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C1980" w14:textId="0E28A31B" w:rsidR="00B61B6A" w:rsidRDefault="004331C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CDE4F85" wp14:editId="28A5492A">
                <wp:simplePos x="0" y="0"/>
                <wp:positionH relativeFrom="column">
                  <wp:posOffset>-494680</wp:posOffset>
                </wp:positionH>
                <wp:positionV relativeFrom="paragraph">
                  <wp:posOffset>-390509</wp:posOffset>
                </wp:positionV>
                <wp:extent cx="4433104" cy="1404620"/>
                <wp:effectExtent l="0" t="0" r="5715" b="9525"/>
                <wp:wrapNone/>
                <wp:docPr id="6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3104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3B156" w14:textId="497CC91F" w:rsidR="00D46E7B" w:rsidRPr="00CE6990" w:rsidRDefault="00D46E7B" w:rsidP="00D46E7B">
                            <w:pPr>
                              <w:rPr>
                                <w:lang w:val="en-US"/>
                              </w:rPr>
                            </w:pP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Figure </w:t>
                            </w:r>
                            <w:r w:rsidR="007F62AF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S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1. WAI-SR youth modified two-factor</w:t>
                            </w:r>
                            <w:r w:rsidR="004331C8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 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model first session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CDE4F85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38.95pt;margin-top:-30.75pt;width:349.0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UywDgIAAPcDAAAOAAAAZHJzL2Uyb0RvYy54bWysU9tu2zAMfR+wfxD0vthJna414hRdugwD&#10;ugvQ7QNkWY6FyaJGKbG7ry8lp2nQvQ3Tg0CK1BF5eLS6GXvDDgq9Blvx+SznTFkJjba7iv/8sX13&#10;xZkPwjbCgFUVf1Se36zfvlkNrlQL6MA0ChmBWF8OruJdCK7MMi871Qs/A6csBVvAXgRycZc1KAZC&#10;7022yPPLbABsHIJU3tPp3RTk64TftkqGb23rVWCm4lRbSDumvY57tl6JcofCdVoeyxD/UEUvtKVH&#10;T1B3Igi2R/0XVK8lgoc2zCT0GbStlir1QN3M81fdPHTCqdQLkePdiSb//2Dl18OD+44sjB9gpAGm&#10;Jry7B/nLMwubTtidukWEoVOioYfnkbJscL48Xo1U+9JHkHr4Ag0NWewDJKCxxT6yQn0yQqcBPJ5I&#10;V2Ngkg6L4uJinhecSYrNi7y4XKSxZKJ8vu7Qh08KehaNiiNNNcGLw70PsRxRPqfE1zwY3Wy1McnB&#10;Xb0xyA6CFLBNK3XwKs1YNlT8erlYJmQL8X4SR68DKdTovuJXeVyTZiIdH22TUoLQZrKpEmOP/ERK&#10;JnLCWI+UGHmqoXkkphAmJdLPIaMD/MPZQCqsuP+9F6g4M58tsX09L4oo2+QUy/dEDcPzSH0eEVYS&#10;VMUDZ5O5CUnqiQd3S1PZ6sTXSyXHWkldicbjT4jyPfdT1st/XT8BAAD//wMAUEsDBBQABgAIAAAA&#10;IQBBmVYa4AAAAAsBAAAPAAAAZHJzL2Rvd25yZXYueG1sTI9NS8NAEIbvgv9hGcFbu2kgiY3ZlGLx&#10;4kGwFfS4zU6ywewHu9s0/nvHk95mmId3nrfZLWZiM4Y4Oitgs86Aoe2cGu0g4P30vHoAFpO0Sk7O&#10;ooBvjLBrb28aWSt3tW84H9PAKMTGWgrQKfma89hpNDKunUdLt94FIxOtYeAqyCuFm4nnWVZyI0dL&#10;H7T0+KSx+zpejIAPo0d1CK+fvZrmw0u/L/wSvBD3d8v+EVjCJf3B8KtP6tCS09ldrIpsErCqqi2h&#10;NJSbAhgRZZ7lwM6EFtsKeNvw/x3aHwAAAP//AwBQSwECLQAUAAYACAAAACEAtoM4kv4AAADhAQAA&#10;EwAAAAAAAAAAAAAAAAAAAAAAW0NvbnRlbnRfVHlwZXNdLnhtbFBLAQItABQABgAIAAAAIQA4/SH/&#10;1gAAAJQBAAALAAAAAAAAAAAAAAAAAC8BAABfcmVscy8ucmVsc1BLAQItABQABgAIAAAAIQCIwUyw&#10;DgIAAPcDAAAOAAAAAAAAAAAAAAAAAC4CAABkcnMvZTJvRG9jLnhtbFBLAQItABQABgAIAAAAIQBB&#10;mVYa4AAAAAsBAAAPAAAAAAAAAAAAAAAAAGgEAABkcnMvZG93bnJldi54bWxQSwUGAAAAAAQABADz&#10;AAAAdQUAAAAA&#10;" stroked="f">
                <v:textbox style="mso-fit-shape-to-text:t">
                  <w:txbxContent>
                    <w:p w14:paraId="7013B156" w14:textId="497CC91F" w:rsidR="00D46E7B" w:rsidRPr="00CE6990" w:rsidRDefault="00D46E7B" w:rsidP="00D46E7B">
                      <w:pPr>
                        <w:rPr>
                          <w:lang w:val="en-US"/>
                        </w:rPr>
                      </w:pP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Figure </w:t>
                      </w:r>
                      <w:r w:rsidR="007F62AF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S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1. WAI-SR youth modified two-factor</w:t>
                      </w:r>
                      <w:r w:rsidR="004331C8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 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model first session</w:t>
                      </w:r>
                    </w:p>
                  </w:txbxContent>
                </v:textbox>
              </v:shape>
            </w:pict>
          </mc:Fallback>
        </mc:AlternateContent>
      </w:r>
      <w:r w:rsidR="00D46E7B" w:rsidRPr="00522F33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917032F" wp14:editId="3FC711A0">
                <wp:simplePos x="0" y="0"/>
                <wp:positionH relativeFrom="column">
                  <wp:posOffset>-494665</wp:posOffset>
                </wp:positionH>
                <wp:positionV relativeFrom="paragraph">
                  <wp:posOffset>8985347</wp:posOffset>
                </wp:positionV>
                <wp:extent cx="6886575" cy="1404620"/>
                <wp:effectExtent l="0" t="0" r="9525" b="5080"/>
                <wp:wrapNone/>
                <wp:docPr id="12" name="Tekstvak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6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B22B7A" w14:textId="77777777" w:rsidR="00D46E7B" w:rsidRPr="00CE6990" w:rsidRDefault="00D46E7B" w:rsidP="00D46E7B">
                            <w:pPr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</w:pPr>
                            <w:r w:rsidRPr="00CE6990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>Note. In each figure, Circles = latent variables; Rectangles = measure variables; Double-headed curved arrow between latent-variables = correlated; Double-headed curved arrow between measure variables=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 residuals correlated; Bold arrow = dual loading.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17032F" id="Tekstvak 12" o:spid="_x0000_s1027" type="#_x0000_t202" style="position:absolute;margin-left:-38.95pt;margin-top:707.5pt;width:54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LlaEQIAAP4DAAAOAAAAZHJzL2Uyb0RvYy54bWysk92O2yAQhe8r9R0Q942dKMlmrTirbbap&#10;Km1/pG0fAGMco2KGDiR2+vQdiDcbbe+q+gKBBw4z3xzWd0Nn2FGh12BLPp3knCkrodZ2X/If33fv&#10;Vpz5IGwtDFhV8pPy/G7z9s26d4WaQQumVshIxPqidyVvQ3BFlnnZqk74CThlKdgAdiLQEvdZjaIn&#10;9c5kszxfZj1g7RCk8p7+PpyDfJP0m0bJ8LVpvArMlJxyC2nENFZxzDZrUexRuFbLMQ3xD1l0Qlu6&#10;9CL1IIJgB9R/SXVaInhowkRCl0HTaKlSDVTNNH9VzVMrnEq1EBzvLpj8/5OVX45P7huyMLyHgRqY&#10;ivDuEeRPzyxsW2H36h4R+laJmi6eRmRZ73wxHo2ofeGjSNV/hpqaLA4BktDQYBepUJ2M1KkBpwt0&#10;NQQm6edytVoubhacSYpN5/l8OUttyUTxfNyhDx8VdCxOSo7U1SQvjo8+xHRE8bwl3ubB6HqnjUkL&#10;3Fdbg+woyAG79KUKXm0zlvUlv13MFknZQjyfzNHpQA41uiv5Ko/f2TMRxwdbpy1BaHOeUybGjnwi&#10;kjOcMFQD0/UIL+KqoD4RMISzIekB0aQF/M1ZT2Ysuf91EKg4M58sQb+dzufRvWkxX9wQIYbXkeo6&#10;IqwkqZIHzs7TbUiOTzjcPTVnpxO2l0zGlMlkieb4IKKLr9dp18uz3fwBAAD//wMAUEsDBBQABgAI&#10;AAAAIQCjgQf34QAAAA4BAAAPAAAAZHJzL2Rvd25yZXYueG1sTI/BTsMwEETvSPyDtUjcWqeFphDi&#10;VBUVFw5IFCQ4urETR9hry3bT8PdsT/S2qxnNvKk3k7Ns1DENHgUs5gUwja1XA/YCPj9eZg/AUpao&#10;pPWoBfzqBJvm+qqWlfInfNfjPveMQjBVUoDJOVScp9ZoJ9PcB42kdT46memNPVdRnijcWb4sipI7&#10;OSA1GBn0s9Htz/7oBHw5M6hdfPvulB13r912FaYYhLi9mbZPwLKe8r8ZzviEDg0xHfwRVWJWwGy9&#10;fiQrCfeLFa06W6iwBHagq7wrl8Cbml/OaP4AAAD//wMAUEsBAi0AFAAGAAgAAAAhALaDOJL+AAAA&#10;4QEAABMAAAAAAAAAAAAAAAAAAAAAAFtDb250ZW50X1R5cGVzXS54bWxQSwECLQAUAAYACAAAACEA&#10;OP0h/9YAAACUAQAACwAAAAAAAAAAAAAAAAAvAQAAX3JlbHMvLnJlbHNQSwECLQAUAAYACAAAACEA&#10;Hki5WhECAAD+AwAADgAAAAAAAAAAAAAAAAAuAgAAZHJzL2Uyb0RvYy54bWxQSwECLQAUAAYACAAA&#10;ACEAo4EH9+EAAAAOAQAADwAAAAAAAAAAAAAAAABrBAAAZHJzL2Rvd25yZXYueG1sUEsFBgAAAAAE&#10;AAQA8wAAAHkFAAAAAA==&#10;" stroked="f">
                <v:textbox style="mso-fit-shape-to-text:t">
                  <w:txbxContent>
                    <w:p w14:paraId="5BB22B7A" w14:textId="77777777" w:rsidR="00D46E7B" w:rsidRPr="00CE6990" w:rsidRDefault="00D46E7B" w:rsidP="00D46E7B">
                      <w:pPr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</w:pPr>
                      <w:r w:rsidRPr="00CE6990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>Note. In each figure, Circles = latent variables; Rectangles = measure variables; Double-headed curved arrow between latent-variables = correlated; Double-headed curved arrow between measure variables=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 residuals correlated; Bold arrow = dual loading.</w:t>
                      </w:r>
                    </w:p>
                  </w:txbxContent>
                </v:textbox>
              </v:shape>
            </w:pict>
          </mc:Fallback>
        </mc:AlternateContent>
      </w:r>
      <w:r w:rsidR="002D7F0F">
        <w:rPr>
          <w:noProof/>
        </w:rPr>
        <w:drawing>
          <wp:anchor distT="0" distB="0" distL="114300" distR="114300" simplePos="0" relativeHeight="251659264" behindDoc="0" locked="0" layoutInCell="1" allowOverlap="1" wp14:anchorId="7B38AB13" wp14:editId="6E9EB885">
            <wp:simplePos x="0" y="0"/>
            <wp:positionH relativeFrom="column">
              <wp:posOffset>-494665</wp:posOffset>
            </wp:positionH>
            <wp:positionV relativeFrom="paragraph">
              <wp:posOffset>-391160</wp:posOffset>
            </wp:positionV>
            <wp:extent cx="6748040" cy="9543440"/>
            <wp:effectExtent l="0" t="0" r="0" b="635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8040" cy="954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61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F0F"/>
    <w:rsid w:val="002D7F0F"/>
    <w:rsid w:val="004331C8"/>
    <w:rsid w:val="007F62AF"/>
    <w:rsid w:val="00A4364D"/>
    <w:rsid w:val="00B61B6A"/>
    <w:rsid w:val="00D4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19E83"/>
  <w15:chartTrackingRefBased/>
  <w15:docId w15:val="{505C59C8-EDD8-4AE9-BD9A-ADE52D714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46E7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3</Characters>
  <Application>Microsoft Office Word</Application>
  <DocSecurity>0</DocSecurity>
  <Lines>1</Lines>
  <Paragraphs>1</Paragraphs>
  <ScaleCrop>false</ScaleCrop>
  <Company>Parnassia Groep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van Benthem</dc:creator>
  <cp:keywords/>
  <dc:description/>
  <cp:lastModifiedBy>Patty van Benthem</cp:lastModifiedBy>
  <cp:revision>7</cp:revision>
  <dcterms:created xsi:type="dcterms:W3CDTF">2023-01-13T09:05:00Z</dcterms:created>
  <dcterms:modified xsi:type="dcterms:W3CDTF">2023-01-13T09:56:00Z</dcterms:modified>
</cp:coreProperties>
</file>