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hint="eastAsia" w:cstheme="minorHAnsi"/>
          <w:b/>
          <w:bCs/>
          <w:sz w:val="28"/>
          <w:szCs w:val="28"/>
        </w:rPr>
        <w:t>Table</w:t>
      </w:r>
      <w:r>
        <w:rPr>
          <w:rFonts w:cstheme="minorHAnsi"/>
          <w:b/>
          <w:bCs/>
          <w:sz w:val="28"/>
          <w:szCs w:val="28"/>
        </w:rPr>
        <w:t>.</w:t>
      </w:r>
      <w:r>
        <w:rPr>
          <w:rFonts w:hint="eastAsia" w:cstheme="minorHAnsi"/>
          <w:b/>
          <w:bCs/>
          <w:sz w:val="28"/>
          <w:szCs w:val="28"/>
          <w:lang w:val="en-US" w:eastAsia="zh-CN"/>
        </w:rPr>
        <w:t>2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hint="eastAsia" w:cstheme="minorHAnsi"/>
          <w:b/>
          <w:bCs/>
          <w:sz w:val="28"/>
          <w:szCs w:val="28"/>
          <w:lang w:val="en-US" w:eastAsia="zh-CN"/>
        </w:rPr>
        <w:t>Summary of p</w:t>
      </w:r>
      <w:r>
        <w:rPr>
          <w:rFonts w:hint="default"/>
          <w:b/>
          <w:bCs/>
          <w:sz w:val="28"/>
          <w:szCs w:val="28"/>
        </w:rPr>
        <w:t>otential small molecule pharmaceuticals</w:t>
      </w:r>
    </w:p>
    <w:tbl>
      <w:tblPr>
        <w:tblStyle w:val="9"/>
        <w:tblW w:w="136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344"/>
        <w:gridCol w:w="5087"/>
        <w:gridCol w:w="1336"/>
        <w:gridCol w:w="207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2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Ligand</w:t>
            </w:r>
          </w:p>
        </w:tc>
        <w:tc>
          <w:tcPr>
            <w:tcW w:w="134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2D Structure</w:t>
            </w:r>
          </w:p>
        </w:tc>
        <w:tc>
          <w:tcPr>
            <w:tcW w:w="508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Canonical SMILES</w:t>
            </w:r>
          </w:p>
        </w:tc>
        <w:tc>
          <w:tcPr>
            <w:tcW w:w="133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2"/>
              <w:spacing w:before="0" w:line="360" w:lineRule="auto"/>
              <w:jc w:val="center"/>
              <w:outlineLvl w:val="2"/>
              <w:rPr>
                <w:rFonts w:asciiTheme="minorHAnsi" w:hAnsiTheme="minorHAnsi" w:eastAsiaTheme="minorEastAsia" w:cstheme="minorHAnsi"/>
                <w:b/>
                <w:bCs/>
                <w:color w:val="auto"/>
              </w:rPr>
            </w:pPr>
            <w:r>
              <w:rPr>
                <w:rFonts w:asciiTheme="minorHAnsi" w:hAnsiTheme="minorHAnsi" w:eastAsiaTheme="minorEastAsia" w:cstheme="minorHAnsi"/>
                <w:b/>
                <w:bCs/>
                <w:color w:val="auto"/>
              </w:rPr>
              <w:t>Molecular Formula</w:t>
            </w:r>
          </w:p>
        </w:tc>
        <w:tc>
          <w:tcPr>
            <w:tcW w:w="207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Molecular Weight(g/mol)</w:t>
            </w:r>
          </w:p>
        </w:tc>
        <w:tc>
          <w:tcPr>
            <w:tcW w:w="171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hint="eastAsia" w:cstheme="minorHAnsi"/>
                <w:b/>
                <w:bCs/>
                <w:sz w:val="24"/>
                <w:szCs w:val="24"/>
              </w:rPr>
              <w:t>CAS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Vorinostat</w:t>
            </w:r>
          </w:p>
        </w:tc>
        <w:tc>
          <w:tcPr>
            <w:tcW w:w="134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702945" cy="702945"/>
                  <wp:effectExtent l="0" t="0" r="1905" b="1905"/>
                  <wp:docPr id="2" name="Picture 2" descr="Vorinostat_1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Vorinostat_18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</w:rPr>
              <w:t>C1=CC=C(C=C1)NC(=O)CC</w:t>
            </w:r>
            <w:bookmarkStart w:id="0" w:name="_GoBack"/>
            <w:bookmarkEnd w:id="0"/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</w:rPr>
              <w:t>CCCCC(=O)NO</w:t>
            </w:r>
          </w:p>
        </w:tc>
        <w:tc>
          <w:tcPr>
            <w:tcW w:w="1336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  <w:vertAlign w:val="subscript"/>
              </w:rPr>
              <w:t>14</w:t>
            </w: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</w:rPr>
              <w:t>H</w:t>
            </w: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  <w:vertAlign w:val="subscript"/>
              </w:rPr>
              <w:t>20</w:t>
            </w: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</w:rPr>
              <w:t>N</w:t>
            </w: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</w:rPr>
              <w:t>O</w:t>
            </w: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2075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</w:rPr>
              <w:t>264.32</w:t>
            </w:r>
          </w:p>
        </w:tc>
        <w:tc>
          <w:tcPr>
            <w:tcW w:w="171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</w:rPr>
              <w:instrText xml:space="preserve"> HYPERLINK "https://commonchemistry.cas.org/detail?cas_rn=149647-78-9" \t "https://pubchem.ncbi.nlm.nih.gov/compound/_self" </w:instrTex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</w:rPr>
              <w:fldChar w:fldCharType="separate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</w:rPr>
              <w:t>149647-78-9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FFF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Romidepsin</w:t>
            </w:r>
          </w:p>
        </w:tc>
        <w:tc>
          <w:tcPr>
            <w:tcW w:w="1344" w:type="dxa"/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704850" cy="704850"/>
                  <wp:effectExtent l="0" t="0" r="0" b="0"/>
                  <wp:docPr id="3" name="Picture 3" descr="Istodax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stodax_200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</w:rPr>
              <w:t>CC=C1C(=O)NC(C(=O)OC2CC(=O)NC(C(=O)NC(CSSCCC=C2)C(=O)N1)C(C)C)C(C)C</w:t>
            </w:r>
          </w:p>
        </w:tc>
        <w:tc>
          <w:tcPr>
            <w:tcW w:w="1336" w:type="dxa"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24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36</w:t>
            </w:r>
            <w:r>
              <w:rPr>
                <w:rFonts w:hint="default"/>
                <w:sz w:val="20"/>
                <w:szCs w:val="20"/>
              </w:rPr>
              <w:t>N</w:t>
            </w:r>
            <w:r>
              <w:rPr>
                <w:rFonts w:hint="default"/>
                <w:sz w:val="20"/>
                <w:szCs w:val="20"/>
                <w:vertAlign w:val="subscript"/>
              </w:rPr>
              <w:t>4</w:t>
            </w:r>
            <w:r>
              <w:rPr>
                <w:rFonts w:hint="default"/>
                <w:sz w:val="20"/>
                <w:szCs w:val="20"/>
              </w:rPr>
              <w:t>O</w:t>
            </w:r>
            <w:r>
              <w:rPr>
                <w:rFonts w:hint="default"/>
                <w:sz w:val="20"/>
                <w:szCs w:val="20"/>
                <w:vertAlign w:val="subscript"/>
              </w:rPr>
              <w:t>6</w:t>
            </w:r>
            <w:r>
              <w:rPr>
                <w:rFonts w:hint="default"/>
                <w:sz w:val="20"/>
                <w:szCs w:val="20"/>
              </w:rPr>
              <w:t>S</w:t>
            </w:r>
            <w:r>
              <w:rPr>
                <w:rFonts w:hint="default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075" w:type="dxa"/>
            <w:vAlign w:val="center"/>
          </w:tcPr>
          <w:p>
            <w:pPr>
              <w:spacing w:after="0" w:line="360" w:lineRule="auto"/>
              <w:jc w:val="center"/>
              <w:rPr>
                <w:rFonts w:hint="default" w:eastAsiaTheme="minorEastAsia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540.7</w:t>
            </w:r>
          </w:p>
        </w:tc>
        <w:tc>
          <w:tcPr>
            <w:tcW w:w="1710" w:type="dxa"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128517-07-7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Panobinostat</w:t>
            </w:r>
          </w:p>
        </w:tc>
        <w:tc>
          <w:tcPr>
            <w:tcW w:w="1344" w:type="dxa"/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704850" cy="704850"/>
                  <wp:effectExtent l="0" t="0" r="0" b="0"/>
                  <wp:docPr id="4" name="Picture 4" descr="Panobinostat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Panobinostat_20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color w:val="212121"/>
                <w:sz w:val="20"/>
                <w:szCs w:val="20"/>
                <w:shd w:val="clear" w:color="auto" w:fill="FFFFFF"/>
              </w:rPr>
              <w:t>CC1=C(C2=CC=CC=C2N1)CCNCC3=CC=C(C=C3)C=CC(=O)NO</w:t>
            </w:r>
          </w:p>
        </w:tc>
        <w:tc>
          <w:tcPr>
            <w:tcW w:w="1336" w:type="dxa"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21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23</w:t>
            </w:r>
            <w:r>
              <w:rPr>
                <w:rFonts w:hint="default"/>
                <w:sz w:val="20"/>
                <w:szCs w:val="20"/>
              </w:rPr>
              <w:t>N</w:t>
            </w:r>
            <w:r>
              <w:rPr>
                <w:rFonts w:hint="default"/>
                <w:sz w:val="20"/>
                <w:szCs w:val="20"/>
                <w:vertAlign w:val="subscript"/>
              </w:rPr>
              <w:t>3</w:t>
            </w:r>
            <w:r>
              <w:rPr>
                <w:rFonts w:hint="default"/>
                <w:sz w:val="20"/>
                <w:szCs w:val="20"/>
              </w:rPr>
              <w:t>O</w:t>
            </w:r>
            <w:r>
              <w:rPr>
                <w:rFonts w:hint="default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075" w:type="dxa"/>
            <w:vAlign w:val="center"/>
          </w:tcPr>
          <w:p>
            <w:pPr>
              <w:spacing w:after="0" w:line="360" w:lineRule="auto"/>
              <w:jc w:val="center"/>
              <w:rPr>
                <w:rFonts w:hint="default" w:eastAsiaTheme="minorEastAsia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349.4</w:t>
            </w:r>
          </w:p>
        </w:tc>
        <w:tc>
          <w:tcPr>
            <w:tcW w:w="1710" w:type="dxa"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404950-80-7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B</w:t>
            </w:r>
            <w:r>
              <w:rPr>
                <w:rFonts w:hint="default"/>
                <w:sz w:val="20"/>
                <w:szCs w:val="20"/>
              </w:rPr>
              <w:t>elinostat</w:t>
            </w:r>
          </w:p>
        </w:tc>
        <w:tc>
          <w:tcPr>
            <w:tcW w:w="1344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704850" cy="704850"/>
                  <wp:effectExtent l="0" t="0" r="0" b="0"/>
                  <wp:docPr id="5" name="Picture 5" descr="Belinostat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Belinostat_20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C1=CC=C(C=C1)NS(=O)(=O)C2=CC=CC(=C2)C=CC(=O)NO</w:t>
            </w:r>
          </w:p>
        </w:tc>
        <w:tc>
          <w:tcPr>
            <w:tcW w:w="133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15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14</w:t>
            </w:r>
            <w:r>
              <w:rPr>
                <w:rFonts w:hint="default"/>
                <w:sz w:val="20"/>
                <w:szCs w:val="20"/>
              </w:rPr>
              <w:t>N</w:t>
            </w:r>
            <w:r>
              <w:rPr>
                <w:rFonts w:hint="default"/>
                <w:sz w:val="20"/>
                <w:szCs w:val="20"/>
                <w:vertAlign w:val="subscript"/>
              </w:rPr>
              <w:t>2</w:t>
            </w:r>
            <w:r>
              <w:rPr>
                <w:rFonts w:hint="default"/>
                <w:sz w:val="20"/>
                <w:szCs w:val="20"/>
              </w:rPr>
              <w:t>O</w:t>
            </w:r>
            <w:r>
              <w:rPr>
                <w:rFonts w:hint="default"/>
                <w:sz w:val="20"/>
                <w:szCs w:val="20"/>
                <w:vertAlign w:val="subscript"/>
              </w:rPr>
              <w:t>4</w:t>
            </w:r>
            <w:r>
              <w:rPr>
                <w:rFonts w:hint="default"/>
                <w:sz w:val="20"/>
                <w:szCs w:val="20"/>
              </w:rPr>
              <w:t>S</w:t>
            </w:r>
          </w:p>
        </w:tc>
        <w:tc>
          <w:tcPr>
            <w:tcW w:w="2075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 w:eastAsiaTheme="minorEastAsia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318.3</w:t>
            </w:r>
          </w:p>
        </w:tc>
        <w:tc>
          <w:tcPr>
            <w:tcW w:w="1710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866323-14-0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JNJ-26481585</w:t>
            </w:r>
          </w:p>
        </w:tc>
        <w:tc>
          <w:tcPr>
            <w:tcW w:w="1344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695325" cy="685800"/>
                  <wp:effectExtent l="0" t="0" r="9525" b="0"/>
                  <wp:docPr id="6" name="Picture 6" descr="Quisinostat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Quisinostat_200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CN1C=C(C2=CC=CC=C21)CNCC3CCN(CC3)C4=NC=C(C=N4)C(=O)NO</w:t>
            </w:r>
          </w:p>
        </w:tc>
        <w:tc>
          <w:tcPr>
            <w:tcW w:w="133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21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26</w:t>
            </w:r>
            <w:r>
              <w:rPr>
                <w:rFonts w:hint="default"/>
                <w:sz w:val="20"/>
                <w:szCs w:val="20"/>
              </w:rPr>
              <w:t>N</w:t>
            </w:r>
            <w:r>
              <w:rPr>
                <w:rFonts w:hint="default"/>
                <w:sz w:val="20"/>
                <w:szCs w:val="20"/>
                <w:vertAlign w:val="subscript"/>
              </w:rPr>
              <w:t>6</w:t>
            </w:r>
            <w:r>
              <w:rPr>
                <w:rFonts w:hint="default"/>
                <w:sz w:val="20"/>
                <w:szCs w:val="20"/>
              </w:rPr>
              <w:t>O</w:t>
            </w:r>
            <w:r>
              <w:rPr>
                <w:rFonts w:hint="default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075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394.5</w:t>
            </w:r>
          </w:p>
        </w:tc>
        <w:tc>
          <w:tcPr>
            <w:tcW w:w="1710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875320-29-9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Sunitinib</w:t>
            </w:r>
          </w:p>
        </w:tc>
        <w:tc>
          <w:tcPr>
            <w:tcW w:w="1344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704850" cy="704850"/>
                  <wp:effectExtent l="0" t="0" r="0" b="0"/>
                  <wp:docPr id="7" name="Picture 7" descr="Sunitinib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Sunitinib_200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CCN(CC)CCNC(=O)C1=C(NC(=C1C)C=C2C3=C(C=CC(=C3)F)NC2=O)C</w:t>
            </w:r>
          </w:p>
        </w:tc>
        <w:tc>
          <w:tcPr>
            <w:tcW w:w="133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22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27</w:t>
            </w:r>
            <w:r>
              <w:rPr>
                <w:rFonts w:hint="default"/>
                <w:sz w:val="20"/>
                <w:szCs w:val="20"/>
              </w:rPr>
              <w:t>FN</w:t>
            </w:r>
            <w:r>
              <w:rPr>
                <w:rFonts w:hint="default"/>
                <w:sz w:val="20"/>
                <w:szCs w:val="20"/>
                <w:vertAlign w:val="subscript"/>
              </w:rPr>
              <w:t>4</w:t>
            </w:r>
            <w:r>
              <w:rPr>
                <w:rFonts w:hint="default"/>
                <w:sz w:val="20"/>
                <w:szCs w:val="20"/>
              </w:rPr>
              <w:t>O</w:t>
            </w:r>
            <w:r>
              <w:rPr>
                <w:rFonts w:hint="default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075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398.5</w:t>
            </w:r>
          </w:p>
        </w:tc>
        <w:tc>
          <w:tcPr>
            <w:tcW w:w="1710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557795-19-4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TG-101348</w:t>
            </w:r>
          </w:p>
        </w:tc>
        <w:tc>
          <w:tcPr>
            <w:tcW w:w="1344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8" name="Picture 8" descr="Fedratinib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Fedratinib_200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704850" cy="704850"/>
                  <wp:effectExtent l="0" t="0" r="0" b="0"/>
                  <wp:docPr id="9" name="Picture 9" descr="Fedratinib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Fedratinib_200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CC1=CN=C(N=C1NC2=CC(=CC=C2)S(=O)(=O)NC(C)(C)C)NC3=CC=C(C=C3)OCCN4CCCC4</w:t>
            </w:r>
          </w:p>
        </w:tc>
        <w:tc>
          <w:tcPr>
            <w:tcW w:w="133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27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36</w:t>
            </w:r>
            <w:r>
              <w:rPr>
                <w:rFonts w:hint="default"/>
                <w:sz w:val="20"/>
                <w:szCs w:val="20"/>
              </w:rPr>
              <w:t>N</w:t>
            </w:r>
            <w:r>
              <w:rPr>
                <w:rFonts w:hint="default"/>
                <w:sz w:val="20"/>
                <w:szCs w:val="20"/>
                <w:vertAlign w:val="subscript"/>
              </w:rPr>
              <w:t>6</w:t>
            </w:r>
            <w:r>
              <w:rPr>
                <w:rFonts w:hint="default"/>
                <w:sz w:val="20"/>
                <w:szCs w:val="20"/>
              </w:rPr>
              <w:t>O</w:t>
            </w:r>
            <w:r>
              <w:rPr>
                <w:rFonts w:hint="default"/>
                <w:sz w:val="20"/>
                <w:szCs w:val="20"/>
                <w:vertAlign w:val="subscript"/>
              </w:rPr>
              <w:t>3</w:t>
            </w:r>
            <w:r>
              <w:rPr>
                <w:rFonts w:hint="default"/>
                <w:sz w:val="20"/>
                <w:szCs w:val="20"/>
              </w:rPr>
              <w:t>S</w:t>
            </w:r>
          </w:p>
        </w:tc>
        <w:tc>
          <w:tcPr>
            <w:tcW w:w="2075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524.7</w:t>
            </w:r>
          </w:p>
        </w:tc>
        <w:tc>
          <w:tcPr>
            <w:tcW w:w="1710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936091-26-8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PCI-24781</w:t>
            </w:r>
          </w:p>
        </w:tc>
        <w:tc>
          <w:tcPr>
            <w:tcW w:w="1344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704850" cy="704850"/>
                  <wp:effectExtent l="0" t="0" r="0" b="0"/>
                  <wp:docPr id="10" name="Picture 10" descr="Abexinostat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bexinostat_200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CN(C)CC1=C(OC2=CC=CC=C21)C(=O)NCCOC3=CC=C(C=C3)C(=O)NO</w:t>
            </w:r>
          </w:p>
        </w:tc>
        <w:tc>
          <w:tcPr>
            <w:tcW w:w="133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21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23</w:t>
            </w:r>
            <w:r>
              <w:rPr>
                <w:rFonts w:hint="default"/>
                <w:sz w:val="20"/>
                <w:szCs w:val="20"/>
              </w:rPr>
              <w:t>N</w:t>
            </w:r>
            <w:r>
              <w:rPr>
                <w:rFonts w:hint="default"/>
                <w:sz w:val="20"/>
                <w:szCs w:val="20"/>
                <w:vertAlign w:val="subscript"/>
              </w:rPr>
              <w:t>3</w:t>
            </w:r>
            <w:r>
              <w:rPr>
                <w:rFonts w:hint="default"/>
                <w:sz w:val="20"/>
                <w:szCs w:val="20"/>
              </w:rPr>
              <w:t>O</w:t>
            </w:r>
            <w:r>
              <w:rPr>
                <w:rFonts w:hint="default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075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397.4</w:t>
            </w:r>
          </w:p>
        </w:tc>
        <w:tc>
          <w:tcPr>
            <w:tcW w:w="1710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783355-60-2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Tramadol</w:t>
            </w:r>
          </w:p>
        </w:tc>
        <w:tc>
          <w:tcPr>
            <w:tcW w:w="1344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704850" cy="704850"/>
                  <wp:effectExtent l="0" t="0" r="0" b="0"/>
                  <wp:docPr id="11" name="Picture 11" descr="Tramadol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Tramadol_200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CN(C)CC1CCCCC1(C2=CC(=CC=C2)OC)O</w:t>
            </w:r>
          </w:p>
        </w:tc>
        <w:tc>
          <w:tcPr>
            <w:tcW w:w="1336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16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25</w:t>
            </w:r>
            <w:r>
              <w:rPr>
                <w:rFonts w:hint="default"/>
                <w:sz w:val="20"/>
                <w:szCs w:val="20"/>
              </w:rPr>
              <w:t>NO</w:t>
            </w:r>
            <w:r>
              <w:rPr>
                <w:rFonts w:hint="default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075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default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263.37</w:t>
            </w:r>
          </w:p>
        </w:tc>
        <w:tc>
          <w:tcPr>
            <w:tcW w:w="1710" w:type="dxa"/>
            <w:tcBorders/>
            <w:vAlign w:val="center"/>
          </w:tcPr>
          <w:p>
            <w:pPr>
              <w:spacing w:after="0"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default"/>
                <w:sz w:val="20"/>
                <w:szCs w:val="20"/>
              </w:rPr>
              <w:t>123154-38-1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;</w:t>
            </w:r>
          </w:p>
          <w:p>
            <w:pPr>
              <w:spacing w:after="0"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27203-92-5;</w:t>
            </w:r>
          </w:p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/>
                <w:sz w:val="20"/>
                <w:szCs w:val="20"/>
                <w:lang w:val="en-US" w:eastAsia="zh-CN"/>
              </w:rPr>
              <w:t>2914-77-4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Enzastaurin</w:t>
            </w:r>
          </w:p>
        </w:tc>
        <w:tc>
          <w:tcPr>
            <w:tcW w:w="134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eastAsia" w:eastAsiaTheme="minorEastAsia" w:cstheme="minorHAnsi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 w:cstheme="minorHAns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676910" cy="649605"/>
                  <wp:effectExtent l="0" t="0" r="8890" b="17145"/>
                  <wp:docPr id="12" name="Picture 12" descr="Enzastaurin_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Enzastaurin_200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10" cy="64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CN1C=C(C2=CC=CC=C21)C3=C(C(=O)NC3=O)C4=CN(C5=CC=CC=C54)C6CCN(CC6)CC7=CC=CC=N7</w:t>
            </w:r>
          </w:p>
        </w:tc>
        <w:tc>
          <w:tcPr>
            <w:tcW w:w="133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C</w:t>
            </w:r>
            <w:r>
              <w:rPr>
                <w:rFonts w:hint="default"/>
                <w:sz w:val="20"/>
                <w:szCs w:val="20"/>
                <w:vertAlign w:val="subscript"/>
              </w:rPr>
              <w:t>32</w:t>
            </w:r>
            <w:r>
              <w:rPr>
                <w:rFonts w:hint="default"/>
                <w:sz w:val="20"/>
                <w:szCs w:val="20"/>
              </w:rPr>
              <w:t>H</w:t>
            </w:r>
            <w:r>
              <w:rPr>
                <w:rFonts w:hint="default"/>
                <w:sz w:val="20"/>
                <w:szCs w:val="20"/>
                <w:vertAlign w:val="subscript"/>
              </w:rPr>
              <w:t>29</w:t>
            </w:r>
            <w:r>
              <w:rPr>
                <w:rFonts w:hint="default"/>
                <w:sz w:val="20"/>
                <w:szCs w:val="20"/>
              </w:rPr>
              <w:t>N</w:t>
            </w:r>
            <w:r>
              <w:rPr>
                <w:rFonts w:hint="default"/>
                <w:sz w:val="20"/>
                <w:szCs w:val="20"/>
                <w:vertAlign w:val="subscript"/>
              </w:rPr>
              <w:t>5</w:t>
            </w:r>
            <w:r>
              <w:rPr>
                <w:rFonts w:hint="default"/>
                <w:sz w:val="20"/>
                <w:szCs w:val="20"/>
              </w:rPr>
              <w:t>O</w:t>
            </w:r>
            <w:r>
              <w:rPr>
                <w:rFonts w:hint="default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07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 w:cstheme="minorHAnsi"/>
                <w:sz w:val="20"/>
                <w:szCs w:val="20"/>
                <w:lang w:val="en-US" w:eastAsia="zh-CN"/>
              </w:rPr>
            </w:pPr>
            <w:r>
              <w:rPr>
                <w:rFonts w:hint="eastAsia" w:cstheme="minorHAnsi"/>
                <w:sz w:val="20"/>
                <w:szCs w:val="20"/>
                <w:lang w:val="en-US" w:eastAsia="zh-CN"/>
              </w:rPr>
              <w:t>515.6</w:t>
            </w:r>
          </w:p>
        </w:tc>
        <w:tc>
          <w:tcPr>
            <w:tcW w:w="171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170364-57-5</w:t>
            </w:r>
          </w:p>
        </w:tc>
      </w:tr>
    </w:tbl>
    <w:p>
      <w:pPr>
        <w:spacing w:line="360" w:lineRule="auto"/>
        <w:rPr>
          <w:rFonts w:cstheme="minorHAnsi"/>
          <w:sz w:val="20"/>
          <w:szCs w:val="20"/>
        </w:rPr>
      </w:pPr>
    </w:p>
    <w:sectPr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8A"/>
    <w:rsid w:val="000461FA"/>
    <w:rsid w:val="00052A04"/>
    <w:rsid w:val="000D12C6"/>
    <w:rsid w:val="00242F24"/>
    <w:rsid w:val="002811F7"/>
    <w:rsid w:val="00487547"/>
    <w:rsid w:val="004B466A"/>
    <w:rsid w:val="005022AA"/>
    <w:rsid w:val="005768B2"/>
    <w:rsid w:val="00605DE4"/>
    <w:rsid w:val="006C400C"/>
    <w:rsid w:val="006F6846"/>
    <w:rsid w:val="00783EF4"/>
    <w:rsid w:val="007A6AD1"/>
    <w:rsid w:val="007E4E28"/>
    <w:rsid w:val="0080380C"/>
    <w:rsid w:val="009B3424"/>
    <w:rsid w:val="00B2088A"/>
    <w:rsid w:val="00B47C9D"/>
    <w:rsid w:val="00B47E8D"/>
    <w:rsid w:val="00C23168"/>
    <w:rsid w:val="00CC5CA3"/>
    <w:rsid w:val="00CF2204"/>
    <w:rsid w:val="00D50684"/>
    <w:rsid w:val="00D60954"/>
    <w:rsid w:val="00F73B49"/>
    <w:rsid w:val="00FD1232"/>
    <w:rsid w:val="00FF6CB2"/>
    <w:rsid w:val="032512B4"/>
    <w:rsid w:val="062F50EF"/>
    <w:rsid w:val="587A7C9E"/>
    <w:rsid w:val="5BB517A2"/>
    <w:rsid w:val="603628E5"/>
    <w:rsid w:val="60A9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zh-CN" w:eastAsia="zh-CN" w:bidi="ar-SA"/>
    </w:rPr>
  </w:style>
  <w:style w:type="paragraph" w:styleId="2">
    <w:name w:val="heading 3"/>
    <w:basedOn w:val="1"/>
    <w:next w:val="1"/>
    <w:link w:val="12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styleId="3">
    <w:name w:val="heading 4"/>
    <w:basedOn w:val="1"/>
    <w:next w:val="1"/>
    <w:link w:val="10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8">
    <w:name w:val="Hyperlink"/>
    <w:basedOn w:val="4"/>
    <w:semiHidden/>
    <w:unhideWhenUsed/>
    <w:uiPriority w:val="99"/>
    <w:rPr>
      <w:color w:val="0000FF"/>
      <w:u w:val="single"/>
    </w:rPr>
  </w:style>
  <w:style w:type="table" w:styleId="9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ing 4 Char"/>
    <w:basedOn w:val="4"/>
    <w:link w:val="3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1">
    <w:name w:val="breakword"/>
    <w:basedOn w:val="4"/>
    <w:qFormat/>
    <w:uiPriority w:val="0"/>
  </w:style>
  <w:style w:type="character" w:customStyle="1" w:styleId="12">
    <w:name w:val="Heading 3 Char"/>
    <w:basedOn w:val="4"/>
    <w:link w:val="2"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customStyle="1" w:styleId="13">
    <w:name w:val="Header Char"/>
    <w:basedOn w:val="4"/>
    <w:link w:val="7"/>
    <w:qFormat/>
    <w:uiPriority w:val="99"/>
    <w:rPr>
      <w:sz w:val="18"/>
      <w:szCs w:val="18"/>
    </w:rPr>
  </w:style>
  <w:style w:type="character" w:customStyle="1" w:styleId="14">
    <w:name w:val="Footer Char"/>
    <w:basedOn w:val="4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481</Characters>
  <Lines>4</Lines>
  <Paragraphs>1</Paragraphs>
  <TotalTime>101</TotalTime>
  <ScaleCrop>false</ScaleCrop>
  <LinksUpToDate>false</LinksUpToDate>
  <CharactersWithSpaces>564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2022-12-08T14:17:00Z</dcterms:created>
  <dc:creator>Meng Yiming</dc:creator>
  <cp:lastModifiedBy>ymeng</cp:lastModifiedBy>
  <dcterms:modified xsi:type="dcterms:W3CDTF">2023-01-05T07:24:11Z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c0d5da866f07e009a2fa52bbdbbe590fb11a30bc15c2abfd73a94adcaee6fd13</vt:lpwstr>
  </property>
  <property fmtid="{D5CDD505-2E9C-101B-9397-08002B2CF9AE}" pid="3" name="KSOProductBuildVer">
    <vt:lpwstr>1033-11.2.0.11440</vt:lpwstr>
  </property>
  <property fmtid="{D5CDD505-2E9C-101B-9397-08002B2CF9AE}" pid="4" name="ICV">
    <vt:lpwstr>B5AC1018FE5E4A43A4DE858A0B1E13B3</vt:lpwstr>
  </property>
</Properties>
</file>