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F2B60" w14:textId="77777777" w:rsidR="00547F02" w:rsidRDefault="00547F02" w:rsidP="00547F02">
      <w:pPr>
        <w:spacing w:line="480" w:lineRule="auto"/>
        <w:rPr>
          <w:rFonts w:ascii="Times New Roman" w:hAnsi="Times New Roman" w:cs="Times New Roman"/>
          <w:b/>
          <w:bCs/>
        </w:rPr>
      </w:pPr>
      <w:r w:rsidRPr="009C3BBA">
        <w:rPr>
          <w:rFonts w:ascii="Times New Roman" w:hAnsi="Times New Roman" w:cs="Times New Roman"/>
          <w:b/>
          <w:bCs/>
        </w:rPr>
        <w:t>Supplemental Figures &amp; Tables</w:t>
      </w:r>
    </w:p>
    <w:p w14:paraId="55AFD605" w14:textId="77777777" w:rsidR="00547F02" w:rsidRDefault="00547F02" w:rsidP="00547F02">
      <w:pPr>
        <w:spacing w:line="480" w:lineRule="auto"/>
        <w:rPr>
          <w:rFonts w:ascii="Times New Roman" w:hAnsi="Times New Roman" w:cs="Times New Roman"/>
        </w:rPr>
      </w:pPr>
      <w:r>
        <w:rPr>
          <w:rFonts w:ascii="Times New Roman" w:hAnsi="Times New Roman" w:cs="Times New Roman"/>
          <w:b/>
          <w:bCs/>
        </w:rPr>
        <w:t>S1</w:t>
      </w:r>
      <w:r w:rsidRPr="4ACF9934">
        <w:rPr>
          <w:rFonts w:ascii="Times New Roman" w:hAnsi="Times New Roman" w:cs="Times New Roman"/>
          <w:b/>
          <w:bCs/>
        </w:rPr>
        <w:t>. Indication for Postnatal Palliative Care Consult</w:t>
      </w:r>
      <w:r w:rsidRPr="4ACF9934">
        <w:rPr>
          <w:rFonts w:ascii="Times New Roman" w:hAnsi="Times New Roman" w:cs="Times New Roman"/>
        </w:rPr>
        <w:t xml:space="preserve">. Indications for postnatal consultation were reviewed in the 51 infants who were successfully </w:t>
      </w:r>
      <w:proofErr w:type="gramStart"/>
      <w:r w:rsidRPr="4ACF9934">
        <w:rPr>
          <w:rFonts w:ascii="Times New Roman" w:hAnsi="Times New Roman" w:cs="Times New Roman"/>
        </w:rPr>
        <w:t>followed after</w:t>
      </w:r>
      <w:proofErr w:type="gramEnd"/>
      <w:r w:rsidRPr="4ACF9934">
        <w:rPr>
          <w:rFonts w:ascii="Times New Roman" w:hAnsi="Times New Roman" w:cs="Times New Roman"/>
        </w:rPr>
        <w:t xml:space="preserve"> birth when family had prior perinatal palliative care involvement.   </w:t>
      </w:r>
    </w:p>
    <w:p w14:paraId="55B256FB" w14:textId="77777777" w:rsidR="00547F02" w:rsidRDefault="00547F02" w:rsidP="00547F02">
      <w:pPr>
        <w:spacing w:line="480" w:lineRule="auto"/>
        <w:rPr>
          <w:rFonts w:ascii="Times New Roman" w:hAnsi="Times New Roman" w:cs="Times New Roman"/>
          <w:b/>
          <w:bCs/>
        </w:rPr>
      </w:pPr>
      <w:r>
        <w:rPr>
          <w:noProof/>
        </w:rPr>
        <w:drawing>
          <wp:inline distT="0" distB="0" distL="0" distR="0" wp14:anchorId="565BEC5E" wp14:editId="1F87BFC5">
            <wp:extent cx="5943600" cy="4197249"/>
            <wp:effectExtent l="0" t="0" r="0" b="0"/>
            <wp:docPr id="1164649715" name="Picture 1164649715"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649715" name="Picture 1164649715" descr="Chart, pie char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943600" cy="4197249"/>
                    </a:xfrm>
                    <a:prstGeom prst="rect">
                      <a:avLst/>
                    </a:prstGeom>
                  </pic:spPr>
                </pic:pic>
              </a:graphicData>
            </a:graphic>
          </wp:inline>
        </w:drawing>
      </w:r>
    </w:p>
    <w:p w14:paraId="35BFBADE" w14:textId="77777777" w:rsidR="00547F02" w:rsidRDefault="00547F02" w:rsidP="00547F02">
      <w:pPr>
        <w:spacing w:line="480" w:lineRule="auto"/>
        <w:rPr>
          <w:rFonts w:ascii="Times New Roman" w:hAnsi="Times New Roman" w:cs="Times New Roman"/>
          <w:b/>
          <w:bCs/>
        </w:rPr>
      </w:pPr>
    </w:p>
    <w:p w14:paraId="1770AEC4" w14:textId="77777777" w:rsidR="00547F02" w:rsidRDefault="00547F02" w:rsidP="00547F02">
      <w:pPr>
        <w:spacing w:line="480" w:lineRule="auto"/>
        <w:rPr>
          <w:rFonts w:ascii="Times New Roman" w:hAnsi="Times New Roman" w:cs="Times New Roman"/>
          <w:b/>
          <w:bCs/>
        </w:rPr>
      </w:pPr>
    </w:p>
    <w:p w14:paraId="58ED600E" w14:textId="77777777" w:rsidR="00547F02" w:rsidRDefault="00547F02" w:rsidP="00547F02">
      <w:pPr>
        <w:spacing w:line="480" w:lineRule="auto"/>
        <w:rPr>
          <w:rFonts w:ascii="Times New Roman" w:hAnsi="Times New Roman" w:cs="Times New Roman"/>
          <w:b/>
          <w:bCs/>
        </w:rPr>
      </w:pPr>
    </w:p>
    <w:p w14:paraId="258AE489" w14:textId="77777777" w:rsidR="00547F02" w:rsidRDefault="00547F02" w:rsidP="00547F02">
      <w:pPr>
        <w:spacing w:line="480" w:lineRule="auto"/>
        <w:rPr>
          <w:rFonts w:ascii="Times New Roman" w:hAnsi="Times New Roman" w:cs="Times New Roman"/>
          <w:b/>
          <w:bCs/>
        </w:rPr>
      </w:pPr>
    </w:p>
    <w:p w14:paraId="5C6E2160" w14:textId="77777777" w:rsidR="00547F02" w:rsidRDefault="00547F02" w:rsidP="00547F02">
      <w:pPr>
        <w:spacing w:line="480" w:lineRule="auto"/>
        <w:rPr>
          <w:rFonts w:ascii="Times New Roman" w:hAnsi="Times New Roman" w:cs="Times New Roman"/>
          <w:b/>
          <w:bCs/>
        </w:rPr>
      </w:pPr>
    </w:p>
    <w:p w14:paraId="08035644" w14:textId="77777777" w:rsidR="00547F02" w:rsidRDefault="00547F02" w:rsidP="00547F02">
      <w:pPr>
        <w:spacing w:line="480" w:lineRule="auto"/>
        <w:rPr>
          <w:rFonts w:ascii="Times New Roman" w:hAnsi="Times New Roman" w:cs="Times New Roman"/>
          <w:b/>
          <w:bCs/>
        </w:rPr>
      </w:pPr>
    </w:p>
    <w:p w14:paraId="031121E2" w14:textId="77777777" w:rsidR="00547F02" w:rsidRDefault="00547F02" w:rsidP="00547F02">
      <w:pPr>
        <w:spacing w:line="480" w:lineRule="auto"/>
        <w:rPr>
          <w:rFonts w:ascii="Times New Roman" w:hAnsi="Times New Roman" w:cs="Times New Roman"/>
          <w:b/>
          <w:bCs/>
        </w:rPr>
      </w:pPr>
    </w:p>
    <w:p w14:paraId="434D90E6" w14:textId="77777777" w:rsidR="00547F02" w:rsidRPr="00004CE5" w:rsidRDefault="00547F02" w:rsidP="00547F02">
      <w:pPr>
        <w:spacing w:line="480" w:lineRule="auto"/>
        <w:rPr>
          <w:rFonts w:ascii="Times New Roman" w:hAnsi="Times New Roman" w:cs="Times New Roman"/>
        </w:rPr>
      </w:pPr>
      <w:r>
        <w:rPr>
          <w:rFonts w:ascii="Times New Roman" w:hAnsi="Times New Roman" w:cs="Times New Roman"/>
          <w:b/>
          <w:bCs/>
        </w:rPr>
        <w:lastRenderedPageBreak/>
        <w:t xml:space="preserve">S2. </w:t>
      </w:r>
      <w:r w:rsidRPr="4ACF9934">
        <w:rPr>
          <w:rFonts w:ascii="Times New Roman" w:hAnsi="Times New Roman" w:cs="Times New Roman"/>
          <w:b/>
          <w:bCs/>
        </w:rPr>
        <w:t xml:space="preserve">Failure Analysis Cases. </w:t>
      </w:r>
      <w:r w:rsidRPr="4ACF9934">
        <w:rPr>
          <w:rFonts w:ascii="Times New Roman" w:hAnsi="Times New Roman" w:cs="Times New Roman"/>
        </w:rPr>
        <w:t>Descriptions of 10 random cases of failed continuity of perinatal palliative care in the postnatal period. Particular attention was paid to whether palliative care involvement in the prenatal period was denoted anywhere in the medical record.  Root cause of the failures identified based on chart review</w:t>
      </w:r>
    </w:p>
    <w:p w14:paraId="11BCB16F" w14:textId="77777777" w:rsidR="00547F02" w:rsidRDefault="00547F02" w:rsidP="00547F02">
      <w:pPr>
        <w:spacing w:line="480" w:lineRule="auto"/>
        <w:rPr>
          <w:rFonts w:ascii="Times New Roman" w:hAnsi="Times New Roman" w:cs="Times New Roman"/>
          <w:b/>
          <w:bCs/>
        </w:rPr>
      </w:pPr>
      <w:r>
        <w:rPr>
          <w:noProof/>
        </w:rPr>
        <w:drawing>
          <wp:inline distT="0" distB="0" distL="0" distR="0" wp14:anchorId="35D4B871" wp14:editId="3CB492A7">
            <wp:extent cx="5943600" cy="3664726"/>
            <wp:effectExtent l="0" t="0" r="0" b="5715"/>
            <wp:docPr id="587067291" name="Picture 58706729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067291" name="Picture 587067291" descr="Table&#10;&#10;Description automatically generated"/>
                    <pic:cNvPicPr/>
                  </pic:nvPicPr>
                  <pic:blipFill>
                    <a:blip r:embed="rId5" cstate="print">
                      <a:extLst>
                        <a:ext uri="{28A0092B-C50C-407E-A947-70E740481C1C}">
                          <a14:useLocalDpi xmlns:a14="http://schemas.microsoft.com/office/drawing/2010/main" val="0"/>
                        </a:ext>
                      </a:extLst>
                    </a:blip>
                    <a:srcRect l="1345"/>
                    <a:stretch>
                      <a:fillRect/>
                    </a:stretch>
                  </pic:blipFill>
                  <pic:spPr>
                    <a:xfrm>
                      <a:off x="0" y="0"/>
                      <a:ext cx="5943600" cy="3664726"/>
                    </a:xfrm>
                    <a:prstGeom prst="rect">
                      <a:avLst/>
                    </a:prstGeom>
                  </pic:spPr>
                </pic:pic>
              </a:graphicData>
            </a:graphic>
          </wp:inline>
        </w:drawing>
      </w:r>
    </w:p>
    <w:p w14:paraId="0EEFACB2" w14:textId="77777777" w:rsidR="00547F02" w:rsidRDefault="00547F02" w:rsidP="00547F02">
      <w:pPr>
        <w:spacing w:line="480" w:lineRule="auto"/>
        <w:rPr>
          <w:rFonts w:ascii="Times New Roman" w:hAnsi="Times New Roman" w:cs="Times New Roman"/>
          <w:b/>
          <w:bCs/>
        </w:rPr>
      </w:pPr>
      <w:r>
        <w:rPr>
          <w:noProof/>
        </w:rPr>
        <w:drawing>
          <wp:inline distT="0" distB="0" distL="0" distR="0" wp14:anchorId="766AF512" wp14:editId="00489CAB">
            <wp:extent cx="5943600" cy="2849411"/>
            <wp:effectExtent l="0" t="0" r="0" b="0"/>
            <wp:docPr id="162140592" name="Picture 16214059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40592" name="Picture 162140592" descr="Tab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849411"/>
                    </a:xfrm>
                    <a:prstGeom prst="rect">
                      <a:avLst/>
                    </a:prstGeom>
                  </pic:spPr>
                </pic:pic>
              </a:graphicData>
            </a:graphic>
          </wp:inline>
        </w:drawing>
      </w:r>
    </w:p>
    <w:p w14:paraId="1BC0D313" w14:textId="77777777" w:rsidR="00547F02" w:rsidRDefault="00547F02" w:rsidP="00547F02">
      <w:pPr>
        <w:spacing w:line="480" w:lineRule="auto"/>
        <w:rPr>
          <w:rFonts w:ascii="Times New Roman" w:hAnsi="Times New Roman" w:cs="Times New Roman"/>
          <w:b/>
          <w:bCs/>
        </w:rPr>
      </w:pPr>
    </w:p>
    <w:p w14:paraId="4F6E5266" w14:textId="77777777" w:rsidR="00547F02" w:rsidRDefault="00547F02" w:rsidP="00547F02">
      <w:pPr>
        <w:spacing w:line="480" w:lineRule="auto"/>
        <w:rPr>
          <w:rFonts w:ascii="Times New Roman" w:hAnsi="Times New Roman" w:cs="Times New Roman"/>
          <w:b/>
          <w:bCs/>
        </w:rPr>
      </w:pPr>
    </w:p>
    <w:p w14:paraId="4CFD30EA" w14:textId="77777777" w:rsidR="00326620" w:rsidRDefault="00326620"/>
    <w:sectPr w:rsidR="00326620">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8C8AE" w14:textId="77777777" w:rsidR="00DF063F" w:rsidRDefault="00000000" w:rsidP="006252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A778025" w14:textId="77777777" w:rsidR="00DF063F" w:rsidRDefault="00000000" w:rsidP="00DF06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0335239"/>
      <w:docPartObj>
        <w:docPartGallery w:val="Page Numbers (Bottom of Page)"/>
        <w:docPartUnique/>
      </w:docPartObj>
    </w:sdtPr>
    <w:sdtContent>
      <w:p w14:paraId="4DB8C596" w14:textId="77777777" w:rsidR="00DF063F" w:rsidRDefault="00000000" w:rsidP="006252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sdtContent>
  </w:sdt>
  <w:p w14:paraId="4480E448" w14:textId="77777777" w:rsidR="00DF063F" w:rsidRDefault="00000000" w:rsidP="00DF063F">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ACF9934" w14:paraId="4EB19889" w14:textId="77777777" w:rsidTr="4ACF9934">
      <w:tc>
        <w:tcPr>
          <w:tcW w:w="3120" w:type="dxa"/>
        </w:tcPr>
        <w:p w14:paraId="7CAEF999" w14:textId="77777777" w:rsidR="4ACF9934" w:rsidRDefault="00000000" w:rsidP="4ACF9934">
          <w:pPr>
            <w:pStyle w:val="Header"/>
            <w:ind w:left="-115"/>
          </w:pPr>
        </w:p>
      </w:tc>
      <w:tc>
        <w:tcPr>
          <w:tcW w:w="3120" w:type="dxa"/>
        </w:tcPr>
        <w:p w14:paraId="5FAA6C9A" w14:textId="77777777" w:rsidR="4ACF9934" w:rsidRDefault="00000000" w:rsidP="4ACF9934">
          <w:pPr>
            <w:pStyle w:val="Header"/>
            <w:jc w:val="center"/>
          </w:pPr>
        </w:p>
      </w:tc>
      <w:tc>
        <w:tcPr>
          <w:tcW w:w="3120" w:type="dxa"/>
        </w:tcPr>
        <w:p w14:paraId="28152823" w14:textId="77777777" w:rsidR="4ACF9934" w:rsidRDefault="00000000" w:rsidP="4ACF9934">
          <w:pPr>
            <w:pStyle w:val="Header"/>
            <w:ind w:right="-115"/>
            <w:jc w:val="right"/>
          </w:pPr>
        </w:p>
      </w:tc>
    </w:tr>
  </w:tbl>
  <w:p w14:paraId="0E35A719" w14:textId="77777777" w:rsidR="4ACF9934" w:rsidRDefault="00000000" w:rsidP="4ACF99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F02"/>
    <w:rsid w:val="000B0350"/>
    <w:rsid w:val="001338AE"/>
    <w:rsid w:val="00153342"/>
    <w:rsid w:val="001A7893"/>
    <w:rsid w:val="001F1844"/>
    <w:rsid w:val="002C6B44"/>
    <w:rsid w:val="00326620"/>
    <w:rsid w:val="00355509"/>
    <w:rsid w:val="003A1609"/>
    <w:rsid w:val="00547F02"/>
    <w:rsid w:val="00564BC6"/>
    <w:rsid w:val="005D43ED"/>
    <w:rsid w:val="008147E8"/>
    <w:rsid w:val="00900465"/>
    <w:rsid w:val="009B0445"/>
    <w:rsid w:val="009E211F"/>
    <w:rsid w:val="00A26DBD"/>
    <w:rsid w:val="00A86EAA"/>
    <w:rsid w:val="00C93C83"/>
    <w:rsid w:val="00CC7776"/>
    <w:rsid w:val="00CF60E3"/>
    <w:rsid w:val="00D92824"/>
    <w:rsid w:val="00E207B9"/>
    <w:rsid w:val="00EB4142"/>
    <w:rsid w:val="00F30E71"/>
    <w:rsid w:val="00F70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C52EE6"/>
  <w15:chartTrackingRefBased/>
  <w15:docId w15:val="{FEE83589-7CA9-814B-A767-68B88CC7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F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47F02"/>
    <w:pPr>
      <w:tabs>
        <w:tab w:val="center" w:pos="4680"/>
        <w:tab w:val="right" w:pos="9360"/>
      </w:tabs>
    </w:pPr>
  </w:style>
  <w:style w:type="character" w:customStyle="1" w:styleId="FooterChar">
    <w:name w:val="Footer Char"/>
    <w:basedOn w:val="DefaultParagraphFont"/>
    <w:link w:val="Footer"/>
    <w:uiPriority w:val="99"/>
    <w:rsid w:val="00547F02"/>
  </w:style>
  <w:style w:type="character" w:styleId="PageNumber">
    <w:name w:val="page number"/>
    <w:basedOn w:val="DefaultParagraphFont"/>
    <w:uiPriority w:val="99"/>
    <w:semiHidden/>
    <w:unhideWhenUsed/>
    <w:rsid w:val="00547F02"/>
  </w:style>
  <w:style w:type="paragraph" w:styleId="Header">
    <w:name w:val="header"/>
    <w:basedOn w:val="Normal"/>
    <w:link w:val="HeaderChar"/>
    <w:uiPriority w:val="99"/>
    <w:semiHidden/>
    <w:unhideWhenUsed/>
    <w:rsid w:val="00547F02"/>
    <w:pPr>
      <w:tabs>
        <w:tab w:val="center" w:pos="4680"/>
        <w:tab w:val="right" w:pos="9360"/>
      </w:tabs>
    </w:pPr>
  </w:style>
  <w:style w:type="character" w:customStyle="1" w:styleId="HeaderChar">
    <w:name w:val="Header Char"/>
    <w:basedOn w:val="DefaultParagraphFont"/>
    <w:link w:val="Header"/>
    <w:uiPriority w:val="99"/>
    <w:semiHidden/>
    <w:rsid w:val="00547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Words>
  <Characters>519</Characters>
  <Application>Microsoft Office Word</Application>
  <DocSecurity>0</DocSecurity>
  <Lines>4</Lines>
  <Paragraphs>1</Paragraphs>
  <ScaleCrop>false</ScaleCrop>
  <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Palmaccio-Lawton, Samantha (She/Her/Hers)</dc:creator>
  <cp:keywords/>
  <dc:description/>
  <cp:lastModifiedBy>Palmaccio-Lawton, Samantha (She/Her/Hers)</cp:lastModifiedBy>
  <cp:revision>1</cp:revision>
  <dcterms:created xsi:type="dcterms:W3CDTF">2023-01-09T17:48:00Z</dcterms:created>
  <dcterms:modified xsi:type="dcterms:W3CDTF">2023-01-09T17:48:00Z</dcterms:modified>
</cp:coreProperties>
</file>