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0658A6" w14:textId="77777777" w:rsidR="00CC68FB" w:rsidRPr="00CC68FB" w:rsidRDefault="00CC68FB">
      <w:pPr>
        <w:rPr>
          <w:rFonts w:ascii="Times New Roman" w:hAnsi="Times New Roman" w:cs="Times New Roman"/>
          <w:noProof/>
          <w:sz w:val="24"/>
          <w:szCs w:val="24"/>
        </w:rPr>
      </w:pPr>
    </w:p>
    <w:p w14:paraId="3ACB5F5B" w14:textId="77777777" w:rsidR="00CC68FB" w:rsidRPr="00CC68FB" w:rsidRDefault="00CC68FB">
      <w:pPr>
        <w:rPr>
          <w:rFonts w:ascii="Times New Roman" w:hAnsi="Times New Roman" w:cs="Times New Roman"/>
          <w:noProof/>
          <w:sz w:val="24"/>
          <w:szCs w:val="24"/>
        </w:rPr>
      </w:pPr>
    </w:p>
    <w:p w14:paraId="128286AB" w14:textId="4506C8C5" w:rsidR="00CC68FB" w:rsidRDefault="00CC68FB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Supplementray</w:t>
      </w:r>
    </w:p>
    <w:p w14:paraId="30510742" w14:textId="2F9032B7" w:rsidR="00CC68FB" w:rsidRDefault="00CC68FB">
      <w:pPr>
        <w:rPr>
          <w:rFonts w:ascii="Times New Roman" w:hAnsi="Times New Roman" w:cs="Times New Roman"/>
          <w:noProof/>
          <w:sz w:val="24"/>
          <w:szCs w:val="24"/>
        </w:rPr>
      </w:pPr>
    </w:p>
    <w:p w14:paraId="49F651C0" w14:textId="17BF958E" w:rsidR="00CC68FB" w:rsidRPr="00CC68FB" w:rsidRDefault="00CC68FB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CC68FB">
        <w:rPr>
          <w:rFonts w:ascii="Times New Roman" w:hAnsi="Times New Roman" w:cs="Times New Roman"/>
          <w:b/>
          <w:bCs/>
          <w:noProof/>
          <w:sz w:val="24"/>
          <w:szCs w:val="24"/>
        </w:rPr>
        <w:t>Table</w:t>
      </w:r>
    </w:p>
    <w:p w14:paraId="322801EA" w14:textId="02CB40BF" w:rsidR="00CC68FB" w:rsidRPr="00CC68FB" w:rsidRDefault="00CC68FB" w:rsidP="00CC68FB">
      <w:pPr>
        <w:pStyle w:val="Default"/>
        <w:spacing w:line="276" w:lineRule="auto"/>
        <w:jc w:val="both"/>
        <w:rPr>
          <w:color w:val="222222"/>
          <w:shd w:val="clear" w:color="auto" w:fill="FFFFFF"/>
        </w:rPr>
      </w:pPr>
      <w:r w:rsidRPr="00CC68FB">
        <w:rPr>
          <w:color w:val="222222"/>
          <w:shd w:val="clear" w:color="auto" w:fill="FFFFFF"/>
        </w:rPr>
        <w:t xml:space="preserve">Table S1: </w:t>
      </w:r>
      <w:r w:rsidRPr="00CC68FB">
        <w:rPr>
          <w:color w:val="000000" w:themeColor="text1"/>
        </w:rPr>
        <w:t>Zone of inhibition (mm) against bacteria and various concentration (10,20 and 30 µg) of Kanamycin,</w:t>
      </w:r>
      <w:r w:rsidRPr="00CC68FB">
        <w:rPr>
          <w:color w:val="000000" w:themeColor="text1"/>
          <w:shd w:val="clear" w:color="auto" w:fill="FFFFFF"/>
        </w:rPr>
        <w:t xml:space="preserve"> </w:t>
      </w:r>
      <w:r w:rsidRPr="00CC68FB">
        <w:rPr>
          <w:color w:val="000000" w:themeColor="text1"/>
        </w:rPr>
        <w:t>prepared leaf extract and NPs by disk diffusion method.</w:t>
      </w:r>
    </w:p>
    <w:p w14:paraId="43DE2C5A" w14:textId="77777777" w:rsidR="00CC68FB" w:rsidRPr="00CC68FB" w:rsidRDefault="00CC68FB" w:rsidP="00CC68FB">
      <w:pPr>
        <w:spacing w:after="0" w:line="276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tbl>
      <w:tblPr>
        <w:tblW w:w="70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6"/>
        <w:gridCol w:w="1256"/>
        <w:gridCol w:w="1585"/>
        <w:gridCol w:w="1209"/>
        <w:gridCol w:w="147"/>
        <w:gridCol w:w="1536"/>
        <w:gridCol w:w="6"/>
      </w:tblGrid>
      <w:tr w:rsidR="00CC68FB" w:rsidRPr="00CC68FB" w14:paraId="4C91FA11" w14:textId="77777777" w:rsidTr="00492233">
        <w:trPr>
          <w:trHeight w:val="290"/>
          <w:jc w:val="center"/>
        </w:trPr>
        <w:tc>
          <w:tcPr>
            <w:tcW w:w="1296" w:type="dxa"/>
            <w:tcBorders>
              <w:left w:val="nil"/>
              <w:right w:val="nil"/>
            </w:tcBorders>
          </w:tcPr>
          <w:p w14:paraId="3D583ECB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68FB">
              <w:rPr>
                <w:rFonts w:ascii="Times New Roman" w:hAnsi="Times New Roman" w:cs="Times New Roman"/>
                <w:sz w:val="24"/>
                <w:szCs w:val="24"/>
              </w:rPr>
              <w:t>Organism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7D6DB57A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gramStart"/>
            <w:r w:rsidRPr="00CC68FB">
              <w:rPr>
                <w:rFonts w:ascii="Times New Roman" w:hAnsi="Times New Roman" w:cs="Times New Roman"/>
                <w:sz w:val="24"/>
                <w:szCs w:val="24"/>
              </w:rPr>
              <w:t>Amount</w:t>
            </w:r>
            <w:proofErr w:type="gramEnd"/>
            <w:r w:rsidRPr="00CC68FB">
              <w:rPr>
                <w:rFonts w:ascii="Times New Roman" w:hAnsi="Times New Roman" w:cs="Times New Roman"/>
                <w:sz w:val="24"/>
                <w:szCs w:val="24"/>
              </w:rPr>
              <w:t xml:space="preserve"> of NPs (µg)</w:t>
            </w:r>
          </w:p>
        </w:tc>
        <w:tc>
          <w:tcPr>
            <w:tcW w:w="158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81150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C68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Kanamycin</w:t>
            </w:r>
          </w:p>
        </w:tc>
        <w:tc>
          <w:tcPr>
            <w:tcW w:w="135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D1DFB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C68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Ag</w:t>
            </w:r>
            <w:r w:rsidRPr="00CC68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2</w:t>
            </w:r>
            <w:r w:rsidRPr="00CC68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</w:t>
            </w:r>
          </w:p>
        </w:tc>
        <w:tc>
          <w:tcPr>
            <w:tcW w:w="1542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3D9A9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C68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plant extract</w:t>
            </w:r>
          </w:p>
        </w:tc>
      </w:tr>
      <w:tr w:rsidR="00CC68FB" w:rsidRPr="00CC68FB" w14:paraId="593C2F45" w14:textId="77777777" w:rsidTr="00492233">
        <w:trPr>
          <w:gridAfter w:val="3"/>
          <w:wAfter w:w="1689" w:type="dxa"/>
          <w:trHeight w:val="330"/>
          <w:jc w:val="center"/>
        </w:trPr>
        <w:tc>
          <w:tcPr>
            <w:tcW w:w="1296" w:type="dxa"/>
            <w:vMerge w:val="restart"/>
            <w:tcBorders>
              <w:left w:val="nil"/>
              <w:right w:val="nil"/>
            </w:tcBorders>
          </w:tcPr>
          <w:p w14:paraId="17333791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</w:p>
          <w:p w14:paraId="22E783E7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</w:p>
          <w:p w14:paraId="26BC00AC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bookmarkStart w:id="0" w:name="_Hlk42352409"/>
            <w:r w:rsidRPr="00CC68FB">
              <w:rPr>
                <w:rFonts w:ascii="Times New Roman" w:hAnsi="Times New Roman" w:cs="Times New Roman"/>
                <w:i/>
                <w:iCs/>
                <w:spacing w:val="-5"/>
                <w:sz w:val="24"/>
                <w:szCs w:val="24"/>
                <w:shd w:val="clear" w:color="auto" w:fill="FFFFFF"/>
              </w:rPr>
              <w:t>P.</w:t>
            </w:r>
            <w:r w:rsidRPr="00CC68FB">
              <w:rPr>
                <w:rStyle w:val="Emphasis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aeruginosa</w:t>
            </w:r>
            <w:bookmarkEnd w:id="0"/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15729277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794" w:type="dxa"/>
            <w:gridSpan w:val="2"/>
            <w:tcBorders>
              <w:left w:val="nil"/>
              <w:right w:val="nil"/>
            </w:tcBorders>
          </w:tcPr>
          <w:p w14:paraId="676999BF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68F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Zone of inhibition in mm</w:t>
            </w:r>
          </w:p>
        </w:tc>
      </w:tr>
      <w:tr w:rsidR="00CC68FB" w:rsidRPr="00CC68FB" w14:paraId="45FF9A52" w14:textId="77777777" w:rsidTr="00492233">
        <w:trPr>
          <w:gridAfter w:val="1"/>
          <w:wAfter w:w="6" w:type="dxa"/>
          <w:trHeight w:val="330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</w:tcPr>
          <w:p w14:paraId="74EE3FB5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EF431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68F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158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AFC4E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68F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9±0.3</w:t>
            </w:r>
          </w:p>
        </w:tc>
        <w:tc>
          <w:tcPr>
            <w:tcW w:w="1356" w:type="dxa"/>
            <w:gridSpan w:val="2"/>
            <w:tcBorders>
              <w:left w:val="nil"/>
              <w:right w:val="nil"/>
            </w:tcBorders>
            <w:vAlign w:val="bottom"/>
          </w:tcPr>
          <w:p w14:paraId="636E0397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68F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8±0.6</w:t>
            </w:r>
          </w:p>
        </w:tc>
        <w:tc>
          <w:tcPr>
            <w:tcW w:w="15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CAE18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68F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0.2±0.1</w:t>
            </w:r>
          </w:p>
        </w:tc>
      </w:tr>
      <w:tr w:rsidR="00CC68FB" w:rsidRPr="00CC68FB" w14:paraId="6AEF6124" w14:textId="77777777" w:rsidTr="00492233">
        <w:trPr>
          <w:gridAfter w:val="1"/>
          <w:wAfter w:w="6" w:type="dxa"/>
          <w:trHeight w:val="330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</w:tcPr>
          <w:p w14:paraId="79D02031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FE0ED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68F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</w:t>
            </w:r>
          </w:p>
        </w:tc>
        <w:tc>
          <w:tcPr>
            <w:tcW w:w="158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4B7F2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68F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13±0.6</w:t>
            </w:r>
          </w:p>
        </w:tc>
        <w:tc>
          <w:tcPr>
            <w:tcW w:w="1356" w:type="dxa"/>
            <w:gridSpan w:val="2"/>
            <w:tcBorders>
              <w:left w:val="nil"/>
              <w:right w:val="nil"/>
            </w:tcBorders>
            <w:vAlign w:val="bottom"/>
          </w:tcPr>
          <w:p w14:paraId="78E17C34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68F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12±0.6</w:t>
            </w:r>
          </w:p>
        </w:tc>
        <w:tc>
          <w:tcPr>
            <w:tcW w:w="15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6C70E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68F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1.5±0.1</w:t>
            </w:r>
          </w:p>
        </w:tc>
      </w:tr>
      <w:tr w:rsidR="00CC68FB" w:rsidRPr="00CC68FB" w14:paraId="520DD776" w14:textId="77777777" w:rsidTr="00492233">
        <w:trPr>
          <w:gridAfter w:val="1"/>
          <w:wAfter w:w="6" w:type="dxa"/>
          <w:trHeight w:val="330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</w:tcPr>
          <w:p w14:paraId="7C6E820F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06D84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68F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</w:t>
            </w:r>
          </w:p>
        </w:tc>
        <w:tc>
          <w:tcPr>
            <w:tcW w:w="158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6225D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68F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17±0.3</w:t>
            </w:r>
          </w:p>
        </w:tc>
        <w:tc>
          <w:tcPr>
            <w:tcW w:w="1356" w:type="dxa"/>
            <w:gridSpan w:val="2"/>
            <w:tcBorders>
              <w:left w:val="nil"/>
              <w:right w:val="nil"/>
            </w:tcBorders>
            <w:vAlign w:val="bottom"/>
          </w:tcPr>
          <w:p w14:paraId="38913994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68F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15±0.3</w:t>
            </w:r>
          </w:p>
        </w:tc>
        <w:tc>
          <w:tcPr>
            <w:tcW w:w="15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ABCE8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68F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3±0.3</w:t>
            </w:r>
          </w:p>
        </w:tc>
      </w:tr>
      <w:tr w:rsidR="00CC68FB" w:rsidRPr="00CC68FB" w14:paraId="1C542EE4" w14:textId="77777777" w:rsidTr="00492233">
        <w:trPr>
          <w:gridAfter w:val="3"/>
          <w:wAfter w:w="1689" w:type="dxa"/>
          <w:trHeight w:val="330"/>
          <w:jc w:val="center"/>
        </w:trPr>
        <w:tc>
          <w:tcPr>
            <w:tcW w:w="1296" w:type="dxa"/>
            <w:vMerge w:val="restart"/>
            <w:tcBorders>
              <w:left w:val="nil"/>
              <w:right w:val="nil"/>
            </w:tcBorders>
          </w:tcPr>
          <w:p w14:paraId="780FB922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</w:p>
          <w:p w14:paraId="0E3E4371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</w:p>
          <w:p w14:paraId="05AE03B8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CC68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S. aureus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FD1701F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</w:p>
        </w:tc>
        <w:tc>
          <w:tcPr>
            <w:tcW w:w="2794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14:paraId="20C76401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68F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Zone of inhibition in mm</w:t>
            </w:r>
          </w:p>
        </w:tc>
      </w:tr>
      <w:tr w:rsidR="00CC68FB" w:rsidRPr="00CC68FB" w14:paraId="351FB468" w14:textId="77777777" w:rsidTr="00492233">
        <w:trPr>
          <w:gridAfter w:val="1"/>
          <w:wAfter w:w="6" w:type="dxa"/>
          <w:trHeight w:val="330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</w:tcPr>
          <w:p w14:paraId="6497A0F7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8071027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68F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158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2037BA4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68F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7±0.5</w:t>
            </w:r>
          </w:p>
        </w:tc>
        <w:tc>
          <w:tcPr>
            <w:tcW w:w="1356" w:type="dxa"/>
            <w:gridSpan w:val="2"/>
            <w:tcBorders>
              <w:left w:val="nil"/>
              <w:right w:val="nil"/>
            </w:tcBorders>
            <w:vAlign w:val="bottom"/>
          </w:tcPr>
          <w:p w14:paraId="4AAB0364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68F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5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DADF1BD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68F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</w:t>
            </w:r>
          </w:p>
        </w:tc>
      </w:tr>
      <w:tr w:rsidR="00CC68FB" w:rsidRPr="00CC68FB" w14:paraId="50A11B64" w14:textId="77777777" w:rsidTr="00492233">
        <w:trPr>
          <w:gridAfter w:val="1"/>
          <w:wAfter w:w="6" w:type="dxa"/>
          <w:trHeight w:val="330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</w:tcPr>
          <w:p w14:paraId="1C58BDF8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37C91D0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68F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</w:t>
            </w:r>
          </w:p>
        </w:tc>
        <w:tc>
          <w:tcPr>
            <w:tcW w:w="158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CF28D50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68F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9.5±0.3</w:t>
            </w:r>
          </w:p>
        </w:tc>
        <w:tc>
          <w:tcPr>
            <w:tcW w:w="1356" w:type="dxa"/>
            <w:gridSpan w:val="2"/>
            <w:tcBorders>
              <w:left w:val="nil"/>
              <w:right w:val="nil"/>
            </w:tcBorders>
            <w:vAlign w:val="bottom"/>
          </w:tcPr>
          <w:p w14:paraId="70240B1A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68F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4±0.6</w:t>
            </w:r>
          </w:p>
        </w:tc>
        <w:tc>
          <w:tcPr>
            <w:tcW w:w="15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1CAEADE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68F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</w:t>
            </w:r>
          </w:p>
        </w:tc>
      </w:tr>
      <w:tr w:rsidR="00CC68FB" w:rsidRPr="00CC68FB" w14:paraId="4162B9F3" w14:textId="77777777" w:rsidTr="00492233">
        <w:trPr>
          <w:gridAfter w:val="1"/>
          <w:wAfter w:w="6" w:type="dxa"/>
          <w:trHeight w:val="330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</w:tcPr>
          <w:p w14:paraId="4FA4B5E0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CE23773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68F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</w:t>
            </w:r>
          </w:p>
        </w:tc>
        <w:tc>
          <w:tcPr>
            <w:tcW w:w="158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D763842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68F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12±0.5</w:t>
            </w:r>
          </w:p>
        </w:tc>
        <w:tc>
          <w:tcPr>
            <w:tcW w:w="1356" w:type="dxa"/>
            <w:gridSpan w:val="2"/>
            <w:tcBorders>
              <w:left w:val="nil"/>
              <w:right w:val="nil"/>
            </w:tcBorders>
            <w:vAlign w:val="bottom"/>
          </w:tcPr>
          <w:p w14:paraId="0B58EAA9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68F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8±0.4</w:t>
            </w:r>
          </w:p>
        </w:tc>
        <w:tc>
          <w:tcPr>
            <w:tcW w:w="15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D2F0F16" w14:textId="77777777" w:rsidR="00CC68FB" w:rsidRPr="00CC68FB" w:rsidRDefault="00CC68FB" w:rsidP="004922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68F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2.3±0.3</w:t>
            </w:r>
          </w:p>
        </w:tc>
      </w:tr>
    </w:tbl>
    <w:p w14:paraId="03847BF8" w14:textId="77777777" w:rsidR="00CC68FB" w:rsidRPr="00CF276C" w:rsidRDefault="00CC68FB" w:rsidP="00CC68FB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9EA63D1" w14:textId="546EB536" w:rsidR="00CC68FB" w:rsidRPr="00CF276C" w:rsidRDefault="00CF276C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CF276C">
        <w:rPr>
          <w:rFonts w:ascii="Times New Roman" w:hAnsi="Times New Roman" w:cs="Times New Roman"/>
          <w:b/>
          <w:bCs/>
          <w:noProof/>
          <w:sz w:val="24"/>
          <w:szCs w:val="24"/>
        </w:rPr>
        <w:t>Figures</w:t>
      </w:r>
    </w:p>
    <w:p w14:paraId="6BA70DBD" w14:textId="4A7F9902" w:rsidR="00CC68FB" w:rsidRPr="00CC68FB" w:rsidRDefault="00CC68FB" w:rsidP="00CC68FB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CC68F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F9A7CEE" wp14:editId="5A8BE122">
            <wp:extent cx="3482975" cy="2759075"/>
            <wp:effectExtent l="0" t="0" r="3175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2975" cy="275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1DAF5B" w14:textId="1D9202C8" w:rsidR="00CC68FB" w:rsidRPr="00CC68FB" w:rsidRDefault="00CC68FB" w:rsidP="00CC68FB">
      <w:pPr>
        <w:rPr>
          <w:rFonts w:ascii="Times New Roman" w:hAnsi="Times New Roman" w:cs="Times New Roman"/>
          <w:noProof/>
          <w:sz w:val="24"/>
          <w:szCs w:val="24"/>
        </w:rPr>
      </w:pPr>
      <w:r w:rsidRPr="00CC68FB">
        <w:rPr>
          <w:rFonts w:ascii="Times New Roman" w:hAnsi="Times New Roman" w:cs="Times New Roman"/>
          <w:noProof/>
          <w:sz w:val="24"/>
          <w:szCs w:val="24"/>
        </w:rPr>
        <w:t xml:space="preserve">Fig. S1. Minimum inhibitory concentration (5, 10,20,30,40 and 50)µg/mL  Ag2O NPs against </w:t>
      </w:r>
      <w:r w:rsidRPr="00CC68FB">
        <w:rPr>
          <w:rFonts w:ascii="Times New Roman" w:hAnsi="Times New Roman" w:cs="Times New Roman"/>
          <w:i/>
          <w:iCs/>
          <w:noProof/>
          <w:sz w:val="24"/>
          <w:szCs w:val="24"/>
        </w:rPr>
        <w:t xml:space="preserve">P. aeruginosa </w:t>
      </w:r>
      <w:r w:rsidRPr="00CC68FB">
        <w:rPr>
          <w:rFonts w:ascii="Times New Roman" w:hAnsi="Times New Roman" w:cs="Times New Roman"/>
          <w:noProof/>
          <w:sz w:val="24"/>
          <w:szCs w:val="24"/>
        </w:rPr>
        <w:t xml:space="preserve">and </w:t>
      </w:r>
      <w:r w:rsidRPr="00CC68FB">
        <w:rPr>
          <w:rFonts w:ascii="Times New Roman" w:hAnsi="Times New Roman" w:cs="Times New Roman"/>
          <w:i/>
          <w:iCs/>
          <w:noProof/>
          <w:sz w:val="24"/>
          <w:szCs w:val="24"/>
        </w:rPr>
        <w:t>S. aureus</w:t>
      </w:r>
      <w:r w:rsidRPr="00CC68FB">
        <w:rPr>
          <w:rFonts w:ascii="Times New Roman" w:hAnsi="Times New Roman" w:cs="Times New Roman"/>
          <w:noProof/>
          <w:sz w:val="24"/>
          <w:szCs w:val="24"/>
        </w:rPr>
        <w:t>.</w:t>
      </w:r>
    </w:p>
    <w:p w14:paraId="4CADFDBF" w14:textId="77777777" w:rsidR="00CC68FB" w:rsidRPr="00CC68FB" w:rsidRDefault="00CC68FB">
      <w:pPr>
        <w:rPr>
          <w:rFonts w:ascii="Times New Roman" w:hAnsi="Times New Roman" w:cs="Times New Roman"/>
          <w:noProof/>
          <w:sz w:val="24"/>
          <w:szCs w:val="24"/>
        </w:rPr>
      </w:pPr>
    </w:p>
    <w:p w14:paraId="0B842820" w14:textId="77777777" w:rsidR="00CC68FB" w:rsidRPr="00CC68FB" w:rsidRDefault="00CC68FB">
      <w:pPr>
        <w:rPr>
          <w:rFonts w:ascii="Times New Roman" w:hAnsi="Times New Roman" w:cs="Times New Roman"/>
          <w:noProof/>
          <w:sz w:val="24"/>
          <w:szCs w:val="24"/>
        </w:rPr>
      </w:pPr>
    </w:p>
    <w:p w14:paraId="31FF1725" w14:textId="58118D92" w:rsidR="00DC77C6" w:rsidRPr="00CC68FB" w:rsidRDefault="008C0DED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DBFC140" wp14:editId="5963034E">
            <wp:extent cx="4853354" cy="200406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297" b="21077"/>
                    <a:stretch/>
                  </pic:blipFill>
                  <pic:spPr bwMode="auto">
                    <a:xfrm>
                      <a:off x="0" y="0"/>
                      <a:ext cx="4854773" cy="2004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37184E" w14:textId="25B6BB75" w:rsidR="00CC68FB" w:rsidRPr="00CC68FB" w:rsidRDefault="00CC68FB">
      <w:pPr>
        <w:rPr>
          <w:rFonts w:ascii="Times New Roman" w:hAnsi="Times New Roman" w:cs="Times New Roman"/>
          <w:sz w:val="24"/>
          <w:szCs w:val="24"/>
        </w:rPr>
      </w:pPr>
      <w:r w:rsidRPr="00CC68FB">
        <w:rPr>
          <w:rFonts w:ascii="Times New Roman" w:hAnsi="Times New Roman" w:cs="Times New Roman"/>
          <w:sz w:val="24"/>
          <w:szCs w:val="24"/>
        </w:rPr>
        <w:t>Fig. S2.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68FB">
        <w:rPr>
          <w:rFonts w:ascii="Times New Roman" w:hAnsi="Times New Roman" w:cs="Times New Roman"/>
          <w:sz w:val="24"/>
          <w:szCs w:val="24"/>
        </w:rPr>
        <w:t xml:space="preserve">Feasible photocatalytic degradation and inactivation mechanism of </w:t>
      </w:r>
      <w:r w:rsidRPr="00CC68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caffeine and </w:t>
      </w:r>
      <w:r w:rsidRPr="00CC68FB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E. coli</w:t>
      </w:r>
    </w:p>
    <w:p w14:paraId="29C4789C" w14:textId="7153B2AA" w:rsidR="00CC68FB" w:rsidRPr="00CC68FB" w:rsidRDefault="00CC68FB">
      <w:pPr>
        <w:rPr>
          <w:rFonts w:ascii="Times New Roman" w:hAnsi="Times New Roman" w:cs="Times New Roman"/>
          <w:sz w:val="24"/>
          <w:szCs w:val="24"/>
        </w:rPr>
      </w:pPr>
    </w:p>
    <w:p w14:paraId="32FA143A" w14:textId="3EE6C146" w:rsidR="00CC68FB" w:rsidRPr="00CC68FB" w:rsidRDefault="00CC68FB">
      <w:pPr>
        <w:rPr>
          <w:rFonts w:ascii="Times New Roman" w:hAnsi="Times New Roman" w:cs="Times New Roman"/>
          <w:sz w:val="24"/>
          <w:szCs w:val="24"/>
        </w:rPr>
      </w:pPr>
    </w:p>
    <w:p w14:paraId="359169DB" w14:textId="2696BEB7" w:rsidR="00CC68FB" w:rsidRPr="00CC68FB" w:rsidRDefault="00CC68FB">
      <w:pPr>
        <w:rPr>
          <w:rFonts w:ascii="Times New Roman" w:hAnsi="Times New Roman" w:cs="Times New Roman"/>
          <w:sz w:val="24"/>
          <w:szCs w:val="24"/>
        </w:rPr>
      </w:pPr>
    </w:p>
    <w:p w14:paraId="001F4940" w14:textId="77777777" w:rsidR="00CC68FB" w:rsidRPr="00CC68FB" w:rsidRDefault="00CC68FB">
      <w:pPr>
        <w:rPr>
          <w:rFonts w:ascii="Times New Roman" w:hAnsi="Times New Roman" w:cs="Times New Roman"/>
          <w:sz w:val="24"/>
          <w:szCs w:val="24"/>
        </w:rPr>
      </w:pPr>
    </w:p>
    <w:sectPr w:rsidR="00CC68FB" w:rsidRPr="00CC68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8FB"/>
    <w:rsid w:val="008C0DED"/>
    <w:rsid w:val="00CC68FB"/>
    <w:rsid w:val="00CF276C"/>
    <w:rsid w:val="00DC7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6BB2E"/>
  <w15:chartTrackingRefBased/>
  <w15:docId w15:val="{4CE81DC6-4DCD-40CB-B9CE-B4D9BFD8D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CC68FB"/>
    <w:rPr>
      <w:i/>
      <w:iCs/>
    </w:rPr>
  </w:style>
  <w:style w:type="paragraph" w:customStyle="1" w:styleId="Default">
    <w:name w:val="Default"/>
    <w:rsid w:val="00CC68F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KRISHNA KUMAR</dc:creator>
  <cp:keywords/>
  <dc:description/>
  <cp:lastModifiedBy>KRISHNA KUMAR</cp:lastModifiedBy>
  <cp:revision>2</cp:revision>
  <dcterms:created xsi:type="dcterms:W3CDTF">2020-09-18T13:06:00Z</dcterms:created>
  <dcterms:modified xsi:type="dcterms:W3CDTF">2020-09-18T13:06:00Z</dcterms:modified>
</cp:coreProperties>
</file>