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8ECB1B" w14:textId="77777777" w:rsidR="000529B3" w:rsidRPr="00CD308C" w:rsidRDefault="000529B3" w:rsidP="000529B3">
      <w:pPr>
        <w:widowControl/>
        <w:spacing w:line="360" w:lineRule="auto"/>
        <w:rPr>
          <w:rFonts w:eastAsiaTheme="minorEastAsia" w:cs="Times New Roman"/>
          <w:b/>
          <w:bCs/>
          <w:kern w:val="2"/>
          <w:sz w:val="20"/>
          <w:szCs w:val="20"/>
        </w:rPr>
      </w:pPr>
      <w:bookmarkStart w:id="0" w:name="_Hlk121479250"/>
      <w:r w:rsidRPr="00CD308C">
        <w:rPr>
          <w:rFonts w:eastAsiaTheme="minorEastAsia" w:cs="Times New Roman"/>
          <w:b/>
          <w:bCs/>
          <w:kern w:val="2"/>
          <w:sz w:val="20"/>
          <w:szCs w:val="20"/>
        </w:rPr>
        <w:t>Graphic Abstract</w:t>
      </w:r>
    </w:p>
    <w:p w14:paraId="0212C89E" w14:textId="77777777" w:rsidR="000529B3" w:rsidRPr="00CD308C" w:rsidRDefault="000529B3" w:rsidP="000529B3">
      <w:pPr>
        <w:widowControl/>
        <w:spacing w:line="360" w:lineRule="auto"/>
        <w:ind w:firstLineChars="550" w:firstLine="1100"/>
        <w:rPr>
          <w:rFonts w:eastAsiaTheme="minorEastAsia" w:cs="Times New Roman"/>
          <w:b/>
          <w:bCs/>
          <w:kern w:val="2"/>
          <w:sz w:val="20"/>
          <w:szCs w:val="20"/>
        </w:rPr>
      </w:pPr>
      <w:r w:rsidRPr="00CD308C">
        <w:rPr>
          <w:rFonts w:cs="Times New Roman"/>
          <w:noProof/>
          <w:sz w:val="20"/>
          <w:szCs w:val="20"/>
        </w:rPr>
        <w:drawing>
          <wp:inline distT="0" distB="0" distL="0" distR="0" wp14:anchorId="13E9CC9B" wp14:editId="0B5B0511">
            <wp:extent cx="3972363" cy="21600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3972363" cy="2160000"/>
                    </a:xfrm>
                    <a:prstGeom prst="rect">
                      <a:avLst/>
                    </a:prstGeom>
                  </pic:spPr>
                </pic:pic>
              </a:graphicData>
            </a:graphic>
          </wp:inline>
        </w:drawing>
      </w:r>
    </w:p>
    <w:bookmarkEnd w:id="0"/>
    <w:p w14:paraId="25A707FA" w14:textId="77777777" w:rsidR="000529B3" w:rsidRPr="00CD308C" w:rsidRDefault="000529B3" w:rsidP="000529B3">
      <w:pPr>
        <w:spacing w:line="360" w:lineRule="auto"/>
        <w:rPr>
          <w:rFonts w:eastAsiaTheme="minorEastAsia" w:cs="Times New Roman"/>
          <w:kern w:val="2"/>
          <w:sz w:val="20"/>
          <w:szCs w:val="20"/>
        </w:rPr>
      </w:pPr>
      <w:r w:rsidRPr="00CD308C">
        <w:rPr>
          <w:rFonts w:eastAsiaTheme="minorEastAsia" w:cs="Times New Roman"/>
          <w:kern w:val="2"/>
          <w:sz w:val="20"/>
          <w:szCs w:val="20"/>
        </w:rPr>
        <w:t>Fibrous epulides contain abundant circulation-derived CD45</w:t>
      </w:r>
      <w:r w:rsidRPr="00CD308C">
        <w:rPr>
          <w:rFonts w:eastAsiaTheme="minorEastAsia" w:cs="Times New Roman"/>
          <w:kern w:val="2"/>
          <w:sz w:val="20"/>
          <w:szCs w:val="20"/>
          <w:vertAlign w:val="superscript"/>
        </w:rPr>
        <w:t>+</w:t>
      </w:r>
      <w:r w:rsidRPr="00CD308C">
        <w:rPr>
          <w:rFonts w:eastAsiaTheme="minorEastAsia" w:cs="Times New Roman"/>
          <w:kern w:val="2"/>
          <w:sz w:val="20"/>
          <w:szCs w:val="20"/>
        </w:rPr>
        <w:t xml:space="preserve"> and Col-1</w:t>
      </w:r>
      <w:r w:rsidRPr="00CD308C">
        <w:rPr>
          <w:rFonts w:eastAsiaTheme="minorEastAsia" w:cs="Times New Roman"/>
          <w:kern w:val="2"/>
          <w:sz w:val="20"/>
          <w:szCs w:val="20"/>
          <w:vertAlign w:val="superscript"/>
        </w:rPr>
        <w:t>+</w:t>
      </w:r>
      <w:r w:rsidRPr="00CD308C">
        <w:rPr>
          <w:rFonts w:eastAsiaTheme="minorEastAsia" w:cs="Times New Roman"/>
          <w:kern w:val="2"/>
          <w:sz w:val="20"/>
          <w:szCs w:val="20"/>
        </w:rPr>
        <w:t xml:space="preserve"> fibrocytes. These fibrocytes have the potential to proliferate and differentiate in a multidirectional manner. They differentiate into α-SMA</w:t>
      </w:r>
      <w:r w:rsidRPr="00CD308C">
        <w:rPr>
          <w:rFonts w:eastAsiaTheme="minorEastAsia" w:cs="Times New Roman"/>
          <w:kern w:val="2"/>
          <w:sz w:val="20"/>
          <w:szCs w:val="20"/>
          <w:vertAlign w:val="superscript"/>
        </w:rPr>
        <w:t xml:space="preserve">+ </w:t>
      </w:r>
      <w:r w:rsidRPr="00CD308C">
        <w:rPr>
          <w:rFonts w:eastAsiaTheme="minorEastAsia" w:cs="Times New Roman"/>
          <w:kern w:val="2"/>
          <w:sz w:val="20"/>
          <w:szCs w:val="20"/>
        </w:rPr>
        <w:t xml:space="preserve">myofibroblasts when induced by TGF-β1. Myofibroblasts are responsible for the synthesis, deposition and remodeling of the extracellular matrix (especially for fibrillar collagen) in tissue fibrosis. Fibrocytes differentiate into osteoblasts in the presence of high calcium and phosphorus concentrations and stimulation with TGF-β1. The differentiated osteoblasts secrete an ossified matrix that results in the calcification of a fibrous epulis. The recruitment and differentiation of circulation-derived fibrocytes stimulated by inflammation may be the cause of recurrent fibrous epulides. Taken together, fibrocytes play an important role in the fibrogenesis and osteogenesis in fibrous epulides. They may be used as therapeutic targets for the inhibition of recurrence of fibrous epulides. </w:t>
      </w:r>
    </w:p>
    <w:p w14:paraId="7E1BB910"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29B3"/>
    <w:rsid w:val="000529B3"/>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1D7D10"/>
  <w15:chartTrackingRefBased/>
  <w15:docId w15:val="{1E3643A6-0DDC-4514-987C-840E6672F7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29B3"/>
    <w:pPr>
      <w:widowControl w:val="0"/>
      <w:spacing w:after="0" w:line="240" w:lineRule="auto"/>
      <w:jc w:val="both"/>
    </w:pPr>
    <w:rPr>
      <w:rFonts w:ascii="Times New Roman" w:eastAsia="SimSun" w:hAnsi="Times New Roman" w:cs="SimSun"/>
      <w:sz w:val="21"/>
      <w:szCs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153</Words>
  <Characters>873</Characters>
  <Application>Microsoft Office Word</Application>
  <DocSecurity>0</DocSecurity>
  <Lines>7</Lines>
  <Paragraphs>2</Paragraphs>
  <ScaleCrop>false</ScaleCrop>
  <Company>Springer Nature</Company>
  <LinksUpToDate>false</LinksUpToDate>
  <CharactersWithSpaces>1024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2023-01-13T09:57:00Z</dcterms:created>
  <dcterms:modified xsi:type="dcterms:W3CDTF">2023-01-13T09:58:00Z</dcterms:modified>
</cp:coreProperties>
</file>