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Times New Roman" w:hAnsi="Times New Roman" w:cs="Times New Roman"/>
          <w:color w:val="auto"/>
          <w:sz w:val="24"/>
        </w:rPr>
      </w:pPr>
      <w:r>
        <w:rPr>
          <w:rFonts w:ascii="Times New Roman" w:hAnsi="Times New Roman" w:cs="Times New Roman"/>
          <w:color w:val="auto"/>
          <w:sz w:val="24"/>
        </w:rPr>
        <w:t>Table 1</w:t>
      </w:r>
      <w:r>
        <w:rPr>
          <w:rFonts w:hint="eastAsia" w:ascii="Times New Roman" w:hAnsi="Times New Roman" w:cs="Times New Roman"/>
          <w:color w:val="auto"/>
          <w:sz w:val="24"/>
        </w:rPr>
        <w:t xml:space="preserve">: </w:t>
      </w:r>
      <w:r>
        <w:rPr>
          <w:rFonts w:ascii="Times New Roman" w:hAnsi="Times New Roman" w:cs="Times New Roman"/>
          <w:color w:val="auto"/>
          <w:sz w:val="24"/>
        </w:rPr>
        <w:t>Multivariate Cox proportional hazards regression analysis.</w:t>
      </w:r>
      <w:r>
        <w:rPr>
          <w:rFonts w:hint="eastAsia" w:ascii="Times New Roman" w:hAnsi="Times New Roman" w:cs="Times New Roman"/>
          <w:color w:val="auto"/>
          <w:sz w:val="24"/>
        </w:rPr>
        <w:t xml:space="preserve">  </w:t>
      </w:r>
    </w:p>
    <w:p>
      <w:pPr>
        <w:spacing w:line="360" w:lineRule="auto"/>
        <w:rPr>
          <w:rFonts w:ascii="Times New Roman" w:hAnsi="Times New Roman" w:cs="Times New Roman"/>
          <w:color w:val="auto"/>
          <w:sz w:val="24"/>
        </w:rPr>
      </w:pPr>
      <w:r>
        <w:rPr>
          <w:rFonts w:ascii="Times New Roman" w:hAnsi="Times New Roman" w:cs="Times New Roman"/>
          <w:color w:val="auto"/>
          <w:sz w:val="24"/>
        </w:rPr>
        <w:t>Coef: Coefficient of multivariate cox proportional risk regression model</w:t>
      </w:r>
    </w:p>
    <w:p>
      <w:pPr>
        <w:spacing w:line="360" w:lineRule="auto"/>
        <w:rPr>
          <w:rFonts w:ascii="Times New Roman" w:hAnsi="Times New Roman" w:cs="Times New Roman"/>
          <w:color w:val="auto"/>
          <w:sz w:val="24"/>
        </w:rPr>
      </w:pPr>
      <w:r>
        <w:rPr>
          <w:rFonts w:hint="eastAsia" w:ascii="Times New Roman" w:hAnsi="Times New Roman" w:cs="Times New Roman"/>
          <w:color w:val="auto"/>
          <w:sz w:val="24"/>
        </w:rPr>
        <w:t>H</w:t>
      </w:r>
      <w:r>
        <w:rPr>
          <w:rFonts w:ascii="Times New Roman" w:hAnsi="Times New Roman" w:cs="Times New Roman"/>
          <w:color w:val="auto"/>
          <w:sz w:val="24"/>
        </w:rPr>
        <w:t>R: Hazard ratio  HR.95L:Hazard ratio.95% low  HR.95H:Hazard ratio.95% high</w:t>
      </w:r>
    </w:p>
    <w:p>
      <w:pPr>
        <w:spacing w:line="360" w:lineRule="auto"/>
        <w:rPr>
          <w:rFonts w:ascii="Times New Roman" w:hAnsi="Times New Roman" w:cs="Times New Roman"/>
          <w:color w:val="auto"/>
          <w:sz w:val="24"/>
        </w:rPr>
      </w:pPr>
    </w:p>
    <w:p>
      <w:pPr>
        <w:spacing w:line="360" w:lineRule="auto"/>
        <w:rPr>
          <w:rFonts w:ascii="Times New Roman" w:hAnsi="Times New Roman" w:cs="Times New Roman"/>
          <w:color w:val="auto"/>
          <w:sz w:val="24"/>
        </w:rPr>
      </w:pPr>
      <w:r>
        <w:rPr>
          <w:rFonts w:ascii="Times New Roman" w:hAnsi="Times New Roman" w:cs="Times New Roman"/>
          <w:color w:val="auto"/>
          <w:sz w:val="24"/>
        </w:rPr>
        <w:t>Table 2</w:t>
      </w:r>
      <w:r>
        <w:rPr>
          <w:rFonts w:hint="eastAsia" w:ascii="Times New Roman" w:hAnsi="Times New Roman" w:cs="Times New Roman"/>
          <w:color w:val="auto"/>
          <w:sz w:val="24"/>
        </w:rPr>
        <w:t xml:space="preserve">: </w:t>
      </w:r>
      <w:r>
        <w:rPr>
          <w:rFonts w:ascii="Times New Roman" w:hAnsi="Times New Roman" w:cs="Times New Roman"/>
          <w:color w:val="auto"/>
          <w:sz w:val="24"/>
        </w:rPr>
        <w:t>Binding site of quercetin to the protein expression product of quercetin anti-</w:t>
      </w:r>
      <w:r>
        <w:rPr>
          <w:rFonts w:hint="eastAsia" w:ascii="Times New Roman" w:hAnsi="Times New Roman" w:cs="Times New Roman"/>
          <w:color w:val="auto"/>
          <w:sz w:val="24"/>
        </w:rPr>
        <w:t>CRC-Diabetes</w:t>
      </w:r>
      <w:r>
        <w:rPr>
          <w:rFonts w:ascii="Times New Roman" w:hAnsi="Times New Roman" w:cs="Times New Roman"/>
          <w:color w:val="auto"/>
          <w:sz w:val="24"/>
        </w:rPr>
        <w:t xml:space="preserve"> core genes. </w:t>
      </w:r>
      <w:r>
        <w:rPr>
          <w:rFonts w:hint="eastAsia" w:ascii="Times New Roman" w:hAnsi="Times New Roman" w:cs="Times New Roman"/>
          <w:color w:val="auto"/>
          <w:sz w:val="24"/>
        </w:rPr>
        <w:t>1o86:ACE</w:t>
      </w:r>
      <w:r>
        <w:rPr>
          <w:rFonts w:ascii="Times New Roman" w:hAnsi="Times New Roman" w:cs="Times New Roman"/>
          <w:color w:val="auto"/>
          <w:sz w:val="24"/>
        </w:rPr>
        <w:t xml:space="preserve"> </w:t>
      </w:r>
      <w:r>
        <w:rPr>
          <w:rFonts w:hint="eastAsia" w:ascii="Times New Roman" w:hAnsi="Times New Roman" w:cs="Times New Roman"/>
          <w:color w:val="auto"/>
          <w:sz w:val="24"/>
        </w:rPr>
        <w:t>1n45:HMOX1 1cge:MMP1</w:t>
      </w:r>
      <w:r>
        <w:rPr>
          <w:rFonts w:ascii="Times New Roman" w:hAnsi="Times New Roman" w:cs="Times New Roman"/>
          <w:color w:val="auto"/>
          <w:sz w:val="24"/>
        </w:rPr>
        <w:t xml:space="preserve"> </w:t>
      </w:r>
      <w:r>
        <w:rPr>
          <w:rFonts w:hint="eastAsia" w:ascii="Times New Roman" w:hAnsi="Times New Roman" w:cs="Times New Roman"/>
          <w:color w:val="auto"/>
          <w:sz w:val="24"/>
        </w:rPr>
        <w:t>1hy7:MMP3   6esm:MMP9 6g6k:MYC 5yc6:PLAU</w:t>
      </w:r>
    </w:p>
    <w:p>
      <w:pPr>
        <w:spacing w:line="360" w:lineRule="auto"/>
        <w:rPr>
          <w:rFonts w:ascii="Times New Roman" w:hAnsi="Times New Roman" w:cs="Times New Roman"/>
          <w:color w:val="auto"/>
          <w:sz w:val="24"/>
        </w:rPr>
      </w:pPr>
    </w:p>
    <w:p>
      <w:pPr>
        <w:spacing w:line="360" w:lineRule="auto"/>
        <w:rPr>
          <w:rFonts w:ascii="Times New Roman" w:hAnsi="Times New Roman" w:cs="Times New Roman"/>
          <w:color w:val="auto"/>
          <w:sz w:val="24"/>
        </w:rPr>
      </w:pPr>
      <w:r>
        <w:rPr>
          <w:rFonts w:ascii="Times New Roman" w:hAnsi="Times New Roman" w:cs="Times New Roman"/>
          <w:color w:val="auto"/>
          <w:sz w:val="24"/>
        </w:rPr>
        <w:t>Figure 1</w:t>
      </w:r>
      <w:r>
        <w:rPr>
          <w:rFonts w:hint="eastAsia" w:ascii="Times New Roman" w:hAnsi="Times New Roman" w:cs="Times New Roman"/>
          <w:color w:val="auto"/>
          <w:sz w:val="24"/>
        </w:rPr>
        <w:t>: F</w:t>
      </w:r>
      <w:r>
        <w:rPr>
          <w:rFonts w:ascii="Times New Roman" w:hAnsi="Times New Roman" w:cs="Times New Roman"/>
          <w:color w:val="auto"/>
          <w:sz w:val="24"/>
        </w:rPr>
        <w:t>low chart. The target and mechanism of quercetin in the treatment of colon cancer with diabetes</w:t>
      </w:r>
      <w:r>
        <w:rPr>
          <w:rFonts w:hint="eastAsia" w:ascii="Times New Roman" w:hAnsi="Times New Roman" w:cs="Times New Roman"/>
          <w:color w:val="auto"/>
          <w:sz w:val="24"/>
        </w:rPr>
        <w:t xml:space="preserve"> </w:t>
      </w:r>
      <w:r>
        <w:rPr>
          <w:rFonts w:ascii="Times New Roman" w:hAnsi="Times New Roman" w:cs="Times New Roman"/>
          <w:color w:val="auto"/>
          <w:sz w:val="24"/>
        </w:rPr>
        <w:t xml:space="preserve">  </w:t>
      </w:r>
      <w:r>
        <w:rPr>
          <w:rFonts w:hint="eastAsia" w:ascii="Times New Roman" w:hAnsi="Times New Roman" w:cs="Times New Roman"/>
          <w:color w:val="auto"/>
          <w:sz w:val="24"/>
        </w:rPr>
        <w:t>CRC-Diabetes Genes</w:t>
      </w:r>
      <w:r>
        <w:rPr>
          <w:rFonts w:ascii="Times New Roman" w:hAnsi="Times New Roman" w:cs="Times New Roman"/>
          <w:color w:val="auto"/>
          <w:sz w:val="24"/>
        </w:rPr>
        <w:t xml:space="preserve">: </w:t>
      </w:r>
      <w:r>
        <w:rPr>
          <w:rFonts w:hint="eastAsia" w:ascii="Times New Roman" w:hAnsi="Times New Roman" w:cs="Times New Roman"/>
          <w:color w:val="auto"/>
          <w:sz w:val="24"/>
        </w:rPr>
        <w:t>Colon cancer with Diabetes.</w:t>
      </w:r>
    </w:p>
    <w:p/>
    <w:p>
      <w:pPr>
        <w:spacing w:line="360" w:lineRule="auto"/>
        <w:rPr>
          <w:rFonts w:ascii="Times New Roman" w:hAnsi="Times New Roman" w:cs="Times New Roman"/>
          <w:color w:val="auto"/>
          <w:sz w:val="24"/>
        </w:rPr>
      </w:pPr>
      <w:r>
        <w:rPr>
          <w:rFonts w:ascii="Times New Roman" w:hAnsi="Times New Roman" w:cs="Times New Roman"/>
          <w:color w:val="auto"/>
          <w:sz w:val="24"/>
        </w:rPr>
        <w:t>Figure 2</w:t>
      </w:r>
      <w:r>
        <w:rPr>
          <w:rFonts w:hint="eastAsia" w:ascii="Times New Roman" w:hAnsi="Times New Roman" w:cs="Times New Roman"/>
          <w:color w:val="auto"/>
          <w:sz w:val="24"/>
        </w:rPr>
        <w:t xml:space="preserve">: </w:t>
      </w:r>
      <w:r>
        <w:rPr>
          <w:rFonts w:ascii="Times New Roman" w:hAnsi="Times New Roman" w:cs="Times New Roman"/>
          <w:color w:val="auto"/>
          <w:sz w:val="24"/>
        </w:rPr>
        <w:t xml:space="preserve">Screening gene. (A) Diabetes related genes.  (B) </w:t>
      </w:r>
      <w:r>
        <w:rPr>
          <w:rFonts w:ascii="Times New Roman" w:hAnsi="Times New Roman" w:eastAsia="宋体" w:cs="Times New Roman"/>
          <w:color w:val="auto"/>
          <w:sz w:val="24"/>
          <w:shd w:val="clear" w:color="auto" w:fill="FFFFFF"/>
        </w:rPr>
        <w:t>intersect </w:t>
      </w:r>
      <w:r>
        <w:rPr>
          <w:rFonts w:ascii="Times New Roman" w:hAnsi="Times New Roman" w:cs="Times New Roman"/>
          <w:color w:val="auto"/>
          <w:sz w:val="24"/>
        </w:rPr>
        <w:t>gene of diabetes and CRC. (C) Multivariate Cox proportional hazards regression analysis identified 18 genes.</w:t>
      </w:r>
      <w:r>
        <w:rPr>
          <w:rFonts w:hint="eastAsia" w:ascii="Times New Roman" w:hAnsi="Times New Roman" w:cs="Times New Roman"/>
          <w:color w:val="auto"/>
          <w:sz w:val="24"/>
        </w:rPr>
        <w:t xml:space="preserve">   CRC:Colon cancer  CRC-Diabetes Genes : Colon cancer with Diabetes</w:t>
      </w:r>
    </w:p>
    <w:p/>
    <w:p>
      <w:pPr>
        <w:spacing w:line="360" w:lineRule="auto"/>
        <w:rPr>
          <w:rFonts w:ascii="Times New Roman" w:hAnsi="Times New Roman" w:cs="Times New Roman"/>
          <w:color w:val="auto"/>
          <w:sz w:val="24"/>
        </w:rPr>
      </w:pPr>
      <w:r>
        <w:rPr>
          <w:rFonts w:ascii="Times New Roman" w:hAnsi="Times New Roman" w:cs="Times New Roman"/>
          <w:color w:val="auto"/>
          <w:sz w:val="24"/>
        </w:rPr>
        <w:t>Figure 3</w:t>
      </w:r>
      <w:r>
        <w:rPr>
          <w:rFonts w:hint="eastAsia" w:ascii="Times New Roman" w:hAnsi="Times New Roman" w:cs="Times New Roman"/>
          <w:color w:val="auto"/>
          <w:sz w:val="24"/>
        </w:rPr>
        <w:t xml:space="preserve">: </w:t>
      </w:r>
      <w:r>
        <w:rPr>
          <w:rFonts w:ascii="Times New Roman" w:hAnsi="Times New Roman" w:cs="Times New Roman"/>
          <w:color w:val="auto"/>
          <w:sz w:val="24"/>
        </w:rPr>
        <w:t xml:space="preserve">Prognostic value of </w:t>
      </w:r>
      <w:r>
        <w:rPr>
          <w:rFonts w:hint="eastAsia" w:ascii="Times New Roman" w:hAnsi="Times New Roman" w:cs="Times New Roman"/>
          <w:color w:val="auto"/>
          <w:sz w:val="24"/>
        </w:rPr>
        <w:t>CRC-Diabetes</w:t>
      </w:r>
      <w:r>
        <w:rPr>
          <w:rFonts w:ascii="Times New Roman" w:hAnsi="Times New Roman" w:cs="Times New Roman"/>
          <w:color w:val="auto"/>
          <w:sz w:val="24"/>
        </w:rPr>
        <w:t xml:space="preserve"> related genes.  (</w:t>
      </w:r>
      <w:r>
        <w:rPr>
          <w:rFonts w:hint="eastAsia" w:ascii="Times New Roman" w:hAnsi="Times New Roman" w:cs="Times New Roman"/>
          <w:color w:val="auto"/>
          <w:sz w:val="24"/>
        </w:rPr>
        <w:t>A</w:t>
      </w:r>
      <w:r>
        <w:rPr>
          <w:rFonts w:ascii="Times New Roman" w:hAnsi="Times New Roman" w:cs="Times New Roman"/>
          <w:color w:val="auto"/>
          <w:sz w:val="24"/>
        </w:rPr>
        <w:t>) Survival curve of high risk group and low risk group.</w:t>
      </w:r>
      <w:r>
        <w:rPr>
          <w:rFonts w:hint="eastAsia" w:ascii="Times New Roman" w:hAnsi="Times New Roman" w:cs="Times New Roman"/>
          <w:color w:val="auto"/>
          <w:sz w:val="24"/>
        </w:rPr>
        <w:t xml:space="preserve"> </w:t>
      </w:r>
      <w:r>
        <w:rPr>
          <w:rFonts w:ascii="Times New Roman" w:hAnsi="Times New Roman" w:cs="Times New Roman"/>
          <w:color w:val="auto"/>
          <w:sz w:val="24"/>
        </w:rPr>
        <w:t xml:space="preserve"> (</w:t>
      </w:r>
      <w:r>
        <w:rPr>
          <w:rFonts w:hint="eastAsia" w:ascii="Times New Roman" w:hAnsi="Times New Roman" w:cs="Times New Roman"/>
          <w:color w:val="auto"/>
          <w:sz w:val="24"/>
        </w:rPr>
        <w:t>B</w:t>
      </w:r>
      <w:r>
        <w:rPr>
          <w:rFonts w:ascii="Times New Roman" w:hAnsi="Times New Roman" w:cs="Times New Roman"/>
          <w:color w:val="auto"/>
          <w:sz w:val="24"/>
        </w:rPr>
        <w:t>) (</w:t>
      </w:r>
      <w:r>
        <w:rPr>
          <w:rFonts w:hint="eastAsia" w:ascii="Times New Roman" w:hAnsi="Times New Roman" w:cs="Times New Roman"/>
          <w:color w:val="auto"/>
          <w:sz w:val="24"/>
        </w:rPr>
        <w:t>B</w:t>
      </w:r>
      <w:r>
        <w:rPr>
          <w:rFonts w:ascii="Times New Roman" w:hAnsi="Times New Roman" w:cs="Times New Roman"/>
          <w:color w:val="auto"/>
          <w:sz w:val="24"/>
        </w:rPr>
        <w:t>1) Analysis of patients’risk score using Cox proportional hazards regression.  (</w:t>
      </w:r>
      <w:r>
        <w:rPr>
          <w:rFonts w:hint="eastAsia" w:ascii="Times New Roman" w:hAnsi="Times New Roman" w:cs="Times New Roman"/>
          <w:color w:val="auto"/>
          <w:sz w:val="24"/>
        </w:rPr>
        <w:t>B</w:t>
      </w:r>
      <w:r>
        <w:rPr>
          <w:rFonts w:ascii="Times New Roman" w:hAnsi="Times New Roman" w:cs="Times New Roman"/>
          <w:color w:val="auto"/>
          <w:sz w:val="24"/>
        </w:rPr>
        <w:t>2) Relationship between riskscore and patient survival. (</w:t>
      </w:r>
      <w:r>
        <w:rPr>
          <w:rFonts w:hint="eastAsia" w:ascii="Times New Roman" w:hAnsi="Times New Roman" w:cs="Times New Roman"/>
          <w:color w:val="auto"/>
          <w:sz w:val="24"/>
        </w:rPr>
        <w:t>B</w:t>
      </w:r>
      <w:r>
        <w:rPr>
          <w:rFonts w:ascii="Times New Roman" w:hAnsi="Times New Roman" w:cs="Times New Roman"/>
          <w:color w:val="auto"/>
          <w:sz w:val="24"/>
        </w:rPr>
        <w:t>3) Gene expression level.  (C) Multivariate Cox proportional hazards regression model 1, 3 and 5-year ROC curve.</w:t>
      </w:r>
      <w:r>
        <w:rPr>
          <w:rFonts w:hint="eastAsia" w:ascii="Times New Roman" w:hAnsi="Times New Roman" w:cs="Times New Roman"/>
          <w:color w:val="auto"/>
          <w:sz w:val="24"/>
        </w:rPr>
        <w:t xml:space="preserve"> CRC-Diabetes Genes : Colon cancer with Diabetes.</w:t>
      </w:r>
    </w:p>
    <w:p/>
    <w:p>
      <w:pPr>
        <w:spacing w:line="360" w:lineRule="auto"/>
        <w:rPr>
          <w:rFonts w:ascii="Times New Roman" w:hAnsi="Times New Roman" w:cs="Times New Roman"/>
          <w:color w:val="auto"/>
          <w:sz w:val="24"/>
        </w:rPr>
      </w:pPr>
      <w:r>
        <w:rPr>
          <w:rFonts w:ascii="Times New Roman" w:hAnsi="Times New Roman" w:cs="Times New Roman"/>
          <w:color w:val="auto"/>
          <w:sz w:val="24"/>
        </w:rPr>
        <w:t>Figure 4</w:t>
      </w:r>
      <w:r>
        <w:rPr>
          <w:rFonts w:hint="eastAsia" w:ascii="Times New Roman" w:hAnsi="Times New Roman" w:cs="Times New Roman"/>
          <w:color w:val="auto"/>
          <w:sz w:val="24"/>
        </w:rPr>
        <w:t xml:space="preserve">: </w:t>
      </w:r>
      <w:r>
        <w:rPr>
          <w:rFonts w:ascii="Times New Roman" w:hAnsi="Times New Roman" w:cs="Times New Roman"/>
          <w:color w:val="auto"/>
          <w:sz w:val="24"/>
        </w:rPr>
        <w:t>Clinical prognostic analysis of 18 genes. (A) Relationship between gene expression and CRC stage. (B) Relationship between gene expression and lymph node metastasis. (C) Relationship between gene expression and distant metastasis of tumor. (D) Relationship between gene expression and depth of tumor invasion. (E) Relationship between gene expression and age of CRC patients. (F) Relationship between gene expression and sex in CRC patients.</w:t>
      </w:r>
      <w:r>
        <w:rPr>
          <w:rFonts w:hint="eastAsia" w:ascii="Times New Roman" w:hAnsi="Times New Roman" w:cs="Times New Roman"/>
          <w:color w:val="auto"/>
          <w:sz w:val="24"/>
        </w:rPr>
        <w:t xml:space="preserve"> </w:t>
      </w:r>
      <w:r>
        <w:rPr>
          <w:rFonts w:ascii="Times New Roman" w:hAnsi="Times New Roman" w:cs="Times New Roman"/>
          <w:color w:val="auto"/>
          <w:sz w:val="24"/>
        </w:rPr>
        <w:t xml:space="preserve">  </w:t>
      </w:r>
      <w:r>
        <w:rPr>
          <w:rFonts w:hint="eastAsia" w:ascii="Times New Roman" w:hAnsi="Times New Roman" w:cs="Times New Roman"/>
          <w:color w:val="auto"/>
          <w:sz w:val="24"/>
        </w:rPr>
        <w:t>CRC:Colon cancer</w:t>
      </w:r>
    </w:p>
    <w:p/>
    <w:p>
      <w:pPr>
        <w:spacing w:line="360" w:lineRule="auto"/>
        <w:rPr>
          <w:rFonts w:ascii="Times New Roman" w:hAnsi="Times New Roman" w:cs="Times New Roman"/>
          <w:color w:val="auto"/>
          <w:sz w:val="24"/>
        </w:rPr>
      </w:pPr>
      <w:r>
        <w:rPr>
          <w:rFonts w:ascii="Times New Roman" w:hAnsi="Times New Roman" w:cs="Times New Roman"/>
          <w:color w:val="auto"/>
          <w:sz w:val="24"/>
        </w:rPr>
        <w:t>Figure 5</w:t>
      </w:r>
      <w:r>
        <w:rPr>
          <w:rFonts w:hint="eastAsia" w:ascii="Times New Roman" w:hAnsi="Times New Roman" w:cs="Times New Roman"/>
          <w:color w:val="auto"/>
          <w:sz w:val="24"/>
        </w:rPr>
        <w:t xml:space="preserve">: </w:t>
      </w:r>
      <w:r>
        <w:rPr>
          <w:rFonts w:ascii="Times New Roman" w:hAnsi="Times New Roman" w:cs="Times New Roman"/>
          <w:color w:val="auto"/>
          <w:sz w:val="24"/>
        </w:rPr>
        <w:t xml:space="preserve">The mechanism of quercetin on cross genes of colon cancer and diabetes.  (A) Quercetin related genes. (B) Venn diagram of cross between quercetin gene and </w:t>
      </w:r>
      <w:r>
        <w:rPr>
          <w:rFonts w:hint="eastAsia" w:ascii="Times New Roman" w:hAnsi="Times New Roman" w:cs="Times New Roman"/>
          <w:color w:val="auto"/>
          <w:sz w:val="24"/>
        </w:rPr>
        <w:t>CRC-Diabetes</w:t>
      </w:r>
      <w:r>
        <w:rPr>
          <w:rFonts w:ascii="Times New Roman" w:hAnsi="Times New Roman" w:cs="Times New Roman"/>
          <w:color w:val="auto"/>
          <w:sz w:val="24"/>
        </w:rPr>
        <w:t xml:space="preserve"> related gene. (C) Gene ontology analysis of quercetin anti </w:t>
      </w:r>
      <w:r>
        <w:rPr>
          <w:rFonts w:hint="eastAsia" w:ascii="Times New Roman" w:hAnsi="Times New Roman" w:cs="Times New Roman"/>
          <w:color w:val="auto"/>
          <w:sz w:val="24"/>
        </w:rPr>
        <w:t>CRC-Diabetes</w:t>
      </w:r>
      <w:r>
        <w:rPr>
          <w:rFonts w:ascii="Times New Roman" w:hAnsi="Times New Roman" w:cs="Times New Roman"/>
          <w:color w:val="auto"/>
          <w:sz w:val="24"/>
        </w:rPr>
        <w:t xml:space="preserve"> gene. (D) Kyoto Encyclopedia of Genes and Genomes (KEGG) pathway of quercetin anti </w:t>
      </w:r>
      <w:r>
        <w:rPr>
          <w:rFonts w:hint="eastAsia" w:ascii="Times New Roman" w:hAnsi="Times New Roman" w:cs="Times New Roman"/>
          <w:color w:val="auto"/>
          <w:sz w:val="24"/>
        </w:rPr>
        <w:t>CRC-Diabetes</w:t>
      </w:r>
      <w:r>
        <w:rPr>
          <w:rFonts w:ascii="Times New Roman" w:hAnsi="Times New Roman" w:cs="Times New Roman"/>
          <w:color w:val="auto"/>
          <w:sz w:val="24"/>
        </w:rPr>
        <w:t xml:space="preserve"> gene.</w:t>
      </w:r>
      <w:r>
        <w:rPr>
          <w:rFonts w:hint="eastAsia" w:ascii="Times New Roman" w:hAnsi="Times New Roman" w:cs="Times New Roman"/>
          <w:color w:val="auto"/>
          <w:sz w:val="24"/>
        </w:rPr>
        <w:t xml:space="preserve">   CRC-Diabetes Genes : Colon cancer with Diabetes.</w:t>
      </w:r>
    </w:p>
    <w:p>
      <w:pPr>
        <w:spacing w:line="360" w:lineRule="auto"/>
        <w:rPr>
          <w:rFonts w:ascii="Times New Roman" w:hAnsi="Times New Roman" w:cs="Times New Roman"/>
          <w:color w:val="auto"/>
          <w:sz w:val="24"/>
        </w:rPr>
      </w:pPr>
      <w:r>
        <w:rPr>
          <w:rFonts w:ascii="Times New Roman" w:hAnsi="Times New Roman" w:cs="Times New Roman"/>
          <w:color w:val="auto"/>
          <w:sz w:val="24"/>
        </w:rPr>
        <w:t>Figure 6</w:t>
      </w:r>
      <w:r>
        <w:rPr>
          <w:rFonts w:hint="eastAsia" w:ascii="Times New Roman" w:hAnsi="Times New Roman" w:cs="Times New Roman"/>
          <w:color w:val="auto"/>
          <w:sz w:val="24"/>
        </w:rPr>
        <w:t xml:space="preserve">: </w:t>
      </w:r>
      <w:r>
        <w:rPr>
          <w:rFonts w:ascii="Times New Roman" w:hAnsi="Times New Roman" w:cs="Times New Roman"/>
          <w:color w:val="auto"/>
          <w:sz w:val="24"/>
        </w:rPr>
        <w:t xml:space="preserve">Protein interaction network (PPI) of quercetin anti </w:t>
      </w:r>
      <w:r>
        <w:rPr>
          <w:rFonts w:hint="eastAsia" w:ascii="Times New Roman" w:hAnsi="Times New Roman" w:cs="Times New Roman"/>
          <w:color w:val="auto"/>
          <w:sz w:val="24"/>
        </w:rPr>
        <w:t>CRC-Diabetes</w:t>
      </w:r>
      <w:r>
        <w:rPr>
          <w:rFonts w:ascii="Times New Roman" w:hAnsi="Times New Roman" w:cs="Times New Roman"/>
          <w:color w:val="auto"/>
          <w:sz w:val="24"/>
        </w:rPr>
        <w:t xml:space="preserve"> gene. The core genes of quercetin anti </w:t>
      </w:r>
      <w:r>
        <w:rPr>
          <w:rFonts w:hint="eastAsia" w:ascii="Times New Roman" w:hAnsi="Times New Roman" w:cs="Times New Roman"/>
          <w:color w:val="auto"/>
          <w:sz w:val="24"/>
        </w:rPr>
        <w:t>CRC-Diabetes</w:t>
      </w:r>
      <w:r>
        <w:rPr>
          <w:rFonts w:ascii="Times New Roman" w:hAnsi="Times New Roman" w:cs="Times New Roman"/>
          <w:color w:val="auto"/>
          <w:sz w:val="24"/>
        </w:rPr>
        <w:t xml:space="preserve"> and their protein interaction networks were screened by Cytoscape.</w:t>
      </w:r>
      <w:r>
        <w:rPr>
          <w:rFonts w:hint="eastAsia" w:ascii="Times New Roman" w:hAnsi="Times New Roman" w:cs="Times New Roman"/>
          <w:color w:val="auto"/>
          <w:sz w:val="24"/>
        </w:rPr>
        <w:t xml:space="preserve">   CRC-Diabetes Genes : Colon cancer with Diabetes.</w:t>
      </w:r>
    </w:p>
    <w:p/>
    <w:p>
      <w:pPr>
        <w:spacing w:line="360" w:lineRule="auto"/>
        <w:rPr>
          <w:rFonts w:hint="eastAsia" w:ascii="Times New Roman" w:hAnsi="Times New Roman" w:cs="Times New Roman"/>
          <w:color w:val="auto"/>
          <w:sz w:val="24"/>
        </w:rPr>
      </w:pPr>
      <w:r>
        <w:rPr>
          <w:rFonts w:ascii="Times New Roman" w:hAnsi="Times New Roman" w:cs="Times New Roman"/>
          <w:color w:val="auto"/>
          <w:sz w:val="24"/>
        </w:rPr>
        <w:t>Figure 7</w:t>
      </w:r>
      <w:r>
        <w:rPr>
          <w:rFonts w:hint="eastAsia" w:ascii="Times New Roman" w:hAnsi="Times New Roman" w:cs="Times New Roman"/>
          <w:color w:val="auto"/>
          <w:sz w:val="24"/>
        </w:rPr>
        <w:t xml:space="preserve">: </w:t>
      </w:r>
      <w:r>
        <w:rPr>
          <w:rFonts w:ascii="Times New Roman" w:hAnsi="Times New Roman" w:cs="Times New Roman"/>
          <w:color w:val="auto"/>
          <w:sz w:val="24"/>
        </w:rPr>
        <w:t xml:space="preserve">Molecular docking of quercetin with its anti </w:t>
      </w:r>
      <w:r>
        <w:rPr>
          <w:rFonts w:hint="eastAsia" w:ascii="Times New Roman" w:hAnsi="Times New Roman" w:cs="Times New Roman"/>
          <w:color w:val="auto"/>
          <w:sz w:val="24"/>
        </w:rPr>
        <w:t>CRC-Diabetes</w:t>
      </w:r>
      <w:r>
        <w:rPr>
          <w:rFonts w:ascii="Times New Roman" w:hAnsi="Times New Roman" w:cs="Times New Roman"/>
          <w:color w:val="auto"/>
          <w:sz w:val="24"/>
        </w:rPr>
        <w:t xml:space="preserve"> core target. (A) Two dimensional structure of Quercetin. (B) Three dimensional structure of Quercetin. (C) Molecular docking of quercetin with MMP9 (6esm).  (D) Molecular docking of quercetin with </w:t>
      </w:r>
      <w:r>
        <w:rPr>
          <w:rFonts w:hint="eastAsia" w:ascii="Times New Roman" w:hAnsi="Times New Roman" w:cs="Times New Roman"/>
          <w:color w:val="auto"/>
          <w:sz w:val="24"/>
        </w:rPr>
        <w:t>PLAU</w:t>
      </w:r>
      <w:r>
        <w:rPr>
          <w:rFonts w:ascii="Times New Roman" w:hAnsi="Times New Roman" w:cs="Times New Roman"/>
          <w:color w:val="auto"/>
          <w:sz w:val="24"/>
        </w:rPr>
        <w:t xml:space="preserve"> (</w:t>
      </w:r>
      <w:r>
        <w:rPr>
          <w:rFonts w:hint="eastAsia" w:ascii="Times New Roman" w:hAnsi="Times New Roman" w:cs="Times New Roman"/>
          <w:color w:val="auto"/>
          <w:sz w:val="24"/>
        </w:rPr>
        <w:t>5yc6</w:t>
      </w:r>
      <w:r>
        <w:rPr>
          <w:rFonts w:ascii="Times New Roman" w:hAnsi="Times New Roman" w:cs="Times New Roman"/>
          <w:color w:val="auto"/>
          <w:sz w:val="24"/>
        </w:rPr>
        <w:t xml:space="preserve">). (E) Molecular docking of quercetin with MMP1 (1cge). </w:t>
      </w:r>
      <w:r>
        <w:rPr>
          <w:rFonts w:hint="eastAsia" w:ascii="Times New Roman" w:hAnsi="Times New Roman" w:cs="Times New Roman"/>
          <w:color w:val="auto"/>
          <w:sz w:val="24"/>
        </w:rPr>
        <w:t xml:space="preserve">  CRC-Diabetes Genes : Colon cancer with Diabetes</w:t>
      </w:r>
    </w:p>
    <w:p>
      <w:pPr>
        <w:spacing w:line="360" w:lineRule="auto"/>
        <w:rPr>
          <w:rFonts w:hint="eastAsia" w:ascii="Times New Roman" w:hAnsi="Times New Roman" w:cs="Times New Roman"/>
          <w:color w:val="auto"/>
          <w:sz w:val="24"/>
        </w:rPr>
      </w:pPr>
    </w:p>
    <w:p>
      <w:pPr>
        <w:spacing w:line="360" w:lineRule="auto"/>
        <w:rPr>
          <w:rFonts w:ascii="Times New Roman" w:hAnsi="Times New Roman" w:cs="Times New Roman"/>
          <w:color w:val="auto"/>
          <w:sz w:val="24"/>
        </w:rPr>
      </w:pPr>
      <w:r>
        <w:rPr>
          <w:rFonts w:ascii="Times New Roman" w:hAnsi="Times New Roman" w:cs="Times New Roman"/>
          <w:color w:val="auto"/>
          <w:sz w:val="24"/>
        </w:rPr>
        <w:t xml:space="preserve">Figure </w:t>
      </w:r>
      <w:r>
        <w:rPr>
          <w:rFonts w:hint="eastAsia" w:ascii="Times New Roman" w:hAnsi="Times New Roman" w:cs="Times New Roman"/>
          <w:color w:val="auto"/>
          <w:sz w:val="24"/>
        </w:rPr>
        <w:t>8: root mean square deviation (RMSD) difference over time.  (A)Rmsd of ligands and all proteins (B)Ligand and PLAU's RMSD  (C)Ligand and MMP9's RMSD  (D)Ligand and ACE's RMSD  (E)Ligand and HMOX1's RMSD  (F)Ligand and MMP1's RMSD   (G)Ligand and MMP3's RMSD   (H)Ligand and MYC's RMSD</w:t>
      </w:r>
    </w:p>
    <w:p>
      <w:pPr>
        <w:spacing w:line="360" w:lineRule="auto"/>
        <w:rPr>
          <w:rFonts w:hint="eastAsia" w:ascii="Times New Roman" w:hAnsi="Times New Roman" w:cs="Times New Roman"/>
          <w:color w:val="auto"/>
          <w:sz w:val="24"/>
        </w:rPr>
      </w:pPr>
    </w:p>
    <w:p>
      <w:pPr>
        <w:spacing w:line="360" w:lineRule="auto"/>
        <w:rPr>
          <w:rFonts w:hint="default" w:ascii="Times New Roman" w:hAnsi="Times New Roman" w:eastAsia="宋体" w:cs="Times New Roman"/>
          <w:color w:val="auto"/>
          <w:spacing w:val="15"/>
          <w:sz w:val="24"/>
          <w:szCs w:val="24"/>
        </w:rPr>
      </w:pPr>
      <w:r>
        <w:rPr>
          <w:rFonts w:hint="default" w:ascii="Times New Roman" w:hAnsi="Times New Roman" w:eastAsia="宋体" w:cs="Times New Roman"/>
          <w:color w:val="auto"/>
          <w:spacing w:val="15"/>
          <w:sz w:val="24"/>
          <w:szCs w:val="24"/>
        </w:rPr>
        <w:t>Figure 9：Hydrogen bond analysis. (A)ACE Hydrogen bond analysis  (B)</w:t>
      </w:r>
      <w:r>
        <w:rPr>
          <w:rFonts w:hint="default" w:ascii="Times New Roman" w:hAnsi="Times New Roman" w:cs="Times New Roman"/>
          <w:color w:val="auto"/>
          <w:sz w:val="24"/>
          <w:szCs w:val="24"/>
        </w:rPr>
        <w:t xml:space="preserve"> </w:t>
      </w:r>
      <w:r>
        <w:rPr>
          <w:rFonts w:hint="default" w:ascii="Times New Roman" w:hAnsi="Times New Roman" w:eastAsia="宋体" w:cs="Times New Roman"/>
          <w:color w:val="auto"/>
          <w:spacing w:val="15"/>
          <w:sz w:val="24"/>
          <w:szCs w:val="24"/>
        </w:rPr>
        <w:t>HMOX1 Hydrogen bond analysis (C)</w:t>
      </w:r>
      <w:r>
        <w:rPr>
          <w:rFonts w:hint="default" w:ascii="Times New Roman" w:hAnsi="Times New Roman" w:cs="Times New Roman"/>
          <w:color w:val="auto"/>
          <w:sz w:val="24"/>
          <w:szCs w:val="24"/>
        </w:rPr>
        <w:t xml:space="preserve"> </w:t>
      </w:r>
      <w:r>
        <w:rPr>
          <w:rFonts w:hint="default" w:ascii="Times New Roman" w:hAnsi="Times New Roman" w:eastAsia="宋体" w:cs="Times New Roman"/>
          <w:color w:val="auto"/>
          <w:spacing w:val="15"/>
          <w:sz w:val="24"/>
          <w:szCs w:val="24"/>
        </w:rPr>
        <w:t>MMP1 Hydrogen bond analysis (D)</w:t>
      </w:r>
      <w:r>
        <w:rPr>
          <w:rFonts w:hint="default" w:ascii="Times New Roman" w:hAnsi="Times New Roman" w:cs="Times New Roman"/>
          <w:color w:val="auto"/>
          <w:sz w:val="24"/>
          <w:szCs w:val="24"/>
        </w:rPr>
        <w:t xml:space="preserve"> </w:t>
      </w:r>
      <w:r>
        <w:rPr>
          <w:rFonts w:hint="default" w:ascii="Times New Roman" w:hAnsi="Times New Roman" w:eastAsia="宋体" w:cs="Times New Roman"/>
          <w:color w:val="auto"/>
          <w:spacing w:val="15"/>
          <w:sz w:val="24"/>
          <w:szCs w:val="24"/>
        </w:rPr>
        <w:t>MMP9 Hydrogen bond analysis (E)</w:t>
      </w:r>
      <w:r>
        <w:rPr>
          <w:rFonts w:hint="default" w:ascii="Times New Roman" w:hAnsi="Times New Roman" w:cs="Times New Roman"/>
          <w:color w:val="auto"/>
          <w:sz w:val="24"/>
          <w:szCs w:val="24"/>
        </w:rPr>
        <w:t xml:space="preserve"> </w:t>
      </w:r>
      <w:r>
        <w:rPr>
          <w:rFonts w:hint="default" w:ascii="Times New Roman" w:hAnsi="Times New Roman" w:eastAsia="宋体" w:cs="Times New Roman"/>
          <w:color w:val="auto"/>
          <w:spacing w:val="15"/>
          <w:sz w:val="24"/>
          <w:szCs w:val="24"/>
        </w:rPr>
        <w:t>MYC Hydrogen bond analysis (F)</w:t>
      </w:r>
      <w:r>
        <w:rPr>
          <w:rFonts w:hint="default" w:ascii="Times New Roman" w:hAnsi="Times New Roman" w:cs="Times New Roman"/>
          <w:color w:val="auto"/>
          <w:sz w:val="24"/>
          <w:szCs w:val="24"/>
        </w:rPr>
        <w:t xml:space="preserve"> </w:t>
      </w:r>
      <w:r>
        <w:rPr>
          <w:rFonts w:hint="default" w:ascii="Times New Roman" w:hAnsi="Times New Roman" w:eastAsia="宋体" w:cs="Times New Roman"/>
          <w:color w:val="auto"/>
          <w:spacing w:val="15"/>
          <w:sz w:val="24"/>
          <w:szCs w:val="24"/>
        </w:rPr>
        <w:t>PLAU Hydrogen bond analysis</w:t>
      </w:r>
    </w:p>
    <w:p>
      <w:pPr>
        <w:spacing w:line="360" w:lineRule="auto"/>
        <w:rPr>
          <w:rFonts w:hint="default" w:ascii="Times New Roman" w:hAnsi="Times New Roman" w:eastAsia="宋体" w:cs="Times New Roman"/>
          <w:color w:val="auto"/>
          <w:spacing w:val="15"/>
          <w:sz w:val="24"/>
          <w:szCs w:val="24"/>
        </w:rPr>
      </w:pPr>
    </w:p>
    <w:p>
      <w:pPr>
        <w:pStyle w:val="2"/>
        <w:widowControl/>
        <w:spacing w:beforeAutospacing="0" w:afterAutospacing="0" w:line="360" w:lineRule="auto"/>
        <w:jc w:val="both"/>
        <w:rPr>
          <w:rFonts w:ascii="Times New Roman" w:hAnsi="Times New Roman" w:eastAsia="宋体"/>
          <w:color w:val="auto"/>
          <w:spacing w:val="15"/>
        </w:rPr>
      </w:pPr>
      <w:r>
        <w:rPr>
          <w:rFonts w:ascii="Times New Roman" w:hAnsi="Times New Roman" w:eastAsia="宋体"/>
          <w:color w:val="auto"/>
          <w:spacing w:val="15"/>
        </w:rPr>
        <w:t>Figure 10:</w:t>
      </w:r>
      <w:r>
        <w:rPr>
          <w:color w:val="auto"/>
        </w:rPr>
        <w:t xml:space="preserve"> </w:t>
      </w:r>
      <w:r>
        <w:rPr>
          <w:rFonts w:ascii="Times New Roman" w:hAnsi="Times New Roman" w:eastAsia="宋体"/>
          <w:color w:val="auto"/>
          <w:spacing w:val="15"/>
        </w:rPr>
        <w:t>Immunohistochemistry (A-C):</w:t>
      </w:r>
      <w:r>
        <w:rPr>
          <w:color w:val="auto"/>
        </w:rPr>
        <w:t xml:space="preserve"> </w:t>
      </w:r>
      <w:r>
        <w:rPr>
          <w:rFonts w:ascii="Times New Roman" w:hAnsi="Times New Roman" w:eastAsia="宋体"/>
          <w:color w:val="auto"/>
          <w:spacing w:val="15"/>
        </w:rPr>
        <w:t>Expression of MMP9 in normal colon tissues. (D-F): Expression of MMP9 in colon cancer tissues.</w:t>
      </w:r>
    </w:p>
    <w:p>
      <w:pPr>
        <w:spacing w:line="360" w:lineRule="auto"/>
        <w:rPr>
          <w:rFonts w:hint="default" w:ascii="Times New Roman" w:hAnsi="Times New Roman" w:eastAsia="宋体" w:cs="Times New Roman"/>
          <w:color w:val="auto"/>
          <w:spacing w:val="15"/>
          <w:sz w:val="24"/>
          <w:szCs w:val="24"/>
        </w:rPr>
      </w:pPr>
    </w:p>
    <w:p>
      <w:pPr>
        <w:spacing w:line="360" w:lineRule="auto"/>
        <w:rPr>
          <w:rFonts w:ascii="Times New Roman" w:hAnsi="Times New Roman" w:eastAsia="宋体" w:cs="Times New Roman"/>
          <w:color w:val="auto"/>
          <w:spacing w:val="15"/>
          <w:sz w:val="24"/>
        </w:rPr>
      </w:pPr>
      <w:r>
        <w:rPr>
          <w:rFonts w:ascii="Times New Roman" w:hAnsi="Times New Roman" w:cs="Times New Roman"/>
          <w:color w:val="auto"/>
          <w:sz w:val="24"/>
        </w:rPr>
        <w:t>Figure 1</w:t>
      </w:r>
      <w:r>
        <w:rPr>
          <w:rFonts w:hint="eastAsia" w:ascii="Times New Roman" w:hAnsi="Times New Roman" w:cs="Times New Roman"/>
          <w:color w:val="auto"/>
          <w:sz w:val="24"/>
          <w:lang w:val="en-US" w:eastAsia="zh-CN"/>
        </w:rPr>
        <w:t>1</w:t>
      </w:r>
      <w:r>
        <w:rPr>
          <w:rFonts w:hint="eastAsia" w:ascii="Times New Roman" w:hAnsi="Times New Roman" w:cs="Times New Roman"/>
          <w:color w:val="auto"/>
          <w:sz w:val="24"/>
        </w:rPr>
        <w:t xml:space="preserve">: </w:t>
      </w:r>
      <w:r>
        <w:rPr>
          <w:rFonts w:ascii="Times New Roman" w:hAnsi="Times New Roman" w:cs="Times New Roman"/>
          <w:color w:val="auto"/>
          <w:sz w:val="24"/>
        </w:rPr>
        <w:t xml:space="preserve">Interaction network of quercetin anti </w:t>
      </w:r>
      <w:r>
        <w:rPr>
          <w:rFonts w:hint="eastAsia" w:ascii="Times New Roman" w:hAnsi="Times New Roman" w:cs="Times New Roman"/>
          <w:color w:val="auto"/>
          <w:sz w:val="24"/>
        </w:rPr>
        <w:t>CRC-Diabetes</w:t>
      </w:r>
      <w:r>
        <w:rPr>
          <w:rFonts w:ascii="Times New Roman" w:hAnsi="Times New Roman" w:cs="Times New Roman"/>
          <w:color w:val="auto"/>
          <w:sz w:val="24"/>
        </w:rPr>
        <w:t xml:space="preserve"> drug action target, drug action pathway and drug action mechanism.</w:t>
      </w:r>
      <w:r>
        <w:rPr>
          <w:rFonts w:hint="eastAsia" w:ascii="Times New Roman" w:hAnsi="Times New Roman" w:cs="Times New Roman"/>
          <w:color w:val="auto"/>
          <w:sz w:val="24"/>
        </w:rPr>
        <w:t xml:space="preserve">     CRC-Diabetes Genes : Colon cancer with Diabetes</w:t>
      </w:r>
    </w:p>
    <w:p>
      <w:pPr>
        <w:spacing w:line="360" w:lineRule="auto"/>
        <w:rPr>
          <w:rFonts w:hint="default" w:ascii="Times New Roman" w:hAnsi="Times New Roman" w:eastAsia="宋体" w:cs="Times New Roman"/>
          <w:color w:val="auto"/>
          <w:spacing w:val="15"/>
          <w:sz w:val="24"/>
          <w:szCs w:val="24"/>
        </w:rPr>
      </w:pPr>
      <w:bookmarkStart w:id="0" w:name="_GoBack"/>
      <w:bookmarkEnd w:id="0"/>
    </w:p>
    <w:p>
      <w:pPr>
        <w:spacing w:line="360" w:lineRule="auto"/>
        <w:rPr>
          <w:rFonts w:hint="eastAsia" w:ascii="Times New Roman" w:hAnsi="Times New Roman" w:eastAsia="宋体"/>
          <w:color w:val="auto"/>
          <w:spacing w:val="15"/>
        </w:rPr>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dhZjA3NzI1ZTk5MmJjZjhmNWIxMjBmZGY1MmY4ODUifQ=="/>
  </w:docVars>
  <w:rsids>
    <w:rsidRoot w:val="6E8928CD"/>
    <w:rsid w:val="6E8928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2022-12-30T15:37:00Z</dcterms:created>
  <dc:creator>CGD</dc:creator>
  <cp:lastModifiedBy>CGD</cp:lastModifiedBy>
  <dcterms:modified xsi:type="dcterms:W3CDTF">2022-12-30T15:41:54Z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005E4834C6DC49C0A10355D4032B9868</vt:lpwstr>
  </property>
</Properties>
</file>