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C77E7" w14:textId="77777777" w:rsidR="006B0394" w:rsidRPr="00011742" w:rsidRDefault="006B0394" w:rsidP="006B0394">
      <w:pPr>
        <w:spacing w:after="0" w:line="240" w:lineRule="auto"/>
        <w:jc w:val="both"/>
        <w:textAlignment w:val="baseline"/>
        <w:rPr>
          <w:rFonts w:eastAsia="Times New Roman" w:cstheme="minorHAnsi"/>
          <w:b/>
          <w:bCs/>
          <w:lang w:eastAsia="ca-ES"/>
        </w:rPr>
      </w:pPr>
    </w:p>
    <w:p w14:paraId="5860CB7B" w14:textId="77777777" w:rsidR="006B0394" w:rsidRPr="00002CEA" w:rsidRDefault="006B0394" w:rsidP="006B0394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</w:rPr>
      </w:pPr>
      <w:r w:rsidRPr="5DFB7129">
        <w:rPr>
          <w:rFonts w:ascii="Calibri" w:hAnsi="Calibri"/>
          <w:b/>
          <w:bCs/>
        </w:rPr>
        <w:t>Table 1. List of diagnoses included in the Machine learning model.</w:t>
      </w:r>
      <w:r w:rsidRPr="5DFB7129">
        <w:rPr>
          <w:rFonts w:ascii="Calibri" w:hAnsi="Calibri"/>
        </w:rPr>
        <w:t>  </w:t>
      </w:r>
    </w:p>
    <w:p w14:paraId="146B238C" w14:textId="77777777" w:rsidR="006B0394" w:rsidRPr="0049119F" w:rsidRDefault="006B0394" w:rsidP="006B0394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Segoe UI" w:hAnsi="Segoe UI"/>
          <w:sz w:val="18"/>
        </w:rPr>
        <w:t>  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0"/>
      </w:tblGrid>
      <w:tr w:rsidR="006B0394" w:rsidRPr="000D2311" w14:paraId="38441632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3F80FB" w14:textId="77777777" w:rsidR="006B0394" w:rsidRPr="000D2311" w:rsidRDefault="006B0394" w:rsidP="001439E0">
            <w:pPr>
              <w:spacing w:after="0" w:line="240" w:lineRule="auto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b/>
                <w:color w:val="000000"/>
              </w:rPr>
              <w:t>Benign tumours</w:t>
            </w:r>
            <w:r w:rsidRPr="000D2311">
              <w:rPr>
                <w:rFonts w:cstheme="minorHAnsi"/>
                <w:color w:val="000000"/>
              </w:rPr>
              <w:t>  </w:t>
            </w:r>
          </w:p>
        </w:tc>
      </w:tr>
      <w:tr w:rsidR="006B0394" w:rsidRPr="000D2311" w14:paraId="4E79E0F9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143D21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Dermatofibroma  </w:t>
            </w:r>
          </w:p>
        </w:tc>
      </w:tr>
      <w:tr w:rsidR="006B0394" w:rsidRPr="000D2311" w14:paraId="249EAE4E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B87CF6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 w:themeColor="text1"/>
              </w:rPr>
              <w:t>Haemangioma  </w:t>
            </w:r>
          </w:p>
        </w:tc>
      </w:tr>
      <w:tr w:rsidR="006B0394" w:rsidRPr="000D2311" w14:paraId="4B678AFE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919E01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Lentigo  </w:t>
            </w:r>
          </w:p>
        </w:tc>
      </w:tr>
      <w:tr w:rsidR="006B0394" w:rsidRPr="000D2311" w14:paraId="265707C3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4C0B36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Dysplastic nevus (atypical mole)  </w:t>
            </w:r>
          </w:p>
        </w:tc>
      </w:tr>
      <w:tr w:rsidR="006B0394" w:rsidRPr="000D2311" w14:paraId="47735DBC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D181F4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 w:themeColor="text1"/>
              </w:rPr>
              <w:t>Nevus (benign mole)  </w:t>
            </w:r>
          </w:p>
        </w:tc>
      </w:tr>
      <w:tr w:rsidR="006B0394" w:rsidRPr="000D2311" w14:paraId="369354FA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DFC4F2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Intradermal Nevus (Dermal Nevus)  </w:t>
            </w:r>
          </w:p>
        </w:tc>
      </w:tr>
      <w:tr w:rsidR="006B0394" w:rsidRPr="000D2311" w14:paraId="3CAE03B5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2FC539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Seborrheic keratosis  </w:t>
            </w:r>
          </w:p>
        </w:tc>
      </w:tr>
      <w:tr w:rsidR="006B0394" w:rsidRPr="000D2311" w14:paraId="4222E122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D11516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Actinic keratosis  </w:t>
            </w:r>
          </w:p>
        </w:tc>
      </w:tr>
      <w:tr w:rsidR="006B0394" w:rsidRPr="000D2311" w14:paraId="2469DA7A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239DCE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Epidermal/benign cyst  </w:t>
            </w:r>
          </w:p>
        </w:tc>
      </w:tr>
      <w:tr w:rsidR="006B0394" w:rsidRPr="000D2311" w14:paraId="76F84083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EF50B7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Fordyce spots or granules   </w:t>
            </w:r>
          </w:p>
        </w:tc>
      </w:tr>
      <w:tr w:rsidR="006B0394" w:rsidRPr="000D2311" w14:paraId="3DAE7F26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CFDF19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b/>
                <w:color w:val="000000"/>
              </w:rPr>
              <w:t>Malignant tumours</w:t>
            </w:r>
            <w:r w:rsidRPr="000D2311">
              <w:rPr>
                <w:rFonts w:cstheme="minorHAnsi"/>
                <w:color w:val="000000"/>
              </w:rPr>
              <w:t>  </w:t>
            </w:r>
          </w:p>
        </w:tc>
      </w:tr>
      <w:tr w:rsidR="006B0394" w:rsidRPr="000D2311" w14:paraId="347F5F28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50B011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Basal cell carcinoma  </w:t>
            </w:r>
          </w:p>
        </w:tc>
      </w:tr>
      <w:tr w:rsidR="006B0394" w:rsidRPr="000D2311" w14:paraId="5EDA80AC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72595A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Malignant melanoma  </w:t>
            </w:r>
          </w:p>
        </w:tc>
      </w:tr>
      <w:tr w:rsidR="006B0394" w:rsidRPr="000D2311" w14:paraId="030BC6FC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87426A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Cutaneous squamous cell carcinoma  </w:t>
            </w:r>
          </w:p>
        </w:tc>
      </w:tr>
      <w:tr w:rsidR="006B0394" w:rsidRPr="000D2311" w14:paraId="4A20215A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DD695E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b/>
                <w:color w:val="000000"/>
              </w:rPr>
              <w:t>Inflammatory diseases</w:t>
            </w:r>
            <w:r w:rsidRPr="000D2311">
              <w:rPr>
                <w:rFonts w:cstheme="minorHAnsi"/>
                <w:color w:val="000000"/>
              </w:rPr>
              <w:t>  </w:t>
            </w:r>
          </w:p>
        </w:tc>
      </w:tr>
      <w:tr w:rsidR="006B0394" w:rsidRPr="000D2311" w14:paraId="691E68A5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AC6152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Acne vulgaris  </w:t>
            </w:r>
          </w:p>
        </w:tc>
      </w:tr>
      <w:tr w:rsidR="006B0394" w:rsidRPr="000D2311" w14:paraId="20928A96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A16452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Atopic dermatitis  </w:t>
            </w:r>
          </w:p>
        </w:tc>
      </w:tr>
      <w:tr w:rsidR="006B0394" w:rsidRPr="000D2311" w14:paraId="6CDBFD9F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DB6C71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Contact dermatitis  </w:t>
            </w:r>
          </w:p>
        </w:tc>
      </w:tr>
      <w:tr w:rsidR="006B0394" w:rsidRPr="000D2311" w14:paraId="0F9E9893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9D9D0B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Unspecified dermatitis  </w:t>
            </w:r>
          </w:p>
        </w:tc>
      </w:tr>
      <w:tr w:rsidR="006B0394" w:rsidRPr="000D2311" w14:paraId="5FC0D7EF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4FF041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Perioral dermatitis  </w:t>
            </w:r>
          </w:p>
        </w:tc>
      </w:tr>
      <w:tr w:rsidR="006B0394" w:rsidRPr="000D2311" w14:paraId="2F80CAE6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28E25D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Seborrheic dermatitis  </w:t>
            </w:r>
          </w:p>
        </w:tc>
      </w:tr>
      <w:tr w:rsidR="006B0394" w:rsidRPr="000D2311" w14:paraId="17AFE595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F4AD79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Post-inflammatory hyperpigmentation  </w:t>
            </w:r>
          </w:p>
        </w:tc>
      </w:tr>
      <w:tr w:rsidR="006B0394" w:rsidRPr="000D2311" w14:paraId="7CD0C46C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074AE3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Lichen planus  </w:t>
            </w:r>
          </w:p>
        </w:tc>
      </w:tr>
      <w:tr w:rsidR="006B0394" w:rsidRPr="000D2311" w14:paraId="2507E02E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0C5AE4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 xml:space="preserve">Lichen simplex </w:t>
            </w:r>
            <w:proofErr w:type="spellStart"/>
            <w:r w:rsidRPr="000D2311">
              <w:rPr>
                <w:rFonts w:cstheme="minorHAnsi"/>
                <w:color w:val="000000"/>
              </w:rPr>
              <w:t>chronicus</w:t>
            </w:r>
            <w:proofErr w:type="spellEnd"/>
            <w:r w:rsidRPr="000D2311">
              <w:rPr>
                <w:rFonts w:cstheme="minorHAnsi"/>
                <w:color w:val="000000"/>
              </w:rPr>
              <w:t>  </w:t>
            </w:r>
          </w:p>
        </w:tc>
      </w:tr>
      <w:tr w:rsidR="006B0394" w:rsidRPr="000D2311" w14:paraId="5FB83F6F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300839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Chilblains (pernio)  </w:t>
            </w:r>
          </w:p>
        </w:tc>
      </w:tr>
      <w:tr w:rsidR="006B0394" w:rsidRPr="000D2311" w14:paraId="045D9FEF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665F2A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Insect bite  </w:t>
            </w:r>
          </w:p>
        </w:tc>
      </w:tr>
      <w:tr w:rsidR="006B0394" w:rsidRPr="000D2311" w14:paraId="5C23E76B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CD46DA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Pityriasis rosea  </w:t>
            </w:r>
          </w:p>
        </w:tc>
      </w:tr>
      <w:tr w:rsidR="006B0394" w:rsidRPr="000D2311" w14:paraId="7490E6E2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71E5FC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Psoriasis  </w:t>
            </w:r>
          </w:p>
        </w:tc>
      </w:tr>
      <w:tr w:rsidR="006B0394" w:rsidRPr="000D2311" w14:paraId="0AB3F1EE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F67358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Rosacea   </w:t>
            </w:r>
          </w:p>
        </w:tc>
      </w:tr>
      <w:tr w:rsidR="006B0394" w:rsidRPr="000D2311" w14:paraId="393305F2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54EDC9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Urticaria  </w:t>
            </w:r>
          </w:p>
        </w:tc>
      </w:tr>
      <w:tr w:rsidR="006B0394" w:rsidRPr="000D2311" w14:paraId="148539FF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77EB27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Vitiligo  </w:t>
            </w:r>
          </w:p>
        </w:tc>
      </w:tr>
      <w:tr w:rsidR="006B0394" w:rsidRPr="000D2311" w14:paraId="0AD56362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0EA4CE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b/>
                <w:color w:val="000000"/>
              </w:rPr>
              <w:t>Infectious diseases</w:t>
            </w:r>
            <w:r w:rsidRPr="000D2311">
              <w:rPr>
                <w:rFonts w:cstheme="minorHAnsi"/>
                <w:color w:val="000000"/>
              </w:rPr>
              <w:t>  </w:t>
            </w:r>
          </w:p>
        </w:tc>
      </w:tr>
      <w:tr w:rsidR="006B0394" w:rsidRPr="000D2311" w14:paraId="6C53CE93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525356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Verruca vulgaris (common wart)  </w:t>
            </w:r>
          </w:p>
        </w:tc>
      </w:tr>
      <w:tr w:rsidR="006B0394" w:rsidRPr="000D2311" w14:paraId="46D06BD1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28D06A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Borrelia  </w:t>
            </w:r>
          </w:p>
        </w:tc>
      </w:tr>
      <w:tr w:rsidR="006B0394" w:rsidRPr="000D2311" w14:paraId="56AAEDD5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C50DB0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Folliculitis  </w:t>
            </w:r>
          </w:p>
        </w:tc>
      </w:tr>
      <w:tr w:rsidR="006B0394" w:rsidRPr="000D2311" w14:paraId="2E9BC956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72D67F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Furuncle (deep folliculitis)  </w:t>
            </w:r>
          </w:p>
        </w:tc>
      </w:tr>
      <w:tr w:rsidR="006B0394" w:rsidRPr="000D2311" w14:paraId="587DEDAE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87C42E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Herpes simplex  </w:t>
            </w:r>
          </w:p>
        </w:tc>
      </w:tr>
      <w:tr w:rsidR="006B0394" w:rsidRPr="000D2311" w14:paraId="051C33B1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14054C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Herpes zoster  </w:t>
            </w:r>
          </w:p>
        </w:tc>
      </w:tr>
      <w:tr w:rsidR="006B0394" w:rsidRPr="000D2311" w14:paraId="2D075FD4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F7C32D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Impetigo  </w:t>
            </w:r>
          </w:p>
        </w:tc>
      </w:tr>
      <w:tr w:rsidR="006B0394" w:rsidRPr="000D2311" w14:paraId="442E7DFA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F410A0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Molluscum contagiosum  </w:t>
            </w:r>
          </w:p>
        </w:tc>
      </w:tr>
      <w:tr w:rsidR="006B0394" w:rsidRPr="000D2311" w14:paraId="1055EE3F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A3ADF8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lastRenderedPageBreak/>
              <w:t>Pityriasis versicolor  </w:t>
            </w:r>
          </w:p>
        </w:tc>
      </w:tr>
      <w:tr w:rsidR="006B0394" w:rsidRPr="000D2311" w14:paraId="10360446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A1909F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Tinea corporis or dermatophytosis (ringworm)  </w:t>
            </w:r>
          </w:p>
        </w:tc>
      </w:tr>
      <w:tr w:rsidR="006B0394" w:rsidRPr="000D2311" w14:paraId="7AD42D0E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4EA31C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b/>
                <w:color w:val="000000"/>
              </w:rPr>
              <w:t>Genital diseases</w:t>
            </w:r>
            <w:r w:rsidRPr="000D2311">
              <w:rPr>
                <w:rFonts w:cstheme="minorHAnsi"/>
                <w:color w:val="000000"/>
              </w:rPr>
              <w:t>  </w:t>
            </w:r>
          </w:p>
        </w:tc>
      </w:tr>
      <w:tr w:rsidR="006B0394" w:rsidRPr="000D2311" w14:paraId="539C4644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D161A8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Balanitis  </w:t>
            </w:r>
          </w:p>
        </w:tc>
      </w:tr>
      <w:tr w:rsidR="006B0394" w:rsidRPr="000D2311" w14:paraId="20CFB678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408F8C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Condyloma (genital wart)  </w:t>
            </w:r>
          </w:p>
        </w:tc>
      </w:tr>
      <w:tr w:rsidR="006B0394" w:rsidRPr="000D2311" w14:paraId="69B15C90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97CD71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Genital herpes  </w:t>
            </w:r>
          </w:p>
        </w:tc>
      </w:tr>
      <w:tr w:rsidR="006B0394" w:rsidRPr="000D2311" w14:paraId="26ADDDF8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38EB76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Pearly penile papules  </w:t>
            </w:r>
          </w:p>
        </w:tc>
      </w:tr>
      <w:tr w:rsidR="006B0394" w:rsidRPr="000D2311" w14:paraId="01B95534" w14:textId="77777777" w:rsidTr="001439E0">
        <w:trPr>
          <w:trHeight w:val="300"/>
        </w:trPr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292D3C" w14:textId="77777777" w:rsidR="006B0394" w:rsidRPr="000D2311" w:rsidRDefault="006B0394" w:rsidP="001439E0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</w:rPr>
            </w:pPr>
            <w:r w:rsidRPr="000D2311">
              <w:rPr>
                <w:rFonts w:cstheme="minorHAnsi"/>
                <w:color w:val="000000"/>
              </w:rPr>
              <w:t>Syphilis  </w:t>
            </w:r>
          </w:p>
        </w:tc>
      </w:tr>
    </w:tbl>
    <w:p w14:paraId="3E066FDA" w14:textId="77777777" w:rsidR="006B0394" w:rsidRPr="00815F2E" w:rsidRDefault="006B0394" w:rsidP="006B0394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cs="Segoe UI"/>
          <w:b/>
          <w:bCs/>
          <w:color w:val="000000"/>
          <w:sz w:val="22"/>
          <w:szCs w:val="22"/>
        </w:rPr>
      </w:pPr>
    </w:p>
    <w:p w14:paraId="17FDCE60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7EE2EAA0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624FED57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2F510E21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5397D490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02C28A95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7C4B29AD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6A8AD0DA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6A7B2777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11A5EC21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2560770C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00C3BEA9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70760ED1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7C235552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728D17A8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29D18563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65F6FC75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4F3FF802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641A46F5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</w:pPr>
    </w:p>
    <w:p w14:paraId="136D58B0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  <w:sectPr w:rsidR="006B0394" w:rsidSect="006B0394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Style w:val="Tablaconcuadrcula1clara"/>
        <w:tblpPr w:leftFromText="141" w:rightFromText="141" w:vertAnchor="text" w:horzAnchor="page" w:tblpXSpec="center" w:tblpY="-915"/>
        <w:tblW w:w="15588" w:type="dxa"/>
        <w:jc w:val="center"/>
        <w:tblLook w:val="04A0" w:firstRow="1" w:lastRow="0" w:firstColumn="1" w:lastColumn="0" w:noHBand="0" w:noVBand="1"/>
      </w:tblPr>
      <w:tblGrid>
        <w:gridCol w:w="4000"/>
        <w:gridCol w:w="1098"/>
        <w:gridCol w:w="1134"/>
        <w:gridCol w:w="1134"/>
        <w:gridCol w:w="1134"/>
        <w:gridCol w:w="1134"/>
        <w:gridCol w:w="1134"/>
        <w:gridCol w:w="993"/>
        <w:gridCol w:w="850"/>
        <w:gridCol w:w="992"/>
        <w:gridCol w:w="993"/>
        <w:gridCol w:w="992"/>
      </w:tblGrid>
      <w:tr w:rsidR="006B0394" w:rsidRPr="006B0394" w14:paraId="67297C3B" w14:textId="77777777" w:rsidTr="001439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8" w:type="dxa"/>
            <w:gridSpan w:val="12"/>
            <w:noWrap/>
          </w:tcPr>
          <w:p w14:paraId="64F0062B" w14:textId="77777777" w:rsidR="006B0394" w:rsidRPr="006B0394" w:rsidRDefault="006B0394" w:rsidP="001439E0">
            <w:pPr>
              <w:rPr>
                <w:rFonts w:ascii="Calibri" w:eastAsia="Times New Roman" w:hAnsi="Calibri" w:cs="Calibri"/>
                <w:b w:val="0"/>
                <w:bCs w:val="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 w:themeColor="text1"/>
                <w:sz w:val="20"/>
                <w:szCs w:val="20"/>
              </w:rPr>
              <w:lastRenderedPageBreak/>
              <w:t>Table 2. Sensitivity by disease (only of the 82 AI cases) </w:t>
            </w:r>
          </w:p>
        </w:tc>
      </w:tr>
      <w:tr w:rsidR="006B0394" w:rsidRPr="006B0394" w14:paraId="6FDD71CB" w14:textId="77777777" w:rsidTr="001439E0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3D8FD0C1" w14:textId="77777777" w:rsidR="006B0394" w:rsidRPr="006B0394" w:rsidRDefault="006B0394" w:rsidP="001439E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0"/>
                <w:szCs w:val="20"/>
                <w:lang w:eastAsia="es-ES"/>
              </w:rPr>
            </w:pPr>
          </w:p>
          <w:p w14:paraId="5148567A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098" w:type="dxa"/>
            <w:noWrap/>
            <w:hideMark/>
          </w:tcPr>
          <w:p w14:paraId="5F2A626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b/>
                <w:color w:val="000000"/>
                <w:sz w:val="20"/>
                <w:szCs w:val="20"/>
              </w:rPr>
              <w:t>PC Top 1</w:t>
            </w:r>
          </w:p>
        </w:tc>
        <w:tc>
          <w:tcPr>
            <w:tcW w:w="1134" w:type="dxa"/>
            <w:noWrap/>
            <w:hideMark/>
          </w:tcPr>
          <w:p w14:paraId="780E12A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b/>
                <w:color w:val="000000"/>
                <w:sz w:val="20"/>
                <w:szCs w:val="20"/>
              </w:rPr>
              <w:t>PC Top 3</w:t>
            </w:r>
          </w:p>
        </w:tc>
        <w:tc>
          <w:tcPr>
            <w:tcW w:w="1134" w:type="dxa"/>
            <w:noWrap/>
            <w:hideMark/>
          </w:tcPr>
          <w:p w14:paraId="4EEFBAC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b/>
                <w:color w:val="000000"/>
                <w:sz w:val="20"/>
                <w:szCs w:val="20"/>
              </w:rPr>
              <w:t>TD Top 1</w:t>
            </w:r>
          </w:p>
        </w:tc>
        <w:tc>
          <w:tcPr>
            <w:tcW w:w="1134" w:type="dxa"/>
            <w:noWrap/>
            <w:hideMark/>
          </w:tcPr>
          <w:p w14:paraId="5DDD8A8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b/>
                <w:color w:val="000000"/>
                <w:sz w:val="20"/>
                <w:szCs w:val="20"/>
              </w:rPr>
              <w:t>TD Top 3</w:t>
            </w:r>
          </w:p>
        </w:tc>
        <w:tc>
          <w:tcPr>
            <w:tcW w:w="1134" w:type="dxa"/>
            <w:noWrap/>
            <w:hideMark/>
          </w:tcPr>
          <w:p w14:paraId="17196C1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b/>
                <w:color w:val="000000"/>
                <w:sz w:val="20"/>
                <w:szCs w:val="20"/>
              </w:rPr>
              <w:t>AI Top 1</w:t>
            </w:r>
          </w:p>
        </w:tc>
        <w:tc>
          <w:tcPr>
            <w:tcW w:w="1134" w:type="dxa"/>
            <w:noWrap/>
            <w:hideMark/>
          </w:tcPr>
          <w:p w14:paraId="4555580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b/>
                <w:color w:val="000000"/>
                <w:sz w:val="20"/>
                <w:szCs w:val="20"/>
              </w:rPr>
              <w:t>AI Top 3</w:t>
            </w:r>
          </w:p>
        </w:tc>
        <w:tc>
          <w:tcPr>
            <w:tcW w:w="993" w:type="dxa"/>
            <w:noWrap/>
            <w:hideMark/>
          </w:tcPr>
          <w:p w14:paraId="761F911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b/>
                <w:color w:val="000000"/>
                <w:sz w:val="20"/>
                <w:szCs w:val="20"/>
              </w:rPr>
              <w:t>AI Top 5</w:t>
            </w:r>
          </w:p>
        </w:tc>
        <w:tc>
          <w:tcPr>
            <w:tcW w:w="850" w:type="dxa"/>
            <w:noWrap/>
            <w:hideMark/>
          </w:tcPr>
          <w:p w14:paraId="340DD2D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b/>
                <w:color w:val="000000"/>
                <w:sz w:val="20"/>
                <w:szCs w:val="20"/>
              </w:rPr>
              <w:t>N PCD</w:t>
            </w:r>
          </w:p>
        </w:tc>
        <w:tc>
          <w:tcPr>
            <w:tcW w:w="992" w:type="dxa"/>
            <w:noWrap/>
            <w:hideMark/>
          </w:tcPr>
          <w:p w14:paraId="115E072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B0394">
              <w:rPr>
                <w:rFonts w:ascii="Calibri" w:hAnsi="Calibri"/>
                <w:b/>
                <w:sz w:val="20"/>
                <w:szCs w:val="20"/>
              </w:rPr>
              <w:t>AI PCD Top 1</w:t>
            </w:r>
          </w:p>
        </w:tc>
        <w:tc>
          <w:tcPr>
            <w:tcW w:w="993" w:type="dxa"/>
            <w:noWrap/>
            <w:hideMark/>
          </w:tcPr>
          <w:p w14:paraId="5F4436F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B0394">
              <w:rPr>
                <w:rFonts w:ascii="Calibri" w:hAnsi="Calibri"/>
                <w:b/>
                <w:sz w:val="20"/>
                <w:szCs w:val="20"/>
              </w:rPr>
              <w:t>AI PCD Top 3</w:t>
            </w:r>
          </w:p>
        </w:tc>
        <w:tc>
          <w:tcPr>
            <w:tcW w:w="992" w:type="dxa"/>
            <w:noWrap/>
            <w:hideMark/>
          </w:tcPr>
          <w:p w14:paraId="56FE2BA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B0394">
              <w:rPr>
                <w:rFonts w:ascii="Calibri" w:hAnsi="Calibri"/>
                <w:b/>
                <w:sz w:val="20"/>
                <w:szCs w:val="20"/>
              </w:rPr>
              <w:t>AI PCD Top 5</w:t>
            </w:r>
          </w:p>
        </w:tc>
      </w:tr>
      <w:tr w:rsidR="006B0394" w:rsidRPr="006B0394" w14:paraId="0210A636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1D636791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Actinic keratosis (7)</w:t>
            </w:r>
          </w:p>
        </w:tc>
        <w:tc>
          <w:tcPr>
            <w:tcW w:w="1098" w:type="dxa"/>
            <w:noWrap/>
            <w:hideMark/>
          </w:tcPr>
          <w:p w14:paraId="0988F20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134" w:type="dxa"/>
            <w:noWrap/>
            <w:hideMark/>
          </w:tcPr>
          <w:p w14:paraId="65B9D3E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134" w:type="dxa"/>
            <w:noWrap/>
            <w:hideMark/>
          </w:tcPr>
          <w:p w14:paraId="25032B3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134" w:type="dxa"/>
            <w:noWrap/>
            <w:hideMark/>
          </w:tcPr>
          <w:p w14:paraId="059CF4A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134" w:type="dxa"/>
            <w:noWrap/>
            <w:hideMark/>
          </w:tcPr>
          <w:p w14:paraId="7163970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134" w:type="dxa"/>
            <w:noWrap/>
            <w:hideMark/>
          </w:tcPr>
          <w:p w14:paraId="14A6670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93" w:type="dxa"/>
            <w:noWrap/>
            <w:hideMark/>
          </w:tcPr>
          <w:p w14:paraId="4ECC207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080708D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noWrap/>
            <w:hideMark/>
          </w:tcPr>
          <w:p w14:paraId="10EA169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993" w:type="dxa"/>
            <w:noWrap/>
            <w:hideMark/>
          </w:tcPr>
          <w:p w14:paraId="7F7252F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992" w:type="dxa"/>
            <w:noWrap/>
            <w:hideMark/>
          </w:tcPr>
          <w:p w14:paraId="5FE57D9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0.83</w:t>
            </w:r>
          </w:p>
        </w:tc>
      </w:tr>
      <w:tr w:rsidR="006B0394" w:rsidRPr="006B0394" w14:paraId="6F161F65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53C5259B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 w:themeColor="text1"/>
                <w:sz w:val="20"/>
                <w:szCs w:val="20"/>
              </w:rPr>
              <w:t>Pityriasis rosea (1)</w:t>
            </w:r>
          </w:p>
        </w:tc>
        <w:tc>
          <w:tcPr>
            <w:tcW w:w="1098" w:type="dxa"/>
            <w:noWrap/>
            <w:hideMark/>
          </w:tcPr>
          <w:p w14:paraId="4D4089C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3FF3237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6DA4433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51B3EE5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7ECBA3E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655C7B8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3" w:type="dxa"/>
            <w:noWrap/>
            <w:hideMark/>
          </w:tcPr>
          <w:p w14:paraId="27FC18B4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0D4C746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49196F8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6FD9448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7D277DE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17E58611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3EBF581B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Verruca vulgaris (common wart) (4)</w:t>
            </w:r>
          </w:p>
        </w:tc>
        <w:tc>
          <w:tcPr>
            <w:tcW w:w="1098" w:type="dxa"/>
            <w:noWrap/>
            <w:hideMark/>
          </w:tcPr>
          <w:p w14:paraId="4DA3EBB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134" w:type="dxa"/>
            <w:noWrap/>
            <w:hideMark/>
          </w:tcPr>
          <w:p w14:paraId="249762A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5EB0E5A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134" w:type="dxa"/>
            <w:noWrap/>
            <w:hideMark/>
          </w:tcPr>
          <w:p w14:paraId="436725F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6728369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134" w:type="dxa"/>
            <w:noWrap/>
            <w:hideMark/>
          </w:tcPr>
          <w:p w14:paraId="0CC3321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993" w:type="dxa"/>
            <w:noWrap/>
            <w:hideMark/>
          </w:tcPr>
          <w:p w14:paraId="3765AA7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850" w:type="dxa"/>
            <w:noWrap/>
            <w:hideMark/>
          </w:tcPr>
          <w:p w14:paraId="524A939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120BFBD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993" w:type="dxa"/>
            <w:noWrap/>
            <w:hideMark/>
          </w:tcPr>
          <w:p w14:paraId="70C8481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2" w:type="dxa"/>
            <w:noWrap/>
            <w:hideMark/>
          </w:tcPr>
          <w:p w14:paraId="4E832314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</w:tr>
      <w:tr w:rsidR="006B0394" w:rsidRPr="006B0394" w14:paraId="5109B6C2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5B54FECF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Seborrheic keratosis (17)</w:t>
            </w:r>
          </w:p>
        </w:tc>
        <w:tc>
          <w:tcPr>
            <w:tcW w:w="1098" w:type="dxa"/>
            <w:noWrap/>
            <w:hideMark/>
          </w:tcPr>
          <w:p w14:paraId="66C033B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134" w:type="dxa"/>
            <w:noWrap/>
            <w:hideMark/>
          </w:tcPr>
          <w:p w14:paraId="768D28F4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134" w:type="dxa"/>
            <w:noWrap/>
            <w:hideMark/>
          </w:tcPr>
          <w:p w14:paraId="2069164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1134" w:type="dxa"/>
            <w:noWrap/>
            <w:hideMark/>
          </w:tcPr>
          <w:p w14:paraId="7A892C9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7B81560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134" w:type="dxa"/>
            <w:noWrap/>
            <w:hideMark/>
          </w:tcPr>
          <w:p w14:paraId="2BCF3AD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993" w:type="dxa"/>
            <w:noWrap/>
            <w:hideMark/>
          </w:tcPr>
          <w:p w14:paraId="481034C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30C5696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2" w:type="dxa"/>
            <w:noWrap/>
            <w:hideMark/>
          </w:tcPr>
          <w:p w14:paraId="20691CE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993" w:type="dxa"/>
            <w:noWrap/>
            <w:hideMark/>
          </w:tcPr>
          <w:p w14:paraId="7B85F81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992" w:type="dxa"/>
            <w:noWrap/>
            <w:hideMark/>
          </w:tcPr>
          <w:p w14:paraId="5D8BA36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0.73</w:t>
            </w:r>
          </w:p>
        </w:tc>
      </w:tr>
      <w:tr w:rsidR="006B0394" w:rsidRPr="006B0394" w14:paraId="59A30D1D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7CB51DB8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Psoriasis (4)</w:t>
            </w:r>
          </w:p>
        </w:tc>
        <w:tc>
          <w:tcPr>
            <w:tcW w:w="1098" w:type="dxa"/>
            <w:noWrap/>
            <w:hideMark/>
          </w:tcPr>
          <w:p w14:paraId="4B42159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134" w:type="dxa"/>
            <w:noWrap/>
            <w:hideMark/>
          </w:tcPr>
          <w:p w14:paraId="4143953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134" w:type="dxa"/>
            <w:noWrap/>
            <w:hideMark/>
          </w:tcPr>
          <w:p w14:paraId="58C0BB9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134" w:type="dxa"/>
            <w:noWrap/>
            <w:hideMark/>
          </w:tcPr>
          <w:p w14:paraId="74E8A04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134" w:type="dxa"/>
            <w:noWrap/>
            <w:hideMark/>
          </w:tcPr>
          <w:p w14:paraId="1B59FEF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134" w:type="dxa"/>
            <w:noWrap/>
            <w:hideMark/>
          </w:tcPr>
          <w:p w14:paraId="669719A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993" w:type="dxa"/>
            <w:noWrap/>
            <w:hideMark/>
          </w:tcPr>
          <w:p w14:paraId="4DC0FAC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7F61AAF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60E7A2A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31590A3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3FE89B8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50A43797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5F3AFC88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Rosacea (2)</w:t>
            </w:r>
          </w:p>
        </w:tc>
        <w:tc>
          <w:tcPr>
            <w:tcW w:w="1098" w:type="dxa"/>
            <w:noWrap/>
            <w:hideMark/>
          </w:tcPr>
          <w:p w14:paraId="74F6D5E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3C79F43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2D9A930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1E087F5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47090A3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40DA886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3" w:type="dxa"/>
            <w:noWrap/>
            <w:hideMark/>
          </w:tcPr>
          <w:p w14:paraId="1AAF7A6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58F7E15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388BABB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6147ED7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1F6DC17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0AE64911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46F586A1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 w:themeColor="text1"/>
                <w:sz w:val="20"/>
                <w:szCs w:val="20"/>
              </w:rPr>
              <w:t>Nevus (benign mole) (10)</w:t>
            </w:r>
          </w:p>
        </w:tc>
        <w:tc>
          <w:tcPr>
            <w:tcW w:w="1098" w:type="dxa"/>
            <w:noWrap/>
            <w:hideMark/>
          </w:tcPr>
          <w:p w14:paraId="543AA21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134" w:type="dxa"/>
            <w:noWrap/>
            <w:hideMark/>
          </w:tcPr>
          <w:p w14:paraId="6869DAE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1134" w:type="dxa"/>
            <w:noWrap/>
            <w:hideMark/>
          </w:tcPr>
          <w:p w14:paraId="400065E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1134" w:type="dxa"/>
            <w:noWrap/>
            <w:hideMark/>
          </w:tcPr>
          <w:p w14:paraId="6A52246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6C4BB3A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134" w:type="dxa"/>
            <w:noWrap/>
            <w:hideMark/>
          </w:tcPr>
          <w:p w14:paraId="2F37C98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993" w:type="dxa"/>
            <w:noWrap/>
            <w:hideMark/>
          </w:tcPr>
          <w:p w14:paraId="0A3B6BB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850" w:type="dxa"/>
            <w:noWrap/>
            <w:hideMark/>
          </w:tcPr>
          <w:p w14:paraId="249FB78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noWrap/>
            <w:hideMark/>
          </w:tcPr>
          <w:p w14:paraId="1E5169E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93" w:type="dxa"/>
            <w:noWrap/>
            <w:hideMark/>
          </w:tcPr>
          <w:p w14:paraId="34596A7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992" w:type="dxa"/>
            <w:noWrap/>
            <w:hideMark/>
          </w:tcPr>
          <w:p w14:paraId="65550D2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0.86</w:t>
            </w:r>
          </w:p>
        </w:tc>
      </w:tr>
      <w:tr w:rsidR="006B0394" w:rsidRPr="006B0394" w14:paraId="553706DE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3F8DD7FC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Intradermal Nevus (dermal nevus) (10)</w:t>
            </w:r>
          </w:p>
        </w:tc>
        <w:tc>
          <w:tcPr>
            <w:tcW w:w="1098" w:type="dxa"/>
            <w:noWrap/>
            <w:hideMark/>
          </w:tcPr>
          <w:p w14:paraId="3FA3AAF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1134" w:type="dxa"/>
            <w:noWrap/>
            <w:hideMark/>
          </w:tcPr>
          <w:p w14:paraId="04E2F6C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1134" w:type="dxa"/>
            <w:noWrap/>
            <w:hideMark/>
          </w:tcPr>
          <w:p w14:paraId="12225F2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134" w:type="dxa"/>
            <w:noWrap/>
            <w:hideMark/>
          </w:tcPr>
          <w:p w14:paraId="4BAA193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1134" w:type="dxa"/>
            <w:noWrap/>
            <w:hideMark/>
          </w:tcPr>
          <w:p w14:paraId="5797157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134" w:type="dxa"/>
            <w:noWrap/>
            <w:hideMark/>
          </w:tcPr>
          <w:p w14:paraId="5A1F946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93" w:type="dxa"/>
            <w:noWrap/>
            <w:hideMark/>
          </w:tcPr>
          <w:p w14:paraId="088D1E4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850" w:type="dxa"/>
            <w:noWrap/>
            <w:hideMark/>
          </w:tcPr>
          <w:p w14:paraId="28CEF14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2" w:type="dxa"/>
            <w:noWrap/>
            <w:hideMark/>
          </w:tcPr>
          <w:p w14:paraId="260B94E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93" w:type="dxa"/>
            <w:noWrap/>
            <w:hideMark/>
          </w:tcPr>
          <w:p w14:paraId="255B2BE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992" w:type="dxa"/>
            <w:noWrap/>
            <w:hideMark/>
          </w:tcPr>
          <w:p w14:paraId="35B0A85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0.89</w:t>
            </w:r>
          </w:p>
        </w:tc>
      </w:tr>
      <w:tr w:rsidR="006B0394" w:rsidRPr="006B0394" w14:paraId="0647E452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3B0F56C1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Cutaneous squamous cell carcinoma (2)</w:t>
            </w:r>
          </w:p>
        </w:tc>
        <w:tc>
          <w:tcPr>
            <w:tcW w:w="1098" w:type="dxa"/>
            <w:noWrap/>
            <w:hideMark/>
          </w:tcPr>
          <w:p w14:paraId="567FF75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134" w:type="dxa"/>
            <w:noWrap/>
            <w:hideMark/>
          </w:tcPr>
          <w:p w14:paraId="06418F0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1C194DD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134" w:type="dxa"/>
            <w:noWrap/>
            <w:hideMark/>
          </w:tcPr>
          <w:p w14:paraId="11CB4D4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3F615EE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1582E59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93" w:type="dxa"/>
            <w:noWrap/>
            <w:hideMark/>
          </w:tcPr>
          <w:p w14:paraId="59AF912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3F5F515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46C052D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3" w:type="dxa"/>
            <w:noWrap/>
            <w:hideMark/>
          </w:tcPr>
          <w:p w14:paraId="5B36F2F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2" w:type="dxa"/>
            <w:noWrap/>
            <w:hideMark/>
          </w:tcPr>
          <w:p w14:paraId="66131CE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</w:tr>
      <w:tr w:rsidR="006B0394" w:rsidRPr="006B0394" w14:paraId="729D0D48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0F0EC594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 w:themeColor="text1"/>
                <w:sz w:val="20"/>
                <w:szCs w:val="20"/>
              </w:rPr>
              <w:t>Dyshidrotic eczema (4)</w:t>
            </w:r>
          </w:p>
        </w:tc>
        <w:tc>
          <w:tcPr>
            <w:tcW w:w="1098" w:type="dxa"/>
            <w:noWrap/>
            <w:hideMark/>
          </w:tcPr>
          <w:p w14:paraId="44BE838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134" w:type="dxa"/>
            <w:noWrap/>
            <w:hideMark/>
          </w:tcPr>
          <w:p w14:paraId="5BC9885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134" w:type="dxa"/>
            <w:noWrap/>
            <w:hideMark/>
          </w:tcPr>
          <w:p w14:paraId="5D7F924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021C45A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11A8DB8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noWrap/>
            <w:hideMark/>
          </w:tcPr>
          <w:p w14:paraId="15FB9FC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712E0AF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0E68300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4E07454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07FA5CC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2AC56AC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2AFFFD46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0E137294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Balanitis (1)</w:t>
            </w:r>
          </w:p>
        </w:tc>
        <w:tc>
          <w:tcPr>
            <w:tcW w:w="1098" w:type="dxa"/>
            <w:noWrap/>
            <w:hideMark/>
          </w:tcPr>
          <w:p w14:paraId="1B1F4F24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1B2BD47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7B82E8D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682C6E5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0B926D8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0B7FBC8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3" w:type="dxa"/>
            <w:noWrap/>
            <w:hideMark/>
          </w:tcPr>
          <w:p w14:paraId="3E70C95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07E89B7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01A213E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41E26AA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2623159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3906F4EF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39A441D8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Lentigo (2)</w:t>
            </w:r>
          </w:p>
        </w:tc>
        <w:tc>
          <w:tcPr>
            <w:tcW w:w="1098" w:type="dxa"/>
            <w:noWrap/>
            <w:hideMark/>
          </w:tcPr>
          <w:p w14:paraId="6D7EC60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134" w:type="dxa"/>
            <w:noWrap/>
            <w:hideMark/>
          </w:tcPr>
          <w:p w14:paraId="337FA3C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134" w:type="dxa"/>
            <w:noWrap/>
            <w:hideMark/>
          </w:tcPr>
          <w:p w14:paraId="42B9F95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739FF484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134" w:type="dxa"/>
            <w:noWrap/>
            <w:hideMark/>
          </w:tcPr>
          <w:p w14:paraId="5A7471B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403AC2B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3" w:type="dxa"/>
            <w:noWrap/>
            <w:hideMark/>
          </w:tcPr>
          <w:p w14:paraId="294C7C1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7640314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17AF44D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39F1A4A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0645A63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01FAA00C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5AEF43F2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Angiokeratoma (1)</w:t>
            </w:r>
          </w:p>
        </w:tc>
        <w:tc>
          <w:tcPr>
            <w:tcW w:w="1098" w:type="dxa"/>
            <w:noWrap/>
            <w:hideMark/>
          </w:tcPr>
          <w:p w14:paraId="280E93E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524DABF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08CBC7E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0CC19FB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7B1940C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noWrap/>
            <w:hideMark/>
          </w:tcPr>
          <w:p w14:paraId="12D680C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4A167F7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5C260FF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3B40497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2C4FD51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0DAEB24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0224B324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06DA93B3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Condyloma (genital wart) (1)</w:t>
            </w:r>
          </w:p>
        </w:tc>
        <w:tc>
          <w:tcPr>
            <w:tcW w:w="1098" w:type="dxa"/>
            <w:noWrap/>
            <w:hideMark/>
          </w:tcPr>
          <w:p w14:paraId="0A60FB5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45981E9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77DAE63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23BFCBD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0FFBBF9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47F0C39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3" w:type="dxa"/>
            <w:noWrap/>
            <w:hideMark/>
          </w:tcPr>
          <w:p w14:paraId="7A8C4E3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73A2B14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437814A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3" w:type="dxa"/>
            <w:noWrap/>
            <w:hideMark/>
          </w:tcPr>
          <w:p w14:paraId="70BD7AD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2" w:type="dxa"/>
            <w:noWrap/>
            <w:hideMark/>
          </w:tcPr>
          <w:p w14:paraId="301DCBE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</w:tr>
      <w:tr w:rsidR="006B0394" w:rsidRPr="006B0394" w14:paraId="491CFDD2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54F92B77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Pityriasis versicolor (1)</w:t>
            </w:r>
          </w:p>
        </w:tc>
        <w:tc>
          <w:tcPr>
            <w:tcW w:w="1098" w:type="dxa"/>
            <w:noWrap/>
            <w:hideMark/>
          </w:tcPr>
          <w:p w14:paraId="760567B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486804F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599411F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2082D39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55FC99B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56A26C2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3" w:type="dxa"/>
            <w:noWrap/>
            <w:hideMark/>
          </w:tcPr>
          <w:p w14:paraId="301C107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3FB0D8E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7E7E2C2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49708EE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7E276A1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5D5621BD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78422DA3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6B0394">
              <w:rPr>
                <w:rFonts w:ascii="Calibri" w:hAnsi="Calibri"/>
                <w:color w:val="000000" w:themeColor="text1"/>
                <w:sz w:val="20"/>
                <w:szCs w:val="20"/>
              </w:rPr>
              <w:t>Haemangioma  (</w:t>
            </w:r>
            <w:proofErr w:type="gramEnd"/>
            <w:r w:rsidRPr="006B0394">
              <w:rPr>
                <w:rFonts w:ascii="Calibri" w:hAnsi="Calibri"/>
                <w:color w:val="000000" w:themeColor="text1"/>
                <w:sz w:val="20"/>
                <w:szCs w:val="20"/>
              </w:rPr>
              <w:t>3)</w:t>
            </w:r>
          </w:p>
        </w:tc>
        <w:tc>
          <w:tcPr>
            <w:tcW w:w="1098" w:type="dxa"/>
            <w:noWrap/>
            <w:hideMark/>
          </w:tcPr>
          <w:p w14:paraId="1DDDC9F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134" w:type="dxa"/>
            <w:noWrap/>
            <w:hideMark/>
          </w:tcPr>
          <w:p w14:paraId="6098E29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134" w:type="dxa"/>
            <w:noWrap/>
            <w:hideMark/>
          </w:tcPr>
          <w:p w14:paraId="643A867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134" w:type="dxa"/>
            <w:noWrap/>
            <w:hideMark/>
          </w:tcPr>
          <w:p w14:paraId="3446410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134" w:type="dxa"/>
            <w:noWrap/>
            <w:hideMark/>
          </w:tcPr>
          <w:p w14:paraId="063883C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4125316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3" w:type="dxa"/>
            <w:noWrap/>
            <w:hideMark/>
          </w:tcPr>
          <w:p w14:paraId="4AE525C4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53E6B8E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554F600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3" w:type="dxa"/>
            <w:noWrap/>
            <w:hideMark/>
          </w:tcPr>
          <w:p w14:paraId="612514D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2" w:type="dxa"/>
            <w:noWrap/>
            <w:hideMark/>
          </w:tcPr>
          <w:p w14:paraId="669E2DF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</w:tr>
      <w:tr w:rsidR="006B0394" w:rsidRPr="006B0394" w14:paraId="71E28359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4C5934AA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Dysplastic nevus (atypical mole) (1)</w:t>
            </w:r>
          </w:p>
        </w:tc>
        <w:tc>
          <w:tcPr>
            <w:tcW w:w="1098" w:type="dxa"/>
            <w:noWrap/>
            <w:hideMark/>
          </w:tcPr>
          <w:p w14:paraId="154631E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40F5441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1C41B95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206F0A2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5EE6519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44D3ECC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3" w:type="dxa"/>
            <w:noWrap/>
            <w:hideMark/>
          </w:tcPr>
          <w:p w14:paraId="112EBA74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48B39DC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2DB99B0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447C9E4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7BCFE71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0235F76F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19D5ED89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Unspecified dermatitis (1)</w:t>
            </w:r>
          </w:p>
        </w:tc>
        <w:tc>
          <w:tcPr>
            <w:tcW w:w="1098" w:type="dxa"/>
            <w:noWrap/>
            <w:hideMark/>
          </w:tcPr>
          <w:p w14:paraId="3F067284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7564124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1B1F512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1B79AAD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259B3014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4D90376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3" w:type="dxa"/>
            <w:noWrap/>
            <w:hideMark/>
          </w:tcPr>
          <w:p w14:paraId="30AB010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2B5243E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0E02D14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1D234FA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6EB3C914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04C8D323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6B6217D7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Tinea corporis or dermatophytosis (ringworm) (2)</w:t>
            </w:r>
          </w:p>
        </w:tc>
        <w:tc>
          <w:tcPr>
            <w:tcW w:w="1098" w:type="dxa"/>
            <w:noWrap/>
            <w:hideMark/>
          </w:tcPr>
          <w:p w14:paraId="2D398DF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134" w:type="dxa"/>
            <w:noWrap/>
            <w:hideMark/>
          </w:tcPr>
          <w:p w14:paraId="14090FA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3AA982D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140CFC1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134" w:type="dxa"/>
            <w:noWrap/>
            <w:hideMark/>
          </w:tcPr>
          <w:p w14:paraId="512F1E7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134" w:type="dxa"/>
            <w:noWrap/>
            <w:hideMark/>
          </w:tcPr>
          <w:p w14:paraId="17AFE87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93" w:type="dxa"/>
            <w:noWrap/>
            <w:hideMark/>
          </w:tcPr>
          <w:p w14:paraId="5274CF2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850" w:type="dxa"/>
            <w:noWrap/>
            <w:hideMark/>
          </w:tcPr>
          <w:p w14:paraId="663CDDE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481A61C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3725EE3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4531063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640D529D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2758A70E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Granuloma annulare (4)</w:t>
            </w:r>
          </w:p>
        </w:tc>
        <w:tc>
          <w:tcPr>
            <w:tcW w:w="1098" w:type="dxa"/>
            <w:noWrap/>
            <w:hideMark/>
          </w:tcPr>
          <w:p w14:paraId="0F0D868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134" w:type="dxa"/>
            <w:noWrap/>
            <w:hideMark/>
          </w:tcPr>
          <w:p w14:paraId="14EF871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134" w:type="dxa"/>
            <w:noWrap/>
            <w:hideMark/>
          </w:tcPr>
          <w:p w14:paraId="441F771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134" w:type="dxa"/>
            <w:noWrap/>
            <w:hideMark/>
          </w:tcPr>
          <w:p w14:paraId="0627B9F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3D161D0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noWrap/>
            <w:hideMark/>
          </w:tcPr>
          <w:p w14:paraId="1465AA9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1B4ED434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3A2F84D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4C07FD8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6996F51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5F448E2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1CF6220C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6E274DF0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Dermatofibroma (3)</w:t>
            </w:r>
          </w:p>
        </w:tc>
        <w:tc>
          <w:tcPr>
            <w:tcW w:w="1098" w:type="dxa"/>
            <w:noWrap/>
            <w:hideMark/>
          </w:tcPr>
          <w:p w14:paraId="74E5E88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134" w:type="dxa"/>
            <w:noWrap/>
            <w:hideMark/>
          </w:tcPr>
          <w:p w14:paraId="33162BB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134" w:type="dxa"/>
            <w:noWrap/>
            <w:hideMark/>
          </w:tcPr>
          <w:p w14:paraId="749870A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1727DBE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6F2C810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195F3F1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3" w:type="dxa"/>
            <w:noWrap/>
            <w:hideMark/>
          </w:tcPr>
          <w:p w14:paraId="760422E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17BBF80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2127AF3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3" w:type="dxa"/>
            <w:noWrap/>
            <w:hideMark/>
          </w:tcPr>
          <w:p w14:paraId="0A79961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2" w:type="dxa"/>
            <w:noWrap/>
            <w:hideMark/>
          </w:tcPr>
          <w:p w14:paraId="757ECFC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</w:tr>
      <w:tr w:rsidR="006B0394" w:rsidRPr="006B0394" w14:paraId="1D65A907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2984D989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Basal cell carcinoma (4)</w:t>
            </w:r>
          </w:p>
        </w:tc>
        <w:tc>
          <w:tcPr>
            <w:tcW w:w="1098" w:type="dxa"/>
            <w:noWrap/>
            <w:hideMark/>
          </w:tcPr>
          <w:p w14:paraId="689A38E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134" w:type="dxa"/>
            <w:noWrap/>
            <w:hideMark/>
          </w:tcPr>
          <w:p w14:paraId="7F86EC5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134" w:type="dxa"/>
            <w:noWrap/>
            <w:hideMark/>
          </w:tcPr>
          <w:p w14:paraId="76256BF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134" w:type="dxa"/>
            <w:noWrap/>
            <w:hideMark/>
          </w:tcPr>
          <w:p w14:paraId="14ABE2F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212DBC9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134" w:type="dxa"/>
            <w:noWrap/>
            <w:hideMark/>
          </w:tcPr>
          <w:p w14:paraId="72A80D6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93" w:type="dxa"/>
            <w:noWrap/>
            <w:hideMark/>
          </w:tcPr>
          <w:p w14:paraId="3416CC2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850" w:type="dxa"/>
            <w:noWrap/>
            <w:hideMark/>
          </w:tcPr>
          <w:p w14:paraId="69A30D1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noWrap/>
            <w:hideMark/>
          </w:tcPr>
          <w:p w14:paraId="2F3A478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993" w:type="dxa"/>
            <w:noWrap/>
            <w:hideMark/>
          </w:tcPr>
          <w:p w14:paraId="69D60E6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92" w:type="dxa"/>
            <w:noWrap/>
            <w:hideMark/>
          </w:tcPr>
          <w:p w14:paraId="53F29C5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</w:tr>
      <w:tr w:rsidR="006B0394" w:rsidRPr="006B0394" w14:paraId="5FF2A746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60123414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Malignant melanoma (1)</w:t>
            </w:r>
          </w:p>
        </w:tc>
        <w:tc>
          <w:tcPr>
            <w:tcW w:w="1098" w:type="dxa"/>
            <w:noWrap/>
            <w:hideMark/>
          </w:tcPr>
          <w:p w14:paraId="3564C87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766C72D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397DD574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2B72A40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680B4EB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14D6FEA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3" w:type="dxa"/>
            <w:noWrap/>
            <w:hideMark/>
          </w:tcPr>
          <w:p w14:paraId="16F4D79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49FE894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44E62E9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3" w:type="dxa"/>
            <w:noWrap/>
            <w:hideMark/>
          </w:tcPr>
          <w:p w14:paraId="4D95DB4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2" w:type="dxa"/>
            <w:noWrap/>
            <w:hideMark/>
          </w:tcPr>
          <w:p w14:paraId="090A01C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</w:tr>
      <w:tr w:rsidR="006B0394" w:rsidRPr="006B0394" w14:paraId="22CA295D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7B0817EB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Hidradenitis (1)</w:t>
            </w:r>
          </w:p>
        </w:tc>
        <w:tc>
          <w:tcPr>
            <w:tcW w:w="1098" w:type="dxa"/>
            <w:noWrap/>
            <w:hideMark/>
          </w:tcPr>
          <w:p w14:paraId="008A9D5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60C3D08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5323996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17C1830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75CC5F4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noWrap/>
            <w:hideMark/>
          </w:tcPr>
          <w:p w14:paraId="3C6F5E4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178010C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27104D0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3766E75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01C6F05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47FF28B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2A5F22D1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40A18B55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Acne vulgaris (2)</w:t>
            </w:r>
          </w:p>
        </w:tc>
        <w:tc>
          <w:tcPr>
            <w:tcW w:w="1098" w:type="dxa"/>
            <w:noWrap/>
            <w:hideMark/>
          </w:tcPr>
          <w:p w14:paraId="106B1EB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7885F5F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463B153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63AA009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0BE5E61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134" w:type="dxa"/>
            <w:noWrap/>
            <w:hideMark/>
          </w:tcPr>
          <w:p w14:paraId="0DB7F704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93" w:type="dxa"/>
            <w:noWrap/>
            <w:hideMark/>
          </w:tcPr>
          <w:p w14:paraId="658C09F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850" w:type="dxa"/>
            <w:noWrap/>
            <w:hideMark/>
          </w:tcPr>
          <w:p w14:paraId="4866A3A4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24A0A7C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4251C8B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568E40F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166722F2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1EC772A9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Scabies (1)</w:t>
            </w:r>
          </w:p>
        </w:tc>
        <w:tc>
          <w:tcPr>
            <w:tcW w:w="1098" w:type="dxa"/>
            <w:noWrap/>
            <w:hideMark/>
          </w:tcPr>
          <w:p w14:paraId="648682D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1756CDA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781C14B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6853D89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73AA165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noWrap/>
            <w:hideMark/>
          </w:tcPr>
          <w:p w14:paraId="5F26F10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73F8633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1B041DF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07FF2C1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634AEBC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4C45374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3E38D5EC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0DB46A92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 w:themeColor="text1"/>
                <w:sz w:val="20"/>
                <w:szCs w:val="20"/>
              </w:rPr>
              <w:lastRenderedPageBreak/>
              <w:t>Lichen planus (1)</w:t>
            </w:r>
          </w:p>
        </w:tc>
        <w:tc>
          <w:tcPr>
            <w:tcW w:w="1098" w:type="dxa"/>
            <w:noWrap/>
            <w:hideMark/>
          </w:tcPr>
          <w:p w14:paraId="5D690F8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228643A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13DE36B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4EE4A95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35408F2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08C06EE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3" w:type="dxa"/>
            <w:noWrap/>
            <w:hideMark/>
          </w:tcPr>
          <w:p w14:paraId="596BACC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12CFF06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4E45D23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679F6AE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69D57D6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55EAA6AD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2573A217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Chondrodermatitis</w:t>
            </w:r>
            <w:proofErr w:type="spellEnd"/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nodularis</w:t>
            </w:r>
            <w:proofErr w:type="spellEnd"/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helicis</w:t>
            </w:r>
            <w:proofErr w:type="spellEnd"/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 xml:space="preserve"> (1)</w:t>
            </w:r>
          </w:p>
        </w:tc>
        <w:tc>
          <w:tcPr>
            <w:tcW w:w="1098" w:type="dxa"/>
            <w:noWrap/>
            <w:hideMark/>
          </w:tcPr>
          <w:p w14:paraId="601E20A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7ED7676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28A6D83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23C1DBA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5F143A1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noWrap/>
            <w:hideMark/>
          </w:tcPr>
          <w:p w14:paraId="26051C1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2D1427E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794B989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6428CFB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0CB6503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49301D8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34DD50DD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26092FBD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Vascular malformation (1)</w:t>
            </w:r>
          </w:p>
        </w:tc>
        <w:tc>
          <w:tcPr>
            <w:tcW w:w="1098" w:type="dxa"/>
            <w:noWrap/>
            <w:hideMark/>
          </w:tcPr>
          <w:p w14:paraId="497926E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47D70D9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20313C3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1BE0B69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16C9B52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noWrap/>
            <w:hideMark/>
          </w:tcPr>
          <w:p w14:paraId="5338053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272C091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5F65542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4D59463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74E85A3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10DACC5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5A29C2FC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2973F76B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Post-inflammatory hyperpigmentation (1)</w:t>
            </w:r>
          </w:p>
        </w:tc>
        <w:tc>
          <w:tcPr>
            <w:tcW w:w="1098" w:type="dxa"/>
            <w:noWrap/>
            <w:hideMark/>
          </w:tcPr>
          <w:p w14:paraId="60E7822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2C78506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1EB0870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7538358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086AB27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004E710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3" w:type="dxa"/>
            <w:noWrap/>
            <w:hideMark/>
          </w:tcPr>
          <w:p w14:paraId="5C51F60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4F591D8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28CE8CE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16FF362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57CC782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6C0791D1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0F2A2972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Onychomycosis (1)</w:t>
            </w:r>
          </w:p>
        </w:tc>
        <w:tc>
          <w:tcPr>
            <w:tcW w:w="1098" w:type="dxa"/>
            <w:noWrap/>
            <w:hideMark/>
          </w:tcPr>
          <w:p w14:paraId="5F84C37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034BB04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09B5896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1464FB7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010F631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noWrap/>
            <w:hideMark/>
          </w:tcPr>
          <w:p w14:paraId="4659C27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7C85FB2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3B01D3E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502BF83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41DD92D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6C574BE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4E3DA460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7971E20E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Onychodystrophy (1)</w:t>
            </w:r>
          </w:p>
        </w:tc>
        <w:tc>
          <w:tcPr>
            <w:tcW w:w="1098" w:type="dxa"/>
            <w:noWrap/>
            <w:hideMark/>
          </w:tcPr>
          <w:p w14:paraId="20FA18E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359A9D2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078BBA5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16782E9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1B9F226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noWrap/>
            <w:hideMark/>
          </w:tcPr>
          <w:p w14:paraId="42F8A0D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573E370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08D133B4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5CB92A0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468F0E4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7922FC8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7FEDC228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2DD7C3AE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Borrelia (1)</w:t>
            </w:r>
          </w:p>
        </w:tc>
        <w:tc>
          <w:tcPr>
            <w:tcW w:w="1098" w:type="dxa"/>
            <w:noWrap/>
            <w:hideMark/>
          </w:tcPr>
          <w:p w14:paraId="497AA4A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010B8E9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3369C3E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7B8CF2E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694F2434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1C2CBB6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3" w:type="dxa"/>
            <w:noWrap/>
            <w:hideMark/>
          </w:tcPr>
          <w:p w14:paraId="7B1F2AF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0" w:type="dxa"/>
            <w:noWrap/>
            <w:hideMark/>
          </w:tcPr>
          <w:p w14:paraId="75BF8AC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503B36A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0AAB859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71310084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69AA1796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5F3E829F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Lymphocytic dermatitis (1)</w:t>
            </w:r>
          </w:p>
        </w:tc>
        <w:tc>
          <w:tcPr>
            <w:tcW w:w="1098" w:type="dxa"/>
            <w:noWrap/>
            <w:hideMark/>
          </w:tcPr>
          <w:p w14:paraId="7C2604F8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59999DE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754C3C13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08A9A0D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6E8BF60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noWrap/>
            <w:hideMark/>
          </w:tcPr>
          <w:p w14:paraId="0A694A0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044A858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39F062D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560D3FD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5557754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173BBC0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1B2882C4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3D57BFAB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Palmar hidradenitis (1)</w:t>
            </w:r>
          </w:p>
        </w:tc>
        <w:tc>
          <w:tcPr>
            <w:tcW w:w="1098" w:type="dxa"/>
            <w:noWrap/>
            <w:hideMark/>
          </w:tcPr>
          <w:p w14:paraId="6A60C55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1D8023C7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57E95C7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2E8D0C8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7426AC4C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noWrap/>
            <w:hideMark/>
          </w:tcPr>
          <w:p w14:paraId="0AACD93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24160BB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7CCB50AD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1EE2F2B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0385FF52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46A0A00A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  <w:tr w:rsidR="006B0394" w:rsidRPr="006B0394" w14:paraId="1E92C524" w14:textId="77777777" w:rsidTr="001439E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0" w:type="dxa"/>
            <w:noWrap/>
            <w:hideMark/>
          </w:tcPr>
          <w:p w14:paraId="7C2D5897" w14:textId="77777777" w:rsidR="006B0394" w:rsidRPr="006B0394" w:rsidRDefault="006B0394" w:rsidP="001439E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Fibroma (1)</w:t>
            </w:r>
          </w:p>
        </w:tc>
        <w:tc>
          <w:tcPr>
            <w:tcW w:w="1098" w:type="dxa"/>
            <w:noWrap/>
            <w:hideMark/>
          </w:tcPr>
          <w:p w14:paraId="72AC8C51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noWrap/>
            <w:hideMark/>
          </w:tcPr>
          <w:p w14:paraId="608FFC2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0ECA5B3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0418F830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noWrap/>
            <w:hideMark/>
          </w:tcPr>
          <w:p w14:paraId="4CF6024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noWrap/>
            <w:hideMark/>
          </w:tcPr>
          <w:p w14:paraId="14C3655F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2714AABB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5EE68AC5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noWrap/>
            <w:hideMark/>
          </w:tcPr>
          <w:p w14:paraId="4D66824E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3" w:type="dxa"/>
            <w:noWrap/>
            <w:hideMark/>
          </w:tcPr>
          <w:p w14:paraId="70A1C2E6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08BEE639" w14:textId="77777777" w:rsidR="006B0394" w:rsidRPr="006B0394" w:rsidRDefault="006B0394" w:rsidP="00143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0394">
              <w:rPr>
                <w:rFonts w:ascii="Calibri" w:hAnsi="Calibri"/>
                <w:color w:val="000000"/>
                <w:sz w:val="20"/>
                <w:szCs w:val="20"/>
              </w:rPr>
              <w:t>-</w:t>
            </w:r>
          </w:p>
        </w:tc>
      </w:tr>
    </w:tbl>
    <w:p w14:paraId="109E0D7B" w14:textId="77777777" w:rsidR="006B0394" w:rsidRDefault="006B0394" w:rsidP="006B0394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 w:themeColor="text1"/>
          <w:lang w:eastAsia="ca-ES"/>
        </w:rPr>
        <w:sectPr w:rsidR="006B0394" w:rsidSect="006B0394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2E83B527" w14:textId="77777777" w:rsidR="006B0394" w:rsidRPr="0049119F" w:rsidRDefault="006B0394" w:rsidP="006B0394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Segoe UI" w:hAnsi="Segoe UI"/>
          <w:sz w:val="18"/>
        </w:rPr>
        <w:lastRenderedPageBreak/>
        <w:t xml:space="preserve">PC: primary care; TD: </w:t>
      </w:r>
      <w:proofErr w:type="spellStart"/>
      <w:r>
        <w:rPr>
          <w:rFonts w:ascii="Segoe UI" w:hAnsi="Segoe UI"/>
          <w:sz w:val="18"/>
        </w:rPr>
        <w:t>teledermatology</w:t>
      </w:r>
      <w:proofErr w:type="spellEnd"/>
      <w:r>
        <w:rPr>
          <w:rFonts w:ascii="Segoe UI" w:hAnsi="Segoe UI"/>
          <w:sz w:val="18"/>
        </w:rPr>
        <w:t xml:space="preserve">; AI: artificial intelligence; PCD: polarised light contact </w:t>
      </w:r>
      <w:proofErr w:type="spellStart"/>
      <w:r>
        <w:rPr>
          <w:rFonts w:ascii="Segoe UI" w:hAnsi="Segoe UI"/>
          <w:sz w:val="18"/>
        </w:rPr>
        <w:t>dermoscopy</w:t>
      </w:r>
      <w:proofErr w:type="spellEnd"/>
      <w:r>
        <w:rPr>
          <w:rFonts w:ascii="Segoe UI" w:hAnsi="Segoe UI"/>
          <w:sz w:val="18"/>
        </w:rPr>
        <w:t> </w:t>
      </w:r>
    </w:p>
    <w:p w14:paraId="0DC95544" w14:textId="77777777" w:rsidR="006B0394" w:rsidRPr="0049119F" w:rsidRDefault="006B0394" w:rsidP="006B0394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Segoe UI" w:hAnsi="Segoe UI"/>
          <w:sz w:val="18"/>
        </w:rPr>
        <w:t>* (n) gold standard </w:t>
      </w:r>
    </w:p>
    <w:p w14:paraId="7FD8B8BD" w14:textId="77777777" w:rsidR="006B0394" w:rsidRPr="0049119F" w:rsidRDefault="006B0394" w:rsidP="006B0394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Segoe UI" w:hAnsi="Segoe UI"/>
          <w:sz w:val="18"/>
        </w:rPr>
        <w:t>Variables that were not analysed by the AI (diagnosis not included in the model) were marked with the - symbol </w:t>
      </w:r>
    </w:p>
    <w:p w14:paraId="38341CDA" w14:textId="77777777" w:rsidR="006B0394" w:rsidRDefault="006B0394" w:rsidP="006B0394">
      <w:pPr>
        <w:jc w:val="both"/>
        <w:rPr>
          <w:rFonts w:ascii="Cambria" w:hAnsi="Cambria"/>
        </w:rPr>
      </w:pPr>
    </w:p>
    <w:p w14:paraId="4243AA24" w14:textId="77777777" w:rsidR="006B0394" w:rsidRDefault="006B0394" w:rsidP="006B0394">
      <w:pPr>
        <w:jc w:val="both"/>
        <w:rPr>
          <w:rFonts w:ascii="Cambria" w:hAnsi="Cambria"/>
        </w:rPr>
      </w:pPr>
    </w:p>
    <w:p w14:paraId="25113835" w14:textId="77777777" w:rsidR="00BB2056" w:rsidRDefault="00BB2056"/>
    <w:sectPr w:rsidR="00BB20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394"/>
    <w:rsid w:val="00546860"/>
    <w:rsid w:val="006B0394"/>
    <w:rsid w:val="00B314CA"/>
    <w:rsid w:val="00BB2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3EA72"/>
  <w15:chartTrackingRefBased/>
  <w15:docId w15:val="{2B5925A8-976F-4AC9-ABC9-49141AFA8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0394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6B0394"/>
  </w:style>
  <w:style w:type="paragraph" w:customStyle="1" w:styleId="paragraph">
    <w:name w:val="paragraph"/>
    <w:basedOn w:val="Normal"/>
    <w:rsid w:val="006B03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  <w:style w:type="table" w:styleId="Tablaconcuadrcula1clara">
    <w:name w:val="Grid Table 1 Light"/>
    <w:basedOn w:val="Tablanormal"/>
    <w:uiPriority w:val="46"/>
    <w:rsid w:val="006B0394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598</Words>
  <Characters>3413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Fuster Casanovas, Aina</dc:creator>
  <cp:keywords/>
  <dc:description/>
  <cp:lastModifiedBy>Fuster Casanovas, Aina</cp:lastModifiedBy>
  <cp:revision>1</cp:revision>
  <dcterms:created xsi:type="dcterms:W3CDTF">2023-01-05T09:47:00Z</dcterms:created>
  <dcterms:modified xsi:type="dcterms:W3CDTF">2023-01-05T10:27:00Z</dcterms:modified>
</cp:coreProperties>
</file>