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751FF9" w14:textId="35374533" w:rsidR="00783644" w:rsidRDefault="0078364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83644">
        <w:rPr>
          <w:rFonts w:ascii="Times New Roman" w:hAnsi="Times New Roman" w:cs="Times New Roman"/>
          <w:b/>
          <w:bCs/>
          <w:sz w:val="28"/>
          <w:szCs w:val="28"/>
        </w:rPr>
        <w:t>HIGHLIGHT</w:t>
      </w:r>
    </w:p>
    <w:p w14:paraId="2466767E" w14:textId="09DC85C3" w:rsidR="00783644" w:rsidRDefault="0078364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C042FFA" w14:textId="1D8F4867" w:rsidR="00783644" w:rsidRDefault="00783644" w:rsidP="00783644">
      <w:pPr>
        <w:pStyle w:val="ListParagraph"/>
        <w:numPr>
          <w:ilvl w:val="0"/>
          <w:numId w:val="1"/>
        </w:numPr>
        <w:spacing w:line="6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B9695A">
        <w:rPr>
          <w:rFonts w:ascii="Times New Roman" w:hAnsi="Times New Roman" w:cs="Times New Roman"/>
          <w:sz w:val="24"/>
          <w:szCs w:val="24"/>
        </w:rPr>
        <w:t xml:space="preserve">modified </w:t>
      </w:r>
      <w:r>
        <w:rPr>
          <w:rFonts w:ascii="Times New Roman" w:hAnsi="Times New Roman" w:cs="Times New Roman"/>
          <w:sz w:val="24"/>
          <w:szCs w:val="24"/>
        </w:rPr>
        <w:t>DRASTIC-FAHP model was used for aquifer vulnerability assessment.</w:t>
      </w:r>
    </w:p>
    <w:p w14:paraId="199CC57B" w14:textId="02F92F6F" w:rsidR="00783644" w:rsidRDefault="00783644" w:rsidP="00783644">
      <w:pPr>
        <w:pStyle w:val="ListParagraph"/>
        <w:numPr>
          <w:ilvl w:val="0"/>
          <w:numId w:val="1"/>
        </w:numPr>
        <w:spacing w:line="6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Human activities had a great impact on groundwater vulnerability.</w:t>
      </w:r>
    </w:p>
    <w:p w14:paraId="2C9D5B3D" w14:textId="757154A4" w:rsidR="00783644" w:rsidRPr="00783644" w:rsidRDefault="00783644" w:rsidP="00783644">
      <w:pPr>
        <w:pStyle w:val="ListParagraph"/>
        <w:numPr>
          <w:ilvl w:val="0"/>
          <w:numId w:val="1"/>
        </w:numPr>
        <w:spacing w:line="6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combination of Fuzzy and AHP was used to reduce the uncertainty in the model.</w:t>
      </w:r>
    </w:p>
    <w:p w14:paraId="3E212E39" w14:textId="58A539CD" w:rsidR="00783644" w:rsidRDefault="00783644" w:rsidP="00783644">
      <w:pPr>
        <w:pStyle w:val="ListParagraph"/>
        <w:numPr>
          <w:ilvl w:val="0"/>
          <w:numId w:val="1"/>
        </w:numPr>
        <w:spacing w:line="6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Nitrate concentration in water well was used to validate the DRASTIC models.</w:t>
      </w:r>
    </w:p>
    <w:sectPr w:rsidR="007836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DC5342"/>
    <w:multiLevelType w:val="hybridMultilevel"/>
    <w:tmpl w:val="9F18D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644"/>
    <w:rsid w:val="00783644"/>
    <w:rsid w:val="00B9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4C94B"/>
  <w15:chartTrackingRefBased/>
  <w15:docId w15:val="{05E29B63-0FA0-41E5-AF5B-CF2BF29F4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36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Arsham Niknam</dc:creator>
  <cp:keywords/>
  <dc:description/>
  <cp:lastModifiedBy>Arsham Niknam</cp:lastModifiedBy>
  <cp:revision>2</cp:revision>
  <dcterms:created xsi:type="dcterms:W3CDTF">2021-02-11T10:32:00Z</dcterms:created>
  <dcterms:modified xsi:type="dcterms:W3CDTF">2021-02-12T14:46:00Z</dcterms:modified>
</cp:coreProperties>
</file>