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CD1C" w14:textId="070276B9" w:rsidR="008E63BA" w:rsidRDefault="009A7358">
      <w:r>
        <w:rPr>
          <w:noProof/>
        </w:rPr>
        <w:drawing>
          <wp:inline distT="0" distB="0" distL="0" distR="0" wp14:anchorId="0B6F34D0" wp14:editId="71741428">
            <wp:extent cx="5274310" cy="68160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1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B7E13" w14:textId="5EEEA268" w:rsidR="00C8170F" w:rsidRPr="000D6BD4" w:rsidRDefault="00C8170F" w:rsidP="00C8170F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S1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f</w:t>
      </w:r>
      <w:r w:rsidRPr="00C8170F">
        <w:rPr>
          <w:rFonts w:ascii="Times New Roman" w:hAnsi="Times New Roman" w:cs="Times New Roman"/>
        </w:rPr>
        <w:t>orest plot</w:t>
      </w:r>
      <w:r>
        <w:rPr>
          <w:rFonts w:ascii="Times New Roman" w:hAnsi="Times New Roman" w:cs="Times New Roman"/>
        </w:rPr>
        <w:t xml:space="preserve"> (A), t</w:t>
      </w:r>
      <w:r w:rsidRPr="000D6BD4">
        <w:rPr>
          <w:rFonts w:ascii="Times New Roman" w:hAnsi="Times New Roman" w:cs="Times New Roman"/>
        </w:rPr>
        <w:t>he funnel plot (</w:t>
      </w:r>
      <w:r>
        <w:rPr>
          <w:rFonts w:ascii="Times New Roman" w:hAnsi="Times New Roman" w:cs="Times New Roman"/>
        </w:rPr>
        <w:t>B</w:t>
      </w:r>
      <w:r w:rsidRPr="000D6BD4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and</w:t>
      </w:r>
      <w:r w:rsidRPr="000D6BD4">
        <w:rPr>
          <w:rFonts w:ascii="Times New Roman" w:hAnsi="Times New Roman" w:cs="Times New Roman"/>
        </w:rPr>
        <w:t xml:space="preserve"> the sensitivity analysis using “leaving-one-out” per time approach (C) 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uncomplete vaccination.</w:t>
      </w:r>
    </w:p>
    <w:p w14:paraId="04913A0D" w14:textId="34D064A9" w:rsidR="00C8170F" w:rsidRPr="00C8170F" w:rsidRDefault="00C8170F">
      <w:pPr>
        <w:rPr>
          <w:rFonts w:ascii="Times New Roman" w:hAnsi="Times New Roman" w:cs="Times New Roman"/>
        </w:rPr>
      </w:pPr>
    </w:p>
    <w:p w14:paraId="46FA901C" w14:textId="7E118A6E" w:rsidR="00C8170F" w:rsidRPr="000D6BD4" w:rsidRDefault="009A7358" w:rsidP="00C8170F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>
        <w:rPr>
          <w:noProof/>
        </w:rPr>
        <w:lastRenderedPageBreak/>
        <w:drawing>
          <wp:inline distT="0" distB="0" distL="0" distR="0" wp14:anchorId="545684F3" wp14:editId="00FE7971">
            <wp:extent cx="5274310" cy="68687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6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170F" w:rsidRPr="00C8170F">
        <w:rPr>
          <w:rFonts w:ascii="Times New Roman" w:hAnsi="Times New Roman" w:cs="Times New Roman"/>
          <w:b/>
          <w:bCs/>
        </w:rPr>
        <w:t xml:space="preserve"> Figure S</w:t>
      </w:r>
      <w:r w:rsidR="00C8170F">
        <w:rPr>
          <w:rFonts w:ascii="Times New Roman" w:hAnsi="Times New Roman" w:cs="Times New Roman"/>
          <w:b/>
          <w:bCs/>
        </w:rPr>
        <w:t>2</w:t>
      </w:r>
      <w:r w:rsidR="00C8170F" w:rsidRPr="00C8170F">
        <w:rPr>
          <w:rFonts w:ascii="Times New Roman" w:hAnsi="Times New Roman" w:cs="Times New Roman"/>
        </w:rPr>
        <w:t xml:space="preserve">. </w:t>
      </w:r>
      <w:r w:rsidR="00C8170F">
        <w:rPr>
          <w:rFonts w:ascii="Times New Roman" w:hAnsi="Times New Roman" w:cs="Times New Roman"/>
        </w:rPr>
        <w:t>The f</w:t>
      </w:r>
      <w:r w:rsidR="00C8170F" w:rsidRPr="00C8170F">
        <w:rPr>
          <w:rFonts w:ascii="Times New Roman" w:hAnsi="Times New Roman" w:cs="Times New Roman"/>
        </w:rPr>
        <w:t>orest plot</w:t>
      </w:r>
      <w:r w:rsidR="00C8170F">
        <w:rPr>
          <w:rFonts w:ascii="Times New Roman" w:hAnsi="Times New Roman" w:cs="Times New Roman"/>
        </w:rPr>
        <w:t xml:space="preserve"> for </w:t>
      </w:r>
      <w:r w:rsidR="00C8170F" w:rsidRPr="000D6BD4">
        <w:rPr>
          <w:rFonts w:ascii="Times New Roman" w:hAnsi="Times New Roman" w:cs="Times New Roman"/>
        </w:rPr>
        <w:t xml:space="preserve">the </w:t>
      </w:r>
      <w:r w:rsidR="00C8170F">
        <w:rPr>
          <w:rFonts w:ascii="Times New Roman" w:hAnsi="Times New Roman" w:cs="Times New Roman"/>
        </w:rPr>
        <w:t>pooled seroconversion</w:t>
      </w:r>
      <w:r w:rsidR="00C8170F" w:rsidRPr="000D6BD4">
        <w:rPr>
          <w:rFonts w:ascii="Times New Roman" w:hAnsi="Times New Roman" w:cs="Times New Roman"/>
        </w:rPr>
        <w:t xml:space="preserve"> rate </w:t>
      </w:r>
      <w:r w:rsidR="00C8170F">
        <w:rPr>
          <w:rFonts w:ascii="Times New Roman" w:hAnsi="Times New Roman" w:cs="Times New Roman"/>
        </w:rPr>
        <w:t>in patients with living HIV after complete vaccination.</w:t>
      </w:r>
    </w:p>
    <w:p w14:paraId="4B4CA4B2" w14:textId="15774A68" w:rsidR="009A7358" w:rsidRPr="00C8170F" w:rsidRDefault="009A7358"/>
    <w:p w14:paraId="46E260EF" w14:textId="01F8A895" w:rsidR="009A7358" w:rsidRDefault="009A7358">
      <w:r>
        <w:rPr>
          <w:noProof/>
        </w:rPr>
        <w:lastRenderedPageBreak/>
        <w:drawing>
          <wp:inline distT="0" distB="0" distL="0" distR="0" wp14:anchorId="04CF18FF" wp14:editId="65A86F4E">
            <wp:extent cx="5274310" cy="672274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2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ADC05" w14:textId="48876824" w:rsidR="00E8517D" w:rsidRPr="000D6BD4" w:rsidRDefault="00C8170F" w:rsidP="00E8517D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</w:t>
      </w:r>
      <w:r w:rsidRPr="00C8170F">
        <w:rPr>
          <w:rFonts w:ascii="Times New Roman" w:hAnsi="Times New Roman" w:cs="Times New Roman"/>
        </w:rPr>
        <w:t xml:space="preserve">. </w:t>
      </w:r>
      <w:r w:rsidRPr="000D6BD4">
        <w:rPr>
          <w:rFonts w:ascii="Times New Roman" w:hAnsi="Times New Roman" w:cs="Times New Roman"/>
        </w:rPr>
        <w:t xml:space="preserve">The funnel plot (A), the funnel plot after trim-and-fill analysis (B), </w:t>
      </w:r>
      <w:r>
        <w:rPr>
          <w:rFonts w:ascii="Times New Roman" w:hAnsi="Times New Roman" w:cs="Times New Roman"/>
        </w:rPr>
        <w:t xml:space="preserve">and </w:t>
      </w:r>
      <w:r w:rsidRPr="000D6BD4">
        <w:rPr>
          <w:rFonts w:ascii="Times New Roman" w:hAnsi="Times New Roman" w:cs="Times New Roman"/>
        </w:rPr>
        <w:t xml:space="preserve">the sensitivity analysis using “leaving-one-out” per time approach </w:t>
      </w:r>
      <w:r w:rsidR="00E8517D" w:rsidRPr="000D6BD4">
        <w:rPr>
          <w:rFonts w:ascii="Times New Roman" w:hAnsi="Times New Roman" w:cs="Times New Roman"/>
        </w:rPr>
        <w:t xml:space="preserve">for the </w:t>
      </w:r>
      <w:r w:rsidR="00E8517D">
        <w:rPr>
          <w:rFonts w:ascii="Times New Roman" w:hAnsi="Times New Roman" w:cs="Times New Roman"/>
        </w:rPr>
        <w:t>pooled seroconversion</w:t>
      </w:r>
      <w:r w:rsidR="00E8517D" w:rsidRPr="000D6BD4">
        <w:rPr>
          <w:rFonts w:ascii="Times New Roman" w:hAnsi="Times New Roman" w:cs="Times New Roman"/>
        </w:rPr>
        <w:t xml:space="preserve"> rate </w:t>
      </w:r>
      <w:r w:rsidR="00E8517D">
        <w:rPr>
          <w:rFonts w:ascii="Times New Roman" w:hAnsi="Times New Roman" w:cs="Times New Roman"/>
        </w:rPr>
        <w:t>in patients with living HIV after complete vaccination.</w:t>
      </w:r>
    </w:p>
    <w:p w14:paraId="2D135443" w14:textId="3E175088" w:rsidR="00C8170F" w:rsidRPr="00E8517D" w:rsidRDefault="00C8170F" w:rsidP="00C8170F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</w:p>
    <w:p w14:paraId="3B68111B" w14:textId="77777777" w:rsidR="00C8170F" w:rsidRPr="00C8170F" w:rsidRDefault="00C8170F"/>
    <w:p w14:paraId="145B3122" w14:textId="0A19485B" w:rsidR="009A7358" w:rsidRDefault="009A7358">
      <w:r>
        <w:rPr>
          <w:noProof/>
        </w:rPr>
        <w:lastRenderedPageBreak/>
        <w:drawing>
          <wp:inline distT="0" distB="0" distL="0" distR="0" wp14:anchorId="0323B4F6" wp14:editId="28EB1DF8">
            <wp:extent cx="5274310" cy="387159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7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8E24A" w14:textId="5DD72175" w:rsidR="00E8517D" w:rsidRPr="000D6BD4" w:rsidRDefault="00E8517D" w:rsidP="00E8517D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4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f</w:t>
      </w:r>
      <w:r w:rsidRPr="00C8170F">
        <w:rPr>
          <w:rFonts w:ascii="Times New Roman" w:hAnsi="Times New Roman" w:cs="Times New Roman"/>
        </w:rPr>
        <w:t>orest plot</w:t>
      </w:r>
      <w:r>
        <w:rPr>
          <w:rFonts w:ascii="Times New Roman" w:hAnsi="Times New Roman" w:cs="Times New Roman"/>
        </w:rPr>
        <w:t xml:space="preserve"> (A), t</w:t>
      </w:r>
      <w:r w:rsidRPr="000D6BD4">
        <w:rPr>
          <w:rFonts w:ascii="Times New Roman" w:hAnsi="Times New Roman" w:cs="Times New Roman"/>
        </w:rPr>
        <w:t>he funnel plot (</w:t>
      </w:r>
      <w:r>
        <w:rPr>
          <w:rFonts w:ascii="Times New Roman" w:hAnsi="Times New Roman" w:cs="Times New Roman"/>
        </w:rPr>
        <w:t>B</w:t>
      </w:r>
      <w:r w:rsidRPr="000D6BD4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and</w:t>
      </w:r>
      <w:r w:rsidRPr="000D6BD4">
        <w:rPr>
          <w:rFonts w:ascii="Times New Roman" w:hAnsi="Times New Roman" w:cs="Times New Roman"/>
        </w:rPr>
        <w:t xml:space="preserve"> the sensitivity analysis using “leaving-one-out” per time approach (C) 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booster vaccination.</w:t>
      </w:r>
    </w:p>
    <w:p w14:paraId="06F97CE4" w14:textId="77777777" w:rsidR="00E8517D" w:rsidRPr="00E8517D" w:rsidRDefault="00E8517D"/>
    <w:p w14:paraId="3E3B5C3E" w14:textId="064E84AD" w:rsidR="009A7358" w:rsidRPr="00E8517D" w:rsidRDefault="009A7358">
      <w:pPr>
        <w:widowControl/>
        <w:jc w:val="left"/>
      </w:pPr>
      <w:r>
        <w:br w:type="page"/>
      </w:r>
    </w:p>
    <w:p w14:paraId="0D44A5A3" w14:textId="212B73A7" w:rsidR="009A7358" w:rsidRDefault="009A7358">
      <w:r>
        <w:rPr>
          <w:noProof/>
        </w:rPr>
        <w:lastRenderedPageBreak/>
        <w:drawing>
          <wp:inline distT="0" distB="0" distL="0" distR="0" wp14:anchorId="040121B4" wp14:editId="54E52E73">
            <wp:extent cx="5274310" cy="566991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6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87955" w14:textId="06B0990E" w:rsidR="00E8517D" w:rsidRPr="000D6BD4" w:rsidRDefault="00E8517D" w:rsidP="00E8517D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5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f</w:t>
      </w:r>
      <w:r w:rsidRPr="00C8170F">
        <w:rPr>
          <w:rFonts w:ascii="Times New Roman" w:hAnsi="Times New Roman" w:cs="Times New Roman"/>
        </w:rPr>
        <w:t>orest plot</w:t>
      </w:r>
      <w:r>
        <w:rPr>
          <w:rFonts w:ascii="Times New Roman" w:hAnsi="Times New Roman" w:cs="Times New Roman"/>
        </w:rPr>
        <w:t xml:space="preserve"> (A), t</w:t>
      </w:r>
      <w:r w:rsidRPr="000D6BD4">
        <w:rPr>
          <w:rFonts w:ascii="Times New Roman" w:hAnsi="Times New Roman" w:cs="Times New Roman"/>
        </w:rPr>
        <w:t>he funnel plot (</w:t>
      </w:r>
      <w:r>
        <w:rPr>
          <w:rFonts w:ascii="Times New Roman" w:hAnsi="Times New Roman" w:cs="Times New Roman"/>
        </w:rPr>
        <w:t>B</w:t>
      </w:r>
      <w:r w:rsidRPr="000D6BD4">
        <w:rPr>
          <w:rFonts w:ascii="Times New Roman" w:hAnsi="Times New Roman" w:cs="Times New Roman"/>
        </w:rPr>
        <w:t>), the funnel plot after trim-and-fill analysis</w:t>
      </w:r>
      <w:r>
        <w:rPr>
          <w:rFonts w:ascii="Times New Roman" w:hAnsi="Times New Roman" w:cs="Times New Roman"/>
        </w:rPr>
        <w:t xml:space="preserve"> (C), and</w:t>
      </w:r>
      <w:r w:rsidRPr="000D6BD4">
        <w:rPr>
          <w:rFonts w:ascii="Times New Roman" w:hAnsi="Times New Roman" w:cs="Times New Roman"/>
        </w:rPr>
        <w:t xml:space="preserve"> the sensitivity analysis using “leaving-one-out” per time approach (</w:t>
      </w:r>
      <w:r>
        <w:rPr>
          <w:rFonts w:ascii="Times New Roman" w:hAnsi="Times New Roman" w:cs="Times New Roman"/>
        </w:rPr>
        <w:t>D</w:t>
      </w:r>
      <w:r w:rsidRPr="000D6BD4">
        <w:rPr>
          <w:rFonts w:ascii="Times New Roman" w:hAnsi="Times New Roman" w:cs="Times New Roman"/>
        </w:rPr>
        <w:t xml:space="preserve">) 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1B008199" w14:textId="77777777" w:rsidR="00E8517D" w:rsidRPr="00E8517D" w:rsidRDefault="00E8517D"/>
    <w:p w14:paraId="24E7113A" w14:textId="77777777" w:rsidR="009A7358" w:rsidRDefault="009A7358">
      <w:pPr>
        <w:widowControl/>
        <w:jc w:val="left"/>
      </w:pPr>
      <w:r>
        <w:br w:type="page"/>
      </w:r>
    </w:p>
    <w:p w14:paraId="1B842223" w14:textId="411047A8" w:rsidR="009A7358" w:rsidRDefault="009A7358">
      <w:r>
        <w:rPr>
          <w:noProof/>
        </w:rPr>
        <w:lastRenderedPageBreak/>
        <w:drawing>
          <wp:inline distT="0" distB="0" distL="0" distR="0" wp14:anchorId="200C1092" wp14:editId="6E44D80D">
            <wp:extent cx="5274310" cy="560959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0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75744" w14:textId="6A310570" w:rsidR="00E8517D" w:rsidRPr="000D6BD4" w:rsidRDefault="00E8517D" w:rsidP="00E8517D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6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f</w:t>
      </w:r>
      <w:r w:rsidRPr="00C8170F">
        <w:rPr>
          <w:rFonts w:ascii="Times New Roman" w:hAnsi="Times New Roman" w:cs="Times New Roman"/>
        </w:rPr>
        <w:t>orest plot</w:t>
      </w:r>
      <w:r w:rsidRPr="000D6BD4">
        <w:rPr>
          <w:rFonts w:ascii="Times New Roman" w:hAnsi="Times New Roman" w:cs="Times New Roman"/>
        </w:rPr>
        <w:t xml:space="preserve"> 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complete vaccination.</w:t>
      </w:r>
    </w:p>
    <w:p w14:paraId="2899CA01" w14:textId="77777777" w:rsidR="00E8517D" w:rsidRPr="00E8517D" w:rsidRDefault="00E8517D"/>
    <w:p w14:paraId="3B7F778C" w14:textId="77777777" w:rsidR="009A7358" w:rsidRDefault="009A7358">
      <w:pPr>
        <w:widowControl/>
        <w:jc w:val="left"/>
      </w:pPr>
      <w:r>
        <w:br w:type="page"/>
      </w:r>
    </w:p>
    <w:p w14:paraId="365D9FDD" w14:textId="75AA9B03" w:rsidR="009A7358" w:rsidRDefault="009A7358">
      <w:r>
        <w:rPr>
          <w:noProof/>
        </w:rPr>
        <w:lastRenderedPageBreak/>
        <w:drawing>
          <wp:inline distT="0" distB="0" distL="0" distR="0" wp14:anchorId="6F75F4C4" wp14:editId="059BF223">
            <wp:extent cx="5274310" cy="52476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4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0E952" w14:textId="3CF49C75" w:rsidR="00E8517D" w:rsidRPr="000D6BD4" w:rsidRDefault="00E8517D" w:rsidP="00E8517D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7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The </w:t>
      </w:r>
      <w:r w:rsidRPr="000D6BD4">
        <w:rPr>
          <w:rFonts w:ascii="Times New Roman" w:hAnsi="Times New Roman" w:cs="Times New Roman"/>
        </w:rPr>
        <w:t>funnel plot (</w:t>
      </w:r>
      <w:r>
        <w:rPr>
          <w:rFonts w:ascii="Times New Roman" w:hAnsi="Times New Roman" w:cs="Times New Roman"/>
        </w:rPr>
        <w:t>A</w:t>
      </w:r>
      <w:r w:rsidRPr="000D6BD4">
        <w:rPr>
          <w:rFonts w:ascii="Times New Roman" w:hAnsi="Times New Roman" w:cs="Times New Roman"/>
        </w:rPr>
        <w:t>), the funnel plot after trim-and-fill analysis</w:t>
      </w:r>
      <w:r>
        <w:rPr>
          <w:rFonts w:ascii="Times New Roman" w:hAnsi="Times New Roman" w:cs="Times New Roman"/>
        </w:rPr>
        <w:t xml:space="preserve"> (B), and</w:t>
      </w:r>
      <w:r w:rsidRPr="000D6BD4">
        <w:rPr>
          <w:rFonts w:ascii="Times New Roman" w:hAnsi="Times New Roman" w:cs="Times New Roman"/>
        </w:rPr>
        <w:t xml:space="preserve"> the sensitivity analysis using “leaving-one-out” per time approach (</w:t>
      </w:r>
      <w:r>
        <w:rPr>
          <w:rFonts w:ascii="Times New Roman" w:hAnsi="Times New Roman" w:cs="Times New Roman"/>
        </w:rPr>
        <w:t>C</w:t>
      </w:r>
      <w:r w:rsidRPr="000D6BD4">
        <w:rPr>
          <w:rFonts w:ascii="Times New Roman" w:hAnsi="Times New Roman" w:cs="Times New Roman"/>
        </w:rPr>
        <w:t xml:space="preserve">) 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complete vaccination.</w:t>
      </w:r>
    </w:p>
    <w:p w14:paraId="2D09AF90" w14:textId="77777777" w:rsidR="00E8517D" w:rsidRPr="00E8517D" w:rsidRDefault="00E8517D"/>
    <w:p w14:paraId="2FD14A4C" w14:textId="0B1C03F4" w:rsidR="009A7358" w:rsidRDefault="009A7358">
      <w:pPr>
        <w:widowControl/>
        <w:jc w:val="left"/>
      </w:pPr>
      <w:r>
        <w:br w:type="page"/>
      </w:r>
    </w:p>
    <w:p w14:paraId="4CD05FE9" w14:textId="0F22FD56" w:rsidR="009A7358" w:rsidRDefault="009A7358">
      <w:r>
        <w:rPr>
          <w:noProof/>
        </w:rPr>
        <w:lastRenderedPageBreak/>
        <w:drawing>
          <wp:inline distT="0" distB="0" distL="0" distR="0" wp14:anchorId="16107BAE" wp14:editId="09921D71">
            <wp:extent cx="5274310" cy="335470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5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9E2CA" w14:textId="25BBDEAC" w:rsidR="00E8517D" w:rsidRPr="000D6BD4" w:rsidRDefault="00E8517D" w:rsidP="00E8517D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 w:rsidR="005B3BE6">
        <w:rPr>
          <w:rFonts w:ascii="Times New Roman" w:hAnsi="Times New Roman" w:cs="Times New Roman"/>
          <w:b/>
          <w:bCs/>
        </w:rPr>
        <w:t>8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f</w:t>
      </w:r>
      <w:r w:rsidRPr="00C8170F">
        <w:rPr>
          <w:rFonts w:ascii="Times New Roman" w:hAnsi="Times New Roman" w:cs="Times New Roman"/>
        </w:rPr>
        <w:t>orest plot</w:t>
      </w:r>
      <w:r>
        <w:rPr>
          <w:rFonts w:ascii="Times New Roman" w:hAnsi="Times New Roman" w:cs="Times New Roman"/>
        </w:rPr>
        <w:t xml:space="preserve"> (A), t</w:t>
      </w:r>
      <w:r w:rsidRPr="000D6BD4">
        <w:rPr>
          <w:rFonts w:ascii="Times New Roman" w:hAnsi="Times New Roman" w:cs="Times New Roman"/>
        </w:rPr>
        <w:t>he funnel plot (</w:t>
      </w:r>
      <w:r>
        <w:rPr>
          <w:rFonts w:ascii="Times New Roman" w:hAnsi="Times New Roman" w:cs="Times New Roman"/>
        </w:rPr>
        <w:t>B</w:t>
      </w:r>
      <w:r w:rsidRPr="000D6BD4">
        <w:rPr>
          <w:rFonts w:ascii="Times New Roman" w:hAnsi="Times New Roman" w:cs="Times New Roman"/>
        </w:rPr>
        <w:t xml:space="preserve">), </w:t>
      </w:r>
      <w:r>
        <w:rPr>
          <w:rFonts w:ascii="Times New Roman" w:hAnsi="Times New Roman" w:cs="Times New Roman"/>
        </w:rPr>
        <w:t>and</w:t>
      </w:r>
      <w:r w:rsidRPr="000D6BD4">
        <w:rPr>
          <w:rFonts w:ascii="Times New Roman" w:hAnsi="Times New Roman" w:cs="Times New Roman"/>
        </w:rPr>
        <w:t xml:space="preserve"> the sensitivity analysis using “leaving-one-out” per time approach (</w:t>
      </w:r>
      <w:r>
        <w:rPr>
          <w:rFonts w:ascii="Times New Roman" w:hAnsi="Times New Roman" w:cs="Times New Roman"/>
        </w:rPr>
        <w:t>C</w:t>
      </w:r>
      <w:r w:rsidRPr="000D6BD4">
        <w:rPr>
          <w:rFonts w:ascii="Times New Roman" w:hAnsi="Times New Roman" w:cs="Times New Roman"/>
        </w:rPr>
        <w:t xml:space="preserve">) 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booster vaccination.</w:t>
      </w:r>
    </w:p>
    <w:p w14:paraId="4C5D94FF" w14:textId="77777777" w:rsidR="00E8517D" w:rsidRPr="00E8517D" w:rsidRDefault="00E8517D"/>
    <w:p w14:paraId="278406CA" w14:textId="77777777" w:rsidR="009A7358" w:rsidRDefault="009A7358">
      <w:pPr>
        <w:widowControl/>
        <w:jc w:val="left"/>
      </w:pPr>
      <w:r>
        <w:br w:type="page"/>
      </w:r>
    </w:p>
    <w:p w14:paraId="627CDB6B" w14:textId="335A3BC2" w:rsidR="009A7358" w:rsidRDefault="009A7358">
      <w:r>
        <w:rPr>
          <w:noProof/>
        </w:rPr>
        <w:lastRenderedPageBreak/>
        <w:drawing>
          <wp:inline distT="0" distB="0" distL="0" distR="0" wp14:anchorId="75B22532" wp14:editId="1BE34B4A">
            <wp:extent cx="5274310" cy="741743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1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78BBE" w14:textId="56D38F7B" w:rsidR="005B3BE6" w:rsidRPr="000D6BD4" w:rsidRDefault="005B3BE6" w:rsidP="005B3BE6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9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year of publication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27059954" w14:textId="27AE576C" w:rsidR="009A7358" w:rsidRDefault="009A7358">
      <w:pPr>
        <w:widowControl/>
        <w:jc w:val="left"/>
      </w:pPr>
    </w:p>
    <w:p w14:paraId="270DD7E0" w14:textId="665C98D5" w:rsidR="009A7358" w:rsidRDefault="009A7358">
      <w:r>
        <w:rPr>
          <w:noProof/>
        </w:rPr>
        <w:lastRenderedPageBreak/>
        <w:drawing>
          <wp:inline distT="0" distB="0" distL="0" distR="0" wp14:anchorId="3101ABF2" wp14:editId="2FAE9008">
            <wp:extent cx="4599861" cy="7962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714" cy="797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011FA" w14:textId="316DA122" w:rsidR="005B3BE6" w:rsidRPr="005B3BE6" w:rsidRDefault="005B3BE6" w:rsidP="005B3BE6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10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study location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60E32217" w14:textId="79C6CAC2" w:rsidR="009A7358" w:rsidRDefault="005B3BE6">
      <w:r>
        <w:rPr>
          <w:noProof/>
        </w:rPr>
        <w:lastRenderedPageBreak/>
        <w:drawing>
          <wp:inline distT="0" distB="0" distL="0" distR="0" wp14:anchorId="4B5DC350" wp14:editId="2A398EE9">
            <wp:extent cx="5274310" cy="7407275"/>
            <wp:effectExtent l="0" t="0" r="2540" b="317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0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C184A" w14:textId="770C2C50" w:rsidR="005B3BE6" w:rsidRPr="005B3BE6" w:rsidRDefault="005B3BE6" w:rsidP="005B3BE6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294706">
        <w:rPr>
          <w:rFonts w:ascii="Times New Roman" w:hAnsi="Times New Roman" w:cs="Times New Roman"/>
          <w:b/>
          <w:bCs/>
        </w:rPr>
        <w:t>1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study design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4E2108DD" w14:textId="72CA5722" w:rsidR="009A7358" w:rsidRDefault="009A7358">
      <w:r>
        <w:rPr>
          <w:noProof/>
        </w:rPr>
        <w:lastRenderedPageBreak/>
        <w:drawing>
          <wp:inline distT="0" distB="0" distL="0" distR="0" wp14:anchorId="682BFD7A" wp14:editId="670262CE">
            <wp:extent cx="5274310" cy="7482840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83B3C" w14:textId="56F1CA2A" w:rsidR="00294706" w:rsidRPr="005B3BE6" w:rsidRDefault="00294706" w:rsidP="00294706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12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source of data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577DA3F8" w14:textId="77777777" w:rsidR="00294706" w:rsidRPr="00294706" w:rsidRDefault="00294706"/>
    <w:p w14:paraId="3E400715" w14:textId="395C7C62" w:rsidR="009A7358" w:rsidRDefault="009A7358">
      <w:pPr>
        <w:widowControl/>
        <w:jc w:val="left"/>
      </w:pPr>
      <w:r>
        <w:br w:type="page"/>
      </w:r>
    </w:p>
    <w:p w14:paraId="2C1C8795" w14:textId="65285BEF" w:rsidR="009A7358" w:rsidRDefault="009A7358">
      <w:r>
        <w:rPr>
          <w:noProof/>
        </w:rPr>
        <w:lastRenderedPageBreak/>
        <w:drawing>
          <wp:inline distT="0" distB="0" distL="0" distR="0" wp14:anchorId="582F23B0" wp14:editId="0D0D07B6">
            <wp:extent cx="5274310" cy="745363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869AB" w14:textId="7B9E6842" w:rsidR="00BC706A" w:rsidRPr="005B3BE6" w:rsidRDefault="00BC706A" w:rsidP="00BC706A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13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sample size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585BC6D9" w14:textId="77777777" w:rsidR="00BC706A" w:rsidRPr="00BC706A" w:rsidRDefault="00BC706A"/>
    <w:p w14:paraId="6C5C9B05" w14:textId="77777777" w:rsidR="009A7358" w:rsidRDefault="009A7358">
      <w:pPr>
        <w:widowControl/>
        <w:jc w:val="left"/>
      </w:pPr>
      <w:r>
        <w:br w:type="page"/>
      </w:r>
    </w:p>
    <w:p w14:paraId="550B8AC1" w14:textId="0712B3C0" w:rsidR="009A7358" w:rsidRDefault="009A7358">
      <w:r>
        <w:rPr>
          <w:noProof/>
        </w:rPr>
        <w:lastRenderedPageBreak/>
        <w:drawing>
          <wp:inline distT="0" distB="0" distL="0" distR="0" wp14:anchorId="046E97B5" wp14:editId="23AA7F01">
            <wp:extent cx="5274310" cy="7482840"/>
            <wp:effectExtent l="0" t="0" r="254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579F4" w14:textId="46AE0246" w:rsidR="00BC706A" w:rsidRPr="005B3BE6" w:rsidRDefault="00BC706A" w:rsidP="00BC706A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14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follow up duration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73868551" w14:textId="77777777" w:rsidR="00BC706A" w:rsidRPr="00BC706A" w:rsidRDefault="00BC706A"/>
    <w:p w14:paraId="33D10395" w14:textId="77777777" w:rsidR="009A7358" w:rsidRDefault="009A7358">
      <w:pPr>
        <w:widowControl/>
        <w:jc w:val="left"/>
      </w:pPr>
      <w:r>
        <w:br w:type="page"/>
      </w:r>
    </w:p>
    <w:p w14:paraId="7DFB58BB" w14:textId="1C9A1C23" w:rsidR="009A7358" w:rsidRDefault="009A7358">
      <w:r>
        <w:rPr>
          <w:noProof/>
        </w:rPr>
        <w:lastRenderedPageBreak/>
        <w:drawing>
          <wp:inline distT="0" distB="0" distL="0" distR="0" wp14:anchorId="3FA3CEFD" wp14:editId="00427F8C">
            <wp:extent cx="5274310" cy="747585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7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90732" w14:textId="7B11BCFA" w:rsidR="00BC706A" w:rsidRPr="005B3BE6" w:rsidRDefault="00BC706A" w:rsidP="00BC706A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15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adjustment of confounders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5F3622FC" w14:textId="77777777" w:rsidR="00BC706A" w:rsidRPr="00BC706A" w:rsidRDefault="00BC706A"/>
    <w:p w14:paraId="025C4AD8" w14:textId="29AFEB50" w:rsidR="009A7358" w:rsidRDefault="009A7358">
      <w:pPr>
        <w:widowControl/>
        <w:jc w:val="left"/>
      </w:pPr>
      <w:r>
        <w:br w:type="page"/>
      </w:r>
    </w:p>
    <w:p w14:paraId="5CE3137E" w14:textId="728BACFE" w:rsidR="009A7358" w:rsidRDefault="009A7358">
      <w:r>
        <w:rPr>
          <w:noProof/>
        </w:rPr>
        <w:lastRenderedPageBreak/>
        <w:drawing>
          <wp:inline distT="0" distB="0" distL="0" distR="0" wp14:anchorId="1FAD344C" wp14:editId="53B53398">
            <wp:extent cx="5274310" cy="7482840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8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AF719" w14:textId="708DEF1F" w:rsidR="00BC706A" w:rsidRPr="005B3BE6" w:rsidRDefault="00BC706A" w:rsidP="00BC706A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16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</w:t>
      </w:r>
      <w:r w:rsidR="00637777">
        <w:rPr>
          <w:rFonts w:ascii="Times New Roman" w:hAnsi="Times New Roman" w:cs="Times New Roman"/>
        </w:rPr>
        <w:t>antiretroviral therapy</w:t>
      </w:r>
      <w:r>
        <w:rPr>
          <w:rFonts w:ascii="Times New Roman" w:hAnsi="Times New Roman" w:cs="Times New Roman"/>
        </w:rPr>
        <w:t xml:space="preserve">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73788BE0" w14:textId="77777777" w:rsidR="00BC706A" w:rsidRPr="00BC706A" w:rsidRDefault="00BC706A"/>
    <w:p w14:paraId="649E3632" w14:textId="77777777" w:rsidR="009A7358" w:rsidRDefault="009A7358">
      <w:pPr>
        <w:widowControl/>
        <w:jc w:val="left"/>
      </w:pPr>
      <w:r>
        <w:br w:type="page"/>
      </w:r>
    </w:p>
    <w:p w14:paraId="4C9F06F5" w14:textId="101B6B48" w:rsidR="009A7358" w:rsidRDefault="009A7358">
      <w:r>
        <w:rPr>
          <w:noProof/>
        </w:rPr>
        <w:lastRenderedPageBreak/>
        <w:drawing>
          <wp:inline distT="0" distB="0" distL="0" distR="0" wp14:anchorId="647FD0DD" wp14:editId="1D1795C2">
            <wp:extent cx="5274310" cy="751332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1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A12B8" w14:textId="3A90809F" w:rsidR="00637777" w:rsidRPr="005B3BE6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17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COVID-19 history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06EF55BE" w14:textId="77777777" w:rsidR="00637777" w:rsidRPr="00637777" w:rsidRDefault="00637777"/>
    <w:p w14:paraId="18CD688E" w14:textId="1B30D7E5" w:rsidR="009A7358" w:rsidRDefault="009A7358">
      <w:pPr>
        <w:widowControl/>
        <w:jc w:val="left"/>
      </w:pPr>
      <w:r>
        <w:br w:type="page"/>
      </w:r>
    </w:p>
    <w:p w14:paraId="3BD72A88" w14:textId="13023FA8" w:rsidR="009A7358" w:rsidRDefault="009A7358">
      <w:r>
        <w:rPr>
          <w:noProof/>
        </w:rPr>
        <w:lastRenderedPageBreak/>
        <w:drawing>
          <wp:inline distT="0" distB="0" distL="0" distR="0" wp14:anchorId="1CACF2CF" wp14:editId="152B9B0D">
            <wp:extent cx="4600800" cy="7489455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800" cy="748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8EDFD" w14:textId="1B9B07F1" w:rsidR="00637777" w:rsidRPr="005B3BE6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18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vaccine type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seroconversion</w:t>
      </w:r>
      <w:r w:rsidRPr="000D6BD4">
        <w:rPr>
          <w:rFonts w:ascii="Times New Roman" w:hAnsi="Times New Roman" w:cs="Times New Roman"/>
        </w:rPr>
        <w:t xml:space="preserve"> rate </w:t>
      </w:r>
      <w:r>
        <w:rPr>
          <w:rFonts w:ascii="Times New Roman" w:hAnsi="Times New Roman" w:cs="Times New Roman"/>
        </w:rPr>
        <w:t>in patients with living HIV after complete vaccination.</w:t>
      </w:r>
    </w:p>
    <w:p w14:paraId="5850BDA9" w14:textId="77777777" w:rsidR="00637777" w:rsidRPr="00637777" w:rsidRDefault="00637777"/>
    <w:p w14:paraId="614A47C4" w14:textId="258C7BA6" w:rsidR="009A7358" w:rsidRDefault="009A7358">
      <w:r>
        <w:rPr>
          <w:noProof/>
        </w:rPr>
        <w:lastRenderedPageBreak/>
        <w:drawing>
          <wp:inline distT="0" distB="0" distL="0" distR="0" wp14:anchorId="3799191B" wp14:editId="3FA376FD">
            <wp:extent cx="5274310" cy="63195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1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E25CB" w14:textId="76F1231F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19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year of publication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197053A4" w14:textId="0E1CB564" w:rsidR="00637777" w:rsidRPr="00637777" w:rsidRDefault="00637777" w:rsidP="00637777">
      <w:pPr>
        <w:spacing w:before="50" w:line="360" w:lineRule="auto"/>
      </w:pPr>
    </w:p>
    <w:p w14:paraId="35892E58" w14:textId="6AC3BD8F" w:rsidR="009A7358" w:rsidRDefault="009A7358">
      <w:pPr>
        <w:widowControl/>
        <w:jc w:val="left"/>
      </w:pPr>
      <w:r>
        <w:br w:type="page"/>
      </w:r>
    </w:p>
    <w:p w14:paraId="724BFDC0" w14:textId="16E90AB4" w:rsidR="009A7358" w:rsidRDefault="009A7358">
      <w:r>
        <w:rPr>
          <w:noProof/>
        </w:rPr>
        <w:lastRenderedPageBreak/>
        <w:drawing>
          <wp:inline distT="0" distB="0" distL="0" distR="0" wp14:anchorId="556D1E56" wp14:editId="1C23BB7D">
            <wp:extent cx="5274310" cy="7839710"/>
            <wp:effectExtent l="0" t="0" r="2540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C78CA" w14:textId="2A405D26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20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study location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1DE820B1" w14:textId="02423ACC" w:rsidR="009A7358" w:rsidRDefault="009A7358">
      <w:pPr>
        <w:widowControl/>
        <w:jc w:val="left"/>
      </w:pPr>
    </w:p>
    <w:p w14:paraId="0759A69B" w14:textId="41D65C3B" w:rsidR="009A7358" w:rsidRDefault="009A7358">
      <w:r>
        <w:rPr>
          <w:noProof/>
        </w:rPr>
        <w:lastRenderedPageBreak/>
        <w:drawing>
          <wp:inline distT="0" distB="0" distL="0" distR="0" wp14:anchorId="69C0D2F3" wp14:editId="6AB0CB61">
            <wp:extent cx="5274310" cy="631317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1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0CBDF" w14:textId="484A2561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21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study design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579D1F26" w14:textId="77777777" w:rsidR="00637777" w:rsidRPr="00637777" w:rsidRDefault="00637777"/>
    <w:p w14:paraId="78714D53" w14:textId="77777777" w:rsidR="009A7358" w:rsidRDefault="009A7358">
      <w:pPr>
        <w:widowControl/>
        <w:jc w:val="left"/>
      </w:pPr>
      <w:r>
        <w:br w:type="page"/>
      </w:r>
    </w:p>
    <w:p w14:paraId="4690D1D9" w14:textId="5F88D74C" w:rsidR="00C764DD" w:rsidRDefault="009A7358">
      <w:r>
        <w:rPr>
          <w:noProof/>
        </w:rPr>
        <w:lastRenderedPageBreak/>
        <w:drawing>
          <wp:inline distT="0" distB="0" distL="0" distR="0" wp14:anchorId="6C619A04" wp14:editId="036257D4">
            <wp:extent cx="5274310" cy="629348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9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59DE1" w14:textId="1BC19E70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22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source of data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1FB86F61" w14:textId="77777777" w:rsidR="00637777" w:rsidRPr="00637777" w:rsidRDefault="00637777"/>
    <w:p w14:paraId="5C965751" w14:textId="77777777" w:rsidR="00C764DD" w:rsidRDefault="00C764DD">
      <w:pPr>
        <w:widowControl/>
        <w:jc w:val="left"/>
      </w:pPr>
      <w:r>
        <w:br w:type="page"/>
      </w:r>
    </w:p>
    <w:p w14:paraId="3CF854E5" w14:textId="6DE7F41B" w:rsidR="00C764DD" w:rsidRDefault="00C764DD">
      <w:r>
        <w:rPr>
          <w:noProof/>
        </w:rPr>
        <w:lastRenderedPageBreak/>
        <w:drawing>
          <wp:inline distT="0" distB="0" distL="0" distR="0" wp14:anchorId="605D6539" wp14:editId="0EB75A0A">
            <wp:extent cx="5274310" cy="636460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6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432B5" w14:textId="2DAA054D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23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sample size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768CA7F4" w14:textId="77777777" w:rsidR="00637777" w:rsidRPr="00637777" w:rsidRDefault="00637777"/>
    <w:p w14:paraId="5E7F3C0A" w14:textId="77777777" w:rsidR="00C764DD" w:rsidRDefault="00C764DD">
      <w:pPr>
        <w:widowControl/>
        <w:jc w:val="left"/>
      </w:pPr>
      <w:r>
        <w:br w:type="page"/>
      </w:r>
    </w:p>
    <w:p w14:paraId="1C94F073" w14:textId="6E9A1C75" w:rsidR="00C764DD" w:rsidRDefault="00C764DD">
      <w:r>
        <w:rPr>
          <w:noProof/>
        </w:rPr>
        <w:lastRenderedPageBreak/>
        <w:drawing>
          <wp:inline distT="0" distB="0" distL="0" distR="0" wp14:anchorId="3534942A" wp14:editId="26E2F93D">
            <wp:extent cx="5274310" cy="627443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7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125CB" w14:textId="1E48FA53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24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follow-up duration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2942AB44" w14:textId="77777777" w:rsidR="00637777" w:rsidRPr="00637777" w:rsidRDefault="00637777"/>
    <w:p w14:paraId="09B8E1C1" w14:textId="77777777" w:rsidR="00C764DD" w:rsidRDefault="00C764DD">
      <w:pPr>
        <w:widowControl/>
        <w:jc w:val="left"/>
      </w:pPr>
      <w:r>
        <w:br w:type="page"/>
      </w:r>
    </w:p>
    <w:p w14:paraId="164CFE3C" w14:textId="70B7F6D3" w:rsidR="00C764DD" w:rsidRDefault="00C764DD">
      <w:r>
        <w:rPr>
          <w:noProof/>
        </w:rPr>
        <w:lastRenderedPageBreak/>
        <w:drawing>
          <wp:inline distT="0" distB="0" distL="0" distR="0" wp14:anchorId="10BAD39F" wp14:editId="289E700B">
            <wp:extent cx="5274310" cy="638429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8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1E3AF" w14:textId="16CC047C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25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adjustment of confounders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5C84F117" w14:textId="77777777" w:rsidR="00637777" w:rsidRPr="00637777" w:rsidRDefault="00637777"/>
    <w:p w14:paraId="389D56B6" w14:textId="77777777" w:rsidR="00C764DD" w:rsidRDefault="00C764DD">
      <w:pPr>
        <w:widowControl/>
        <w:jc w:val="left"/>
      </w:pPr>
      <w:r>
        <w:br w:type="page"/>
      </w:r>
    </w:p>
    <w:p w14:paraId="02446339" w14:textId="2BD4C8D0" w:rsidR="00C764DD" w:rsidRDefault="00C764DD">
      <w:r>
        <w:rPr>
          <w:noProof/>
        </w:rPr>
        <w:lastRenderedPageBreak/>
        <w:drawing>
          <wp:inline distT="0" distB="0" distL="0" distR="0" wp14:anchorId="542C72D2" wp14:editId="35829110">
            <wp:extent cx="5274310" cy="630682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0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15627" w14:textId="655C13C6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26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antiretroviral therapy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1D289D25" w14:textId="77777777" w:rsidR="00637777" w:rsidRPr="00637777" w:rsidRDefault="00637777"/>
    <w:p w14:paraId="2D557810" w14:textId="77777777" w:rsidR="00C764DD" w:rsidRDefault="00C764DD">
      <w:pPr>
        <w:widowControl/>
        <w:jc w:val="left"/>
      </w:pPr>
      <w:r>
        <w:br w:type="page"/>
      </w:r>
    </w:p>
    <w:p w14:paraId="4758F9D8" w14:textId="186F75FD" w:rsidR="00C764DD" w:rsidRDefault="00C764DD">
      <w:r>
        <w:rPr>
          <w:noProof/>
        </w:rPr>
        <w:lastRenderedPageBreak/>
        <w:drawing>
          <wp:inline distT="0" distB="0" distL="0" distR="0" wp14:anchorId="0C083C69" wp14:editId="12C91622">
            <wp:extent cx="5274310" cy="634555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4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E451A" w14:textId="591ED920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27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COVID-19 history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070E2356" w14:textId="77777777" w:rsidR="00637777" w:rsidRPr="00637777" w:rsidRDefault="00637777"/>
    <w:p w14:paraId="6DA18320" w14:textId="77777777" w:rsidR="00C764DD" w:rsidRDefault="00C764DD">
      <w:pPr>
        <w:widowControl/>
        <w:jc w:val="left"/>
      </w:pPr>
      <w:r>
        <w:br w:type="page"/>
      </w:r>
    </w:p>
    <w:p w14:paraId="36457955" w14:textId="0F7C7BF7" w:rsidR="009A7358" w:rsidRDefault="00C764DD">
      <w:r>
        <w:rPr>
          <w:noProof/>
        </w:rPr>
        <w:lastRenderedPageBreak/>
        <w:drawing>
          <wp:inline distT="0" distB="0" distL="0" distR="0" wp14:anchorId="5D173711" wp14:editId="712EFD5C">
            <wp:extent cx="5274310" cy="7463155"/>
            <wp:effectExtent l="0" t="0" r="254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3D51F" w14:textId="123BF07F" w:rsidR="00637777" w:rsidRPr="000D6BD4" w:rsidRDefault="00637777" w:rsidP="00637777">
      <w:pPr>
        <w:spacing w:before="50" w:line="360" w:lineRule="auto"/>
        <w:rPr>
          <w:rFonts w:ascii="Times New Roman" w:hAnsi="Times New Roman" w:cs="Times New Roman"/>
          <w:sz w:val="23"/>
          <w:szCs w:val="23"/>
        </w:rPr>
      </w:pPr>
      <w:r w:rsidRPr="00C8170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28</w:t>
      </w:r>
      <w:r w:rsidRPr="00C8170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Subgroup analysis according to vaccine type </w:t>
      </w:r>
      <w:r w:rsidRPr="000D6BD4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pooled risk ratio of seroconversion</w:t>
      </w:r>
      <w:r w:rsidRPr="000D6BD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between patients with living HIV and controls after uncomplete vaccination.</w:t>
      </w:r>
    </w:p>
    <w:p w14:paraId="35AC7651" w14:textId="77777777" w:rsidR="00637777" w:rsidRPr="00637777" w:rsidRDefault="00637777"/>
    <w:sectPr w:rsidR="00637777" w:rsidRPr="006377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DC753" w14:textId="77777777" w:rsidR="00D107FC" w:rsidRDefault="00D107FC" w:rsidP="009A7358">
      <w:r>
        <w:separator/>
      </w:r>
    </w:p>
  </w:endnote>
  <w:endnote w:type="continuationSeparator" w:id="0">
    <w:p w14:paraId="2760829A" w14:textId="77777777" w:rsidR="00D107FC" w:rsidRDefault="00D107FC" w:rsidP="009A7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0EEA7" w14:textId="77777777" w:rsidR="00D107FC" w:rsidRDefault="00D107FC" w:rsidP="009A7358">
      <w:r>
        <w:separator/>
      </w:r>
    </w:p>
  </w:footnote>
  <w:footnote w:type="continuationSeparator" w:id="0">
    <w:p w14:paraId="3B312155" w14:textId="77777777" w:rsidR="00D107FC" w:rsidRDefault="00D107FC" w:rsidP="009A73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3BA"/>
    <w:rsid w:val="00204807"/>
    <w:rsid w:val="00294706"/>
    <w:rsid w:val="005B3BE6"/>
    <w:rsid w:val="00637777"/>
    <w:rsid w:val="008E63BA"/>
    <w:rsid w:val="009A7358"/>
    <w:rsid w:val="00A24F88"/>
    <w:rsid w:val="00BC706A"/>
    <w:rsid w:val="00C764DD"/>
    <w:rsid w:val="00C8170F"/>
    <w:rsid w:val="00D107FC"/>
    <w:rsid w:val="00E8517D"/>
    <w:rsid w:val="00F0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362C7C"/>
  <w15:chartTrackingRefBased/>
  <w15:docId w15:val="{9D521EBE-BB38-450E-B33F-58D64BAB3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7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73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7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73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34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theme" Target="theme/theme1.xml"/><Relationship Id="rId8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28</Pages>
  <Words>747</Words>
  <Characters>4453</Characters>
  <Application>Microsoft Office Word</Application>
  <DocSecurity>0</DocSecurity>
  <Lines>139</Lines>
  <Paragraphs>33</Paragraphs>
  <ScaleCrop>false</ScaleCrop>
  <Company/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Guangtong</dc:creator>
  <cp:keywords/>
  <dc:description/>
  <cp:lastModifiedBy>周 倩</cp:lastModifiedBy>
  <cp:revision>7</cp:revision>
  <cp:lastPrinted>2022-11-16T09:34:00Z</cp:lastPrinted>
  <dcterms:created xsi:type="dcterms:W3CDTF">2022-11-16T09:20:00Z</dcterms:created>
  <dcterms:modified xsi:type="dcterms:W3CDTF">2022-11-23T03:26:00Z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92788481eb1dc3d051eb70fe27085c5830004040b3da350e45d5186de042243a</vt:lpwstr>
  </property>
</Properties>
</file>