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6D1" w:rsidRDefault="001E66D1" w:rsidP="001E66D1">
      <w:pPr>
        <w:adjustRightInd w:val="0"/>
        <w:snapToGrid w:val="0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Supplemental 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able 1.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ＭＳ Ｐゴシック" w:hAnsi="Times New Roman" w:cs="Times New Roman"/>
          <w:bCs/>
          <w:color w:val="000000"/>
          <w:kern w:val="0"/>
          <w:sz w:val="24"/>
          <w:szCs w:val="24"/>
        </w:rPr>
        <w:t>Measurements obtained for the study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parameters in each </w:t>
      </w:r>
      <w:r>
        <w:rPr>
          <w:rFonts w:ascii="Times New Roman" w:eastAsia="ＭＳ Ｐゴシック" w:hAnsi="Times New Roman" w:cs="Times New Roman"/>
          <w:bCs/>
          <w:color w:val="000000"/>
          <w:kern w:val="0"/>
          <w:sz w:val="24"/>
          <w:szCs w:val="24"/>
        </w:rPr>
        <w:t xml:space="preserve">cadaveric </w:t>
      </w:r>
      <w:r>
        <w:rPr>
          <w:rFonts w:ascii="Times New Roman" w:hAnsi="Times New Roman"/>
          <w:color w:val="000000"/>
          <w:kern w:val="0"/>
          <w:sz w:val="24"/>
          <w:szCs w:val="24"/>
        </w:rPr>
        <w:t>specimen</w:t>
      </w:r>
      <w:r w:rsidR="00563D4F">
        <w:rPr>
          <w:rFonts w:ascii="Times New Roman" w:hAnsi="Times New Roman"/>
          <w:color w:val="000000"/>
          <w:kern w:val="0"/>
          <w:sz w:val="24"/>
          <w:szCs w:val="24"/>
        </w:rPr>
        <w:t>.</w:t>
      </w:r>
      <w:bookmarkStart w:id="0" w:name="_GoBack"/>
      <w:bookmarkEnd w:id="0"/>
    </w:p>
    <w:tbl>
      <w:tblPr>
        <w:tblW w:w="124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45"/>
        <w:gridCol w:w="1401"/>
        <w:gridCol w:w="1553"/>
        <w:gridCol w:w="3211"/>
        <w:gridCol w:w="2915"/>
        <w:gridCol w:w="2175"/>
      </w:tblGrid>
      <w:tr w:rsidR="001E66D1" w:rsidTr="001E66D1">
        <w:trPr>
          <w:trHeight w:val="8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Specimen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Sex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, age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at death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(years), side 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(1) Perpendicular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distance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between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LPA and line A at its closest point (mm)</w:t>
            </w:r>
          </w:p>
        </w:tc>
        <w:tc>
          <w:tcPr>
            <w:tcW w:w="3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(2) Distance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proofErr w:type="spellStart"/>
            <w:r>
              <w:rPr>
                <w:rFonts w:ascii="Times New Roman" w:hAnsi="Times New Roman"/>
                <w:kern w:val="0"/>
                <w:sz w:val="24"/>
                <w:szCs w:val="24"/>
              </w:rPr>
              <w:t>posterosuperior</w:t>
            </w:r>
            <w:proofErr w:type="spellEnd"/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aspect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calcaneal tuberosity to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point on line A where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LPA comes closest to line A (mm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expressed as a percentage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total length of line A)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(3) Distance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origin of 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plantar fascia to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 the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point on line A where LPA comes closest to line A (mm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expressed as a percentage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total length of line A)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Point where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perpendicular distance from line A to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LPA is closest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70,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15.2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25.8 (56.7)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19.7 (43.3)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rifurcation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LPA, MPA,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70,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16.8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19.8 (43.8)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25.4 (56.2)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rifurcation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LPA, MPA,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77,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27.6 (64.5)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15.2 (35.5)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95,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18.9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14.1 (31.5)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30.6 (68.5)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48,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20.2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30.5 (65.3)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16.2 (34.7)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100,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9.7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24.5 (48.4)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26.1 (51.6)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rifurcation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LPA, MPA,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78,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15.3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22.3 (54.0)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19.0 (46.0)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70,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15.7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28.0 (69.8)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12.1 (30.2)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96,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15.1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30.1 (63.5)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17.3 (36.5)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92,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16.7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33.6 (64.1)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18.8 (35.9)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69,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11.2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23.2 (56.0)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18.2 (44.0)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87,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14.4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32.9 (80.0)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8.2 (20.0)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rifurcation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LPA, MPA,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78,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15.3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33.2 (74.6)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11.3 (25.4)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 xml:space="preserve">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56,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13.4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36.5 (78.2)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10.2 (21.8)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80,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20.3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29.1 (67.7)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13.9 (32.3)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74,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14.4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23.2 (53.8)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19.9 (46.2)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rifurcation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LPA, MPA,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73,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16.3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31.9 (60.9)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20.5 (39.1)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93,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20.5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31.2 (59.0)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21.7 (41.0)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87,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16.7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22.3 (50.3)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22.0 (49.7)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77,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13.8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24.4 (60.8)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15.7 (39.2)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81,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16.9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21.0 (42.2)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28.8 (57.8)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rifurcation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LPA, MPA,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85,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9.1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23.0 (54.9)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18.9 (45.1)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81,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15.5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25.1 (49.5)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25.6 (50.5)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rifurcation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LPA, MPA,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Female, 89, Left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13.3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29.3 (72.7)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11.0 (27.3)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  <w:tr w:rsidR="001E66D1" w:rsidTr="001E66D1">
        <w:trPr>
          <w:trHeight w:val="552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Male, 69, Right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13.7</w:t>
            </w:r>
          </w:p>
        </w:tc>
        <w:tc>
          <w:tcPr>
            <w:tcW w:w="3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31.2 (61.2) 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19.8 (38.8) 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1E66D1" w:rsidRDefault="001E66D1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ifurcation of one of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medial calcaneal branches from </w:t>
            </w:r>
            <w:r>
              <w:rPr>
                <w:rFonts w:ascii="Times New Roman" w:eastAsia="ＭＳ Ｐゴシック" w:hAnsi="Times New Roman" w:cs="Times New Roman"/>
                <w:bCs/>
                <w:kern w:val="0"/>
                <w:sz w:val="24"/>
                <w:szCs w:val="24"/>
              </w:rPr>
              <w:t xml:space="preserve">the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LPA </w:t>
            </w:r>
          </w:p>
        </w:tc>
      </w:tr>
    </w:tbl>
    <w:p w:rsidR="00F10E9D" w:rsidRDefault="001E66D1">
      <w:r>
        <w:rPr>
          <w:rFonts w:ascii="Times New Roman" w:hAnsi="Times New Roman"/>
          <w:kern w:val="0"/>
          <w:sz w:val="24"/>
          <w:szCs w:val="24"/>
        </w:rPr>
        <w:t>LPA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,</w:t>
      </w:r>
      <w:r>
        <w:rPr>
          <w:rFonts w:ascii="Times New Roman" w:hAnsi="Times New Roman"/>
          <w:kern w:val="0"/>
          <w:sz w:val="24"/>
          <w:szCs w:val="24"/>
        </w:rPr>
        <w:t xml:space="preserve"> lateral plantar artery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;</w:t>
      </w:r>
      <w:r>
        <w:rPr>
          <w:rFonts w:ascii="Times New Roman" w:hAnsi="Times New Roman"/>
          <w:kern w:val="0"/>
          <w:sz w:val="24"/>
          <w:szCs w:val="24"/>
        </w:rPr>
        <w:t xml:space="preserve"> MPA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,</w:t>
      </w:r>
      <w:r>
        <w:rPr>
          <w:rFonts w:ascii="Times New Roman" w:hAnsi="Times New Roman"/>
          <w:kern w:val="0"/>
          <w:sz w:val="24"/>
          <w:szCs w:val="24"/>
        </w:rPr>
        <w:t xml:space="preserve"> medial plantar artery</w:t>
      </w:r>
    </w:p>
    <w:sectPr w:rsidR="00F10E9D" w:rsidSect="001E66D1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6D1"/>
    <w:rsid w:val="001E66D1"/>
    <w:rsid w:val="00563D4F"/>
    <w:rsid w:val="00F1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266C5FA"/>
  <w15:chartTrackingRefBased/>
  <w15:docId w15:val="{031BC209-4FD1-41AB-A18E-C63BC0A0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2019-04-04T07:48:00Z</dcterms:created>
  <dcterms:modified xsi:type="dcterms:W3CDTF">2019-04-04T09:00:00Z</dcterms:modified>
</cp:coreProperties>
</file>