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1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906"/>
        <w:gridCol w:w="1426"/>
        <w:gridCol w:w="1696"/>
        <w:gridCol w:w="1806"/>
        <w:gridCol w:w="1576"/>
      </w:tblGrid>
      <w:tr w:rsidR="00754450" w14:paraId="696FAF1C" w14:textId="77777777">
        <w:tc>
          <w:tcPr>
            <w:tcW w:w="1906" w:type="dxa"/>
            <w:tcBorders>
              <w:bottom w:val="single" w:sz="6" w:space="0" w:color="008000"/>
            </w:tcBorders>
          </w:tcPr>
          <w:p w14:paraId="4769A2A0" w14:textId="77777777" w:rsidR="00754450" w:rsidRDefault="00111D9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CK</w:t>
            </w:r>
          </w:p>
        </w:tc>
        <w:tc>
          <w:tcPr>
            <w:tcW w:w="1426" w:type="dxa"/>
            <w:tcBorders>
              <w:bottom w:val="single" w:sz="6" w:space="0" w:color="008000"/>
            </w:tcBorders>
          </w:tcPr>
          <w:p w14:paraId="3A90BEF9" w14:textId="77777777" w:rsidR="00754450" w:rsidRDefault="00111D9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IM</w:t>
            </w:r>
          </w:p>
        </w:tc>
        <w:tc>
          <w:tcPr>
            <w:tcW w:w="1696" w:type="dxa"/>
            <w:tcBorders>
              <w:bottom w:val="single" w:sz="6" w:space="0" w:color="008000"/>
            </w:tcBorders>
          </w:tcPr>
          <w:p w14:paraId="5DFB310B" w14:textId="77777777" w:rsidR="00754450" w:rsidRDefault="00111D9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</w:t>
            </w:r>
          </w:p>
        </w:tc>
        <w:tc>
          <w:tcPr>
            <w:tcW w:w="1806" w:type="dxa"/>
            <w:tcBorders>
              <w:bottom w:val="single" w:sz="6" w:space="0" w:color="008000"/>
            </w:tcBorders>
          </w:tcPr>
          <w:p w14:paraId="089563FE" w14:textId="77777777" w:rsidR="00754450" w:rsidRDefault="00111D9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</w:t>
            </w:r>
          </w:p>
        </w:tc>
        <w:tc>
          <w:tcPr>
            <w:tcW w:w="1576" w:type="dxa"/>
            <w:tcBorders>
              <w:bottom w:val="single" w:sz="6" w:space="0" w:color="008000"/>
            </w:tcBorders>
          </w:tcPr>
          <w:p w14:paraId="6629B773" w14:textId="77777777" w:rsidR="00754450" w:rsidRDefault="00111D9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</w:t>
            </w:r>
          </w:p>
        </w:tc>
      </w:tr>
      <w:tr w:rsidR="00754450" w14:paraId="20FDA342" w14:textId="77777777">
        <w:tc>
          <w:tcPr>
            <w:tcW w:w="1906" w:type="dxa"/>
            <w:tcBorders>
              <w:top w:val="single" w:sz="6" w:space="0" w:color="008000"/>
            </w:tcBorders>
          </w:tcPr>
          <w:p w14:paraId="7C9DBA6E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Acaulium</w:t>
            </w:r>
          </w:p>
          <w:p w14:paraId="4A06186E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Acremonium</w:t>
            </w:r>
          </w:p>
          <w:p w14:paraId="66E40136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Alternaria</w:t>
            </w:r>
          </w:p>
          <w:p w14:paraId="540F58DF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Aspergillus</w:t>
            </w:r>
          </w:p>
          <w:p w14:paraId="6BD13E32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Candida*</w:t>
            </w:r>
          </w:p>
          <w:p w14:paraId="554C068A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Chlamydomyces</w:t>
            </w:r>
          </w:p>
          <w:p w14:paraId="60A3B811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Coprinellus</w:t>
            </w:r>
          </w:p>
          <w:p w14:paraId="03D95F83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Cutaneotrichosporon</w:t>
            </w:r>
          </w:p>
          <w:p w14:paraId="4531D751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Filobasidium</w:t>
            </w:r>
          </w:p>
          <w:p w14:paraId="241E1725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Fusarium*</w:t>
            </w:r>
          </w:p>
          <w:p w14:paraId="316A9C51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Gibberella</w:t>
            </w:r>
          </w:p>
          <w:p w14:paraId="61FB99E7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Kernia</w:t>
            </w:r>
          </w:p>
          <w:p w14:paraId="0C4C21E4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Kodamaea</w:t>
            </w:r>
          </w:p>
          <w:p w14:paraId="5FBCDBAD" w14:textId="77777777" w:rsidR="00754450" w:rsidRDefault="00111D9B">
            <w:pPr>
              <w:pStyle w:val="1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Lecanicillium</w:t>
            </w:r>
          </w:p>
          <w:p w14:paraId="6B44705C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Mallassezia</w:t>
            </w:r>
          </w:p>
          <w:p w14:paraId="3B976492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Meyerozima</w:t>
            </w:r>
          </w:p>
          <w:p w14:paraId="39FA054A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Microascus</w:t>
            </w:r>
          </w:p>
          <w:p w14:paraId="47A9AFF7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Moesziomyces</w:t>
            </w:r>
          </w:p>
          <w:p w14:paraId="53D06687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Mortierella</w:t>
            </w:r>
          </w:p>
          <w:p w14:paraId="7CFA340A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Mucor</w:t>
            </w:r>
          </w:p>
          <w:p w14:paraId="25AB4C29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Mycosphaerella</w:t>
            </w:r>
          </w:p>
          <w:p w14:paraId="3795835B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Olpidium</w:t>
            </w:r>
          </w:p>
          <w:p w14:paraId="7DDD1851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Papiliotrema</w:t>
            </w:r>
          </w:p>
          <w:p w14:paraId="25FAC899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Penicillium</w:t>
            </w:r>
          </w:p>
          <w:p w14:paraId="20EE6216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Periconia</w:t>
            </w:r>
          </w:p>
          <w:p w14:paraId="7435AAEC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Pichia*</w:t>
            </w:r>
          </w:p>
          <w:p w14:paraId="49EB2422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Phallus</w:t>
            </w:r>
          </w:p>
          <w:p w14:paraId="5CD604B1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Phialocephala</w:t>
            </w:r>
          </w:p>
          <w:p w14:paraId="197EDA10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Plectosphaerella</w:t>
            </w:r>
          </w:p>
          <w:p w14:paraId="32805089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Pseudogymnoascus</w:t>
            </w:r>
          </w:p>
          <w:p w14:paraId="7F9E5E80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Rasamsonia</w:t>
            </w:r>
          </w:p>
          <w:p w14:paraId="799C4052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Rhizomucor</w:t>
            </w:r>
          </w:p>
          <w:p w14:paraId="7A5C7250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Rhizophlyctis</w:t>
            </w:r>
          </w:p>
          <w:p w14:paraId="479A4FE3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Rhizopus</w:t>
            </w:r>
          </w:p>
          <w:p w14:paraId="05F795CE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Rhodotorula</w:t>
            </w:r>
          </w:p>
          <w:p w14:paraId="063AA741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Saccharomyces</w:t>
            </w:r>
          </w:p>
          <w:p w14:paraId="132F0A8F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Sarocladium</w:t>
            </w:r>
          </w:p>
          <w:p w14:paraId="0EB4CE4B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Scytalidium</w:t>
            </w:r>
          </w:p>
          <w:p w14:paraId="495ACB84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Shizothecium</w:t>
            </w:r>
          </w:p>
          <w:p w14:paraId="3B3E709A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Simplicillium</w:t>
            </w:r>
          </w:p>
          <w:p w14:paraId="6572A221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Sodiomyces</w:t>
            </w:r>
          </w:p>
          <w:p w14:paraId="79C2B230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Talaromyces</w:t>
            </w:r>
          </w:p>
          <w:p w14:paraId="3D3AD259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Tausonia</w:t>
            </w:r>
          </w:p>
          <w:p w14:paraId="14A4845D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Thermoascus</w:t>
            </w:r>
          </w:p>
          <w:p w14:paraId="0676AA12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Trichoderma</w:t>
            </w:r>
          </w:p>
          <w:p w14:paraId="1167368E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Ustilago</w:t>
            </w:r>
          </w:p>
          <w:p w14:paraId="3FA49A09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Verticillium</w:t>
            </w:r>
          </w:p>
          <w:p w14:paraId="28B62ACE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Wallemia</w:t>
            </w:r>
          </w:p>
          <w:p w14:paraId="6F94EB03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Xerochrysium</w:t>
            </w:r>
          </w:p>
          <w:p w14:paraId="3F08CB8D" w14:textId="77777777" w:rsidR="00754450" w:rsidRDefault="00111D9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Xeromyces</w:t>
            </w:r>
          </w:p>
        </w:tc>
        <w:tc>
          <w:tcPr>
            <w:tcW w:w="1426" w:type="dxa"/>
            <w:tcBorders>
              <w:top w:val="single" w:sz="6" w:space="0" w:color="008000"/>
            </w:tcBorders>
          </w:tcPr>
          <w:p w14:paraId="4F75A4A2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Acaulium</w:t>
            </w:r>
          </w:p>
          <w:p w14:paraId="6F39AE78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12E726B6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8C4C3FF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3F9FEA19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4E4A076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01ECD7D7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6210814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C3FD137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74A15C0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03160CF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15BBAEB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571E9B6B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C3D2DBD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2108BA4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FCA0692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46AC968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3FBD87BA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 </w:t>
            </w:r>
          </w:p>
          <w:p w14:paraId="650CC89A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3678BA93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Mucor</w:t>
            </w:r>
          </w:p>
          <w:p w14:paraId="509A7231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501BA501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Olpidium</w:t>
            </w:r>
          </w:p>
          <w:p w14:paraId="4F960415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92788F9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Penicillium</w:t>
            </w:r>
          </w:p>
          <w:p w14:paraId="0CBE8F27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Periconia</w:t>
            </w:r>
          </w:p>
          <w:p w14:paraId="058684B7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149E2724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Phallus</w:t>
            </w:r>
          </w:p>
          <w:p w14:paraId="12504E92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DE2FD40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781A3B4A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21618B2F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362542F2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4E861295" w14:textId="77777777" w:rsidR="00754450" w:rsidRDefault="00754450">
            <w:pPr>
              <w:rPr>
                <w:rFonts w:ascii="Times New Roman" w:hAnsi="Times New Roman"/>
                <w:i/>
                <w:sz w:val="18"/>
              </w:rPr>
            </w:pPr>
          </w:p>
          <w:p w14:paraId="0883C1B6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41AB25F4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5DDBDC61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56A24DCD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2B8FA623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40E55F70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3A8B138B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04799CC2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487F691C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5AF03E92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4D9D5A5A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28A01D71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21963D5D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1BBCCCF0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350ED6D9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15551D80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Xerochrysium</w:t>
            </w:r>
          </w:p>
          <w:p w14:paraId="7D5962BB" w14:textId="77777777" w:rsidR="00754450" w:rsidRDefault="00111D9B">
            <w:pPr>
              <w:pStyle w:val="1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Xeromyces</w:t>
            </w:r>
          </w:p>
        </w:tc>
        <w:tc>
          <w:tcPr>
            <w:tcW w:w="1696" w:type="dxa"/>
            <w:tcBorders>
              <w:top w:val="single" w:sz="6" w:space="0" w:color="008000"/>
            </w:tcBorders>
          </w:tcPr>
          <w:p w14:paraId="692D98B7" w14:textId="77777777" w:rsidR="00754450" w:rsidRDefault="00111D9B">
            <w:pPr>
              <w:pStyle w:val="1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 xml:space="preserve"> </w:t>
            </w:r>
          </w:p>
          <w:p w14:paraId="15489D31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Acremonium</w:t>
            </w:r>
          </w:p>
          <w:p w14:paraId="1DC32C2E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382B035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Aspergillus</w:t>
            </w:r>
          </w:p>
          <w:p w14:paraId="27AED6BE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97109AB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Chlamydomyces*</w:t>
            </w:r>
          </w:p>
          <w:p w14:paraId="008CCC60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34893E0A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101DE432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5C819FB" w14:textId="77777777" w:rsidR="00754450" w:rsidRDefault="00111D9B">
            <w:pPr>
              <w:pStyle w:val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Fusarium*</w:t>
            </w:r>
          </w:p>
          <w:p w14:paraId="4899A323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9145BEB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D1716EC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9D71953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BF36AD4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4563383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3A030307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098069A" w14:textId="77777777" w:rsidR="00754450" w:rsidRDefault="00111D9B">
            <w:pPr>
              <w:pStyle w:val="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</w:p>
          <w:p w14:paraId="0341FA5F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Mortierella</w:t>
            </w:r>
          </w:p>
          <w:p w14:paraId="152EB960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3C8A4775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1FE42B19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0F561E86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5DDB63F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55A5783C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8027E9F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2C07806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Phallus</w:t>
            </w:r>
          </w:p>
          <w:p w14:paraId="4CC944FD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0686A56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0C44993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5474832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Rasamsonia</w:t>
            </w:r>
          </w:p>
          <w:p w14:paraId="3AA97E0E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1355BB67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Rhizophlyctis</w:t>
            </w:r>
          </w:p>
          <w:p w14:paraId="5B030980" w14:textId="77777777" w:rsidR="00754450" w:rsidRDefault="00111D9B">
            <w:pPr>
              <w:pStyle w:val="4"/>
            </w:pPr>
            <w:r>
              <w:t>Rhizopus°</w:t>
            </w:r>
          </w:p>
          <w:p w14:paraId="1E905E5A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38056EC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0D93665E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ACAD453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02406C7E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C8EC675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0C60688D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9979EF2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Talaromyces</w:t>
            </w:r>
          </w:p>
          <w:p w14:paraId="78B98CD1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015C2524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7098941" w14:textId="77777777" w:rsidR="00754450" w:rsidRDefault="00111D9B">
            <w:pPr>
              <w:pStyle w:val="1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Trichoderma</w:t>
            </w:r>
          </w:p>
          <w:p w14:paraId="53E35EC6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54B7C744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296466C7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0BC7A96D" w14:textId="77777777" w:rsidR="00754450" w:rsidRDefault="00111D9B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</w:tc>
        <w:tc>
          <w:tcPr>
            <w:tcW w:w="1806" w:type="dxa"/>
            <w:tcBorders>
              <w:top w:val="single" w:sz="6" w:space="0" w:color="008000"/>
            </w:tcBorders>
          </w:tcPr>
          <w:p w14:paraId="05BB78DE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04188DF5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3D0A910C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596B572B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05FBF659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E267320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141B4E59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Coprinellus</w:t>
            </w:r>
          </w:p>
          <w:p w14:paraId="769956E3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3A74942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3B2607C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1D2C6A76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BFCFC9F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3742BBD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5ABED28B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59FF303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443AB619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1B68A82A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Microascus</w:t>
            </w:r>
          </w:p>
          <w:p w14:paraId="190806E3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3FCEBB5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8EB7643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C24DDAD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Mycosphaerella</w:t>
            </w:r>
          </w:p>
          <w:p w14:paraId="2D592112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F5686AE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579A491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6AB22F8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E696B32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3D42349B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FE8F72D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Phialocephala</w:t>
            </w:r>
          </w:p>
          <w:p w14:paraId="175F3D29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3BBA1022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Pseudogymnoascus</w:t>
            </w:r>
          </w:p>
          <w:p w14:paraId="6C09B1B4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AF33FED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Rhizomucor</w:t>
            </w:r>
          </w:p>
          <w:p w14:paraId="70E8328C" w14:textId="77777777" w:rsidR="00754450" w:rsidRDefault="00754450">
            <w:pPr>
              <w:rPr>
                <w:rFonts w:ascii="Times New Roman" w:hAnsi="Times New Roman"/>
                <w:b/>
                <w:i/>
                <w:sz w:val="18"/>
              </w:rPr>
            </w:pPr>
          </w:p>
          <w:p w14:paraId="16E821B1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Rhizopus°</w:t>
            </w:r>
          </w:p>
          <w:p w14:paraId="62614E74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A0B9919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39FD2F92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Sarocladium</w:t>
            </w:r>
          </w:p>
          <w:p w14:paraId="4116C590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Scytalidium</w:t>
            </w:r>
          </w:p>
          <w:p w14:paraId="21A5F0C4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61265AB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3AD3427D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55AA8881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0A43A791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60800BF6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Thermoascus</w:t>
            </w:r>
          </w:p>
          <w:p w14:paraId="2B57D59A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3AA4ABD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Ustilago</w:t>
            </w:r>
          </w:p>
          <w:p w14:paraId="17020DAE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4D37798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F9FE293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1576" w:type="dxa"/>
            <w:tcBorders>
              <w:top w:val="single" w:sz="6" w:space="0" w:color="008000"/>
            </w:tcBorders>
          </w:tcPr>
          <w:p w14:paraId="33C411DF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03EE6438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B876167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3B09AF0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934C007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7B7BA64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E764CBE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2B6AFAA1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21DB1A7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0835323B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BD4BDBF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B80510F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4B26BE9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BE2C413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589059D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Mallassezia</w:t>
            </w:r>
          </w:p>
          <w:p w14:paraId="34A9237D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57C348E0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79CFAABD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ED60E0C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4E59FB9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582D7358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2AEC977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673B38B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FBBC91D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21F53C5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6DD9EAE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5F1D6B8D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06B3E11C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3DCF9D54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Plectosphaerella</w:t>
            </w:r>
          </w:p>
          <w:p w14:paraId="60D37528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2B4270F9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EF4DA73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026D2707" w14:textId="77777777" w:rsidR="00754450" w:rsidRDefault="00754450">
            <w:pPr>
              <w:rPr>
                <w:rFonts w:ascii="Times New Roman" w:hAnsi="Times New Roman"/>
                <w:b/>
                <w:i/>
                <w:sz w:val="18"/>
              </w:rPr>
            </w:pPr>
          </w:p>
          <w:p w14:paraId="307EE254" w14:textId="77777777" w:rsidR="00754450" w:rsidRDefault="00111D9B">
            <w:pPr>
              <w:pStyle w:val="4"/>
            </w:pPr>
            <w:r>
              <w:t>Rhizopus°</w:t>
            </w:r>
          </w:p>
          <w:p w14:paraId="0EBD7F7F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16D0E07D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Saccharomyces</w:t>
            </w:r>
          </w:p>
          <w:p w14:paraId="6640DB79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61309669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00711BD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A404019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Simplicillium</w:t>
            </w:r>
          </w:p>
          <w:p w14:paraId="1DE7E104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Sodiomyces</w:t>
            </w:r>
          </w:p>
          <w:p w14:paraId="63B01970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75CCC65C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Tausonia</w:t>
            </w:r>
          </w:p>
          <w:p w14:paraId="4BE2AE1C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523E3738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37D95163" w14:textId="77777777" w:rsidR="00754450" w:rsidRDefault="00111D9B">
            <w:pPr>
              <w:pStyle w:val="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271407FA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4682C076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  <w:p w14:paraId="211E4304" w14:textId="77777777" w:rsidR="00754450" w:rsidRDefault="00111D9B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</w:tc>
      </w:tr>
    </w:tbl>
    <w:p w14:paraId="3D6CD44C" w14:textId="77777777" w:rsidR="00754450" w:rsidRDefault="00754450">
      <w:pPr>
        <w:rPr>
          <w:rFonts w:ascii="Times New Roman" w:hAnsi="Times New Roman"/>
          <w:sz w:val="20"/>
        </w:rPr>
      </w:pPr>
    </w:p>
    <w:p w14:paraId="13193FBA" w14:textId="77777777" w:rsidR="00754450" w:rsidRDefault="00111D9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Table 1.</w:t>
      </w:r>
      <w:r>
        <w:rPr>
          <w:rFonts w:ascii="Times New Roman" w:hAnsi="Times New Roman"/>
          <w:sz w:val="20"/>
        </w:rPr>
        <w:t xml:space="preserve"> </w:t>
      </w:r>
      <w:r w:rsidR="00FF0394"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z w:val="20"/>
        </w:rPr>
        <w:t xml:space="preserve">ycobiome (Genus of fungi and yeasts) </w:t>
      </w:r>
      <w:r w:rsidR="00FF0394">
        <w:rPr>
          <w:rFonts w:ascii="Times New Roman" w:hAnsi="Times New Roman"/>
          <w:sz w:val="20"/>
        </w:rPr>
        <w:t>composition</w:t>
      </w:r>
      <w:r>
        <w:rPr>
          <w:rFonts w:ascii="Times New Roman" w:hAnsi="Times New Roman"/>
          <w:sz w:val="20"/>
        </w:rPr>
        <w:t xml:space="preserve"> in relation </w:t>
      </w:r>
      <w:r w:rsidR="00FF0394">
        <w:rPr>
          <w:rFonts w:ascii="Times New Roman" w:hAnsi="Times New Roman"/>
          <w:sz w:val="20"/>
        </w:rPr>
        <w:t xml:space="preserve">to </w:t>
      </w:r>
      <w:r>
        <w:rPr>
          <w:rFonts w:ascii="Times New Roman" w:hAnsi="Times New Roman"/>
          <w:i/>
          <w:sz w:val="20"/>
        </w:rPr>
        <w:t>Lactobacillus</w:t>
      </w:r>
      <w:r>
        <w:rPr>
          <w:rFonts w:ascii="Times New Roman" w:hAnsi="Times New Roman"/>
          <w:sz w:val="20"/>
        </w:rPr>
        <w:t xml:space="preserve"> </w:t>
      </w:r>
      <w:r w:rsidR="00FF0394">
        <w:rPr>
          <w:rFonts w:ascii="Times New Roman" w:hAnsi="Times New Roman"/>
          <w:sz w:val="20"/>
        </w:rPr>
        <w:t xml:space="preserve">and cyclophosphamide treatment </w:t>
      </w:r>
      <w:r w:rsidR="00FF0394">
        <w:rPr>
          <w:rFonts w:ascii="Times New Roman" w:hAnsi="Times New Roman"/>
          <w:sz w:val="20"/>
        </w:rPr>
        <w:t>in five groups of rats</w:t>
      </w:r>
      <w:r>
        <w:rPr>
          <w:rFonts w:ascii="Times New Roman" w:hAnsi="Times New Roman"/>
          <w:sz w:val="20"/>
        </w:rPr>
        <w:t xml:space="preserve">. </w:t>
      </w:r>
      <w:r w:rsidR="00FF0394">
        <w:rPr>
          <w:rFonts w:ascii="Times New Roman" w:hAnsi="Times New Roman"/>
          <w:sz w:val="20"/>
        </w:rPr>
        <w:t>CK: control healthy conditions; IM: immune-attacked (</w:t>
      </w:r>
      <w:r w:rsidR="00FF0394">
        <w:rPr>
          <w:rFonts w:ascii="Times New Roman" w:hAnsi="Times New Roman"/>
          <w:sz w:val="20"/>
        </w:rPr>
        <w:t>CTX</w:t>
      </w:r>
      <w:r w:rsidR="00FF0394">
        <w:rPr>
          <w:rFonts w:ascii="Times New Roman" w:hAnsi="Times New Roman"/>
          <w:sz w:val="20"/>
        </w:rPr>
        <w:t xml:space="preserve">); L: </w:t>
      </w:r>
      <w:r w:rsidR="00FF0394">
        <w:rPr>
          <w:rFonts w:ascii="Times New Roman" w:hAnsi="Times New Roman"/>
          <w:sz w:val="20"/>
        </w:rPr>
        <w:t>CTX</w:t>
      </w:r>
      <w:r w:rsidR="00FF0394">
        <w:rPr>
          <w:rFonts w:ascii="Times New Roman" w:hAnsi="Times New Roman"/>
          <w:sz w:val="20"/>
        </w:rPr>
        <w:t xml:space="preserve"> + 3L-low dose; M: </w:t>
      </w:r>
      <w:r w:rsidR="00FF0394">
        <w:rPr>
          <w:rFonts w:ascii="Times New Roman" w:hAnsi="Times New Roman"/>
          <w:sz w:val="20"/>
        </w:rPr>
        <w:t>CTX</w:t>
      </w:r>
      <w:r w:rsidR="00FF0394">
        <w:rPr>
          <w:rFonts w:ascii="Times New Roman" w:hAnsi="Times New Roman"/>
          <w:sz w:val="20"/>
        </w:rPr>
        <w:t xml:space="preserve"> + 3L-middle dose; H: </w:t>
      </w:r>
      <w:r w:rsidR="00FF0394">
        <w:rPr>
          <w:rFonts w:ascii="Times New Roman" w:hAnsi="Times New Roman"/>
          <w:sz w:val="20"/>
        </w:rPr>
        <w:t>CTX</w:t>
      </w:r>
      <w:r w:rsidR="00FF0394">
        <w:rPr>
          <w:rFonts w:ascii="Times New Roman" w:hAnsi="Times New Roman"/>
          <w:sz w:val="20"/>
        </w:rPr>
        <w:t xml:space="preserve"> + 3L-high dose. </w:t>
      </w:r>
      <w:r w:rsidR="00FF0394">
        <w:rPr>
          <w:rFonts w:ascii="Times New Roman" w:hAnsi="Times New Roman"/>
          <w:sz w:val="20"/>
        </w:rPr>
        <w:t xml:space="preserve">Treatment for </w:t>
      </w:r>
      <w:r>
        <w:rPr>
          <w:rFonts w:ascii="Times New Roman" w:hAnsi="Times New Roman"/>
          <w:i/>
          <w:sz w:val="20"/>
        </w:rPr>
        <w:t>Lactobacillus</w:t>
      </w:r>
      <w:bookmarkStart w:id="0" w:name="_GoBack"/>
      <w:bookmarkEnd w:id="0"/>
      <w:r>
        <w:rPr>
          <w:rFonts w:ascii="Times New Roman" w:hAnsi="Times New Roman"/>
          <w:sz w:val="20"/>
        </w:rPr>
        <w:t xml:space="preserve">: tritherapy (3L) = </w:t>
      </w:r>
      <w:r>
        <w:rPr>
          <w:rFonts w:ascii="Times New Roman" w:hAnsi="Times New Roman"/>
          <w:i/>
          <w:sz w:val="20"/>
        </w:rPr>
        <w:t>L. acidophilus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SD65</w:t>
      </w:r>
      <w:r>
        <w:rPr>
          <w:rFonts w:ascii="Times New Roman" w:hAnsi="Times New Roman"/>
          <w:sz w:val="20"/>
        </w:rPr>
        <w:t xml:space="preserve"> + </w:t>
      </w:r>
      <w:r>
        <w:rPr>
          <w:rFonts w:ascii="Times New Roman" w:hAnsi="Times New Roman"/>
          <w:i/>
          <w:sz w:val="20"/>
        </w:rPr>
        <w:t>L. casei SD07 + L. plantarum SD02</w:t>
      </w:r>
      <w:r>
        <w:rPr>
          <w:rFonts w:ascii="Times New Roman" w:hAnsi="Times New Roman"/>
          <w:sz w:val="20"/>
        </w:rPr>
        <w:t xml:space="preserve">. </w:t>
      </w:r>
      <w:r w:rsidR="00FF0394">
        <w:rPr>
          <w:rFonts w:ascii="Times New Roman" w:hAnsi="Times New Roman"/>
          <w:sz w:val="20"/>
        </w:rPr>
        <w:t xml:space="preserve">The group’s </w:t>
      </w:r>
      <w:r>
        <w:rPr>
          <w:rFonts w:ascii="Times New Roman" w:hAnsi="Times New Roman"/>
          <w:sz w:val="20"/>
        </w:rPr>
        <w:t xml:space="preserve">dominant genera are </w:t>
      </w:r>
      <w:r w:rsidR="00FF0394">
        <w:rPr>
          <w:rFonts w:ascii="Times New Roman" w:hAnsi="Times New Roman"/>
          <w:sz w:val="20"/>
        </w:rPr>
        <w:t xml:space="preserve">highlighted </w:t>
      </w:r>
      <w:r>
        <w:rPr>
          <w:rFonts w:ascii="Times New Roman" w:hAnsi="Times New Roman"/>
          <w:sz w:val="20"/>
        </w:rPr>
        <w:t xml:space="preserve">in bold. </w:t>
      </w:r>
      <w:r w:rsidR="00FF0394">
        <w:rPr>
          <w:rFonts w:ascii="Times New Roman" w:hAnsi="Times New Roman"/>
          <w:sz w:val="20"/>
        </w:rPr>
        <w:t xml:space="preserve">° shows fungal genera specifically increased by 3L M-dose in </w:t>
      </w:r>
      <w:r w:rsidR="00FF0394">
        <w:rPr>
          <w:rFonts w:ascii="Times New Roman" w:hAnsi="Times New Roman"/>
          <w:sz w:val="20"/>
        </w:rPr>
        <w:t xml:space="preserve">cyclophosphamide conditions. </w:t>
      </w:r>
      <w:r>
        <w:rPr>
          <w:rFonts w:ascii="Times New Roman" w:hAnsi="Times New Roman"/>
          <w:sz w:val="20"/>
        </w:rPr>
        <w:t xml:space="preserve">* </w:t>
      </w:r>
      <w:r w:rsidR="00FF0394">
        <w:rPr>
          <w:rFonts w:ascii="Times New Roman" w:hAnsi="Times New Roman"/>
          <w:sz w:val="20"/>
        </w:rPr>
        <w:t>indicates increased</w:t>
      </w:r>
      <w:r>
        <w:rPr>
          <w:rFonts w:ascii="Times New Roman" w:hAnsi="Times New Roman"/>
          <w:sz w:val="20"/>
        </w:rPr>
        <w:t xml:space="preserve"> genera in CK and/or H</w:t>
      </w:r>
      <w:r w:rsidR="00FF0394">
        <w:rPr>
          <w:rFonts w:ascii="Times New Roman" w:hAnsi="Times New Roman"/>
          <w:sz w:val="20"/>
        </w:rPr>
        <w:t xml:space="preserve"> groups</w:t>
      </w:r>
      <w:r>
        <w:rPr>
          <w:rFonts w:ascii="Times New Roman" w:hAnsi="Times New Roman"/>
          <w:sz w:val="20"/>
        </w:rPr>
        <w:t xml:space="preserve">. </w:t>
      </w:r>
    </w:p>
    <w:sectPr w:rsidR="0075445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9B"/>
    <w:rsid w:val="00111D9B"/>
    <w:rsid w:val="00754450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57453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"/>
      <w:noProof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"/>
      <w:noProof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1628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CK</vt:lpstr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</dc:title>
  <dc:subject/>
  <dc:creator>Jeff picimbon</dc:creator>
  <cp:keywords/>
  <cp:lastModifiedBy>Jean Francois Picimbon</cp:lastModifiedBy>
  <cp:revision>3</cp:revision>
  <dcterms:created xsi:type="dcterms:W3CDTF">2022-09-28T14:46:00Z</dcterms:created>
  <dcterms:modified xsi:type="dcterms:W3CDTF">2022-09-28T15:04:00Z</dcterms:modified>
</cp:coreProperties>
</file>