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6"/>
        <w:gridCol w:w="650"/>
        <w:gridCol w:w="571"/>
        <w:gridCol w:w="627"/>
        <w:gridCol w:w="696"/>
        <w:gridCol w:w="695"/>
        <w:gridCol w:w="217"/>
        <w:gridCol w:w="603"/>
        <w:gridCol w:w="567"/>
        <w:gridCol w:w="618"/>
        <w:gridCol w:w="232"/>
        <w:gridCol w:w="618"/>
      </w:tblGrid>
      <w:tr w:rsidR="00F80528" w:rsidRPr="00E91AA9" w14:paraId="43D54930" w14:textId="77777777" w:rsidTr="000C505F">
        <w:trPr>
          <w:trHeight w:val="31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FAC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kern w:val="0"/>
                <w:sz w:val="24"/>
                <w:szCs w:val="20"/>
              </w:rPr>
            </w:pPr>
            <w:r w:rsidRPr="00E91AA9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24"/>
                <w:szCs w:val="20"/>
              </w:rPr>
              <w:t>Supplementary Table 1. Association between the type of coffee and the risk of threatened abortion</w:t>
            </w:r>
          </w:p>
        </w:tc>
      </w:tr>
      <w:tr w:rsidR="00F80528" w:rsidRPr="00E91AA9" w14:paraId="7F631C24" w14:textId="77777777" w:rsidTr="000C505F">
        <w:trPr>
          <w:trHeight w:val="330"/>
        </w:trPr>
        <w:tc>
          <w:tcPr>
            <w:tcW w:w="1745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5918C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47" w:type="pct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DA34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Total No.</w:t>
            </w:r>
          </w:p>
        </w:tc>
        <w:tc>
          <w:tcPr>
            <w:tcW w:w="640" w:type="pct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D47C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No. (%)</w:t>
            </w:r>
          </w:p>
        </w:tc>
        <w:tc>
          <w:tcPr>
            <w:tcW w:w="1181" w:type="pct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6D86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Unadjusted OR (95% CI)</w:t>
            </w:r>
          </w:p>
        </w:tc>
        <w:tc>
          <w:tcPr>
            <w:tcW w:w="1087" w:type="pct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9F6E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 xml:space="preserve">Adjusted OR (95% </w:t>
            </w:r>
            <w:proofErr w:type="gramStart"/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CI)</w:t>
            </w: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  <w:vertAlign w:val="superscript"/>
              </w:rPr>
              <w:t>a</w:t>
            </w:r>
            <w:proofErr w:type="gramEnd"/>
          </w:p>
        </w:tc>
      </w:tr>
      <w:tr w:rsidR="00F80528" w:rsidRPr="00E91AA9" w14:paraId="51D2D573" w14:textId="77777777" w:rsidTr="000C505F">
        <w:trPr>
          <w:trHeight w:val="17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91E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Black coffee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47DE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1804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F567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331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83D8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(18.3)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BCEDA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1.000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F5434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FC6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A77D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4BE1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1.000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D2E4E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637C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6DE8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F80528" w:rsidRPr="00E91AA9" w14:paraId="333EFFD1" w14:textId="77777777" w:rsidTr="000C505F">
        <w:trPr>
          <w:trHeight w:val="17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8DD9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Black coffee with sugar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74F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194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8F0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D1B8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(23.7)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B6843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0.794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B920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(0.544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D8157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7B10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1.160)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E81B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0.618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D39AE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(0.288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A840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D8FBC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1.327)</w:t>
            </w:r>
          </w:p>
        </w:tc>
      </w:tr>
      <w:tr w:rsidR="00F80528" w:rsidRPr="00E91AA9" w14:paraId="6DCDFACC" w14:textId="77777777" w:rsidTr="000C505F">
        <w:trPr>
          <w:trHeight w:val="17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D39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Black coffee with non-dairy creamer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FE9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102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11C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27269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(14.7)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BD05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0.845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40A7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(0.622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2836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89A4E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1.148)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4748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0.730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7693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(0.417</w:t>
            </w:r>
          </w:p>
        </w:tc>
        <w:tc>
          <w:tcPr>
            <w:tcW w:w="1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C145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05DBC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1.279)</w:t>
            </w:r>
          </w:p>
        </w:tc>
      </w:tr>
      <w:tr w:rsidR="00F80528" w:rsidRPr="00E91AA9" w14:paraId="450EACF8" w14:textId="77777777" w:rsidTr="000C505F">
        <w:trPr>
          <w:trHeight w:val="170"/>
        </w:trPr>
        <w:tc>
          <w:tcPr>
            <w:tcW w:w="17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B4E3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Instant coffee mix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428E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688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159F1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127</w:t>
            </w:r>
          </w:p>
        </w:tc>
        <w:tc>
          <w:tcPr>
            <w:tcW w:w="3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144559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(18.5)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B53627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0.905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EEB79AB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(0.720</w:t>
            </w:r>
          </w:p>
        </w:tc>
        <w:tc>
          <w:tcPr>
            <w:tcW w:w="1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A7669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16B38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1.137)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F1F64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0.836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5817FB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(0.539</w:t>
            </w:r>
          </w:p>
        </w:tc>
        <w:tc>
          <w:tcPr>
            <w:tcW w:w="1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0CA63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3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511139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Cs w:val="2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1.297)</w:t>
            </w:r>
          </w:p>
        </w:tc>
      </w:tr>
      <w:tr w:rsidR="00F80528" w:rsidRPr="00E91AA9" w14:paraId="4BD893C7" w14:textId="77777777" w:rsidTr="000C505F">
        <w:trPr>
          <w:trHeight w:val="33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E8A3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kern w:val="0"/>
                <w:szCs w:val="20"/>
              </w:rPr>
            </w:pPr>
            <w:proofErr w:type="spellStart"/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  <w:vertAlign w:val="superscript"/>
              </w:rPr>
              <w:t>a</w:t>
            </w:r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Adjusted</w:t>
            </w:r>
            <w:proofErr w:type="spellEnd"/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 xml:space="preserve"> model: adjusted for age, body mass index, systolic blood pressure, cigarette smoking, alcohol consumption, parity, physical activity before pregnancy, current physical activity, stress, history of depression, and the number of </w:t>
            </w:r>
            <w:proofErr w:type="gramStart"/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livebirth</w:t>
            </w:r>
            <w:proofErr w:type="gramEnd"/>
            <w:r w:rsidRPr="00E91AA9">
              <w:rPr>
                <w:rFonts w:ascii="Arial" w:eastAsia="Malgun Gothic" w:hAnsi="Arial" w:cs="Arial"/>
                <w:color w:val="000000"/>
                <w:kern w:val="0"/>
                <w:szCs w:val="20"/>
              </w:rPr>
              <w:t>, stillbirth, miscarriage, and abortion</w:t>
            </w:r>
          </w:p>
        </w:tc>
      </w:tr>
    </w:tbl>
    <w:p w14:paraId="4EAA1D8C" w14:textId="77777777" w:rsidR="00F80528" w:rsidRPr="00E91AA9" w:rsidRDefault="00F80528" w:rsidP="00F80528">
      <w:pPr>
        <w:spacing w:line="480" w:lineRule="auto"/>
        <w:jc w:val="left"/>
        <w:rPr>
          <w:rFonts w:ascii="Arial" w:hAnsi="Arial" w:cs="Arial"/>
          <w:b/>
          <w:sz w:val="24"/>
          <w:szCs w:val="28"/>
        </w:rPr>
      </w:pPr>
    </w:p>
    <w:p w14:paraId="6F3C5F0B" w14:textId="77777777" w:rsidR="00F80528" w:rsidRPr="00E91AA9" w:rsidRDefault="00F80528" w:rsidP="00F80528">
      <w:pPr>
        <w:widowControl/>
        <w:wordWrap/>
        <w:autoSpaceDE/>
        <w:autoSpaceDN/>
        <w:rPr>
          <w:rFonts w:ascii="Arial" w:hAnsi="Arial" w:cs="Arial"/>
          <w:b/>
          <w:sz w:val="24"/>
          <w:szCs w:val="28"/>
        </w:rPr>
      </w:pPr>
      <w:r w:rsidRPr="00E91AA9">
        <w:rPr>
          <w:rFonts w:ascii="Arial" w:hAnsi="Arial" w:cs="Arial"/>
          <w:b/>
          <w:sz w:val="24"/>
          <w:szCs w:val="28"/>
        </w:rPr>
        <w:br w:type="page"/>
      </w:r>
    </w:p>
    <w:tbl>
      <w:tblPr>
        <w:tblW w:w="978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567"/>
        <w:gridCol w:w="708"/>
        <w:gridCol w:w="142"/>
        <w:gridCol w:w="851"/>
        <w:gridCol w:w="708"/>
        <w:gridCol w:w="709"/>
        <w:gridCol w:w="142"/>
        <w:gridCol w:w="709"/>
        <w:gridCol w:w="708"/>
        <w:gridCol w:w="709"/>
        <w:gridCol w:w="142"/>
        <w:gridCol w:w="709"/>
        <w:gridCol w:w="850"/>
      </w:tblGrid>
      <w:tr w:rsidR="00F80528" w:rsidRPr="00E91AA9" w14:paraId="65E7B772" w14:textId="77777777" w:rsidTr="000C505F">
        <w:trPr>
          <w:trHeight w:val="300"/>
        </w:trPr>
        <w:tc>
          <w:tcPr>
            <w:tcW w:w="978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72B5E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  <w:sz w:val="22"/>
              </w:rPr>
            </w:pPr>
            <w:r w:rsidRPr="00E91AA9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24"/>
                <w:szCs w:val="20"/>
              </w:rPr>
              <w:lastRenderedPageBreak/>
              <w:t>Supplementary Table 2. Association between the amount and type of coffee and the risk of threatened abortion</w:t>
            </w:r>
            <w:r w:rsidRPr="00E91AA9">
              <w:rPr>
                <w:rFonts w:ascii="Arial" w:eastAsia="Malgun Gothic" w:hAnsi="Arial" w:cs="Arial"/>
                <w:b/>
                <w:bCs/>
                <w:color w:val="000000"/>
                <w:kern w:val="0"/>
                <w:sz w:val="24"/>
                <w:szCs w:val="20"/>
              </w:rPr>
              <w:t xml:space="preserve">　</w:t>
            </w:r>
          </w:p>
        </w:tc>
      </w:tr>
      <w:tr w:rsidR="00F80528" w:rsidRPr="00E91AA9" w14:paraId="113A2545" w14:textId="77777777" w:rsidTr="000C505F">
        <w:trPr>
          <w:trHeight w:val="20"/>
        </w:trPr>
        <w:tc>
          <w:tcPr>
            <w:tcW w:w="212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58BD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 xml:space="preserve">　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981D75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Heavy</w:t>
            </w: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br/>
              <w:t>coffee drinkers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52F45E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Moderate</w:t>
            </w: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br/>
              <w:t>coffee drinkers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19A71B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Light coffee</w:t>
            </w: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br/>
              <w:t>drinkers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91A1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Seldom</w:t>
            </w: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br/>
              <w:t>coffee drinkers</w:t>
            </w:r>
          </w:p>
        </w:tc>
      </w:tr>
      <w:tr w:rsidR="00F80528" w:rsidRPr="00E91AA9" w14:paraId="3588531F" w14:textId="77777777" w:rsidTr="000C505F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47DF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Black coffee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05107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0.553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168A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(0.189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9039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CB7A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1.618)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DCFF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1.689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0CB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(1.147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12F87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93B9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2.486)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FD8E9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1.623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14061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(0.992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FABF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188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2.656)</w:t>
            </w:r>
          </w:p>
        </w:tc>
        <w:tc>
          <w:tcPr>
            <w:tcW w:w="850" w:type="dxa"/>
            <w:vMerge w:val="restart"/>
            <w:tcBorders>
              <w:top w:val="double" w:sz="6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198949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1.000</w:t>
            </w:r>
          </w:p>
        </w:tc>
      </w:tr>
      <w:tr w:rsidR="00F80528" w:rsidRPr="00E91AA9" w14:paraId="0806B819" w14:textId="77777777" w:rsidTr="000C505F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9AF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Black coffee with sugar or non-dairy creamer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9B86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3.652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3879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(0.589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51BE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C05F1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22.640)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CE204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789C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(0.498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D2E0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A6AE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2.457)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3DC8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3.115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04B9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(0.986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08ED6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47D5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9.840)</w:t>
            </w:r>
          </w:p>
        </w:tc>
        <w:tc>
          <w:tcPr>
            <w:tcW w:w="850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C82A2C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</w:p>
        </w:tc>
      </w:tr>
      <w:tr w:rsidR="00F80528" w:rsidRPr="00E91AA9" w14:paraId="1116EE03" w14:textId="77777777" w:rsidTr="000C505F">
        <w:trPr>
          <w:trHeight w:val="20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14FF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Instant coffee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F5184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1.510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B2724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(0.479</w:t>
            </w:r>
          </w:p>
        </w:tc>
        <w:tc>
          <w:tcPr>
            <w:tcW w:w="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D6F71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D128E2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4.767)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1A3A8C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0.765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44DB8A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(0.375</w:t>
            </w:r>
          </w:p>
        </w:tc>
        <w:tc>
          <w:tcPr>
            <w:tcW w:w="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A6E5F8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D134B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1.562)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DFFDE3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1.331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1BCA4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(0.650</w:t>
            </w:r>
          </w:p>
        </w:tc>
        <w:tc>
          <w:tcPr>
            <w:tcW w:w="1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2CC7D5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FB2ABF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2.727)</w:t>
            </w:r>
          </w:p>
        </w:tc>
        <w:tc>
          <w:tcPr>
            <w:tcW w:w="850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A39850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</w:p>
        </w:tc>
      </w:tr>
      <w:tr w:rsidR="00F80528" w:rsidRPr="00E91AA9" w14:paraId="4D89353E" w14:textId="77777777" w:rsidTr="000C505F">
        <w:trPr>
          <w:trHeight w:val="20"/>
        </w:trPr>
        <w:tc>
          <w:tcPr>
            <w:tcW w:w="978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9E5D" w14:textId="77777777" w:rsidR="00F80528" w:rsidRPr="00E91AA9" w:rsidRDefault="00F80528" w:rsidP="000C505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Malgun Gothic" w:hAnsi="Arial" w:cs="Arial"/>
                <w:color w:val="000000"/>
                <w:kern w:val="0"/>
              </w:rPr>
            </w:pPr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 xml:space="preserve">Adjusted model: adjusted for age, body mass index, systolic blood pressure, cigarette smoking, alcohol consumption, parity, physical activity before pregnancy, current physical activity, stress, history of depression, and number of </w:t>
            </w:r>
            <w:proofErr w:type="gramStart"/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livebirth</w:t>
            </w:r>
            <w:proofErr w:type="gramEnd"/>
            <w:r w:rsidRPr="00E91AA9">
              <w:rPr>
                <w:rFonts w:ascii="Arial" w:eastAsia="Malgun Gothic" w:hAnsi="Arial" w:cs="Arial"/>
                <w:color w:val="000000"/>
                <w:kern w:val="0"/>
              </w:rPr>
              <w:t>, stillbirth, miscarriage, and abortion</w:t>
            </w:r>
          </w:p>
        </w:tc>
      </w:tr>
    </w:tbl>
    <w:p w14:paraId="23CC7519" w14:textId="77777777" w:rsidR="00F80528" w:rsidRPr="00E91AA9" w:rsidRDefault="00F80528" w:rsidP="00F80528">
      <w:pPr>
        <w:spacing w:line="480" w:lineRule="auto"/>
        <w:jc w:val="left"/>
        <w:rPr>
          <w:rFonts w:ascii="Arial" w:hAnsi="Arial" w:cs="Arial"/>
          <w:b/>
          <w:sz w:val="24"/>
          <w:szCs w:val="28"/>
        </w:rPr>
      </w:pPr>
    </w:p>
    <w:p w14:paraId="75B5174C" w14:textId="77777777" w:rsidR="00F80528" w:rsidRPr="00E91AA9" w:rsidRDefault="00F80528" w:rsidP="00F80528">
      <w:pPr>
        <w:widowControl/>
        <w:wordWrap/>
        <w:autoSpaceDE/>
        <w:autoSpaceDN/>
        <w:rPr>
          <w:rFonts w:ascii="Arial" w:eastAsia="Malgun Gothic" w:hAnsi="Arial" w:cs="Arial"/>
          <w:b/>
          <w:noProof/>
          <w:sz w:val="24"/>
          <w:szCs w:val="28"/>
        </w:rPr>
      </w:pPr>
      <w:r w:rsidRPr="00E91AA9">
        <w:rPr>
          <w:rFonts w:ascii="Arial" w:hAnsi="Arial" w:cs="Arial"/>
          <w:b/>
          <w:sz w:val="24"/>
          <w:szCs w:val="28"/>
        </w:rPr>
        <w:br w:type="page"/>
      </w:r>
    </w:p>
    <w:p w14:paraId="0B697AB1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528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  <w:rsid w:val="00F8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ECDF6"/>
  <w15:chartTrackingRefBased/>
  <w15:docId w15:val="{3C5561E4-98C8-4471-B24A-615806B5B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528"/>
    <w:pPr>
      <w:widowControl w:val="0"/>
      <w:wordWrap w:val="0"/>
      <w:autoSpaceDE w:val="0"/>
      <w:autoSpaceDN w:val="0"/>
      <w:spacing w:after="160" w:line="259" w:lineRule="auto"/>
      <w:jc w:val="both"/>
    </w:pPr>
    <w:rPr>
      <w:rFonts w:eastAsiaTheme="minorEastAsia"/>
      <w:kern w:val="2"/>
      <w:sz w:val="20"/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2019-07-17T13:58:00Z</dcterms:created>
  <dcterms:modified xsi:type="dcterms:W3CDTF">2019-07-17T13:59:00Z</dcterms:modified>
</cp:coreProperties>
</file>