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object>
          <v:shape id="_x0000_i1025" o:spt="75" type="#_x0000_t75" style="height:137.1pt;width:417.6pt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  <o:OLEObject Type="Embed" ProgID="Visio.Drawing.15" ShapeID="_x0000_i1025" DrawAspect="Content" ObjectID="_1468075725" r:id="rId4">
            <o:LockedField>false</o:LockedField>
          </o:OLEObject>
        </w:object>
      </w:r>
    </w:p>
    <w:p>
      <w:pPr>
        <w:jc w:val="center"/>
        <w:rPr>
          <w:rFonts w:ascii="Times New Roman" w:hAnsi="Times New Roman" w:cs="Times New Roman"/>
          <w:b/>
          <w:bCs/>
          <w:color w:val="7030A0"/>
          <w:kern w:val="0"/>
          <w:sz w:val="28"/>
          <w:szCs w:val="28"/>
        </w:rPr>
      </w:pPr>
      <w:r>
        <w:rPr>
          <w:rFonts w:ascii="Times New Roman" w:hAnsi="Times New Roman" w:cs="Times New Roman"/>
        </w:rPr>
        <w:t xml:space="preserve">Fig.1 Theoretical foundation for directed regulation of chlorine substitution </w:t>
      </w:r>
      <w:r>
        <w:rPr>
          <w:rFonts w:hint="eastAsia" w:ascii="Times New Roman" w:hAnsi="Times New Roman" w:cs="Times New Roman"/>
        </w:rPr>
        <w:t>among</w:t>
      </w:r>
      <w:r>
        <w:rPr>
          <w:rFonts w:ascii="Times New Roman" w:hAnsi="Times New Roman" w:cs="Times New Roman"/>
        </w:rPr>
        <w:t xml:space="preserve"> PCDD/F</w:t>
      </w:r>
      <w:r>
        <w:rPr>
          <w:rFonts w:hint="eastAsia"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isomers</w:t>
      </w:r>
    </w:p>
    <w:p/>
    <w:p>
      <w:pPr>
        <w:jc w:val="center"/>
        <w:rPr>
          <w:rFonts w:ascii="Times New Roman" w:hAnsi="Times New Roman"/>
          <w:color w:val="231F20"/>
          <w:kern w:val="0"/>
          <w:sz w:val="24"/>
        </w:rPr>
      </w:pPr>
      <w:r>
        <w:object>
          <v:shape id="_x0000_i1026" o:spt="75" type="#_x0000_t75" style="height:262.45pt;width:247.45pt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  <o:OLEObject Type="Embed" ProgID="Visio.Drawing.15" ShapeID="_x0000_i1026" DrawAspect="Content" ObjectID="_1468075726" r:id="rId6">
            <o:LockedField>false</o:LockedField>
          </o:OLEObject>
        </w:object>
      </w:r>
    </w:p>
    <w:p>
      <w:pPr>
        <w:jc w:val="center"/>
        <w:rPr>
          <w:rFonts w:ascii="Times New Roman" w:hAnsi="Times New Roman"/>
          <w:color w:val="231F20"/>
          <w:kern w:val="0"/>
          <w:sz w:val="24"/>
        </w:rPr>
      </w:pPr>
      <w:bookmarkStart w:id="0" w:name="_Hlk117167890"/>
      <w:r>
        <w:rPr>
          <w:rFonts w:hint="eastAsia" w:ascii="Times New Roman" w:hAnsi="Times New Roman"/>
          <w:color w:val="231F20"/>
          <w:kern w:val="0"/>
          <w:sz w:val="24"/>
        </w:rPr>
        <w:t>Fig.2 Migration of the action angle and energy barrier during chlorine substitution.</w:t>
      </w:r>
      <w:bookmarkEnd w:id="0"/>
      <w:r>
        <w:rPr>
          <w:rFonts w:ascii="Times New Roman" w:hAnsi="Times New Roman"/>
          <w:color w:val="231F20"/>
          <w:kern w:val="0"/>
          <w:sz w:val="24"/>
        </w:rPr>
        <w:t xml:space="preserve"> </w:t>
      </w:r>
    </w:p>
    <w:p>
      <w:pPr>
        <w:jc w:val="center"/>
        <w:rPr>
          <w:rFonts w:ascii="Times New Roman" w:hAnsi="Times New Roman"/>
          <w:color w:val="231F20"/>
          <w:kern w:val="0"/>
          <w:sz w:val="24"/>
        </w:rPr>
      </w:pPr>
    </w:p>
    <w:p>
      <w:pPr>
        <w:jc w:val="center"/>
        <w:rPr>
          <w:rFonts w:ascii="Times New Roman" w:hAnsi="Times New Roman"/>
          <w:color w:val="231F20"/>
          <w:kern w:val="0"/>
          <w:sz w:val="24"/>
        </w:rPr>
      </w:pPr>
    </w:p>
    <w:p>
      <w:pPr>
        <w:jc w:val="center"/>
        <w:rPr>
          <w:rFonts w:ascii="Times New Roman" w:hAnsi="Times New Roman"/>
          <w:color w:val="231F20"/>
          <w:kern w:val="0"/>
          <w:sz w:val="24"/>
        </w:rPr>
      </w:pPr>
      <w:r>
        <w:object>
          <v:shape id="_x0000_i1027" o:spt="75" type="#_x0000_t75" style="height:296.05pt;width:236.15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Visio.Drawing.15" ShapeID="_x0000_i1027" DrawAspect="Content" ObjectID="_1468075727" r:id="rId8">
            <o:LockedField>false</o:LockedField>
          </o:OLEObject>
        </w:object>
      </w:r>
    </w:p>
    <w:p>
      <w:pPr>
        <w:jc w:val="center"/>
        <w:rPr>
          <w:rFonts w:ascii="Times New Roman" w:hAnsi="Times New Roman"/>
          <w:color w:val="231F20"/>
          <w:kern w:val="0"/>
          <w:sz w:val="24"/>
        </w:rPr>
      </w:pPr>
      <w:r>
        <w:rPr>
          <w:rFonts w:hint="eastAsia" w:ascii="Times New Roman" w:hAnsi="Times New Roman"/>
          <w:color w:val="231F20"/>
          <w:kern w:val="0"/>
          <w:sz w:val="24"/>
        </w:rPr>
        <w:t xml:space="preserve">Fig.3 </w:t>
      </w:r>
      <w:r>
        <w:rPr>
          <w:rFonts w:ascii="Times New Roman" w:hAnsi="Times New Roman"/>
          <w:color w:val="231F20"/>
          <w:kern w:val="0"/>
          <w:sz w:val="24"/>
        </w:rPr>
        <w:t>Effects of CaO adsorption</w:t>
      </w:r>
      <w:r>
        <w:rPr>
          <w:rFonts w:hint="eastAsia" w:ascii="Times New Roman" w:hAnsi="Times New Roman"/>
          <w:color w:val="231F20"/>
          <w:kern w:val="0"/>
          <w:sz w:val="24"/>
        </w:rPr>
        <w:t xml:space="preserve"> on</w:t>
      </w:r>
      <w:r>
        <w:rPr>
          <w:rFonts w:ascii="Times New Roman" w:hAnsi="Times New Roman"/>
          <w:color w:val="231F20"/>
          <w:kern w:val="0"/>
          <w:sz w:val="24"/>
        </w:rPr>
        <w:t xml:space="preserve"> </w:t>
      </w:r>
      <w:r>
        <w:rPr>
          <w:rFonts w:hint="eastAsia" w:ascii="Times New Roman" w:hAnsi="Times New Roman"/>
          <w:color w:val="231F20"/>
          <w:kern w:val="0"/>
          <w:sz w:val="24"/>
        </w:rPr>
        <w:t>migration of the action angle and energy barrier</w:t>
      </w:r>
    </w:p>
    <w:p>
      <w:pPr>
        <w:jc w:val="center"/>
        <w:rPr>
          <w:rFonts w:ascii="Times New Roman" w:hAnsi="Times New Roman"/>
          <w:color w:val="231F20"/>
          <w:kern w:val="0"/>
          <w:sz w:val="24"/>
        </w:rPr>
      </w:pPr>
    </w:p>
    <w:p>
      <w:pPr>
        <w:ind w:firstLine="480" w:firstLineChars="200"/>
        <w:jc w:val="center"/>
        <w:rPr>
          <w:rFonts w:ascii="Times New Roman" w:hAnsi="Times New Roman"/>
          <w:color w:val="231F20"/>
          <w:kern w:val="0"/>
          <w:sz w:val="24"/>
        </w:rPr>
      </w:pPr>
      <w:r>
        <w:rPr>
          <w:rFonts w:ascii="Times New Roman" w:hAnsi="Times New Roman"/>
          <w:color w:val="231F20"/>
          <w:kern w:val="0"/>
          <w:sz w:val="24"/>
        </w:rPr>
        <w:object>
          <v:shape id="_x0000_i1028" o:spt="75" type="#_x0000_t75" style="height:237.9pt;width:266.7pt;" o:ole="t" filled="f" o:preferrelative="t" stroked="f" coordsize="21600,21600">
            <v:path/>
            <v:fill on="f" focussize="0,0"/>
            <v:stroke on="f"/>
            <v:imagedata r:id="rId11" o:title=""/>
            <o:lock v:ext="edit" aspectratio="f"/>
            <w10:wrap type="none"/>
            <w10:anchorlock/>
          </v:shape>
          <o:OLEObject Type="Embed" ProgID="Visio.Drawing.15" ShapeID="_x0000_i1028" DrawAspect="Content" ObjectID="_1468075728" r:id="rId10">
            <o:LockedField>false</o:LockedField>
          </o:OLEObject>
        </w:object>
      </w:r>
    </w:p>
    <w:p>
      <w:pPr>
        <w:jc w:val="center"/>
        <w:rPr>
          <w:rFonts w:hint="default" w:ascii="Times New Roman" w:hAnsi="Times New Roman" w:eastAsiaTheme="minorEastAsia"/>
          <w:color w:val="231F20"/>
          <w:kern w:val="0"/>
          <w:sz w:val="24"/>
          <w:lang w:val="en-US" w:eastAsia="zh-CN"/>
        </w:rPr>
      </w:pPr>
      <w:bookmarkStart w:id="1" w:name="_Hlk118558580"/>
      <w:r>
        <w:rPr>
          <w:rFonts w:hint="eastAsia" w:ascii="Times New Roman" w:hAnsi="Times New Roman"/>
          <w:color w:val="231F20"/>
          <w:kern w:val="0"/>
          <w:sz w:val="24"/>
        </w:rPr>
        <w:t xml:space="preserve">Fig.4 </w:t>
      </w:r>
      <w:bookmarkEnd w:id="1"/>
      <w:r>
        <w:rPr>
          <w:rFonts w:ascii="Times New Roman" w:hAnsi="Times New Roman"/>
          <w:color w:val="231F20"/>
          <w:kern w:val="0"/>
          <w:sz w:val="24"/>
        </w:rPr>
        <w:t xml:space="preserve">Effects of </w:t>
      </w:r>
      <w:r>
        <w:rPr>
          <w:rFonts w:hint="eastAsia" w:ascii="Times New Roman" w:hAnsi="Times New Roman"/>
          <w:color w:val="231F20"/>
          <w:kern w:val="0"/>
          <w:sz w:val="24"/>
          <w:lang w:val="en-US" w:eastAsia="zh-CN"/>
        </w:rPr>
        <w:t>the</w:t>
      </w:r>
      <w:r>
        <w:rPr>
          <w:rFonts w:ascii="Times New Roman" w:hAnsi="Times New Roman"/>
          <w:color w:val="231F20"/>
          <w:kern w:val="0"/>
          <w:sz w:val="24"/>
        </w:rPr>
        <w:t xml:space="preserve"> components and acti</w:t>
      </w:r>
      <w:r>
        <w:rPr>
          <w:rFonts w:hint="eastAsia" w:ascii="Times New Roman" w:hAnsi="Times New Roman"/>
          <w:color w:val="231F20"/>
          <w:kern w:val="0"/>
          <w:sz w:val="24"/>
          <w:lang w:val="en-US" w:eastAsia="zh-CN"/>
        </w:rPr>
        <w:t>on</w:t>
      </w:r>
      <w:r>
        <w:rPr>
          <w:rFonts w:ascii="Times New Roman" w:hAnsi="Times New Roman"/>
          <w:color w:val="231F20"/>
          <w:kern w:val="0"/>
          <w:sz w:val="24"/>
        </w:rPr>
        <w:t xml:space="preserve"> </w:t>
      </w:r>
      <w:r>
        <w:rPr>
          <w:rFonts w:hint="eastAsia" w:ascii="Times New Roman" w:hAnsi="Times New Roman"/>
          <w:color w:val="231F20"/>
          <w:kern w:val="0"/>
          <w:sz w:val="24"/>
          <w:lang w:val="en-US" w:eastAsia="zh-CN"/>
        </w:rPr>
        <w:t>sites</w:t>
      </w:r>
      <w:r>
        <w:rPr>
          <w:rFonts w:hint="eastAsia" w:ascii="Times New Roman" w:hAnsi="Times New Roman"/>
          <w:color w:val="231F20"/>
          <w:kern w:val="0"/>
          <w:sz w:val="24"/>
        </w:rPr>
        <w:t xml:space="preserve"> </w:t>
      </w:r>
      <w:r>
        <w:rPr>
          <w:rFonts w:hint="eastAsia" w:ascii="Times New Roman" w:hAnsi="Times New Roman"/>
          <w:color w:val="231F20"/>
          <w:kern w:val="0"/>
          <w:sz w:val="24"/>
          <w:lang w:val="en-US" w:eastAsia="zh-CN"/>
        </w:rPr>
        <w:t>for CaO load</w:t>
      </w:r>
    </w:p>
    <w:p>
      <w:pPr>
        <w:jc w:val="center"/>
      </w:pPr>
      <w:r>
        <w:object>
          <v:shape id="_x0000_i1029" o:spt="75" type="#_x0000_t75" style="height:204.2pt;width:282.75pt;" o:ole="t" filled="f" o:preferrelative="t" stroked="f" coordsize="21600,21600">
            <v:path/>
            <v:fill on="f" focussize="0,0"/>
            <v:stroke on="f"/>
            <v:imagedata r:id="rId13" o:title=""/>
            <o:lock v:ext="edit" aspectratio="f"/>
            <w10:wrap type="none"/>
            <w10:anchorlock/>
          </v:shape>
          <o:OLEObject Type="Embed" ProgID="Visio.Drawing.15" ShapeID="_x0000_i1029" DrawAspect="Content" ObjectID="_1468075729" r:id="rId12">
            <o:LockedField>false</o:LockedField>
          </o:OLEObject>
        </w:object>
      </w:r>
    </w:p>
    <w:p>
      <w:pPr>
        <w:jc w:val="center"/>
        <w:rPr>
          <w:rFonts w:ascii="Times New Roman" w:hAnsi="Times New Roman"/>
          <w:color w:val="231F20"/>
          <w:kern w:val="0"/>
          <w:sz w:val="24"/>
        </w:rPr>
      </w:pPr>
      <w:bookmarkStart w:id="2" w:name="_Hlk118560256"/>
      <w:r>
        <w:rPr>
          <w:rFonts w:hint="eastAsia" w:ascii="Times New Roman" w:hAnsi="Times New Roman"/>
          <w:color w:val="231F20"/>
          <w:kern w:val="0"/>
          <w:sz w:val="24"/>
        </w:rPr>
        <w:t>Fig.</w:t>
      </w:r>
      <w:r>
        <w:rPr>
          <w:rFonts w:ascii="Times New Roman" w:hAnsi="Times New Roman"/>
          <w:color w:val="231F20"/>
          <w:kern w:val="0"/>
          <w:sz w:val="24"/>
        </w:rPr>
        <w:t>5</w:t>
      </w:r>
      <w:r>
        <w:rPr>
          <w:rFonts w:hint="eastAsia" w:ascii="Times New Roman" w:hAnsi="Times New Roman"/>
          <w:color w:val="231F20"/>
          <w:kern w:val="0"/>
          <w:sz w:val="24"/>
        </w:rPr>
        <w:t xml:space="preserve"> </w:t>
      </w:r>
      <w:r>
        <w:rPr>
          <w:rFonts w:ascii="Times New Roman" w:hAnsi="Times New Roman"/>
          <w:color w:val="231F20"/>
          <w:kern w:val="0"/>
          <w:sz w:val="24"/>
        </w:rPr>
        <w:t xml:space="preserve">Effects of </w:t>
      </w:r>
      <w:r>
        <w:rPr>
          <w:rFonts w:hint="eastAsia" w:ascii="Times New Roman" w:hAnsi="Times New Roman"/>
          <w:color w:val="231F20"/>
          <w:kern w:val="0"/>
          <w:sz w:val="24"/>
          <w:lang w:val="en-US" w:eastAsia="zh-CN"/>
        </w:rPr>
        <w:t>the</w:t>
      </w:r>
      <w:r>
        <w:rPr>
          <w:rFonts w:ascii="Times New Roman" w:hAnsi="Times New Roman"/>
          <w:color w:val="231F20"/>
          <w:kern w:val="0"/>
          <w:sz w:val="24"/>
        </w:rPr>
        <w:t xml:space="preserve"> components and acti</w:t>
      </w:r>
      <w:r>
        <w:rPr>
          <w:rFonts w:hint="eastAsia" w:ascii="Times New Roman" w:hAnsi="Times New Roman"/>
          <w:color w:val="231F20"/>
          <w:kern w:val="0"/>
          <w:sz w:val="24"/>
          <w:lang w:val="en-US" w:eastAsia="zh-CN"/>
        </w:rPr>
        <w:t>on</w:t>
      </w:r>
      <w:r>
        <w:rPr>
          <w:rFonts w:ascii="Times New Roman" w:hAnsi="Times New Roman"/>
          <w:color w:val="231F20"/>
          <w:kern w:val="0"/>
          <w:sz w:val="24"/>
        </w:rPr>
        <w:t xml:space="preserve"> </w:t>
      </w:r>
      <w:r>
        <w:rPr>
          <w:rFonts w:hint="eastAsia" w:ascii="Times New Roman" w:hAnsi="Times New Roman"/>
          <w:color w:val="231F20"/>
          <w:kern w:val="0"/>
          <w:sz w:val="24"/>
          <w:lang w:val="en-US" w:eastAsia="zh-CN"/>
        </w:rPr>
        <w:t>sites</w:t>
      </w:r>
      <w:r>
        <w:rPr>
          <w:rFonts w:hint="eastAsia" w:ascii="Times New Roman" w:hAnsi="Times New Roman"/>
          <w:color w:val="231F20"/>
          <w:kern w:val="0"/>
          <w:sz w:val="24"/>
        </w:rPr>
        <w:t xml:space="preserve"> </w:t>
      </w:r>
      <w:r>
        <w:rPr>
          <w:rFonts w:hint="eastAsia" w:ascii="Times New Roman" w:hAnsi="Times New Roman"/>
          <w:color w:val="231F20"/>
          <w:kern w:val="0"/>
          <w:sz w:val="24"/>
          <w:lang w:val="en-US" w:eastAsia="zh-CN"/>
        </w:rPr>
        <w:t>for Na</w:t>
      </w:r>
      <w:r>
        <w:rPr>
          <w:rFonts w:hint="eastAsia" w:ascii="Times New Roman" w:hAnsi="Times New Roman"/>
          <w:color w:val="231F20"/>
          <w:kern w:val="0"/>
          <w:sz w:val="24"/>
          <w:vertAlign w:val="subscript"/>
          <w:lang w:val="en-US" w:eastAsia="zh-CN"/>
        </w:rPr>
        <w:t>2</w:t>
      </w:r>
      <w:r>
        <w:rPr>
          <w:rFonts w:hint="eastAsia" w:ascii="Times New Roman" w:hAnsi="Times New Roman"/>
          <w:color w:val="231F20"/>
          <w:kern w:val="0"/>
          <w:sz w:val="24"/>
          <w:lang w:val="en-US" w:eastAsia="zh-CN"/>
        </w:rPr>
        <w:t>O load</w:t>
      </w:r>
    </w:p>
    <w:bookmarkEnd w:id="2"/>
    <w:p>
      <w:pPr>
        <w:jc w:val="center"/>
        <w:rPr>
          <w:rFonts w:ascii="Times New Roman" w:hAnsi="Times New Roman"/>
          <w:b/>
          <w:bCs/>
          <w:color w:val="231F2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231F20"/>
          <w:kern w:val="0"/>
          <w:sz w:val="28"/>
          <w:szCs w:val="28"/>
        </w:rPr>
        <w:object>
          <v:shape id="_x0000_i1030" o:spt="75" type="#_x0000_t75" style="height:212.75pt;width:243.1pt;" o:ole="t" filled="f" o:preferrelative="t" stroked="f" coordsize="21600,21600">
            <v:path/>
            <v:fill on="f" focussize="0,0"/>
            <v:stroke on="f"/>
            <v:imagedata r:id="rId15" o:title=""/>
            <o:lock v:ext="edit" aspectratio="f"/>
            <w10:wrap type="none"/>
            <w10:anchorlock/>
          </v:shape>
          <o:OLEObject Type="Embed" ProgID="Visio.Drawing.15" ShapeID="_x0000_i1030" DrawAspect="Content" ObjectID="_1468075730" r:id="rId14">
            <o:LockedField>false</o:LockedField>
          </o:OLEObject>
        </w:object>
      </w:r>
    </w:p>
    <w:p>
      <w:pPr>
        <w:jc w:val="center"/>
        <w:rPr>
          <w:rFonts w:ascii="Times New Roman" w:hAnsi="Times New Roman"/>
          <w:b w:val="0"/>
          <w:bCs w:val="0"/>
          <w:color w:val="231F20"/>
          <w:kern w:val="0"/>
          <w:sz w:val="24"/>
          <w:szCs w:val="24"/>
        </w:rPr>
      </w:pPr>
      <w:r>
        <w:rPr>
          <w:rFonts w:hint="eastAsia" w:ascii="Times New Roman" w:hAnsi="Times New Roman"/>
          <w:color w:val="231F20"/>
          <w:kern w:val="0"/>
          <w:sz w:val="24"/>
        </w:rPr>
        <w:t>Fig.</w:t>
      </w:r>
      <w:r>
        <w:rPr>
          <w:rFonts w:ascii="Times New Roman" w:hAnsi="Times New Roman"/>
          <w:color w:val="231F20"/>
          <w:kern w:val="0"/>
          <w:sz w:val="24"/>
        </w:rPr>
        <w:t>6</w:t>
      </w:r>
      <w:r>
        <w:rPr>
          <w:rFonts w:hint="eastAsia" w:ascii="Times New Roman" w:hAnsi="Times New Roman"/>
          <w:color w:val="231F20"/>
          <w:kern w:val="0"/>
          <w:sz w:val="24"/>
        </w:rPr>
        <w:t xml:space="preserve"> </w:t>
      </w:r>
      <w:r>
        <w:rPr>
          <w:rFonts w:ascii="Times New Roman" w:hAnsi="Times New Roman"/>
          <w:color w:val="231F20"/>
          <w:kern w:val="0"/>
          <w:sz w:val="24"/>
        </w:rPr>
        <w:t xml:space="preserve">Effects of </w:t>
      </w:r>
      <w:r>
        <w:rPr>
          <w:rFonts w:hint="eastAsia" w:ascii="Times New Roman" w:hAnsi="Times New Roman"/>
          <w:b w:val="0"/>
          <w:bCs w:val="0"/>
          <w:color w:val="231F20"/>
          <w:kern w:val="0"/>
          <w:sz w:val="24"/>
          <w:lang w:val="en-US" w:eastAsia="zh-CN"/>
        </w:rPr>
        <w:t xml:space="preserve">Fe-based </w:t>
      </w:r>
      <w:r>
        <w:rPr>
          <w:rFonts w:ascii="Times New Roman" w:hAnsi="Times New Roman"/>
          <w:b w:val="0"/>
          <w:bCs w:val="0"/>
          <w:color w:val="231F20"/>
          <w:kern w:val="0"/>
          <w:sz w:val="24"/>
          <w:szCs w:val="24"/>
        </w:rPr>
        <w:t>cells structure</w:t>
      </w:r>
      <w:r>
        <w:rPr>
          <w:rFonts w:hint="eastAsia" w:ascii="Times New Roman" w:hAnsi="Times New Roman"/>
          <w:color w:val="231F20"/>
          <w:kern w:val="0"/>
          <w:sz w:val="24"/>
        </w:rPr>
        <w:t xml:space="preserve"> on</w:t>
      </w:r>
      <w:r>
        <w:rPr>
          <w:rFonts w:ascii="Times New Roman" w:hAnsi="Times New Roman"/>
          <w:color w:val="231F20"/>
          <w:kern w:val="0"/>
          <w:sz w:val="24"/>
        </w:rPr>
        <w:t xml:space="preserve"> </w:t>
      </w:r>
      <w:r>
        <w:rPr>
          <w:rFonts w:hint="eastAsia" w:ascii="Times New Roman" w:hAnsi="Times New Roman"/>
          <w:color w:val="231F20"/>
          <w:kern w:val="0"/>
          <w:sz w:val="24"/>
        </w:rPr>
        <w:t>migration of the action angle and energy barrier</w:t>
      </w:r>
    </w:p>
    <w:p>
      <w:pPr>
        <w:jc w:val="center"/>
        <w:rPr>
          <w:rFonts w:hint="eastAsia" w:ascii="Times New Roman" w:hAnsi="Times New Roman" w:eastAsiaTheme="minorEastAsia"/>
          <w:b/>
          <w:bCs/>
          <w:color w:val="FF0000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Theme="minorEastAsia"/>
          <w:b/>
          <w:bCs/>
          <w:color w:val="FF0000"/>
          <w:kern w:val="0"/>
          <w:sz w:val="28"/>
          <w:szCs w:val="28"/>
          <w:lang w:eastAsia="zh-CN"/>
        </w:rPr>
        <w:object>
          <v:shape id="_x0000_i1031" o:spt="75" type="#_x0000_t75" style="height:170.95pt;width:414.35pt;" o:ole="t" filled="f" o:preferrelative="t" stroked="f" coordsize="21600,21600">
            <v:path/>
            <v:fill on="f" focussize="0,0"/>
            <v:stroke on="f"/>
            <v:imagedata r:id="rId17" o:title=""/>
            <o:lock v:ext="edit" aspectratio="f"/>
            <w10:wrap type="none"/>
            <w10:anchorlock/>
          </v:shape>
          <o:OLEObject Type="Embed" ProgID="Visio.Drawing.15" ShapeID="_x0000_i1031" DrawAspect="Content" ObjectID="_1468075731" r:id="rId16">
            <o:LockedField>false</o:LockedField>
          </o:OLEObject>
        </w:object>
      </w:r>
    </w:p>
    <w:p>
      <w:pPr>
        <w:jc w:val="center"/>
        <w:rPr>
          <w:rFonts w:hint="default" w:ascii="Times New Roman" w:hAnsi="Times New Roman" w:eastAsiaTheme="minorEastAsia"/>
          <w:b/>
          <w:bCs/>
          <w:color w:val="FF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color w:val="231F20"/>
          <w:kern w:val="0"/>
          <w:sz w:val="24"/>
        </w:rPr>
        <w:t>Fig.</w:t>
      </w:r>
      <w:r>
        <w:rPr>
          <w:rFonts w:hint="eastAsia" w:ascii="Times New Roman" w:hAnsi="Times New Roman"/>
          <w:color w:val="231F20"/>
          <w:kern w:val="0"/>
          <w:sz w:val="24"/>
          <w:lang w:val="en-US" w:eastAsia="zh-CN"/>
        </w:rPr>
        <w:t>7</w:t>
      </w:r>
      <w:r>
        <w:rPr>
          <w:rFonts w:hint="eastAsia" w:ascii="Times New Roman" w:hAnsi="Times New Roman"/>
          <w:color w:val="231F20"/>
          <w:kern w:val="0"/>
          <w:sz w:val="24"/>
        </w:rPr>
        <w:t xml:space="preserve"> Directional regulation mechanism of </w:t>
      </w:r>
      <w:r>
        <w:rPr>
          <w:rFonts w:hint="eastAsia" w:ascii="Times New Roman" w:hAnsi="Times New Roman"/>
          <w:color w:val="231F20"/>
          <w:kern w:val="0"/>
          <w:sz w:val="24"/>
          <w:lang w:val="en-US" w:eastAsia="zh-CN"/>
        </w:rPr>
        <w:t>Fe</w:t>
      </w:r>
      <w:r>
        <w:rPr>
          <w:rFonts w:hint="eastAsia" w:ascii="Times New Roman" w:hAnsi="Times New Roman"/>
          <w:color w:val="231F20"/>
          <w:kern w:val="0"/>
          <w:sz w:val="24"/>
        </w:rPr>
        <w:t xml:space="preserve">-based </w:t>
      </w:r>
      <w:r>
        <w:rPr>
          <w:rFonts w:hint="eastAsia" w:ascii="Times New Roman" w:hAnsi="Times New Roman"/>
          <w:color w:val="231F20"/>
          <w:kern w:val="0"/>
          <w:sz w:val="24"/>
          <w:lang w:val="en-US" w:eastAsia="zh-CN"/>
        </w:rPr>
        <w:t>OC</w:t>
      </w:r>
      <w:bookmarkStart w:id="3" w:name="_GoBack"/>
      <w:bookmarkEnd w:id="3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M3MDYxMDKwNLCwMLZQ0lEKTi0uzszPAykwqgUAcOsulCwAAAA="/>
    <w:docVar w:name="commondata" w:val="eyJoZGlkIjoiZmQ5YmM4MmYyNDI5Y2ExMWVmNmFiYjBhYjA1Y2M0ZmUifQ=="/>
  </w:docVars>
  <w:rsids>
    <w:rsidRoot w:val="00654F39"/>
    <w:rsid w:val="00166079"/>
    <w:rsid w:val="0042719F"/>
    <w:rsid w:val="00654F39"/>
    <w:rsid w:val="006F3363"/>
    <w:rsid w:val="00891EE7"/>
    <w:rsid w:val="00B94D49"/>
    <w:rsid w:val="00C60990"/>
    <w:rsid w:val="00EB3B14"/>
    <w:rsid w:val="09296A7E"/>
    <w:rsid w:val="09554F01"/>
    <w:rsid w:val="0BA47DC6"/>
    <w:rsid w:val="0D8D21C0"/>
    <w:rsid w:val="0E1B229D"/>
    <w:rsid w:val="17AB1A87"/>
    <w:rsid w:val="19996A73"/>
    <w:rsid w:val="2C1F79D0"/>
    <w:rsid w:val="2D93293E"/>
    <w:rsid w:val="34A24D4A"/>
    <w:rsid w:val="3BCE6955"/>
    <w:rsid w:val="3C714A7E"/>
    <w:rsid w:val="487D68F2"/>
    <w:rsid w:val="4D67351E"/>
    <w:rsid w:val="5D023A7E"/>
    <w:rsid w:val="781F1BFE"/>
    <w:rsid w:val="78BA77F5"/>
    <w:rsid w:val="7E7A2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emf"/><Relationship Id="rId8" Type="http://schemas.openxmlformats.org/officeDocument/2006/relationships/oleObject" Target="embeddings/oleObject3.bin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7.emf"/><Relationship Id="rId16" Type="http://schemas.openxmlformats.org/officeDocument/2006/relationships/oleObject" Target="embeddings/oleObject7.bin"/><Relationship Id="rId15" Type="http://schemas.openxmlformats.org/officeDocument/2006/relationships/image" Target="media/image6.emf"/><Relationship Id="rId14" Type="http://schemas.openxmlformats.org/officeDocument/2006/relationships/oleObject" Target="embeddings/oleObject6.bin"/><Relationship Id="rId13" Type="http://schemas.openxmlformats.org/officeDocument/2006/relationships/image" Target="media/image5.emf"/><Relationship Id="rId12" Type="http://schemas.openxmlformats.org/officeDocument/2006/relationships/oleObject" Target="embeddings/oleObject5.bin"/><Relationship Id="rId11" Type="http://schemas.openxmlformats.org/officeDocument/2006/relationships/image" Target="media/image4.emf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75</Words>
  <Characters>413</Characters>
  <Lines>6</Lines>
  <Paragraphs>1</Paragraphs>
  <TotalTime>0</TotalTime>
  <ScaleCrop>false</ScaleCrop>
  <LinksUpToDate>false</LinksUpToDate>
  <CharactersWithSpaces>483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2022-05-11T00:44:00Z</dcterms:created>
  <dc:creator>wjx</dc:creator>
  <cp:lastModifiedBy>过程所</cp:lastModifiedBy>
  <dcterms:modified xsi:type="dcterms:W3CDTF">2022-11-20T01:55:10Z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D7C73AEAB77E4CAF8B88AE3476943E45</vt:lpwstr>
  </property>
</Properties>
</file>