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9D6E4A" w14:textId="77777777" w:rsidR="00E778D9" w:rsidRDefault="00E778D9" w:rsidP="00E778D9">
      <w:pPr>
        <w:spacing w:line="480" w:lineRule="auto"/>
        <w:rPr>
          <w:rFonts w:cs="Times New Roman"/>
          <w:b/>
          <w:bCs/>
          <w:szCs w:val="24"/>
        </w:rPr>
      </w:pPr>
      <w:r>
        <w:rPr>
          <w:rFonts w:cs="Times New Roman" w:hint="eastAsia"/>
          <w:b/>
          <w:bCs/>
          <w:szCs w:val="24"/>
        </w:rPr>
        <w:t>T</w:t>
      </w:r>
      <w:r>
        <w:rPr>
          <w:rFonts w:cs="Times New Roman"/>
          <w:b/>
          <w:bCs/>
          <w:szCs w:val="24"/>
        </w:rPr>
        <w:t xml:space="preserve">able 2 </w:t>
      </w:r>
      <w:r w:rsidRPr="002E3896">
        <w:rPr>
          <w:rFonts w:cs="Times New Roman"/>
          <w:b/>
          <w:bCs/>
          <w:szCs w:val="24"/>
        </w:rPr>
        <w:t>Total bacterial count and Bacterial species count per batch</w:t>
      </w:r>
    </w:p>
    <w:p w14:paraId="799D042A" w14:textId="77777777" w:rsidR="00E778D9" w:rsidRDefault="00E778D9" w:rsidP="00E778D9">
      <w:pPr>
        <w:spacing w:line="480" w:lineRule="auto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object w:dxaOrig="9351" w:dyaOrig="3217" w14:anchorId="48D6CDA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160.5pt" o:ole="">
            <v:imagedata r:id="rId4" o:title=""/>
          </v:shape>
          <o:OLEObject Type="Embed" ProgID="Excel.Sheet.12" ShapeID="_x0000_i1025" DrawAspect="Content" ObjectID="_1734853542" r:id="rId5"/>
        </w:object>
      </w:r>
    </w:p>
    <w:p w14:paraId="17B5C60E" w14:textId="77777777" w:rsidR="00E778D9" w:rsidRDefault="00E778D9" w:rsidP="00E778D9">
      <w:pPr>
        <w:spacing w:line="480" w:lineRule="auto"/>
        <w:rPr>
          <w:rFonts w:cs="Times New Roman"/>
          <w:b/>
          <w:bCs/>
          <w:szCs w:val="24"/>
        </w:rPr>
      </w:pPr>
      <w:r w:rsidRPr="00712D2A">
        <w:rPr>
          <w:rFonts w:cs="Times New Roman"/>
          <w:b/>
          <w:bCs/>
          <w:szCs w:val="24"/>
        </w:rPr>
        <w:t>*: &lt;0.05, **: &lt;0.01. ***: &lt;0.001</w:t>
      </w:r>
    </w:p>
    <w:p w14:paraId="337BD83C" w14:textId="77777777" w:rsidR="00E778D9" w:rsidRDefault="00E778D9" w:rsidP="00E778D9">
      <w:pPr>
        <w:spacing w:line="480" w:lineRule="auto"/>
        <w:rPr>
          <w:rFonts w:cs="Times New Roman"/>
          <w:b/>
          <w:bCs/>
          <w:szCs w:val="24"/>
        </w:rPr>
      </w:pPr>
      <w:r w:rsidRPr="00712D2A">
        <w:rPr>
          <w:rFonts w:cs="Times New Roman"/>
          <w:b/>
          <w:bCs/>
          <w:szCs w:val="24"/>
        </w:rPr>
        <w:t>The total bacterial count and the bacterial species count per batch were tested using Welch's t-test and Student's t-test, respectively.</w:t>
      </w:r>
    </w:p>
    <w:p w14:paraId="7FCD89D8" w14:textId="77777777" w:rsidR="00000F57" w:rsidRDefault="00E778D9"/>
    <w:sectPr w:rsidR="00000F57" w:rsidSect="001223F1">
      <w:pgSz w:w="12240" w:h="15840" w:code="1"/>
      <w:pgMar w:top="1418" w:right="1418" w:bottom="1418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8D9"/>
    <w:rsid w:val="0007695B"/>
    <w:rsid w:val="001223F1"/>
    <w:rsid w:val="003023F1"/>
    <w:rsid w:val="005615C6"/>
    <w:rsid w:val="005E078B"/>
    <w:rsid w:val="00781D71"/>
    <w:rsid w:val="007D4061"/>
    <w:rsid w:val="008B4EED"/>
    <w:rsid w:val="00B03778"/>
    <w:rsid w:val="00CD1A17"/>
    <w:rsid w:val="00E778D9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79190"/>
  <w15:chartTrackingRefBased/>
  <w15:docId w15:val="{AA35A2FD-9DA5-4B04-A3B5-7DF2EB5AF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78D9"/>
    <w:pPr>
      <w:widowControl w:val="0"/>
      <w:spacing w:after="0" w:line="240" w:lineRule="auto"/>
      <w:jc w:val="both"/>
    </w:pPr>
    <w:rPr>
      <w:rFonts w:ascii="Times New Roman" w:eastAsiaTheme="minorEastAsia" w:hAnsi="Times New Roman"/>
      <w:kern w:val="2"/>
      <w:sz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>Springer Nature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2023-01-10T05:29:00Z</dcterms:created>
  <dcterms:modified xsi:type="dcterms:W3CDTF">2023-01-10T05:29:00Z</dcterms:modified>
</cp:coreProperties>
</file>