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27496" w14:textId="77777777" w:rsidR="00B64EBF" w:rsidRPr="00F32523" w:rsidRDefault="00B64EBF" w:rsidP="00B64EBF">
      <w:pPr>
        <w:pStyle w:val="Heading2"/>
        <w:spacing w:line="480" w:lineRule="auto"/>
        <w:rPr>
          <w:rFonts w:eastAsia="Times New Roman" w:cs="Times New Roman"/>
          <w:sz w:val="32"/>
          <w:szCs w:val="32"/>
        </w:rPr>
      </w:pPr>
      <w:r w:rsidRPr="00F32523">
        <w:rPr>
          <w:rFonts w:eastAsia="Times New Roman" w:cs="Times New Roman"/>
          <w:sz w:val="32"/>
          <w:szCs w:val="32"/>
        </w:rPr>
        <w:t>Supplementary Materials</w:t>
      </w:r>
    </w:p>
    <w:p w14:paraId="21DF5052" w14:textId="77777777" w:rsidR="00B64EBF" w:rsidRPr="000E7674" w:rsidRDefault="00B64EBF" w:rsidP="00B64EBF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67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FA5B64" wp14:editId="7890D6ED">
            <wp:extent cx="3824735" cy="3390724"/>
            <wp:effectExtent l="0" t="0" r="444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0941" cy="3405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92B9E" w14:textId="77777777" w:rsidR="00B64EBF" w:rsidRPr="000E7674" w:rsidRDefault="00B64EBF" w:rsidP="00B64EBF">
      <w:pPr>
        <w:spacing w:before="24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E7674">
        <w:rPr>
          <w:rFonts w:ascii="Times New Roman" w:hAnsi="Times New Roman" w:cs="Times New Roman"/>
          <w:i/>
          <w:iCs/>
          <w:sz w:val="24"/>
          <w:szCs w:val="24"/>
        </w:rPr>
        <w:t>Fig S1. Parrotfish abundances per size class across depth classes. Error bars are standard errors.</w:t>
      </w:r>
    </w:p>
    <w:p w14:paraId="53AAF280" w14:textId="77777777" w:rsidR="00B64EBF" w:rsidRPr="000E7674" w:rsidRDefault="00B64EBF" w:rsidP="00B64EBF">
      <w:pPr>
        <w:spacing w:before="24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025ED21" w14:textId="77777777" w:rsidR="00B64EBF" w:rsidRPr="000E7674" w:rsidRDefault="00B64EBF" w:rsidP="00B64EBF">
      <w:pPr>
        <w:spacing w:before="240" w:line="36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</w:pPr>
      <w:r w:rsidRPr="000E7674">
        <w:rPr>
          <w:rFonts w:ascii="Times New Roman" w:eastAsia="Times New Roman" w:hAnsi="Times New Roman" w:cs="Times New Roman"/>
          <w:i/>
          <w:iCs/>
          <w:noProof/>
          <w:color w:val="222222"/>
          <w:sz w:val="24"/>
          <w:szCs w:val="24"/>
        </w:rPr>
        <w:lastRenderedPageBreak/>
        <w:drawing>
          <wp:inline distT="0" distB="0" distL="0" distR="0" wp14:anchorId="67924CDD" wp14:editId="729BA368">
            <wp:extent cx="5692140" cy="6122128"/>
            <wp:effectExtent l="0" t="0" r="381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6"/>
                    <a:stretch/>
                  </pic:blipFill>
                  <pic:spPr bwMode="auto">
                    <a:xfrm>
                      <a:off x="0" y="0"/>
                      <a:ext cx="5695684" cy="6125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E767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</w:t>
      </w:r>
    </w:p>
    <w:p w14:paraId="2A06FE3B" w14:textId="77777777" w:rsidR="00B64EBF" w:rsidRPr="000E7674" w:rsidRDefault="00B64EBF" w:rsidP="00B64EBF">
      <w:pPr>
        <w:spacing w:before="24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E767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Fig S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</w:t>
      </w:r>
      <w:r w:rsidRPr="000E767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: Parrotfish density per species across exposure classes. Error bars are standard errors</w:t>
      </w:r>
    </w:p>
    <w:p w14:paraId="6953DED8" w14:textId="77777777" w:rsidR="00B64EBF" w:rsidRPr="000E7674" w:rsidRDefault="00B64EBF" w:rsidP="00B64EBF">
      <w:pPr>
        <w:spacing w:before="24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E767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D8C6EA" wp14:editId="3253DBD8">
            <wp:extent cx="5685519" cy="65913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926" cy="660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767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Fig S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3</w:t>
      </w:r>
      <w:r w:rsidRPr="000E767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: Parrotfish biomass per species across exposure classes in kg per transect. Error bars are standard errors.  </w:t>
      </w:r>
    </w:p>
    <w:p w14:paraId="5198F443" w14:textId="77777777" w:rsidR="00B64EBF" w:rsidRPr="000E7674" w:rsidRDefault="00B64EBF" w:rsidP="00B64EBF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67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625C954" wp14:editId="02A98FE2">
            <wp:extent cx="5534557" cy="5738034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557" cy="5738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8DD30" w14:textId="37FEF127" w:rsidR="00CB671D" w:rsidRDefault="00B64EBF">
      <w:r w:rsidRPr="000E767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Fig S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4</w:t>
      </w:r>
      <w:r w:rsidRPr="000E767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: Parrotfish bioerosion per species across exposure classes</w:t>
      </w:r>
      <w:r w:rsidRPr="000E76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0E767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Error bars are standard errors.</w:t>
      </w:r>
    </w:p>
    <w:sectPr w:rsidR="00CB671D" w:rsidSect="0007572F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EBF"/>
    <w:rsid w:val="00305658"/>
    <w:rsid w:val="004D3887"/>
    <w:rsid w:val="00547CDE"/>
    <w:rsid w:val="00717F68"/>
    <w:rsid w:val="00B6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31FCC"/>
  <w15:chartTrackingRefBased/>
  <w15:docId w15:val="{A28B7B75-9711-4A56-BE2F-CB5CF6F7C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EB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4EBF"/>
    <w:pPr>
      <w:keepNext/>
      <w:keepLines/>
      <w:spacing w:before="160" w:after="120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64EBF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table" w:styleId="TableGrid">
    <w:name w:val="Table Grid"/>
    <w:basedOn w:val="TableNormal"/>
    <w:uiPriority w:val="39"/>
    <w:rsid w:val="00B64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64E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Wenzel Pinto</dc:creator>
  <cp:keywords/>
  <dc:description/>
  <cp:lastModifiedBy>Wenzel Pinto</cp:lastModifiedBy>
  <cp:revision>2</cp:revision>
  <dcterms:created xsi:type="dcterms:W3CDTF">2022-12-30T06:30:00Z</dcterms:created>
  <dcterms:modified xsi:type="dcterms:W3CDTF">2023-01-10T12:38:00Z</dcterms:modified>
</cp:coreProperties>
</file>