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B86B34" w14:textId="3F5FEF0A" w:rsidR="0065429E" w:rsidRPr="008702F0" w:rsidRDefault="00481D71" w:rsidP="00386020">
      <w:pPr>
        <w:pStyle w:val="50"/>
        <w:jc w:val="center"/>
        <w:rPr>
          <w:b/>
          <w:color w:val="auto"/>
          <w:sz w:val="24"/>
          <w:szCs w:val="24"/>
          <w:lang w:val="en-GB"/>
        </w:rPr>
      </w:pPr>
      <w:r w:rsidRPr="008702F0">
        <w:rPr>
          <w:b/>
          <w:color w:val="auto"/>
          <w:sz w:val="24"/>
          <w:szCs w:val="24"/>
          <w:lang w:val="en-GB"/>
        </w:rPr>
        <w:t xml:space="preserve">Supplementary </w:t>
      </w:r>
      <w:r w:rsidR="0065429E" w:rsidRPr="008702F0">
        <w:rPr>
          <w:b/>
          <w:color w:val="auto"/>
          <w:sz w:val="24"/>
          <w:szCs w:val="24"/>
          <w:lang w:val="en-GB"/>
        </w:rPr>
        <w:t>Protocol</w:t>
      </w:r>
    </w:p>
    <w:p w14:paraId="00F57B6B" w14:textId="6F4826B3" w:rsidR="0065429E" w:rsidRPr="008702F0" w:rsidRDefault="00613763" w:rsidP="007E6D3E">
      <w:pPr>
        <w:pStyle w:val="22"/>
        <w:spacing w:after="240"/>
        <w:jc w:val="both"/>
        <w:rPr>
          <w:sz w:val="24"/>
          <w:szCs w:val="24"/>
          <w:lang w:val="en-GB"/>
        </w:rPr>
      </w:pPr>
      <w:r w:rsidRPr="008702F0">
        <w:rPr>
          <w:sz w:val="24"/>
          <w:szCs w:val="24"/>
          <w:lang w:val="en-GB"/>
        </w:rPr>
        <w:t>The authors have provided this trial protocol</w:t>
      </w:r>
      <w:r w:rsidR="0065429E" w:rsidRPr="008702F0">
        <w:rPr>
          <w:sz w:val="24"/>
          <w:szCs w:val="24"/>
          <w:lang w:val="en-GB"/>
        </w:rPr>
        <w:t xml:space="preserve"> to give readers additional information about their work.</w:t>
      </w:r>
    </w:p>
    <w:p w14:paraId="0A079675" w14:textId="3882CDFA" w:rsidR="00C67887" w:rsidRPr="008702F0" w:rsidRDefault="00C67887" w:rsidP="007E6D3E">
      <w:pPr>
        <w:widowControl w:val="0"/>
        <w:tabs>
          <w:tab w:val="left" w:pos="1021"/>
        </w:tabs>
        <w:spacing w:after="240" w:line="240" w:lineRule="auto"/>
        <w:jc w:val="center"/>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Supplement to: </w:t>
      </w:r>
      <w:proofErr w:type="spellStart"/>
      <w:r w:rsidRPr="008702F0">
        <w:rPr>
          <w:rFonts w:ascii="Times New Roman" w:hAnsi="Times New Roman" w:cs="Times New Roman"/>
          <w:sz w:val="24"/>
          <w:szCs w:val="24"/>
          <w:lang w:val="en-GB"/>
        </w:rPr>
        <w:t>Buriev</w:t>
      </w:r>
      <w:proofErr w:type="spellEnd"/>
      <w:r w:rsidRPr="008702F0">
        <w:rPr>
          <w:rFonts w:ascii="Times New Roman" w:hAnsi="Times New Roman" w:cs="Times New Roman"/>
          <w:sz w:val="24"/>
          <w:szCs w:val="24"/>
          <w:lang w:val="en-GB"/>
        </w:rPr>
        <w:t xml:space="preserve"> ZT, </w:t>
      </w:r>
      <w:proofErr w:type="spellStart"/>
      <w:r w:rsidRPr="008702F0">
        <w:rPr>
          <w:rFonts w:ascii="Times New Roman" w:hAnsi="Times New Roman" w:cs="Times New Roman"/>
          <w:sz w:val="24"/>
          <w:szCs w:val="24"/>
          <w:lang w:val="en-GB"/>
        </w:rPr>
        <w:t>Shermatov</w:t>
      </w:r>
      <w:proofErr w:type="spellEnd"/>
      <w:r w:rsidRPr="008702F0">
        <w:rPr>
          <w:rFonts w:ascii="Times New Roman" w:hAnsi="Times New Roman" w:cs="Times New Roman"/>
          <w:sz w:val="24"/>
          <w:szCs w:val="24"/>
          <w:lang w:val="en-GB"/>
        </w:rPr>
        <w:t xml:space="preserve"> SE, Usmonov DE, et al. The edible tomato COVID-19 vaccine, TOMAVAC, induces neutralising IgGs. </w:t>
      </w:r>
      <w:r w:rsidR="00481D71" w:rsidRPr="008702F0">
        <w:rPr>
          <w:rFonts w:ascii="Times New Roman" w:hAnsi="Times New Roman" w:cs="Times New Roman"/>
          <w:sz w:val="24"/>
          <w:szCs w:val="24"/>
          <w:lang w:val="en-GB"/>
        </w:rPr>
        <w:t>Nat Med</w:t>
      </w:r>
      <w:r w:rsidRPr="008702F0">
        <w:rPr>
          <w:rFonts w:ascii="Times New Roman" w:hAnsi="Times New Roman" w:cs="Times New Roman"/>
          <w:sz w:val="24"/>
          <w:szCs w:val="24"/>
          <w:lang w:val="en-GB"/>
        </w:rPr>
        <w:t>., submitted.</w:t>
      </w:r>
    </w:p>
    <w:p w14:paraId="77D71FD5" w14:textId="77777777" w:rsidR="0065429E" w:rsidRPr="008702F0" w:rsidRDefault="0065429E" w:rsidP="007E6D3E">
      <w:pPr>
        <w:widowControl w:val="0"/>
        <w:spacing w:after="240" w:line="240" w:lineRule="auto"/>
        <w:jc w:val="both"/>
        <w:rPr>
          <w:rFonts w:ascii="Times New Roman" w:hAnsi="Times New Roman" w:cs="Times New Roman"/>
          <w:sz w:val="24"/>
          <w:szCs w:val="24"/>
          <w:lang w:val="en-GB"/>
        </w:rPr>
      </w:pPr>
    </w:p>
    <w:p w14:paraId="12ED2B36" w14:textId="521F4604" w:rsidR="0065429E" w:rsidRPr="008702F0" w:rsidRDefault="0065429E"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br w:type="page"/>
      </w:r>
    </w:p>
    <w:p w14:paraId="14CDE27E" w14:textId="0E6F6183" w:rsidR="00240D4A" w:rsidRPr="008702F0" w:rsidRDefault="00240D4A"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lastRenderedPageBreak/>
        <w:t>Table of content</w:t>
      </w:r>
    </w:p>
    <w:sdt>
      <w:sdtPr>
        <w:rPr>
          <w:rFonts w:ascii="Times New Roman" w:eastAsiaTheme="minorHAnsi" w:hAnsi="Times New Roman" w:cs="Times New Roman"/>
          <w:color w:val="auto"/>
          <w:sz w:val="24"/>
          <w:szCs w:val="24"/>
          <w:lang w:val="en-GB" w:eastAsia="en-US"/>
        </w:rPr>
        <w:id w:val="-806703293"/>
        <w:docPartObj>
          <w:docPartGallery w:val="Table of Contents"/>
          <w:docPartUnique/>
        </w:docPartObj>
      </w:sdtPr>
      <w:sdtContent>
        <w:p w14:paraId="5E605363" w14:textId="7A142392" w:rsidR="00784D78" w:rsidRPr="008702F0" w:rsidRDefault="00784D78" w:rsidP="007E6D3E">
          <w:pPr>
            <w:pStyle w:val="aa"/>
            <w:spacing w:before="0" w:after="240" w:line="240" w:lineRule="auto"/>
            <w:jc w:val="both"/>
            <w:rPr>
              <w:rFonts w:ascii="Times New Roman" w:hAnsi="Times New Roman" w:cs="Times New Roman"/>
              <w:color w:val="auto"/>
              <w:sz w:val="24"/>
              <w:szCs w:val="24"/>
              <w:lang w:val="en-GB"/>
            </w:rPr>
          </w:pPr>
        </w:p>
        <w:p w14:paraId="7243D878" w14:textId="53F77569" w:rsidR="006B5D60" w:rsidRPr="008702F0" w:rsidRDefault="00784D78" w:rsidP="00CC1237">
          <w:pPr>
            <w:pStyle w:val="14"/>
            <w:rPr>
              <w:rFonts w:ascii="Times New Roman" w:eastAsiaTheme="minorEastAsia" w:hAnsi="Times New Roman" w:cs="Times New Roman"/>
              <w:noProof/>
              <w:sz w:val="24"/>
              <w:szCs w:val="24"/>
            </w:rPr>
          </w:pPr>
          <w:r w:rsidRPr="008702F0">
            <w:rPr>
              <w:rFonts w:ascii="Times New Roman" w:hAnsi="Times New Roman" w:cs="Times New Roman"/>
              <w:sz w:val="24"/>
              <w:szCs w:val="24"/>
              <w:lang w:val="en-GB"/>
            </w:rPr>
            <w:fldChar w:fldCharType="begin"/>
          </w:r>
          <w:r w:rsidRPr="008702F0">
            <w:rPr>
              <w:rFonts w:ascii="Times New Roman" w:hAnsi="Times New Roman" w:cs="Times New Roman"/>
              <w:sz w:val="24"/>
              <w:szCs w:val="24"/>
              <w:lang w:val="en-GB"/>
            </w:rPr>
            <w:instrText xml:space="preserve"> TOC \o "1-3" \h \z \u </w:instrText>
          </w:r>
          <w:r w:rsidRPr="008702F0">
            <w:rPr>
              <w:rFonts w:ascii="Times New Roman" w:hAnsi="Times New Roman" w:cs="Times New Roman"/>
              <w:sz w:val="24"/>
              <w:szCs w:val="24"/>
              <w:lang w:val="en-GB"/>
            </w:rPr>
            <w:fldChar w:fldCharType="separate"/>
          </w:r>
          <w:hyperlink w:anchor="_Toc123100703" w:history="1">
            <w:r w:rsidR="006B5D60" w:rsidRPr="008702F0">
              <w:rPr>
                <w:rStyle w:val="ab"/>
                <w:rFonts w:ascii="Times New Roman" w:hAnsi="Times New Roman" w:cs="Times New Roman"/>
                <w:noProof/>
                <w:color w:val="auto"/>
                <w:sz w:val="24"/>
                <w:szCs w:val="24"/>
                <w:lang w:val="en-GB"/>
              </w:rPr>
              <w:t>1. PROTOCOL SUMMARY</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_Toc123100703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w:t>
            </w:r>
            <w:r w:rsidR="006B5D60" w:rsidRPr="008702F0">
              <w:rPr>
                <w:rFonts w:ascii="Times New Roman" w:hAnsi="Times New Roman" w:cs="Times New Roman"/>
                <w:noProof/>
                <w:webHidden/>
                <w:sz w:val="24"/>
                <w:szCs w:val="24"/>
              </w:rPr>
              <w:fldChar w:fldCharType="end"/>
            </w:r>
          </w:hyperlink>
        </w:p>
        <w:p w14:paraId="2FD46AE2" w14:textId="4CCD5507"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04" w:history="1">
            <w:r w:rsidR="006B5D60" w:rsidRPr="008702F0">
              <w:rPr>
                <w:rStyle w:val="ab"/>
                <w:rFonts w:ascii="Times New Roman" w:hAnsi="Times New Roman" w:cs="Times New Roman"/>
                <w:noProof/>
                <w:color w:val="auto"/>
                <w:sz w:val="24"/>
                <w:szCs w:val="24"/>
                <w:lang w:val="en-GB"/>
              </w:rPr>
              <w:t>1.1. Synopsis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_Toc123100704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w:t>
            </w:r>
            <w:r w:rsidR="006B5D60" w:rsidRPr="008702F0">
              <w:rPr>
                <w:rFonts w:ascii="Times New Roman" w:hAnsi="Times New Roman" w:cs="Times New Roman"/>
                <w:noProof/>
                <w:webHidden/>
                <w:sz w:val="24"/>
                <w:szCs w:val="24"/>
              </w:rPr>
              <w:fldChar w:fldCharType="end"/>
            </w:r>
          </w:hyperlink>
        </w:p>
        <w:p w14:paraId="03151A2D" w14:textId="11B8AE6A" w:rsidR="006B5D60" w:rsidRPr="008702F0" w:rsidRDefault="0041193D" w:rsidP="00CC1237">
          <w:pPr>
            <w:pStyle w:val="33"/>
            <w:rPr>
              <w:rFonts w:ascii="Times New Roman" w:eastAsiaTheme="minorEastAsia" w:hAnsi="Times New Roman" w:cs="Times New Roman"/>
              <w:noProof/>
              <w:sz w:val="24"/>
              <w:szCs w:val="24"/>
            </w:rPr>
          </w:pPr>
          <w:hyperlink w:anchor="_Toc123100705" w:history="1">
            <w:r w:rsidR="006B5D60" w:rsidRPr="008702F0">
              <w:rPr>
                <w:rStyle w:val="ab"/>
                <w:rFonts w:ascii="Times New Roman" w:hAnsi="Times New Roman" w:cs="Times New Roman"/>
                <w:noProof/>
                <w:color w:val="auto"/>
                <w:sz w:val="24"/>
                <w:szCs w:val="24"/>
                <w:lang w:val="en-GB"/>
              </w:rPr>
              <w:t>Objectives, Estimands, and Endpoints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_Toc123100705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w:t>
            </w:r>
            <w:r w:rsidR="006B5D60" w:rsidRPr="008702F0">
              <w:rPr>
                <w:rFonts w:ascii="Times New Roman" w:hAnsi="Times New Roman" w:cs="Times New Roman"/>
                <w:noProof/>
                <w:webHidden/>
                <w:sz w:val="24"/>
                <w:szCs w:val="24"/>
              </w:rPr>
              <w:fldChar w:fldCharType="end"/>
            </w:r>
          </w:hyperlink>
        </w:p>
        <w:p w14:paraId="5B99DB0E" w14:textId="30591EA3" w:rsidR="006B5D60" w:rsidRPr="008702F0" w:rsidRDefault="0041193D" w:rsidP="00CC1237">
          <w:pPr>
            <w:pStyle w:val="33"/>
            <w:rPr>
              <w:rFonts w:ascii="Times New Roman" w:eastAsiaTheme="minorEastAsia" w:hAnsi="Times New Roman" w:cs="Times New Roman"/>
              <w:noProof/>
              <w:sz w:val="24"/>
              <w:szCs w:val="24"/>
            </w:rPr>
          </w:pPr>
          <w:hyperlink w:anchor="_Toc123100706" w:history="1">
            <w:r w:rsidR="006B5D60" w:rsidRPr="008702F0">
              <w:rPr>
                <w:rStyle w:val="ab"/>
                <w:rFonts w:ascii="Times New Roman" w:hAnsi="Times New Roman" w:cs="Times New Roman"/>
                <w:noProof/>
                <w:color w:val="auto"/>
                <w:sz w:val="24"/>
                <w:szCs w:val="24"/>
                <w:lang w:val="en-GB"/>
              </w:rPr>
              <w:t>Overall Design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_Toc123100706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7</w:t>
            </w:r>
            <w:r w:rsidR="006B5D60" w:rsidRPr="008702F0">
              <w:rPr>
                <w:rFonts w:ascii="Times New Roman" w:hAnsi="Times New Roman" w:cs="Times New Roman"/>
                <w:noProof/>
                <w:webHidden/>
                <w:sz w:val="24"/>
                <w:szCs w:val="24"/>
              </w:rPr>
              <w:fldChar w:fldCharType="end"/>
            </w:r>
          </w:hyperlink>
        </w:p>
        <w:p w14:paraId="38759675" w14:textId="7BE0F7D2" w:rsidR="006B5D60" w:rsidRPr="008702F0" w:rsidRDefault="0041193D" w:rsidP="00CC1237">
          <w:pPr>
            <w:pStyle w:val="33"/>
            <w:rPr>
              <w:rFonts w:ascii="Times New Roman" w:eastAsiaTheme="minorEastAsia" w:hAnsi="Times New Roman" w:cs="Times New Roman"/>
              <w:noProof/>
              <w:sz w:val="24"/>
              <w:szCs w:val="24"/>
            </w:rPr>
          </w:pPr>
          <w:hyperlink w:anchor="_Toc123100707" w:history="1">
            <w:r w:rsidR="006B5D60" w:rsidRPr="008702F0">
              <w:rPr>
                <w:rStyle w:val="ab"/>
                <w:rFonts w:ascii="Times New Roman" w:hAnsi="Times New Roman" w:cs="Times New Roman"/>
                <w:noProof/>
                <w:color w:val="auto"/>
                <w:sz w:val="24"/>
                <w:szCs w:val="24"/>
                <w:lang w:val="en-GB"/>
              </w:rPr>
              <w:t>Number of Participants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_Toc123100707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8</w:t>
            </w:r>
            <w:r w:rsidR="006B5D60" w:rsidRPr="008702F0">
              <w:rPr>
                <w:rFonts w:ascii="Times New Roman" w:hAnsi="Times New Roman" w:cs="Times New Roman"/>
                <w:noProof/>
                <w:webHidden/>
                <w:sz w:val="24"/>
                <w:szCs w:val="24"/>
              </w:rPr>
              <w:fldChar w:fldCharType="end"/>
            </w:r>
          </w:hyperlink>
        </w:p>
        <w:p w14:paraId="1219E657" w14:textId="7507B356" w:rsidR="006B5D60" w:rsidRPr="008702F0" w:rsidRDefault="0041193D" w:rsidP="00CC1237">
          <w:pPr>
            <w:pStyle w:val="33"/>
            <w:rPr>
              <w:rFonts w:ascii="Times New Roman" w:eastAsiaTheme="minorEastAsia" w:hAnsi="Times New Roman" w:cs="Times New Roman"/>
              <w:noProof/>
              <w:sz w:val="24"/>
              <w:szCs w:val="24"/>
            </w:rPr>
          </w:pPr>
          <w:hyperlink w:anchor="_Toc123100708" w:history="1">
            <w:r w:rsidR="006B5D60" w:rsidRPr="008702F0">
              <w:rPr>
                <w:rStyle w:val="ab"/>
                <w:rFonts w:ascii="Times New Roman" w:hAnsi="Times New Roman" w:cs="Times New Roman"/>
                <w:noProof/>
                <w:color w:val="auto"/>
                <w:sz w:val="24"/>
                <w:szCs w:val="24"/>
                <w:lang w:val="en-GB"/>
              </w:rPr>
              <w:t>Intervention Groups and Duration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_Toc123100708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8</w:t>
            </w:r>
            <w:r w:rsidR="006B5D60" w:rsidRPr="008702F0">
              <w:rPr>
                <w:rFonts w:ascii="Times New Roman" w:hAnsi="Times New Roman" w:cs="Times New Roman"/>
                <w:noProof/>
                <w:webHidden/>
                <w:sz w:val="24"/>
                <w:szCs w:val="24"/>
              </w:rPr>
              <w:fldChar w:fldCharType="end"/>
            </w:r>
          </w:hyperlink>
        </w:p>
        <w:p w14:paraId="06A6574C" w14:textId="70F4EF02" w:rsidR="006B5D60" w:rsidRPr="008702F0" w:rsidRDefault="0041193D" w:rsidP="00CC1237">
          <w:pPr>
            <w:pStyle w:val="33"/>
            <w:rPr>
              <w:rFonts w:ascii="Times New Roman" w:eastAsiaTheme="minorEastAsia" w:hAnsi="Times New Roman" w:cs="Times New Roman"/>
              <w:noProof/>
              <w:sz w:val="24"/>
              <w:szCs w:val="24"/>
            </w:rPr>
          </w:pPr>
          <w:hyperlink w:anchor="_Toc123100709" w:history="1">
            <w:r w:rsidR="006B5D60" w:rsidRPr="008702F0">
              <w:rPr>
                <w:rStyle w:val="ab"/>
                <w:rFonts w:ascii="Times New Roman" w:hAnsi="Times New Roman" w:cs="Times New Roman"/>
                <w:noProof/>
                <w:color w:val="auto"/>
                <w:sz w:val="24"/>
                <w:szCs w:val="24"/>
                <w:lang w:val="en-GB"/>
              </w:rPr>
              <w:t>Data Monitoring Committee or Other Independent Oversight Committee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_Toc123100709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8</w:t>
            </w:r>
            <w:r w:rsidR="006B5D60" w:rsidRPr="008702F0">
              <w:rPr>
                <w:rFonts w:ascii="Times New Roman" w:hAnsi="Times New Roman" w:cs="Times New Roman"/>
                <w:noProof/>
                <w:webHidden/>
                <w:sz w:val="24"/>
                <w:szCs w:val="24"/>
              </w:rPr>
              <w:fldChar w:fldCharType="end"/>
            </w:r>
          </w:hyperlink>
        </w:p>
        <w:p w14:paraId="366FC139" w14:textId="473E1E7A" w:rsidR="006B5D60" w:rsidRPr="008702F0" w:rsidRDefault="0041193D" w:rsidP="00CC1237">
          <w:pPr>
            <w:pStyle w:val="33"/>
            <w:rPr>
              <w:rFonts w:ascii="Times New Roman" w:eastAsiaTheme="minorEastAsia" w:hAnsi="Times New Roman" w:cs="Times New Roman"/>
              <w:noProof/>
              <w:sz w:val="24"/>
              <w:szCs w:val="24"/>
            </w:rPr>
          </w:pPr>
          <w:hyperlink w:anchor="_Toc123100710" w:history="1">
            <w:r w:rsidR="006B5D60" w:rsidRPr="008702F0">
              <w:rPr>
                <w:rStyle w:val="ab"/>
                <w:rFonts w:ascii="Times New Roman" w:hAnsi="Times New Roman" w:cs="Times New Roman"/>
                <w:noProof/>
                <w:color w:val="auto"/>
                <w:sz w:val="24"/>
                <w:szCs w:val="24"/>
                <w:lang w:val="en-GB"/>
              </w:rPr>
              <w:t>Statistical Methods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8</w:t>
            </w:r>
            <w:r w:rsidR="006B5D60" w:rsidRPr="008702F0">
              <w:rPr>
                <w:rFonts w:ascii="Times New Roman" w:hAnsi="Times New Roman" w:cs="Times New Roman"/>
                <w:noProof/>
                <w:webHidden/>
                <w:sz w:val="24"/>
                <w:szCs w:val="24"/>
              </w:rPr>
              <w:fldChar w:fldCharType="end"/>
            </w:r>
          </w:hyperlink>
        </w:p>
        <w:p w14:paraId="78546D89" w14:textId="0B114A60"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11" w:history="1">
            <w:r w:rsidR="006B5D60" w:rsidRPr="008702F0">
              <w:rPr>
                <w:rStyle w:val="ab"/>
                <w:rFonts w:ascii="Times New Roman" w:hAnsi="Times New Roman" w:cs="Times New Roman"/>
                <w:noProof/>
                <w:color w:val="auto"/>
                <w:sz w:val="24"/>
                <w:szCs w:val="24"/>
                <w:lang w:val="en-GB"/>
              </w:rPr>
              <w:t>1.2. Scheme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8</w:t>
            </w:r>
            <w:r w:rsidR="006B5D60" w:rsidRPr="008702F0">
              <w:rPr>
                <w:rFonts w:ascii="Times New Roman" w:hAnsi="Times New Roman" w:cs="Times New Roman"/>
                <w:noProof/>
                <w:webHidden/>
                <w:sz w:val="24"/>
                <w:szCs w:val="24"/>
              </w:rPr>
              <w:fldChar w:fldCharType="end"/>
            </w:r>
          </w:hyperlink>
        </w:p>
        <w:p w14:paraId="59FB2C0F" w14:textId="0B4CBE8B"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12" w:history="1">
            <w:r w:rsidR="006B5D60" w:rsidRPr="008702F0">
              <w:rPr>
                <w:rStyle w:val="ab"/>
                <w:rFonts w:ascii="Times New Roman" w:hAnsi="Times New Roman" w:cs="Times New Roman"/>
                <w:noProof/>
                <w:color w:val="auto"/>
                <w:sz w:val="24"/>
                <w:szCs w:val="24"/>
                <w:lang w:val="en-GB"/>
              </w:rPr>
              <w:t>1.3. Schedule of Activities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10</w:t>
            </w:r>
            <w:r w:rsidR="006B5D60" w:rsidRPr="008702F0">
              <w:rPr>
                <w:rFonts w:ascii="Times New Roman" w:hAnsi="Times New Roman" w:cs="Times New Roman"/>
                <w:noProof/>
                <w:webHidden/>
                <w:sz w:val="24"/>
                <w:szCs w:val="24"/>
              </w:rPr>
              <w:fldChar w:fldCharType="end"/>
            </w:r>
          </w:hyperlink>
        </w:p>
        <w:p w14:paraId="13D62F11" w14:textId="7BA2CF1A" w:rsidR="006B5D60" w:rsidRPr="008702F0" w:rsidRDefault="0041193D" w:rsidP="00CC1237">
          <w:pPr>
            <w:pStyle w:val="33"/>
            <w:rPr>
              <w:rFonts w:ascii="Times New Roman" w:eastAsiaTheme="minorEastAsia" w:hAnsi="Times New Roman" w:cs="Times New Roman"/>
              <w:noProof/>
              <w:sz w:val="24"/>
              <w:szCs w:val="24"/>
            </w:rPr>
          </w:pPr>
          <w:hyperlink w:anchor="_Toc123100713" w:history="1">
            <w:r w:rsidR="006B5D60" w:rsidRPr="008702F0">
              <w:rPr>
                <w:rStyle w:val="ab"/>
                <w:rFonts w:ascii="Times New Roman" w:hAnsi="Times New Roman" w:cs="Times New Roman"/>
                <w:noProof/>
                <w:color w:val="auto"/>
                <w:sz w:val="24"/>
                <w:szCs w:val="24"/>
                <w:lang w:val="en-GB"/>
              </w:rPr>
              <w:t>1.3.1.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Stage 1 Sentinel Cohorts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10</w:t>
            </w:r>
            <w:r w:rsidR="006B5D60" w:rsidRPr="008702F0">
              <w:rPr>
                <w:rFonts w:ascii="Times New Roman" w:hAnsi="Times New Roman" w:cs="Times New Roman"/>
                <w:noProof/>
                <w:webHidden/>
                <w:sz w:val="24"/>
                <w:szCs w:val="24"/>
              </w:rPr>
              <w:fldChar w:fldCharType="end"/>
            </w:r>
          </w:hyperlink>
        </w:p>
        <w:p w14:paraId="1AD85D12" w14:textId="0AA2E421" w:rsidR="006B5D60" w:rsidRPr="008702F0" w:rsidRDefault="0041193D" w:rsidP="00CC1237">
          <w:pPr>
            <w:pStyle w:val="33"/>
            <w:rPr>
              <w:rFonts w:ascii="Times New Roman" w:eastAsiaTheme="minorEastAsia" w:hAnsi="Times New Roman" w:cs="Times New Roman"/>
              <w:noProof/>
              <w:sz w:val="24"/>
              <w:szCs w:val="24"/>
            </w:rPr>
          </w:pPr>
          <w:hyperlink w:anchor="_Toc123100714" w:history="1">
            <w:r w:rsidR="006B5D60" w:rsidRPr="008702F0">
              <w:rPr>
                <w:rStyle w:val="ab"/>
                <w:rFonts w:ascii="Times New Roman" w:hAnsi="Times New Roman" w:cs="Times New Roman"/>
                <w:noProof/>
                <w:color w:val="auto"/>
                <w:sz w:val="24"/>
                <w:szCs w:val="24"/>
                <w:lang w:val="en-GB"/>
              </w:rPr>
              <w:t>1.3.2. Stage 1 Nonsentinel Cohorts and Stage 2 Cohorts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13</w:t>
            </w:r>
            <w:r w:rsidR="006B5D60" w:rsidRPr="008702F0">
              <w:rPr>
                <w:rFonts w:ascii="Times New Roman" w:hAnsi="Times New Roman" w:cs="Times New Roman"/>
                <w:noProof/>
                <w:webHidden/>
                <w:sz w:val="24"/>
                <w:szCs w:val="24"/>
              </w:rPr>
              <w:fldChar w:fldCharType="end"/>
            </w:r>
          </w:hyperlink>
        </w:p>
        <w:p w14:paraId="7977305C" w14:textId="42D99218" w:rsidR="006B5D60" w:rsidRPr="008702F0" w:rsidRDefault="0041193D" w:rsidP="00CC1237">
          <w:pPr>
            <w:pStyle w:val="14"/>
            <w:rPr>
              <w:rFonts w:ascii="Times New Roman" w:eastAsiaTheme="minorEastAsia" w:hAnsi="Times New Roman" w:cs="Times New Roman"/>
              <w:noProof/>
              <w:sz w:val="24"/>
              <w:szCs w:val="24"/>
            </w:rPr>
          </w:pPr>
          <w:hyperlink w:anchor="_Toc123100715" w:history="1">
            <w:r w:rsidR="006B5D60" w:rsidRPr="008702F0">
              <w:rPr>
                <w:rStyle w:val="ab"/>
                <w:rFonts w:ascii="Times New Roman" w:hAnsi="Times New Roman" w:cs="Times New Roman"/>
                <w:noProof/>
                <w:color w:val="auto"/>
                <w:sz w:val="24"/>
                <w:szCs w:val="24"/>
                <w:lang w:val="en-GB"/>
              </w:rPr>
              <w:t>2. INTRODUCTION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16</w:t>
            </w:r>
            <w:r w:rsidR="006B5D60" w:rsidRPr="008702F0">
              <w:rPr>
                <w:rFonts w:ascii="Times New Roman" w:hAnsi="Times New Roman" w:cs="Times New Roman"/>
                <w:noProof/>
                <w:webHidden/>
                <w:sz w:val="24"/>
                <w:szCs w:val="24"/>
              </w:rPr>
              <w:fldChar w:fldCharType="end"/>
            </w:r>
          </w:hyperlink>
        </w:p>
        <w:p w14:paraId="6C873BCB" w14:textId="5DAECCB3"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16" w:history="1">
            <w:r w:rsidR="006B5D60" w:rsidRPr="008702F0">
              <w:rPr>
                <w:rStyle w:val="ab"/>
                <w:rFonts w:ascii="Times New Roman" w:hAnsi="Times New Roman" w:cs="Times New Roman"/>
                <w:noProof/>
                <w:color w:val="auto"/>
                <w:sz w:val="24"/>
                <w:szCs w:val="24"/>
                <w:lang w:val="en-GB"/>
              </w:rPr>
              <w:t>2.1.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Study Rationale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16</w:t>
            </w:r>
            <w:r w:rsidR="006B5D60" w:rsidRPr="008702F0">
              <w:rPr>
                <w:rFonts w:ascii="Times New Roman" w:hAnsi="Times New Roman" w:cs="Times New Roman"/>
                <w:noProof/>
                <w:webHidden/>
                <w:sz w:val="24"/>
                <w:szCs w:val="24"/>
              </w:rPr>
              <w:fldChar w:fldCharType="end"/>
            </w:r>
          </w:hyperlink>
        </w:p>
        <w:p w14:paraId="1B0DDD0D" w14:textId="145057F5"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17" w:history="1">
            <w:r w:rsidR="006B5D60" w:rsidRPr="008702F0">
              <w:rPr>
                <w:rStyle w:val="ab"/>
                <w:rFonts w:ascii="Times New Roman" w:hAnsi="Times New Roman" w:cs="Times New Roman"/>
                <w:noProof/>
                <w:color w:val="auto"/>
                <w:sz w:val="24"/>
                <w:szCs w:val="24"/>
                <w:lang w:val="en-GB"/>
              </w:rPr>
              <w:t>2.2.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Background</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16</w:t>
            </w:r>
            <w:r w:rsidR="006B5D60" w:rsidRPr="008702F0">
              <w:rPr>
                <w:rFonts w:ascii="Times New Roman" w:hAnsi="Times New Roman" w:cs="Times New Roman"/>
                <w:noProof/>
                <w:webHidden/>
                <w:sz w:val="24"/>
                <w:szCs w:val="24"/>
              </w:rPr>
              <w:fldChar w:fldCharType="end"/>
            </w:r>
          </w:hyperlink>
        </w:p>
        <w:p w14:paraId="7DE5EA66" w14:textId="4C6E868B" w:rsidR="006B5D60" w:rsidRPr="008702F0" w:rsidRDefault="0041193D" w:rsidP="00CC1237">
          <w:pPr>
            <w:pStyle w:val="33"/>
            <w:rPr>
              <w:rFonts w:ascii="Times New Roman" w:eastAsiaTheme="minorEastAsia" w:hAnsi="Times New Roman" w:cs="Times New Roman"/>
              <w:noProof/>
              <w:sz w:val="24"/>
              <w:szCs w:val="24"/>
            </w:rPr>
          </w:pPr>
          <w:hyperlink w:anchor="_Toc123100718" w:history="1">
            <w:r w:rsidR="006B5D60" w:rsidRPr="008702F0">
              <w:rPr>
                <w:rStyle w:val="ab"/>
                <w:rFonts w:ascii="Times New Roman" w:hAnsi="Times New Roman" w:cs="Times New Roman"/>
                <w:noProof/>
                <w:color w:val="auto"/>
                <w:sz w:val="24"/>
                <w:szCs w:val="24"/>
                <w:lang w:val="en-GB"/>
              </w:rPr>
              <w:t>2.2.1.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Clinical Overview</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16</w:t>
            </w:r>
            <w:r w:rsidR="006B5D60" w:rsidRPr="008702F0">
              <w:rPr>
                <w:rFonts w:ascii="Times New Roman" w:hAnsi="Times New Roman" w:cs="Times New Roman"/>
                <w:noProof/>
                <w:webHidden/>
                <w:sz w:val="24"/>
                <w:szCs w:val="24"/>
              </w:rPr>
              <w:fldChar w:fldCharType="end"/>
            </w:r>
          </w:hyperlink>
        </w:p>
        <w:p w14:paraId="785E5179" w14:textId="3A75746F"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19" w:history="1">
            <w:r w:rsidR="006B5D60" w:rsidRPr="008702F0">
              <w:rPr>
                <w:rStyle w:val="ab"/>
                <w:rFonts w:ascii="Times New Roman" w:hAnsi="Times New Roman" w:cs="Times New Roman"/>
                <w:noProof/>
                <w:color w:val="auto"/>
                <w:sz w:val="24"/>
                <w:szCs w:val="24"/>
                <w:lang w:val="en-GB"/>
              </w:rPr>
              <w:t>2.3.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Benefit/Risk Assessment</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_Toc123100719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17</w:t>
            </w:r>
            <w:r w:rsidR="006B5D60" w:rsidRPr="008702F0">
              <w:rPr>
                <w:rFonts w:ascii="Times New Roman" w:hAnsi="Times New Roman" w:cs="Times New Roman"/>
                <w:noProof/>
                <w:webHidden/>
                <w:sz w:val="24"/>
                <w:szCs w:val="24"/>
              </w:rPr>
              <w:fldChar w:fldCharType="end"/>
            </w:r>
          </w:hyperlink>
        </w:p>
        <w:p w14:paraId="55688A10" w14:textId="7270713A" w:rsidR="006B5D60" w:rsidRPr="008702F0" w:rsidRDefault="0041193D" w:rsidP="00CC1237">
          <w:pPr>
            <w:pStyle w:val="33"/>
            <w:rPr>
              <w:rFonts w:ascii="Times New Roman" w:eastAsiaTheme="minorEastAsia" w:hAnsi="Times New Roman" w:cs="Times New Roman"/>
              <w:noProof/>
              <w:sz w:val="24"/>
              <w:szCs w:val="24"/>
            </w:rPr>
          </w:pPr>
          <w:hyperlink w:anchor="_Toc123100720" w:history="1">
            <w:r w:rsidR="006B5D60" w:rsidRPr="008702F0">
              <w:rPr>
                <w:rStyle w:val="ab"/>
                <w:rFonts w:ascii="Times New Roman" w:hAnsi="Times New Roman" w:cs="Times New Roman"/>
                <w:noProof/>
                <w:color w:val="auto"/>
                <w:sz w:val="24"/>
                <w:szCs w:val="24"/>
                <w:lang w:val="en-GB"/>
              </w:rPr>
              <w:t>2.3.1. Risk Assessment</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18</w:t>
            </w:r>
            <w:r w:rsidR="006B5D60" w:rsidRPr="008702F0">
              <w:rPr>
                <w:rFonts w:ascii="Times New Roman" w:hAnsi="Times New Roman" w:cs="Times New Roman"/>
                <w:noProof/>
                <w:webHidden/>
                <w:sz w:val="24"/>
                <w:szCs w:val="24"/>
              </w:rPr>
              <w:fldChar w:fldCharType="end"/>
            </w:r>
          </w:hyperlink>
        </w:p>
        <w:p w14:paraId="26857270" w14:textId="15EC3A04" w:rsidR="006B5D60" w:rsidRPr="008702F0" w:rsidRDefault="0041193D" w:rsidP="00CC1237">
          <w:pPr>
            <w:pStyle w:val="33"/>
            <w:rPr>
              <w:rFonts w:ascii="Times New Roman" w:eastAsiaTheme="minorEastAsia" w:hAnsi="Times New Roman" w:cs="Times New Roman"/>
              <w:noProof/>
              <w:sz w:val="24"/>
              <w:szCs w:val="24"/>
            </w:rPr>
          </w:pPr>
          <w:hyperlink w:anchor="_Toc123100721" w:history="1">
            <w:r w:rsidR="006B5D60" w:rsidRPr="008702F0">
              <w:rPr>
                <w:rStyle w:val="ab"/>
                <w:rFonts w:ascii="Times New Roman" w:hAnsi="Times New Roman" w:cs="Times New Roman"/>
                <w:noProof/>
                <w:color w:val="auto"/>
                <w:sz w:val="24"/>
                <w:szCs w:val="24"/>
                <w:lang w:val="en-GB"/>
              </w:rPr>
              <w:t>2.3.2.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Benefit Assessment</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19</w:t>
            </w:r>
            <w:r w:rsidR="006B5D60" w:rsidRPr="008702F0">
              <w:rPr>
                <w:rFonts w:ascii="Times New Roman" w:hAnsi="Times New Roman" w:cs="Times New Roman"/>
                <w:noProof/>
                <w:webHidden/>
                <w:sz w:val="24"/>
                <w:szCs w:val="24"/>
              </w:rPr>
              <w:fldChar w:fldCharType="end"/>
            </w:r>
          </w:hyperlink>
        </w:p>
        <w:p w14:paraId="6883F85E" w14:textId="0F760F28" w:rsidR="006B5D60" w:rsidRPr="008702F0" w:rsidRDefault="0041193D" w:rsidP="00CC1237">
          <w:pPr>
            <w:pStyle w:val="33"/>
            <w:rPr>
              <w:rFonts w:ascii="Times New Roman" w:eastAsiaTheme="minorEastAsia" w:hAnsi="Times New Roman" w:cs="Times New Roman"/>
              <w:noProof/>
              <w:sz w:val="24"/>
              <w:szCs w:val="24"/>
            </w:rPr>
          </w:pPr>
          <w:hyperlink w:anchor="_Toc123100722" w:history="1">
            <w:r w:rsidR="006B5D60" w:rsidRPr="008702F0">
              <w:rPr>
                <w:rStyle w:val="ab"/>
                <w:rFonts w:ascii="Times New Roman" w:hAnsi="Times New Roman" w:cs="Times New Roman"/>
                <w:noProof/>
                <w:color w:val="auto"/>
                <w:sz w:val="24"/>
                <w:szCs w:val="24"/>
                <w:lang w:val="en-GB"/>
              </w:rPr>
              <w:t>2.3.3.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Overall Benefit/Risk Conclusion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19</w:t>
            </w:r>
            <w:r w:rsidR="006B5D60" w:rsidRPr="008702F0">
              <w:rPr>
                <w:rFonts w:ascii="Times New Roman" w:hAnsi="Times New Roman" w:cs="Times New Roman"/>
                <w:noProof/>
                <w:webHidden/>
                <w:sz w:val="24"/>
                <w:szCs w:val="24"/>
              </w:rPr>
              <w:fldChar w:fldCharType="end"/>
            </w:r>
          </w:hyperlink>
        </w:p>
        <w:p w14:paraId="29DC2B81" w14:textId="4320C49F" w:rsidR="006B5D60" w:rsidRPr="008702F0" w:rsidRDefault="0041193D" w:rsidP="00CC1237">
          <w:pPr>
            <w:pStyle w:val="14"/>
            <w:rPr>
              <w:rFonts w:ascii="Times New Roman" w:eastAsiaTheme="minorEastAsia" w:hAnsi="Times New Roman" w:cs="Times New Roman"/>
              <w:noProof/>
              <w:sz w:val="24"/>
              <w:szCs w:val="24"/>
            </w:rPr>
          </w:pPr>
          <w:hyperlink w:anchor="_Toc123100723" w:history="1">
            <w:r w:rsidR="006B5D60" w:rsidRPr="008702F0">
              <w:rPr>
                <w:rStyle w:val="ab"/>
                <w:rFonts w:ascii="Times New Roman" w:hAnsi="Times New Roman" w:cs="Times New Roman"/>
                <w:noProof/>
                <w:color w:val="auto"/>
                <w:sz w:val="24"/>
                <w:szCs w:val="24"/>
                <w:lang w:val="en-GB"/>
              </w:rPr>
              <w:t>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OBJECTIVES, ESTIMANDS, AND ENDPOINTS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19</w:t>
            </w:r>
            <w:r w:rsidR="006B5D60" w:rsidRPr="008702F0">
              <w:rPr>
                <w:rFonts w:ascii="Times New Roman" w:hAnsi="Times New Roman" w:cs="Times New Roman"/>
                <w:noProof/>
                <w:webHidden/>
                <w:sz w:val="24"/>
                <w:szCs w:val="24"/>
              </w:rPr>
              <w:fldChar w:fldCharType="end"/>
            </w:r>
          </w:hyperlink>
        </w:p>
        <w:p w14:paraId="7E7DC947" w14:textId="0D7877A6" w:rsidR="006B5D60" w:rsidRPr="008702F0" w:rsidRDefault="0041193D" w:rsidP="00CC1237">
          <w:pPr>
            <w:pStyle w:val="14"/>
            <w:rPr>
              <w:rFonts w:ascii="Times New Roman" w:eastAsiaTheme="minorEastAsia" w:hAnsi="Times New Roman" w:cs="Times New Roman"/>
              <w:noProof/>
              <w:sz w:val="24"/>
              <w:szCs w:val="24"/>
            </w:rPr>
          </w:pPr>
          <w:hyperlink w:anchor="_Toc123100724" w:history="1">
            <w:r w:rsidR="006B5D60" w:rsidRPr="008702F0">
              <w:rPr>
                <w:rStyle w:val="ab"/>
                <w:rFonts w:ascii="Times New Roman" w:hAnsi="Times New Roman" w:cs="Times New Roman"/>
                <w:noProof/>
                <w:color w:val="auto"/>
                <w:sz w:val="24"/>
                <w:szCs w:val="24"/>
                <w:lang w:val="en-GB"/>
              </w:rPr>
              <w:t>4. STUDY DESIGN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21</w:t>
            </w:r>
            <w:r w:rsidR="006B5D60" w:rsidRPr="008702F0">
              <w:rPr>
                <w:rFonts w:ascii="Times New Roman" w:hAnsi="Times New Roman" w:cs="Times New Roman"/>
                <w:noProof/>
                <w:webHidden/>
                <w:sz w:val="24"/>
                <w:szCs w:val="24"/>
              </w:rPr>
              <w:fldChar w:fldCharType="end"/>
            </w:r>
          </w:hyperlink>
        </w:p>
        <w:p w14:paraId="3A9FABB1" w14:textId="10E35A94"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25" w:history="1">
            <w:r w:rsidR="006B5D60" w:rsidRPr="008702F0">
              <w:rPr>
                <w:rStyle w:val="ab"/>
                <w:rFonts w:ascii="Times New Roman" w:hAnsi="Times New Roman" w:cs="Times New Roman"/>
                <w:noProof/>
                <w:color w:val="auto"/>
                <w:sz w:val="24"/>
                <w:szCs w:val="24"/>
                <w:lang w:val="en-GB"/>
              </w:rPr>
              <w:t>4.1 Overall Design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21</w:t>
            </w:r>
            <w:r w:rsidR="006B5D60" w:rsidRPr="008702F0">
              <w:rPr>
                <w:rFonts w:ascii="Times New Roman" w:hAnsi="Times New Roman" w:cs="Times New Roman"/>
                <w:noProof/>
                <w:webHidden/>
                <w:sz w:val="24"/>
                <w:szCs w:val="24"/>
              </w:rPr>
              <w:fldChar w:fldCharType="end"/>
            </w:r>
          </w:hyperlink>
        </w:p>
        <w:p w14:paraId="1A8A8BBB" w14:textId="69559EC2" w:rsidR="006B5D60" w:rsidRPr="008702F0" w:rsidRDefault="0041193D" w:rsidP="00CC1237">
          <w:pPr>
            <w:pStyle w:val="33"/>
            <w:rPr>
              <w:rFonts w:ascii="Times New Roman" w:eastAsiaTheme="minorEastAsia" w:hAnsi="Times New Roman" w:cs="Times New Roman"/>
              <w:noProof/>
              <w:sz w:val="24"/>
              <w:szCs w:val="24"/>
            </w:rPr>
          </w:pPr>
          <w:hyperlink w:anchor="_Toc123100726" w:history="1">
            <w:r w:rsidR="006B5D60" w:rsidRPr="008702F0">
              <w:rPr>
                <w:rStyle w:val="ab"/>
                <w:rFonts w:ascii="Times New Roman" w:hAnsi="Times New Roman" w:cs="Times New Roman"/>
                <w:noProof/>
                <w:color w:val="auto"/>
                <w:sz w:val="24"/>
                <w:szCs w:val="24"/>
                <w:lang w:val="en-GB"/>
              </w:rPr>
              <w:t>4.1.1.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Stage 1</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21</w:t>
            </w:r>
            <w:r w:rsidR="006B5D60" w:rsidRPr="008702F0">
              <w:rPr>
                <w:rFonts w:ascii="Times New Roman" w:hAnsi="Times New Roman" w:cs="Times New Roman"/>
                <w:noProof/>
                <w:webHidden/>
                <w:sz w:val="24"/>
                <w:szCs w:val="24"/>
              </w:rPr>
              <w:fldChar w:fldCharType="end"/>
            </w:r>
          </w:hyperlink>
        </w:p>
        <w:p w14:paraId="501F4406" w14:textId="23388219" w:rsidR="006B5D60" w:rsidRPr="008702F0" w:rsidRDefault="0041193D" w:rsidP="00CC1237">
          <w:pPr>
            <w:pStyle w:val="33"/>
            <w:rPr>
              <w:rFonts w:ascii="Times New Roman" w:eastAsiaTheme="minorEastAsia" w:hAnsi="Times New Roman" w:cs="Times New Roman"/>
              <w:noProof/>
              <w:sz w:val="24"/>
              <w:szCs w:val="24"/>
            </w:rPr>
          </w:pPr>
          <w:hyperlink w:anchor="_Toc123100727" w:history="1">
            <w:r w:rsidR="006B5D60" w:rsidRPr="008702F0">
              <w:rPr>
                <w:rStyle w:val="ab"/>
                <w:rFonts w:ascii="Times New Roman" w:hAnsi="Times New Roman" w:cs="Times New Roman"/>
                <w:noProof/>
                <w:color w:val="auto"/>
                <w:sz w:val="24"/>
                <w:szCs w:val="24"/>
                <w:lang w:val="en-GB"/>
              </w:rPr>
              <w:t>4.1.2.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Stage 2</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21</w:t>
            </w:r>
            <w:r w:rsidR="006B5D60" w:rsidRPr="008702F0">
              <w:rPr>
                <w:rFonts w:ascii="Times New Roman" w:hAnsi="Times New Roman" w:cs="Times New Roman"/>
                <w:noProof/>
                <w:webHidden/>
                <w:sz w:val="24"/>
                <w:szCs w:val="24"/>
              </w:rPr>
              <w:fldChar w:fldCharType="end"/>
            </w:r>
          </w:hyperlink>
        </w:p>
        <w:p w14:paraId="5A8171C5" w14:textId="46AF03EC"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28" w:history="1">
            <w:r w:rsidR="006B5D60" w:rsidRPr="008702F0">
              <w:rPr>
                <w:rStyle w:val="ab"/>
                <w:rFonts w:ascii="Times New Roman" w:hAnsi="Times New Roman" w:cs="Times New Roman"/>
                <w:noProof/>
                <w:color w:val="auto"/>
                <w:sz w:val="24"/>
                <w:szCs w:val="24"/>
                <w:lang w:val="en-GB"/>
              </w:rPr>
              <w:t>4.2.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Scientific Rationale for Study Design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22</w:t>
            </w:r>
            <w:r w:rsidR="006B5D60" w:rsidRPr="008702F0">
              <w:rPr>
                <w:rFonts w:ascii="Times New Roman" w:hAnsi="Times New Roman" w:cs="Times New Roman"/>
                <w:noProof/>
                <w:webHidden/>
                <w:sz w:val="24"/>
                <w:szCs w:val="24"/>
              </w:rPr>
              <w:fldChar w:fldCharType="end"/>
            </w:r>
          </w:hyperlink>
        </w:p>
        <w:p w14:paraId="32F6795F" w14:textId="62D15E26"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29" w:history="1">
            <w:r w:rsidR="006B5D60" w:rsidRPr="008702F0">
              <w:rPr>
                <w:rStyle w:val="ab"/>
                <w:rFonts w:ascii="Times New Roman" w:hAnsi="Times New Roman" w:cs="Times New Roman"/>
                <w:noProof/>
                <w:color w:val="auto"/>
                <w:sz w:val="24"/>
                <w:szCs w:val="24"/>
                <w:lang w:val="en-GB"/>
              </w:rPr>
              <w:t>4.3.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Justification for Dose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_Toc123100729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22</w:t>
            </w:r>
            <w:r w:rsidR="006B5D60" w:rsidRPr="008702F0">
              <w:rPr>
                <w:rFonts w:ascii="Times New Roman" w:hAnsi="Times New Roman" w:cs="Times New Roman"/>
                <w:noProof/>
                <w:webHidden/>
                <w:sz w:val="24"/>
                <w:szCs w:val="24"/>
              </w:rPr>
              <w:fldChar w:fldCharType="end"/>
            </w:r>
          </w:hyperlink>
        </w:p>
        <w:p w14:paraId="349AED15" w14:textId="4A247AC6"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30" w:history="1">
            <w:r w:rsidR="006B5D60" w:rsidRPr="008702F0">
              <w:rPr>
                <w:rStyle w:val="ab"/>
                <w:rFonts w:ascii="Times New Roman" w:hAnsi="Times New Roman" w:cs="Times New Roman"/>
                <w:noProof/>
                <w:color w:val="auto"/>
                <w:sz w:val="24"/>
                <w:szCs w:val="24"/>
                <w:lang w:val="en-GB"/>
              </w:rPr>
              <w:t>4.4.</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End of Study Definition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22</w:t>
            </w:r>
            <w:r w:rsidR="006B5D60" w:rsidRPr="008702F0">
              <w:rPr>
                <w:rFonts w:ascii="Times New Roman" w:hAnsi="Times New Roman" w:cs="Times New Roman"/>
                <w:noProof/>
                <w:webHidden/>
                <w:sz w:val="24"/>
                <w:szCs w:val="24"/>
              </w:rPr>
              <w:fldChar w:fldCharType="end"/>
            </w:r>
          </w:hyperlink>
        </w:p>
        <w:p w14:paraId="3686019E" w14:textId="7AC68902" w:rsidR="006B5D60" w:rsidRPr="008702F0" w:rsidRDefault="0041193D" w:rsidP="00CC1237">
          <w:pPr>
            <w:pStyle w:val="14"/>
            <w:rPr>
              <w:rFonts w:ascii="Times New Roman" w:eastAsiaTheme="minorEastAsia" w:hAnsi="Times New Roman" w:cs="Times New Roman"/>
              <w:noProof/>
              <w:sz w:val="24"/>
              <w:szCs w:val="24"/>
            </w:rPr>
          </w:pPr>
          <w:hyperlink w:anchor="_Toc123100731" w:history="1">
            <w:r w:rsidR="006B5D60" w:rsidRPr="008702F0">
              <w:rPr>
                <w:rStyle w:val="ab"/>
                <w:rFonts w:ascii="Times New Roman" w:hAnsi="Times New Roman" w:cs="Times New Roman"/>
                <w:noProof/>
                <w:color w:val="auto"/>
                <w:sz w:val="24"/>
                <w:szCs w:val="24"/>
                <w:lang w:val="en-GB"/>
              </w:rPr>
              <w:t>5.</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STUDY POPULATION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22</w:t>
            </w:r>
            <w:r w:rsidR="006B5D60" w:rsidRPr="008702F0">
              <w:rPr>
                <w:rFonts w:ascii="Times New Roman" w:hAnsi="Times New Roman" w:cs="Times New Roman"/>
                <w:noProof/>
                <w:webHidden/>
                <w:sz w:val="24"/>
                <w:szCs w:val="24"/>
              </w:rPr>
              <w:fldChar w:fldCharType="end"/>
            </w:r>
          </w:hyperlink>
        </w:p>
        <w:p w14:paraId="4DF8CCB6" w14:textId="0A5BC53C"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32" w:history="1">
            <w:r w:rsidR="006B5D60" w:rsidRPr="008702F0">
              <w:rPr>
                <w:rStyle w:val="ab"/>
                <w:rFonts w:ascii="Times New Roman" w:hAnsi="Times New Roman" w:cs="Times New Roman"/>
                <w:noProof/>
                <w:color w:val="auto"/>
                <w:sz w:val="24"/>
                <w:szCs w:val="24"/>
                <w:lang w:val="en-GB"/>
              </w:rPr>
              <w:t>5.1.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Inclusion Criteria for Animals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23</w:t>
            </w:r>
            <w:r w:rsidR="006B5D60" w:rsidRPr="008702F0">
              <w:rPr>
                <w:rFonts w:ascii="Times New Roman" w:hAnsi="Times New Roman" w:cs="Times New Roman"/>
                <w:noProof/>
                <w:webHidden/>
                <w:sz w:val="24"/>
                <w:szCs w:val="24"/>
              </w:rPr>
              <w:fldChar w:fldCharType="end"/>
            </w:r>
          </w:hyperlink>
        </w:p>
        <w:p w14:paraId="5CD23270" w14:textId="73659ADF"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33" w:history="1">
            <w:r w:rsidR="006B5D60" w:rsidRPr="008702F0">
              <w:rPr>
                <w:rStyle w:val="ab"/>
                <w:rFonts w:ascii="Times New Roman" w:hAnsi="Times New Roman" w:cs="Times New Roman"/>
                <w:noProof/>
                <w:color w:val="auto"/>
                <w:sz w:val="24"/>
                <w:szCs w:val="24"/>
                <w:lang w:val="en-GB"/>
              </w:rPr>
              <w:t>5.2.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Exclusion Criteria for Animals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23</w:t>
            </w:r>
            <w:r w:rsidR="006B5D60" w:rsidRPr="008702F0">
              <w:rPr>
                <w:rFonts w:ascii="Times New Roman" w:hAnsi="Times New Roman" w:cs="Times New Roman"/>
                <w:noProof/>
                <w:webHidden/>
                <w:sz w:val="24"/>
                <w:szCs w:val="24"/>
              </w:rPr>
              <w:fldChar w:fldCharType="end"/>
            </w:r>
          </w:hyperlink>
        </w:p>
        <w:p w14:paraId="06E5E81B" w14:textId="766B097B"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34" w:history="1">
            <w:r w:rsidR="006B5D60" w:rsidRPr="008702F0">
              <w:rPr>
                <w:rStyle w:val="ab"/>
                <w:rFonts w:ascii="Times New Roman" w:hAnsi="Times New Roman" w:cs="Times New Roman"/>
                <w:noProof/>
                <w:color w:val="auto"/>
                <w:sz w:val="24"/>
                <w:szCs w:val="24"/>
                <w:lang w:val="en-GB"/>
              </w:rPr>
              <w:t>5.3.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Inclusion Criteria for Humans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23</w:t>
            </w:r>
            <w:r w:rsidR="006B5D60" w:rsidRPr="008702F0">
              <w:rPr>
                <w:rFonts w:ascii="Times New Roman" w:hAnsi="Times New Roman" w:cs="Times New Roman"/>
                <w:noProof/>
                <w:webHidden/>
                <w:sz w:val="24"/>
                <w:szCs w:val="24"/>
              </w:rPr>
              <w:fldChar w:fldCharType="end"/>
            </w:r>
          </w:hyperlink>
        </w:p>
        <w:p w14:paraId="3D05F920" w14:textId="34F61C29"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35" w:history="1">
            <w:r w:rsidR="006B5D60" w:rsidRPr="008702F0">
              <w:rPr>
                <w:rStyle w:val="ab"/>
                <w:rFonts w:ascii="Times New Roman" w:hAnsi="Times New Roman" w:cs="Times New Roman"/>
                <w:noProof/>
                <w:color w:val="auto"/>
                <w:sz w:val="24"/>
                <w:szCs w:val="24"/>
                <w:lang w:val="en-GB"/>
              </w:rPr>
              <w:t>5.4.</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Exclusion Criteria for Humans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23</w:t>
            </w:r>
            <w:r w:rsidR="006B5D60" w:rsidRPr="008702F0">
              <w:rPr>
                <w:rFonts w:ascii="Times New Roman" w:hAnsi="Times New Roman" w:cs="Times New Roman"/>
                <w:noProof/>
                <w:webHidden/>
                <w:sz w:val="24"/>
                <w:szCs w:val="24"/>
              </w:rPr>
              <w:fldChar w:fldCharType="end"/>
            </w:r>
          </w:hyperlink>
        </w:p>
        <w:p w14:paraId="293305A3" w14:textId="5962C33F"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36" w:history="1">
            <w:r w:rsidR="006B5D60" w:rsidRPr="008702F0">
              <w:rPr>
                <w:rStyle w:val="ab"/>
                <w:rFonts w:ascii="Times New Roman" w:hAnsi="Times New Roman" w:cs="Times New Roman"/>
                <w:noProof/>
                <w:color w:val="auto"/>
                <w:sz w:val="24"/>
                <w:szCs w:val="24"/>
                <w:lang w:val="en-GB"/>
              </w:rPr>
              <w:t>5.5.</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Screen Failures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25</w:t>
            </w:r>
            <w:r w:rsidR="006B5D60" w:rsidRPr="008702F0">
              <w:rPr>
                <w:rFonts w:ascii="Times New Roman" w:hAnsi="Times New Roman" w:cs="Times New Roman"/>
                <w:noProof/>
                <w:webHidden/>
                <w:sz w:val="24"/>
                <w:szCs w:val="24"/>
              </w:rPr>
              <w:fldChar w:fldCharType="end"/>
            </w:r>
          </w:hyperlink>
        </w:p>
        <w:p w14:paraId="256BFCDB" w14:textId="4C5175E0"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37" w:history="1">
            <w:r w:rsidR="006B5D60" w:rsidRPr="008702F0">
              <w:rPr>
                <w:rStyle w:val="ab"/>
                <w:rFonts w:ascii="Times New Roman" w:hAnsi="Times New Roman" w:cs="Times New Roman"/>
                <w:noProof/>
                <w:color w:val="auto"/>
                <w:sz w:val="24"/>
                <w:szCs w:val="24"/>
                <w:lang w:val="en-GB"/>
              </w:rPr>
              <w:t>5.6.</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Criteria for Temporarily Delaying Enrolment/Randomization/Study Intervention Administration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25</w:t>
            </w:r>
            <w:r w:rsidR="006B5D60" w:rsidRPr="008702F0">
              <w:rPr>
                <w:rFonts w:ascii="Times New Roman" w:hAnsi="Times New Roman" w:cs="Times New Roman"/>
                <w:noProof/>
                <w:webHidden/>
                <w:sz w:val="24"/>
                <w:szCs w:val="24"/>
              </w:rPr>
              <w:fldChar w:fldCharType="end"/>
            </w:r>
          </w:hyperlink>
        </w:p>
        <w:p w14:paraId="3AD031B4" w14:textId="73CEFBD7" w:rsidR="006B5D60" w:rsidRPr="008702F0" w:rsidRDefault="0041193D" w:rsidP="00CC1237">
          <w:pPr>
            <w:pStyle w:val="14"/>
            <w:rPr>
              <w:rFonts w:ascii="Times New Roman" w:eastAsiaTheme="minorEastAsia" w:hAnsi="Times New Roman" w:cs="Times New Roman"/>
              <w:noProof/>
              <w:sz w:val="24"/>
              <w:szCs w:val="24"/>
            </w:rPr>
          </w:pPr>
          <w:hyperlink w:anchor="_Toc123100738" w:history="1">
            <w:r w:rsidR="006B5D60" w:rsidRPr="008702F0">
              <w:rPr>
                <w:rStyle w:val="ab"/>
                <w:rFonts w:ascii="Times New Roman" w:hAnsi="Times New Roman" w:cs="Times New Roman"/>
                <w:noProof/>
                <w:color w:val="auto"/>
                <w:sz w:val="24"/>
                <w:szCs w:val="24"/>
                <w:lang w:val="en-GB"/>
              </w:rPr>
              <w:t>6.</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STUDY INTERVENTION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26</w:t>
            </w:r>
            <w:r w:rsidR="006B5D60" w:rsidRPr="008702F0">
              <w:rPr>
                <w:rFonts w:ascii="Times New Roman" w:hAnsi="Times New Roman" w:cs="Times New Roman"/>
                <w:noProof/>
                <w:webHidden/>
                <w:sz w:val="24"/>
                <w:szCs w:val="24"/>
              </w:rPr>
              <w:fldChar w:fldCharType="end"/>
            </w:r>
          </w:hyperlink>
        </w:p>
        <w:p w14:paraId="600F9F8E" w14:textId="5DDEF0A2"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39" w:history="1">
            <w:r w:rsidR="006B5D60" w:rsidRPr="008702F0">
              <w:rPr>
                <w:rStyle w:val="ab"/>
                <w:rFonts w:ascii="Times New Roman" w:hAnsi="Times New Roman" w:cs="Times New Roman"/>
                <w:noProof/>
                <w:color w:val="auto"/>
                <w:sz w:val="24"/>
                <w:szCs w:val="24"/>
                <w:lang w:val="en-GB"/>
              </w:rPr>
              <w:t>6.1.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Study Intervention(s) Administered</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_Toc123100739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26</w:t>
            </w:r>
            <w:r w:rsidR="006B5D60" w:rsidRPr="008702F0">
              <w:rPr>
                <w:rFonts w:ascii="Times New Roman" w:hAnsi="Times New Roman" w:cs="Times New Roman"/>
                <w:noProof/>
                <w:webHidden/>
                <w:sz w:val="24"/>
                <w:szCs w:val="24"/>
              </w:rPr>
              <w:fldChar w:fldCharType="end"/>
            </w:r>
          </w:hyperlink>
        </w:p>
        <w:p w14:paraId="5268EA45" w14:textId="2E43BAB5" w:rsidR="006B5D60" w:rsidRPr="008702F0" w:rsidRDefault="0041193D" w:rsidP="00CC1237">
          <w:pPr>
            <w:pStyle w:val="33"/>
            <w:rPr>
              <w:rFonts w:ascii="Times New Roman" w:eastAsiaTheme="minorEastAsia" w:hAnsi="Times New Roman" w:cs="Times New Roman"/>
              <w:noProof/>
              <w:sz w:val="24"/>
              <w:szCs w:val="24"/>
            </w:rPr>
          </w:pPr>
          <w:hyperlink w:anchor="_Toc123100740" w:history="1">
            <w:r w:rsidR="006B5D60" w:rsidRPr="008702F0">
              <w:rPr>
                <w:rStyle w:val="ab"/>
                <w:rFonts w:ascii="Times New Roman" w:hAnsi="Times New Roman" w:cs="Times New Roman"/>
                <w:noProof/>
                <w:color w:val="auto"/>
                <w:sz w:val="24"/>
                <w:szCs w:val="24"/>
                <w:lang w:val="en-GB"/>
              </w:rPr>
              <w:t>6.1.1. Administration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26</w:t>
            </w:r>
            <w:r w:rsidR="006B5D60" w:rsidRPr="008702F0">
              <w:rPr>
                <w:rFonts w:ascii="Times New Roman" w:hAnsi="Times New Roman" w:cs="Times New Roman"/>
                <w:noProof/>
                <w:webHidden/>
                <w:sz w:val="24"/>
                <w:szCs w:val="24"/>
              </w:rPr>
              <w:fldChar w:fldCharType="end"/>
            </w:r>
          </w:hyperlink>
        </w:p>
        <w:p w14:paraId="1DF0312F" w14:textId="1BFFF3B1"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41" w:history="1">
            <w:r w:rsidR="006B5D60" w:rsidRPr="008702F0">
              <w:rPr>
                <w:rStyle w:val="ab"/>
                <w:rFonts w:ascii="Times New Roman" w:hAnsi="Times New Roman" w:cs="Times New Roman"/>
                <w:noProof/>
                <w:color w:val="auto"/>
                <w:sz w:val="24"/>
                <w:szCs w:val="24"/>
                <w:lang w:val="en-GB"/>
              </w:rPr>
              <w:t>6.2.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Measures to Minimize Bias: Randomization and Blinding</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26</w:t>
            </w:r>
            <w:r w:rsidR="006B5D60" w:rsidRPr="008702F0">
              <w:rPr>
                <w:rFonts w:ascii="Times New Roman" w:hAnsi="Times New Roman" w:cs="Times New Roman"/>
                <w:noProof/>
                <w:webHidden/>
                <w:sz w:val="24"/>
                <w:szCs w:val="24"/>
              </w:rPr>
              <w:fldChar w:fldCharType="end"/>
            </w:r>
          </w:hyperlink>
        </w:p>
        <w:p w14:paraId="229BA2EE" w14:textId="68554E7D" w:rsidR="006B5D60" w:rsidRPr="008702F0" w:rsidRDefault="0041193D" w:rsidP="00CC1237">
          <w:pPr>
            <w:pStyle w:val="33"/>
            <w:rPr>
              <w:rFonts w:ascii="Times New Roman" w:eastAsiaTheme="minorEastAsia" w:hAnsi="Times New Roman" w:cs="Times New Roman"/>
              <w:noProof/>
              <w:sz w:val="24"/>
              <w:szCs w:val="24"/>
            </w:rPr>
          </w:pPr>
          <w:hyperlink w:anchor="_Toc123100742" w:history="1">
            <w:r w:rsidR="006B5D60" w:rsidRPr="008702F0">
              <w:rPr>
                <w:rStyle w:val="ab"/>
                <w:rFonts w:ascii="Times New Roman" w:hAnsi="Times New Roman" w:cs="Times New Roman"/>
                <w:noProof/>
                <w:color w:val="auto"/>
                <w:sz w:val="24"/>
                <w:szCs w:val="24"/>
                <w:lang w:val="en-GB"/>
              </w:rPr>
              <w:t>6.2.1. Allocation to Study Intervention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26</w:t>
            </w:r>
            <w:r w:rsidR="006B5D60" w:rsidRPr="008702F0">
              <w:rPr>
                <w:rFonts w:ascii="Times New Roman" w:hAnsi="Times New Roman" w:cs="Times New Roman"/>
                <w:noProof/>
                <w:webHidden/>
                <w:sz w:val="24"/>
                <w:szCs w:val="24"/>
              </w:rPr>
              <w:fldChar w:fldCharType="end"/>
            </w:r>
          </w:hyperlink>
        </w:p>
        <w:p w14:paraId="47C6498B" w14:textId="79F5E4F9" w:rsidR="006B5D60" w:rsidRPr="008702F0" w:rsidRDefault="0041193D" w:rsidP="00CC1237">
          <w:pPr>
            <w:pStyle w:val="33"/>
            <w:rPr>
              <w:rFonts w:ascii="Times New Roman" w:eastAsiaTheme="minorEastAsia" w:hAnsi="Times New Roman" w:cs="Times New Roman"/>
              <w:noProof/>
              <w:sz w:val="24"/>
              <w:szCs w:val="24"/>
            </w:rPr>
          </w:pPr>
          <w:hyperlink w:anchor="_Toc123100743" w:history="1">
            <w:r w:rsidR="006B5D60" w:rsidRPr="008702F0">
              <w:rPr>
                <w:rStyle w:val="ab"/>
                <w:rFonts w:ascii="Times New Roman" w:hAnsi="Times New Roman" w:cs="Times New Roman"/>
                <w:noProof/>
                <w:color w:val="auto"/>
                <w:sz w:val="24"/>
                <w:szCs w:val="24"/>
                <w:lang w:val="en-GB"/>
              </w:rPr>
              <w:t>6.2.2.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Blinding of Site Personnel</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26</w:t>
            </w:r>
            <w:r w:rsidR="006B5D60" w:rsidRPr="008702F0">
              <w:rPr>
                <w:rFonts w:ascii="Times New Roman" w:hAnsi="Times New Roman" w:cs="Times New Roman"/>
                <w:noProof/>
                <w:webHidden/>
                <w:sz w:val="24"/>
                <w:szCs w:val="24"/>
              </w:rPr>
              <w:fldChar w:fldCharType="end"/>
            </w:r>
          </w:hyperlink>
        </w:p>
        <w:p w14:paraId="1D004578" w14:textId="3374F76B" w:rsidR="006B5D60" w:rsidRPr="008702F0" w:rsidRDefault="0041193D" w:rsidP="00CC1237">
          <w:pPr>
            <w:pStyle w:val="33"/>
            <w:rPr>
              <w:rFonts w:ascii="Times New Roman" w:eastAsiaTheme="minorEastAsia" w:hAnsi="Times New Roman" w:cs="Times New Roman"/>
              <w:noProof/>
              <w:sz w:val="24"/>
              <w:szCs w:val="24"/>
            </w:rPr>
          </w:pPr>
          <w:hyperlink w:anchor="_Toc123100744" w:history="1">
            <w:r w:rsidR="006B5D60" w:rsidRPr="008702F0">
              <w:rPr>
                <w:rStyle w:val="ab"/>
                <w:rFonts w:ascii="Times New Roman" w:hAnsi="Times New Roman" w:cs="Times New Roman"/>
                <w:noProof/>
                <w:color w:val="auto"/>
                <w:sz w:val="24"/>
                <w:szCs w:val="24"/>
                <w:lang w:val="en-GB"/>
              </w:rPr>
              <w:t>6.2.3.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 xml:space="preserve">Blinding of the </w:t>
            </w:r>
            <w:r w:rsidR="00120D11" w:rsidRPr="008702F0">
              <w:rPr>
                <w:rStyle w:val="ab"/>
                <w:rFonts w:ascii="Times New Roman" w:hAnsi="Times New Roman" w:cs="Times New Roman"/>
                <w:noProof/>
                <w:color w:val="auto"/>
                <w:sz w:val="24"/>
                <w:szCs w:val="24"/>
                <w:lang w:val="en-GB"/>
              </w:rPr>
              <w:t>Centre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26</w:t>
            </w:r>
            <w:r w:rsidR="006B5D60" w:rsidRPr="008702F0">
              <w:rPr>
                <w:rFonts w:ascii="Times New Roman" w:hAnsi="Times New Roman" w:cs="Times New Roman"/>
                <w:noProof/>
                <w:webHidden/>
                <w:sz w:val="24"/>
                <w:szCs w:val="24"/>
              </w:rPr>
              <w:fldChar w:fldCharType="end"/>
            </w:r>
          </w:hyperlink>
        </w:p>
        <w:p w14:paraId="2E75DC9E" w14:textId="2E0AFAE2"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45" w:history="1">
            <w:r w:rsidR="006B5D60" w:rsidRPr="008702F0">
              <w:rPr>
                <w:rStyle w:val="ab"/>
                <w:rFonts w:ascii="Times New Roman" w:hAnsi="Times New Roman" w:cs="Times New Roman"/>
                <w:noProof/>
                <w:color w:val="auto"/>
                <w:sz w:val="24"/>
                <w:szCs w:val="24"/>
                <w:lang w:val="en-GB"/>
              </w:rPr>
              <w:t>6.3.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Study Intervention Compliance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27</w:t>
            </w:r>
            <w:r w:rsidR="006B5D60" w:rsidRPr="008702F0">
              <w:rPr>
                <w:rFonts w:ascii="Times New Roman" w:hAnsi="Times New Roman" w:cs="Times New Roman"/>
                <w:noProof/>
                <w:webHidden/>
                <w:sz w:val="24"/>
                <w:szCs w:val="24"/>
              </w:rPr>
              <w:fldChar w:fldCharType="end"/>
            </w:r>
          </w:hyperlink>
        </w:p>
        <w:p w14:paraId="7A9D72EF" w14:textId="6EF7FFD4"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46" w:history="1">
            <w:r w:rsidR="006B5D60" w:rsidRPr="008702F0">
              <w:rPr>
                <w:rStyle w:val="ab"/>
                <w:rFonts w:ascii="Times New Roman" w:hAnsi="Times New Roman" w:cs="Times New Roman"/>
                <w:noProof/>
                <w:color w:val="auto"/>
                <w:sz w:val="24"/>
                <w:szCs w:val="24"/>
                <w:lang w:val="en-GB"/>
              </w:rPr>
              <w:t>6.4.</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Concomitant Therapy</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27</w:t>
            </w:r>
            <w:r w:rsidR="006B5D60" w:rsidRPr="008702F0">
              <w:rPr>
                <w:rFonts w:ascii="Times New Roman" w:hAnsi="Times New Roman" w:cs="Times New Roman"/>
                <w:noProof/>
                <w:webHidden/>
                <w:sz w:val="24"/>
                <w:szCs w:val="24"/>
              </w:rPr>
              <w:fldChar w:fldCharType="end"/>
            </w:r>
          </w:hyperlink>
        </w:p>
        <w:p w14:paraId="054F3D5A" w14:textId="193CECF7" w:rsidR="006B5D60" w:rsidRPr="008702F0" w:rsidRDefault="0041193D" w:rsidP="00CC1237">
          <w:pPr>
            <w:pStyle w:val="33"/>
            <w:rPr>
              <w:rFonts w:ascii="Times New Roman" w:eastAsiaTheme="minorEastAsia" w:hAnsi="Times New Roman" w:cs="Times New Roman"/>
              <w:noProof/>
              <w:sz w:val="24"/>
              <w:szCs w:val="24"/>
            </w:rPr>
          </w:pPr>
          <w:hyperlink w:anchor="_Toc123100747" w:history="1">
            <w:r w:rsidR="006B5D60" w:rsidRPr="008702F0">
              <w:rPr>
                <w:rStyle w:val="ab"/>
                <w:rFonts w:ascii="Times New Roman" w:hAnsi="Times New Roman" w:cs="Times New Roman"/>
                <w:noProof/>
                <w:color w:val="auto"/>
                <w:sz w:val="24"/>
                <w:szCs w:val="24"/>
                <w:lang w:val="en-GB"/>
              </w:rPr>
              <w:t>6.4.1. Prohibited During the Study</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27</w:t>
            </w:r>
            <w:r w:rsidR="006B5D60" w:rsidRPr="008702F0">
              <w:rPr>
                <w:rFonts w:ascii="Times New Roman" w:hAnsi="Times New Roman" w:cs="Times New Roman"/>
                <w:noProof/>
                <w:webHidden/>
                <w:sz w:val="24"/>
                <w:szCs w:val="24"/>
              </w:rPr>
              <w:fldChar w:fldCharType="end"/>
            </w:r>
          </w:hyperlink>
        </w:p>
        <w:p w14:paraId="4BF1695B" w14:textId="4C2F5AC5" w:rsidR="006B5D60" w:rsidRPr="008702F0" w:rsidRDefault="0041193D" w:rsidP="00CC1237">
          <w:pPr>
            <w:pStyle w:val="33"/>
            <w:rPr>
              <w:rFonts w:ascii="Times New Roman" w:eastAsiaTheme="minorEastAsia" w:hAnsi="Times New Roman" w:cs="Times New Roman"/>
              <w:noProof/>
              <w:sz w:val="24"/>
              <w:szCs w:val="24"/>
            </w:rPr>
          </w:pPr>
          <w:hyperlink w:anchor="_Toc123100748" w:history="1">
            <w:r w:rsidR="006B5D60" w:rsidRPr="008702F0">
              <w:rPr>
                <w:rStyle w:val="ab"/>
                <w:rFonts w:ascii="Times New Roman" w:hAnsi="Times New Roman" w:cs="Times New Roman"/>
                <w:noProof/>
                <w:color w:val="auto"/>
                <w:sz w:val="24"/>
                <w:szCs w:val="24"/>
                <w:lang w:val="en-GB"/>
              </w:rPr>
              <w:t>6.4.2. Permitted During the Study</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27</w:t>
            </w:r>
            <w:r w:rsidR="006B5D60" w:rsidRPr="008702F0">
              <w:rPr>
                <w:rFonts w:ascii="Times New Roman" w:hAnsi="Times New Roman" w:cs="Times New Roman"/>
                <w:noProof/>
                <w:webHidden/>
                <w:sz w:val="24"/>
                <w:szCs w:val="24"/>
              </w:rPr>
              <w:fldChar w:fldCharType="end"/>
            </w:r>
          </w:hyperlink>
        </w:p>
        <w:p w14:paraId="0763A2BA" w14:textId="6D4F59E9"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49" w:history="1">
            <w:r w:rsidR="006B5D60" w:rsidRPr="008702F0">
              <w:rPr>
                <w:rStyle w:val="ab"/>
                <w:rFonts w:ascii="Times New Roman" w:hAnsi="Times New Roman" w:cs="Times New Roman"/>
                <w:noProof/>
                <w:color w:val="auto"/>
                <w:sz w:val="24"/>
                <w:szCs w:val="24"/>
                <w:lang w:val="en-GB"/>
              </w:rPr>
              <w:t>6.5.</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Dose Modification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_Toc123100749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28</w:t>
            </w:r>
            <w:r w:rsidR="006B5D60" w:rsidRPr="008702F0">
              <w:rPr>
                <w:rFonts w:ascii="Times New Roman" w:hAnsi="Times New Roman" w:cs="Times New Roman"/>
                <w:noProof/>
                <w:webHidden/>
                <w:sz w:val="24"/>
                <w:szCs w:val="24"/>
              </w:rPr>
              <w:fldChar w:fldCharType="end"/>
            </w:r>
          </w:hyperlink>
        </w:p>
        <w:p w14:paraId="146664CF" w14:textId="2656C203"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50" w:history="1">
            <w:r w:rsidR="006B5D60" w:rsidRPr="008702F0">
              <w:rPr>
                <w:rStyle w:val="ab"/>
                <w:rFonts w:ascii="Times New Roman" w:hAnsi="Times New Roman" w:cs="Times New Roman"/>
                <w:noProof/>
                <w:color w:val="auto"/>
                <w:sz w:val="24"/>
                <w:szCs w:val="24"/>
                <w:lang w:val="en-GB"/>
              </w:rPr>
              <w:t>6.6.</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Intervention After the End of Study</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28</w:t>
            </w:r>
            <w:r w:rsidR="006B5D60" w:rsidRPr="008702F0">
              <w:rPr>
                <w:rFonts w:ascii="Times New Roman" w:hAnsi="Times New Roman" w:cs="Times New Roman"/>
                <w:noProof/>
                <w:webHidden/>
                <w:sz w:val="24"/>
                <w:szCs w:val="24"/>
              </w:rPr>
              <w:fldChar w:fldCharType="end"/>
            </w:r>
          </w:hyperlink>
        </w:p>
        <w:p w14:paraId="37360542" w14:textId="24AC26BE" w:rsidR="006B5D60" w:rsidRPr="008702F0" w:rsidRDefault="0041193D" w:rsidP="00CC1237">
          <w:pPr>
            <w:pStyle w:val="14"/>
            <w:rPr>
              <w:rFonts w:ascii="Times New Roman" w:eastAsiaTheme="minorEastAsia" w:hAnsi="Times New Roman" w:cs="Times New Roman"/>
              <w:noProof/>
              <w:sz w:val="24"/>
              <w:szCs w:val="24"/>
            </w:rPr>
          </w:pPr>
          <w:hyperlink w:anchor="_Toc123100751" w:history="1">
            <w:r w:rsidR="006B5D60" w:rsidRPr="008702F0">
              <w:rPr>
                <w:rStyle w:val="ab"/>
                <w:rFonts w:ascii="Times New Roman" w:hAnsi="Times New Roman" w:cs="Times New Roman"/>
                <w:noProof/>
                <w:color w:val="auto"/>
                <w:sz w:val="24"/>
                <w:szCs w:val="24"/>
                <w:lang w:val="en-GB"/>
              </w:rPr>
              <w:t>7.</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DISCONTINUATION OF STUDY INTERVENTION AND PARTICIPANT DISCONTINUATION/WITHDRAWAL</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28</w:t>
            </w:r>
            <w:r w:rsidR="006B5D60" w:rsidRPr="008702F0">
              <w:rPr>
                <w:rFonts w:ascii="Times New Roman" w:hAnsi="Times New Roman" w:cs="Times New Roman"/>
                <w:noProof/>
                <w:webHidden/>
                <w:sz w:val="24"/>
                <w:szCs w:val="24"/>
              </w:rPr>
              <w:fldChar w:fldCharType="end"/>
            </w:r>
          </w:hyperlink>
        </w:p>
        <w:p w14:paraId="2E748753" w14:textId="08506D60"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52" w:history="1">
            <w:r w:rsidR="006B5D60" w:rsidRPr="008702F0">
              <w:rPr>
                <w:rStyle w:val="ab"/>
                <w:rFonts w:ascii="Times New Roman" w:hAnsi="Times New Roman" w:cs="Times New Roman"/>
                <w:noProof/>
                <w:color w:val="auto"/>
                <w:sz w:val="24"/>
                <w:szCs w:val="24"/>
                <w:lang w:val="en-GB"/>
              </w:rPr>
              <w:t>7.1.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Discontinuation of Study Intervention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28</w:t>
            </w:r>
            <w:r w:rsidR="006B5D60" w:rsidRPr="008702F0">
              <w:rPr>
                <w:rFonts w:ascii="Times New Roman" w:hAnsi="Times New Roman" w:cs="Times New Roman"/>
                <w:noProof/>
                <w:webHidden/>
                <w:sz w:val="24"/>
                <w:szCs w:val="24"/>
              </w:rPr>
              <w:fldChar w:fldCharType="end"/>
            </w:r>
          </w:hyperlink>
        </w:p>
        <w:p w14:paraId="47784688" w14:textId="695DA8E1"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53" w:history="1">
            <w:r w:rsidR="006B5D60" w:rsidRPr="008702F0">
              <w:rPr>
                <w:rStyle w:val="ab"/>
                <w:rFonts w:ascii="Times New Roman" w:hAnsi="Times New Roman" w:cs="Times New Roman"/>
                <w:noProof/>
                <w:color w:val="auto"/>
                <w:sz w:val="24"/>
                <w:szCs w:val="24"/>
                <w:lang w:val="en-GB"/>
              </w:rPr>
              <w:t>7.2.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Participant Discontinuation/Withdrawal From Study</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28</w:t>
            </w:r>
            <w:r w:rsidR="006B5D60" w:rsidRPr="008702F0">
              <w:rPr>
                <w:rFonts w:ascii="Times New Roman" w:hAnsi="Times New Roman" w:cs="Times New Roman"/>
                <w:noProof/>
                <w:webHidden/>
                <w:sz w:val="24"/>
                <w:szCs w:val="24"/>
              </w:rPr>
              <w:fldChar w:fldCharType="end"/>
            </w:r>
          </w:hyperlink>
        </w:p>
        <w:p w14:paraId="6C369EE7" w14:textId="4257A355" w:rsidR="006B5D60" w:rsidRPr="008702F0" w:rsidRDefault="0041193D" w:rsidP="00CC1237">
          <w:pPr>
            <w:pStyle w:val="33"/>
            <w:rPr>
              <w:rFonts w:ascii="Times New Roman" w:eastAsiaTheme="minorEastAsia" w:hAnsi="Times New Roman" w:cs="Times New Roman"/>
              <w:noProof/>
              <w:sz w:val="24"/>
              <w:szCs w:val="24"/>
            </w:rPr>
          </w:pPr>
          <w:hyperlink w:anchor="_Toc123100754" w:history="1">
            <w:r w:rsidR="006B5D60" w:rsidRPr="008702F0">
              <w:rPr>
                <w:rStyle w:val="ab"/>
                <w:rFonts w:ascii="Times New Roman" w:hAnsi="Times New Roman" w:cs="Times New Roman"/>
                <w:noProof/>
                <w:color w:val="auto"/>
                <w:sz w:val="24"/>
                <w:szCs w:val="24"/>
                <w:lang w:val="en-GB"/>
              </w:rPr>
              <w:t>7.2.1.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 xml:space="preserve"> Withdrawal of Consent</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29</w:t>
            </w:r>
            <w:r w:rsidR="006B5D60" w:rsidRPr="008702F0">
              <w:rPr>
                <w:rFonts w:ascii="Times New Roman" w:hAnsi="Times New Roman" w:cs="Times New Roman"/>
                <w:noProof/>
                <w:webHidden/>
                <w:sz w:val="24"/>
                <w:szCs w:val="24"/>
              </w:rPr>
              <w:fldChar w:fldCharType="end"/>
            </w:r>
          </w:hyperlink>
        </w:p>
        <w:p w14:paraId="067AF969" w14:textId="13EAAA43"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55" w:history="1">
            <w:r w:rsidR="006B5D60" w:rsidRPr="008702F0">
              <w:rPr>
                <w:rStyle w:val="ab"/>
                <w:rFonts w:ascii="Times New Roman" w:hAnsi="Times New Roman" w:cs="Times New Roman"/>
                <w:noProof/>
                <w:color w:val="auto"/>
                <w:sz w:val="24"/>
                <w:szCs w:val="24"/>
                <w:lang w:val="en-GB"/>
              </w:rPr>
              <w:t>7.3.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Lost to Follow-up</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29</w:t>
            </w:r>
            <w:r w:rsidR="006B5D60" w:rsidRPr="008702F0">
              <w:rPr>
                <w:rFonts w:ascii="Times New Roman" w:hAnsi="Times New Roman" w:cs="Times New Roman"/>
                <w:noProof/>
                <w:webHidden/>
                <w:sz w:val="24"/>
                <w:szCs w:val="24"/>
              </w:rPr>
              <w:fldChar w:fldCharType="end"/>
            </w:r>
          </w:hyperlink>
        </w:p>
        <w:p w14:paraId="36BEDD6E" w14:textId="23E827F5" w:rsidR="006B5D60" w:rsidRPr="008702F0" w:rsidRDefault="0041193D" w:rsidP="00CC1237">
          <w:pPr>
            <w:pStyle w:val="14"/>
            <w:rPr>
              <w:rFonts w:ascii="Times New Roman" w:eastAsiaTheme="minorEastAsia" w:hAnsi="Times New Roman" w:cs="Times New Roman"/>
              <w:noProof/>
              <w:sz w:val="24"/>
              <w:szCs w:val="24"/>
            </w:rPr>
          </w:pPr>
          <w:hyperlink w:anchor="_Toc123100756" w:history="1">
            <w:r w:rsidR="006B5D60" w:rsidRPr="008702F0">
              <w:rPr>
                <w:rStyle w:val="ab"/>
                <w:rFonts w:ascii="Times New Roman" w:hAnsi="Times New Roman" w:cs="Times New Roman"/>
                <w:noProof/>
                <w:color w:val="auto"/>
                <w:sz w:val="24"/>
                <w:szCs w:val="24"/>
                <w:lang w:val="en-GB"/>
              </w:rPr>
              <w:t>8.</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STUDY ASSESSMENTS AND PROCEDURES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29</w:t>
            </w:r>
            <w:r w:rsidR="006B5D60" w:rsidRPr="008702F0">
              <w:rPr>
                <w:rFonts w:ascii="Times New Roman" w:hAnsi="Times New Roman" w:cs="Times New Roman"/>
                <w:noProof/>
                <w:webHidden/>
                <w:sz w:val="24"/>
                <w:szCs w:val="24"/>
              </w:rPr>
              <w:fldChar w:fldCharType="end"/>
            </w:r>
          </w:hyperlink>
        </w:p>
        <w:p w14:paraId="534185D9" w14:textId="387DB88E"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57" w:history="1">
            <w:r w:rsidR="006B5D60" w:rsidRPr="008702F0">
              <w:rPr>
                <w:rStyle w:val="ab"/>
                <w:rFonts w:ascii="Times New Roman" w:hAnsi="Times New Roman" w:cs="Times New Roman"/>
                <w:noProof/>
                <w:color w:val="auto"/>
                <w:sz w:val="24"/>
                <w:szCs w:val="24"/>
                <w:lang w:val="en-GB"/>
              </w:rPr>
              <w:t>8.1.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Efficacy and/or Immunogenicity Assessments in Animals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30</w:t>
            </w:r>
            <w:r w:rsidR="006B5D60" w:rsidRPr="008702F0">
              <w:rPr>
                <w:rFonts w:ascii="Times New Roman" w:hAnsi="Times New Roman" w:cs="Times New Roman"/>
                <w:noProof/>
                <w:webHidden/>
                <w:sz w:val="24"/>
                <w:szCs w:val="24"/>
              </w:rPr>
              <w:fldChar w:fldCharType="end"/>
            </w:r>
          </w:hyperlink>
        </w:p>
        <w:p w14:paraId="13B8BB37" w14:textId="339BB731"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58" w:history="1">
            <w:r w:rsidR="006B5D60" w:rsidRPr="008702F0">
              <w:rPr>
                <w:rStyle w:val="ab"/>
                <w:rFonts w:ascii="Times New Roman" w:hAnsi="Times New Roman" w:cs="Times New Roman"/>
                <w:noProof/>
                <w:color w:val="auto"/>
                <w:sz w:val="24"/>
                <w:szCs w:val="24"/>
                <w:lang w:val="en-GB"/>
              </w:rPr>
              <w:t>8.2.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Efficacy and/or Immunogenicity Assessments in Humans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30</w:t>
            </w:r>
            <w:r w:rsidR="006B5D60" w:rsidRPr="008702F0">
              <w:rPr>
                <w:rFonts w:ascii="Times New Roman" w:hAnsi="Times New Roman" w:cs="Times New Roman"/>
                <w:noProof/>
                <w:webHidden/>
                <w:sz w:val="24"/>
                <w:szCs w:val="24"/>
              </w:rPr>
              <w:fldChar w:fldCharType="end"/>
            </w:r>
          </w:hyperlink>
        </w:p>
        <w:p w14:paraId="30F2D73E" w14:textId="02A3C59C" w:rsidR="006B5D60" w:rsidRPr="008702F0" w:rsidRDefault="0041193D" w:rsidP="00CC1237">
          <w:pPr>
            <w:pStyle w:val="33"/>
            <w:rPr>
              <w:rFonts w:ascii="Times New Roman" w:eastAsiaTheme="minorEastAsia" w:hAnsi="Times New Roman" w:cs="Times New Roman"/>
              <w:noProof/>
              <w:sz w:val="24"/>
              <w:szCs w:val="24"/>
            </w:rPr>
          </w:pPr>
          <w:hyperlink w:anchor="_Toc123100759" w:history="1">
            <w:r w:rsidR="006B5D60" w:rsidRPr="008702F0">
              <w:rPr>
                <w:rStyle w:val="ab"/>
                <w:rFonts w:ascii="Times New Roman" w:hAnsi="Times New Roman" w:cs="Times New Roman"/>
                <w:noProof/>
                <w:color w:val="auto"/>
                <w:sz w:val="24"/>
                <w:szCs w:val="24"/>
                <w:lang w:val="en-GB"/>
              </w:rPr>
              <w:t>8.2.1. Biological Samples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_Toc123100759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31</w:t>
            </w:r>
            <w:r w:rsidR="006B5D60" w:rsidRPr="008702F0">
              <w:rPr>
                <w:rFonts w:ascii="Times New Roman" w:hAnsi="Times New Roman" w:cs="Times New Roman"/>
                <w:noProof/>
                <w:webHidden/>
                <w:sz w:val="24"/>
                <w:szCs w:val="24"/>
              </w:rPr>
              <w:fldChar w:fldCharType="end"/>
            </w:r>
          </w:hyperlink>
        </w:p>
        <w:p w14:paraId="6F382A15" w14:textId="30D82EA8"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60" w:history="1">
            <w:r w:rsidR="006B5D60" w:rsidRPr="008702F0">
              <w:rPr>
                <w:rStyle w:val="ab"/>
                <w:rFonts w:ascii="Times New Roman" w:hAnsi="Times New Roman" w:cs="Times New Roman"/>
                <w:noProof/>
                <w:color w:val="auto"/>
                <w:sz w:val="24"/>
                <w:szCs w:val="24"/>
                <w:lang w:val="en-GB"/>
              </w:rPr>
              <w:t>8.3.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Safety Assessments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31</w:t>
            </w:r>
            <w:r w:rsidR="006B5D60" w:rsidRPr="008702F0">
              <w:rPr>
                <w:rFonts w:ascii="Times New Roman" w:hAnsi="Times New Roman" w:cs="Times New Roman"/>
                <w:noProof/>
                <w:webHidden/>
                <w:sz w:val="24"/>
                <w:szCs w:val="24"/>
              </w:rPr>
              <w:fldChar w:fldCharType="end"/>
            </w:r>
          </w:hyperlink>
        </w:p>
        <w:p w14:paraId="58B3492F" w14:textId="7D4AD027" w:rsidR="006B5D60" w:rsidRPr="008702F0" w:rsidRDefault="0041193D" w:rsidP="00CC1237">
          <w:pPr>
            <w:pStyle w:val="33"/>
            <w:rPr>
              <w:rFonts w:ascii="Times New Roman" w:eastAsiaTheme="minorEastAsia" w:hAnsi="Times New Roman" w:cs="Times New Roman"/>
              <w:noProof/>
              <w:sz w:val="24"/>
              <w:szCs w:val="24"/>
            </w:rPr>
          </w:pPr>
          <w:hyperlink w:anchor="_Toc123100761" w:history="1">
            <w:r w:rsidR="006B5D60" w:rsidRPr="008702F0">
              <w:rPr>
                <w:rStyle w:val="ab"/>
                <w:rFonts w:ascii="Times New Roman" w:hAnsi="Times New Roman" w:cs="Times New Roman"/>
                <w:noProof/>
                <w:color w:val="auto"/>
                <w:sz w:val="24"/>
                <w:szCs w:val="24"/>
                <w:lang w:val="en-GB"/>
              </w:rPr>
              <w:t>8.3.1.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Diary</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32</w:t>
            </w:r>
            <w:r w:rsidR="006B5D60" w:rsidRPr="008702F0">
              <w:rPr>
                <w:rFonts w:ascii="Times New Roman" w:hAnsi="Times New Roman" w:cs="Times New Roman"/>
                <w:noProof/>
                <w:webHidden/>
                <w:sz w:val="24"/>
                <w:szCs w:val="24"/>
              </w:rPr>
              <w:fldChar w:fldCharType="end"/>
            </w:r>
          </w:hyperlink>
        </w:p>
        <w:p w14:paraId="710B7D18" w14:textId="4BE3C07D" w:rsidR="006B5D60" w:rsidRPr="008702F0" w:rsidRDefault="0041193D" w:rsidP="00CC1237">
          <w:pPr>
            <w:pStyle w:val="33"/>
            <w:rPr>
              <w:rFonts w:ascii="Times New Roman" w:eastAsiaTheme="minorEastAsia" w:hAnsi="Times New Roman" w:cs="Times New Roman"/>
              <w:noProof/>
              <w:sz w:val="24"/>
              <w:szCs w:val="24"/>
            </w:rPr>
          </w:pPr>
          <w:hyperlink w:anchor="_Toc123100762" w:history="1">
            <w:r w:rsidR="006B5D60" w:rsidRPr="008702F0">
              <w:rPr>
                <w:rStyle w:val="ab"/>
                <w:rFonts w:ascii="Times New Roman" w:hAnsi="Times New Roman" w:cs="Times New Roman"/>
                <w:noProof/>
                <w:color w:val="auto"/>
                <w:sz w:val="24"/>
                <w:szCs w:val="24"/>
                <w:lang w:val="en-GB"/>
              </w:rPr>
              <w:t>8.3.2. Stopping Rules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34</w:t>
            </w:r>
            <w:r w:rsidR="006B5D60" w:rsidRPr="008702F0">
              <w:rPr>
                <w:rFonts w:ascii="Times New Roman" w:hAnsi="Times New Roman" w:cs="Times New Roman"/>
                <w:noProof/>
                <w:webHidden/>
                <w:sz w:val="24"/>
                <w:szCs w:val="24"/>
              </w:rPr>
              <w:fldChar w:fldCharType="end"/>
            </w:r>
          </w:hyperlink>
        </w:p>
        <w:p w14:paraId="60CAE692" w14:textId="5BFD70B0" w:rsidR="006B5D60" w:rsidRPr="008702F0" w:rsidRDefault="0041193D" w:rsidP="00CC1237">
          <w:pPr>
            <w:pStyle w:val="33"/>
            <w:rPr>
              <w:rFonts w:ascii="Times New Roman" w:eastAsiaTheme="minorEastAsia" w:hAnsi="Times New Roman" w:cs="Times New Roman"/>
              <w:noProof/>
              <w:sz w:val="24"/>
              <w:szCs w:val="24"/>
            </w:rPr>
          </w:pPr>
          <w:hyperlink w:anchor="_Toc123100763" w:history="1">
            <w:r w:rsidR="006B5D60" w:rsidRPr="008702F0">
              <w:rPr>
                <w:rStyle w:val="ab"/>
                <w:rFonts w:ascii="Times New Roman" w:hAnsi="Times New Roman" w:cs="Times New Roman"/>
                <w:noProof/>
                <w:color w:val="auto"/>
                <w:sz w:val="24"/>
                <w:szCs w:val="24"/>
                <w:lang w:val="en-GB"/>
              </w:rPr>
              <w:t>8.3.3. Surveillance of Events That Could Represent Enhanced COVID-19 Disease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35</w:t>
            </w:r>
            <w:r w:rsidR="006B5D60" w:rsidRPr="008702F0">
              <w:rPr>
                <w:rFonts w:ascii="Times New Roman" w:hAnsi="Times New Roman" w:cs="Times New Roman"/>
                <w:noProof/>
                <w:webHidden/>
                <w:sz w:val="24"/>
                <w:szCs w:val="24"/>
              </w:rPr>
              <w:fldChar w:fldCharType="end"/>
            </w:r>
          </w:hyperlink>
        </w:p>
        <w:p w14:paraId="62FC5BC2" w14:textId="06724E9C"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64" w:history="1">
            <w:r w:rsidR="006B5D60" w:rsidRPr="008702F0">
              <w:rPr>
                <w:rStyle w:val="ab"/>
                <w:rFonts w:ascii="Times New Roman" w:hAnsi="Times New Roman" w:cs="Times New Roman"/>
                <w:noProof/>
                <w:color w:val="auto"/>
                <w:sz w:val="24"/>
                <w:szCs w:val="24"/>
                <w:lang w:val="en-GB"/>
              </w:rPr>
              <w:t>8.4.</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Adverse Events and Serious Adverse Events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35</w:t>
            </w:r>
            <w:r w:rsidR="006B5D60" w:rsidRPr="008702F0">
              <w:rPr>
                <w:rFonts w:ascii="Times New Roman" w:hAnsi="Times New Roman" w:cs="Times New Roman"/>
                <w:noProof/>
                <w:webHidden/>
                <w:sz w:val="24"/>
                <w:szCs w:val="24"/>
              </w:rPr>
              <w:fldChar w:fldCharType="end"/>
            </w:r>
          </w:hyperlink>
        </w:p>
        <w:p w14:paraId="065910D3" w14:textId="3A07069D" w:rsidR="006B5D60" w:rsidRPr="008702F0" w:rsidRDefault="0041193D" w:rsidP="00CC1237">
          <w:pPr>
            <w:pStyle w:val="33"/>
            <w:rPr>
              <w:rFonts w:ascii="Times New Roman" w:eastAsiaTheme="minorEastAsia" w:hAnsi="Times New Roman" w:cs="Times New Roman"/>
              <w:noProof/>
              <w:sz w:val="24"/>
              <w:szCs w:val="24"/>
            </w:rPr>
          </w:pPr>
          <w:hyperlink w:anchor="_Toc123100765" w:history="1">
            <w:r w:rsidR="006B5D60" w:rsidRPr="008702F0">
              <w:rPr>
                <w:rStyle w:val="ab"/>
                <w:rFonts w:ascii="Times New Roman" w:hAnsi="Times New Roman" w:cs="Times New Roman"/>
                <w:noProof/>
                <w:color w:val="auto"/>
                <w:sz w:val="24"/>
                <w:szCs w:val="24"/>
                <w:lang w:val="en-GB"/>
              </w:rPr>
              <w:t>8.4.1.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Time Period and Frequency for Collecting AE and SAE Information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35</w:t>
            </w:r>
            <w:r w:rsidR="006B5D60" w:rsidRPr="008702F0">
              <w:rPr>
                <w:rFonts w:ascii="Times New Roman" w:hAnsi="Times New Roman" w:cs="Times New Roman"/>
                <w:noProof/>
                <w:webHidden/>
                <w:sz w:val="24"/>
                <w:szCs w:val="24"/>
              </w:rPr>
              <w:fldChar w:fldCharType="end"/>
            </w:r>
          </w:hyperlink>
        </w:p>
        <w:p w14:paraId="21E71EFC" w14:textId="3EF7A8CC" w:rsidR="006B5D60" w:rsidRPr="008702F0" w:rsidRDefault="0041193D" w:rsidP="00CC1237">
          <w:pPr>
            <w:pStyle w:val="33"/>
            <w:rPr>
              <w:rFonts w:ascii="Times New Roman" w:eastAsiaTheme="minorEastAsia" w:hAnsi="Times New Roman" w:cs="Times New Roman"/>
              <w:noProof/>
              <w:sz w:val="24"/>
              <w:szCs w:val="24"/>
            </w:rPr>
          </w:pPr>
          <w:hyperlink w:anchor="_Toc123100766" w:history="1">
            <w:r w:rsidR="006B5D60" w:rsidRPr="008702F0">
              <w:rPr>
                <w:rStyle w:val="ab"/>
                <w:rFonts w:ascii="Times New Roman" w:hAnsi="Times New Roman" w:cs="Times New Roman"/>
                <w:noProof/>
                <w:color w:val="auto"/>
                <w:sz w:val="24"/>
                <w:szCs w:val="24"/>
                <w:lang w:val="en-GB"/>
              </w:rPr>
              <w:t>8.4.2.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Method of Detecting AEs and SAEs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36</w:t>
            </w:r>
            <w:r w:rsidR="006B5D60" w:rsidRPr="008702F0">
              <w:rPr>
                <w:rFonts w:ascii="Times New Roman" w:hAnsi="Times New Roman" w:cs="Times New Roman"/>
                <w:noProof/>
                <w:webHidden/>
                <w:sz w:val="24"/>
                <w:szCs w:val="24"/>
              </w:rPr>
              <w:fldChar w:fldCharType="end"/>
            </w:r>
          </w:hyperlink>
        </w:p>
        <w:p w14:paraId="3A9C6318" w14:textId="10511DC8" w:rsidR="006B5D60" w:rsidRPr="008702F0" w:rsidRDefault="0041193D" w:rsidP="00CC1237">
          <w:pPr>
            <w:pStyle w:val="33"/>
            <w:rPr>
              <w:rFonts w:ascii="Times New Roman" w:eastAsiaTheme="minorEastAsia" w:hAnsi="Times New Roman" w:cs="Times New Roman"/>
              <w:noProof/>
              <w:sz w:val="24"/>
              <w:szCs w:val="24"/>
            </w:rPr>
          </w:pPr>
          <w:hyperlink w:anchor="_Toc123100767" w:history="1">
            <w:r w:rsidR="006B5D60" w:rsidRPr="008702F0">
              <w:rPr>
                <w:rStyle w:val="ab"/>
                <w:rFonts w:ascii="Times New Roman" w:hAnsi="Times New Roman" w:cs="Times New Roman"/>
                <w:noProof/>
                <w:color w:val="auto"/>
                <w:sz w:val="24"/>
                <w:szCs w:val="24"/>
                <w:lang w:val="en-GB"/>
              </w:rPr>
              <w:t>8.4.3.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Follow-up of AEs and SAEs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36</w:t>
            </w:r>
            <w:r w:rsidR="006B5D60" w:rsidRPr="008702F0">
              <w:rPr>
                <w:rFonts w:ascii="Times New Roman" w:hAnsi="Times New Roman" w:cs="Times New Roman"/>
                <w:noProof/>
                <w:webHidden/>
                <w:sz w:val="24"/>
                <w:szCs w:val="24"/>
              </w:rPr>
              <w:fldChar w:fldCharType="end"/>
            </w:r>
          </w:hyperlink>
        </w:p>
        <w:p w14:paraId="1C925661" w14:textId="3B43341B" w:rsidR="006B5D60" w:rsidRPr="008702F0" w:rsidRDefault="0041193D" w:rsidP="00CC1237">
          <w:pPr>
            <w:pStyle w:val="33"/>
            <w:rPr>
              <w:rFonts w:ascii="Times New Roman" w:eastAsiaTheme="minorEastAsia" w:hAnsi="Times New Roman" w:cs="Times New Roman"/>
              <w:noProof/>
              <w:sz w:val="24"/>
              <w:szCs w:val="24"/>
            </w:rPr>
          </w:pPr>
          <w:hyperlink w:anchor="_Toc123100768" w:history="1">
            <w:r w:rsidR="006B5D60" w:rsidRPr="008702F0">
              <w:rPr>
                <w:rStyle w:val="ab"/>
                <w:rFonts w:ascii="Times New Roman" w:hAnsi="Times New Roman" w:cs="Times New Roman"/>
                <w:noProof/>
                <w:color w:val="auto"/>
                <w:sz w:val="24"/>
                <w:szCs w:val="24"/>
                <w:lang w:val="en-GB"/>
              </w:rPr>
              <w:t>8.4.4.</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Regulatory Reporting Requirements for SAEs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36</w:t>
            </w:r>
            <w:r w:rsidR="006B5D60" w:rsidRPr="008702F0">
              <w:rPr>
                <w:rFonts w:ascii="Times New Roman" w:hAnsi="Times New Roman" w:cs="Times New Roman"/>
                <w:noProof/>
                <w:webHidden/>
                <w:sz w:val="24"/>
                <w:szCs w:val="24"/>
              </w:rPr>
              <w:fldChar w:fldCharType="end"/>
            </w:r>
          </w:hyperlink>
        </w:p>
        <w:p w14:paraId="350885BB" w14:textId="462F106F" w:rsidR="006B5D60" w:rsidRPr="008702F0" w:rsidRDefault="0041193D" w:rsidP="00CC1237">
          <w:pPr>
            <w:pStyle w:val="33"/>
            <w:rPr>
              <w:rFonts w:ascii="Times New Roman" w:eastAsiaTheme="minorEastAsia" w:hAnsi="Times New Roman" w:cs="Times New Roman"/>
              <w:noProof/>
              <w:sz w:val="24"/>
              <w:szCs w:val="24"/>
            </w:rPr>
          </w:pPr>
          <w:hyperlink w:anchor="_Toc123100769" w:history="1">
            <w:r w:rsidR="006B5D60" w:rsidRPr="008702F0">
              <w:rPr>
                <w:rStyle w:val="ab"/>
                <w:rFonts w:ascii="Times New Roman" w:hAnsi="Times New Roman" w:cs="Times New Roman"/>
                <w:noProof/>
                <w:color w:val="auto"/>
                <w:sz w:val="24"/>
                <w:szCs w:val="24"/>
                <w:lang w:val="en-GB"/>
              </w:rPr>
              <w:t>8.4.5.</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Medication Errors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_Toc123100769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37</w:t>
            </w:r>
            <w:r w:rsidR="006B5D60" w:rsidRPr="008702F0">
              <w:rPr>
                <w:rFonts w:ascii="Times New Roman" w:hAnsi="Times New Roman" w:cs="Times New Roman"/>
                <w:noProof/>
                <w:webHidden/>
                <w:sz w:val="24"/>
                <w:szCs w:val="24"/>
              </w:rPr>
              <w:fldChar w:fldCharType="end"/>
            </w:r>
          </w:hyperlink>
        </w:p>
        <w:p w14:paraId="22FF1D25" w14:textId="59B057C1" w:rsidR="006B5D60" w:rsidRPr="008702F0" w:rsidRDefault="0041193D" w:rsidP="00CC1237">
          <w:pPr>
            <w:pStyle w:val="33"/>
            <w:rPr>
              <w:rFonts w:ascii="Times New Roman" w:eastAsiaTheme="minorEastAsia" w:hAnsi="Times New Roman" w:cs="Times New Roman"/>
              <w:noProof/>
              <w:sz w:val="24"/>
              <w:szCs w:val="24"/>
            </w:rPr>
          </w:pPr>
          <w:hyperlink w:anchor="_Toc123100770" w:history="1">
            <w:r w:rsidR="006B5D60" w:rsidRPr="008702F0">
              <w:rPr>
                <w:rStyle w:val="ab"/>
                <w:rFonts w:ascii="Times New Roman" w:hAnsi="Times New Roman" w:cs="Times New Roman"/>
                <w:noProof/>
                <w:color w:val="auto"/>
                <w:sz w:val="24"/>
                <w:szCs w:val="24"/>
                <w:lang w:val="en-GB"/>
              </w:rPr>
              <w:t>8.5.</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Treatment of Overdose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37</w:t>
            </w:r>
            <w:r w:rsidR="006B5D60" w:rsidRPr="008702F0">
              <w:rPr>
                <w:rFonts w:ascii="Times New Roman" w:hAnsi="Times New Roman" w:cs="Times New Roman"/>
                <w:noProof/>
                <w:webHidden/>
                <w:sz w:val="24"/>
                <w:szCs w:val="24"/>
              </w:rPr>
              <w:fldChar w:fldCharType="end"/>
            </w:r>
          </w:hyperlink>
        </w:p>
        <w:p w14:paraId="300DCF7C" w14:textId="0613454F" w:rsidR="006B5D60" w:rsidRPr="008702F0" w:rsidRDefault="0041193D" w:rsidP="00CC1237">
          <w:pPr>
            <w:pStyle w:val="33"/>
            <w:rPr>
              <w:rFonts w:ascii="Times New Roman" w:eastAsiaTheme="minorEastAsia" w:hAnsi="Times New Roman" w:cs="Times New Roman"/>
              <w:noProof/>
              <w:sz w:val="24"/>
              <w:szCs w:val="24"/>
            </w:rPr>
          </w:pPr>
          <w:hyperlink w:anchor="_Toc123100771" w:history="1">
            <w:r w:rsidR="006B5D60" w:rsidRPr="008702F0">
              <w:rPr>
                <w:rStyle w:val="ab"/>
                <w:rFonts w:ascii="Times New Roman" w:hAnsi="Times New Roman" w:cs="Times New Roman"/>
                <w:noProof/>
                <w:color w:val="auto"/>
                <w:sz w:val="24"/>
                <w:szCs w:val="24"/>
                <w:lang w:val="en-GB"/>
              </w:rPr>
              <w:t>8.6.</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Pharmacokinetics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38</w:t>
            </w:r>
            <w:r w:rsidR="006B5D60" w:rsidRPr="008702F0">
              <w:rPr>
                <w:rFonts w:ascii="Times New Roman" w:hAnsi="Times New Roman" w:cs="Times New Roman"/>
                <w:noProof/>
                <w:webHidden/>
                <w:sz w:val="24"/>
                <w:szCs w:val="24"/>
              </w:rPr>
              <w:fldChar w:fldCharType="end"/>
            </w:r>
          </w:hyperlink>
        </w:p>
        <w:p w14:paraId="1CDDA6FC" w14:textId="27941747" w:rsidR="006B5D60" w:rsidRPr="008702F0" w:rsidRDefault="0041193D" w:rsidP="00CC1237">
          <w:pPr>
            <w:pStyle w:val="33"/>
            <w:rPr>
              <w:rFonts w:ascii="Times New Roman" w:eastAsiaTheme="minorEastAsia" w:hAnsi="Times New Roman" w:cs="Times New Roman"/>
              <w:noProof/>
              <w:sz w:val="24"/>
              <w:szCs w:val="24"/>
            </w:rPr>
          </w:pPr>
          <w:hyperlink w:anchor="_Toc123100772" w:history="1">
            <w:r w:rsidR="006B5D60" w:rsidRPr="008702F0">
              <w:rPr>
                <w:rStyle w:val="ab"/>
                <w:rFonts w:ascii="Times New Roman" w:hAnsi="Times New Roman" w:cs="Times New Roman"/>
                <w:noProof/>
                <w:color w:val="auto"/>
                <w:sz w:val="24"/>
                <w:szCs w:val="24"/>
                <w:lang w:val="en-GB"/>
              </w:rPr>
              <w:t>8.7.</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Pharmacodynamics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38</w:t>
            </w:r>
            <w:r w:rsidR="006B5D60" w:rsidRPr="008702F0">
              <w:rPr>
                <w:rFonts w:ascii="Times New Roman" w:hAnsi="Times New Roman" w:cs="Times New Roman"/>
                <w:noProof/>
                <w:webHidden/>
                <w:sz w:val="24"/>
                <w:szCs w:val="24"/>
              </w:rPr>
              <w:fldChar w:fldCharType="end"/>
            </w:r>
          </w:hyperlink>
        </w:p>
        <w:p w14:paraId="7E5BCA57" w14:textId="57AD724D" w:rsidR="006B5D60" w:rsidRPr="008702F0" w:rsidRDefault="0041193D" w:rsidP="00CC1237">
          <w:pPr>
            <w:pStyle w:val="33"/>
            <w:rPr>
              <w:rFonts w:ascii="Times New Roman" w:eastAsiaTheme="minorEastAsia" w:hAnsi="Times New Roman" w:cs="Times New Roman"/>
              <w:noProof/>
              <w:sz w:val="24"/>
              <w:szCs w:val="24"/>
            </w:rPr>
          </w:pPr>
          <w:hyperlink w:anchor="_Toc123100773" w:history="1">
            <w:r w:rsidR="006B5D60" w:rsidRPr="008702F0">
              <w:rPr>
                <w:rStyle w:val="ab"/>
                <w:rFonts w:ascii="Times New Roman" w:hAnsi="Times New Roman" w:cs="Times New Roman"/>
                <w:noProof/>
                <w:color w:val="auto"/>
                <w:sz w:val="24"/>
                <w:szCs w:val="24"/>
                <w:lang w:val="en-GB"/>
              </w:rPr>
              <w:t>8.8.</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Genetics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38</w:t>
            </w:r>
            <w:r w:rsidR="006B5D60" w:rsidRPr="008702F0">
              <w:rPr>
                <w:rFonts w:ascii="Times New Roman" w:hAnsi="Times New Roman" w:cs="Times New Roman"/>
                <w:noProof/>
                <w:webHidden/>
                <w:sz w:val="24"/>
                <w:szCs w:val="24"/>
              </w:rPr>
              <w:fldChar w:fldCharType="end"/>
            </w:r>
          </w:hyperlink>
        </w:p>
        <w:p w14:paraId="226E5FAC" w14:textId="317AC191" w:rsidR="006B5D60" w:rsidRPr="008702F0" w:rsidRDefault="0041193D" w:rsidP="00CC1237">
          <w:pPr>
            <w:pStyle w:val="33"/>
            <w:rPr>
              <w:rFonts w:ascii="Times New Roman" w:eastAsiaTheme="minorEastAsia" w:hAnsi="Times New Roman" w:cs="Times New Roman"/>
              <w:noProof/>
              <w:sz w:val="24"/>
              <w:szCs w:val="24"/>
            </w:rPr>
          </w:pPr>
          <w:hyperlink w:anchor="_Toc123100774" w:history="1">
            <w:r w:rsidR="006B5D60" w:rsidRPr="008702F0">
              <w:rPr>
                <w:rStyle w:val="ab"/>
                <w:rFonts w:ascii="Times New Roman" w:hAnsi="Times New Roman" w:cs="Times New Roman"/>
                <w:noProof/>
                <w:color w:val="auto"/>
                <w:sz w:val="24"/>
                <w:szCs w:val="24"/>
                <w:lang w:val="en-GB"/>
              </w:rPr>
              <w:t>8.9.</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Biomarkers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38</w:t>
            </w:r>
            <w:r w:rsidR="006B5D60" w:rsidRPr="008702F0">
              <w:rPr>
                <w:rFonts w:ascii="Times New Roman" w:hAnsi="Times New Roman" w:cs="Times New Roman"/>
                <w:noProof/>
                <w:webHidden/>
                <w:sz w:val="24"/>
                <w:szCs w:val="24"/>
              </w:rPr>
              <w:fldChar w:fldCharType="end"/>
            </w:r>
          </w:hyperlink>
        </w:p>
        <w:p w14:paraId="7F590AE5" w14:textId="6D70C3C9" w:rsidR="006B5D60" w:rsidRPr="008702F0" w:rsidRDefault="0041193D" w:rsidP="00CC1237">
          <w:pPr>
            <w:pStyle w:val="33"/>
            <w:rPr>
              <w:rFonts w:ascii="Times New Roman" w:eastAsiaTheme="minorEastAsia" w:hAnsi="Times New Roman" w:cs="Times New Roman"/>
              <w:noProof/>
              <w:sz w:val="24"/>
              <w:szCs w:val="24"/>
            </w:rPr>
          </w:pPr>
          <w:hyperlink w:anchor="_Toc123100775" w:history="1">
            <w:r w:rsidR="006B5D60" w:rsidRPr="008702F0">
              <w:rPr>
                <w:rStyle w:val="ab"/>
                <w:rFonts w:ascii="Times New Roman" w:hAnsi="Times New Roman" w:cs="Times New Roman"/>
                <w:noProof/>
                <w:color w:val="auto"/>
                <w:sz w:val="24"/>
                <w:szCs w:val="24"/>
                <w:lang w:val="en-GB"/>
              </w:rPr>
              <w:t>8.10.</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Immunogenicity Assessments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38</w:t>
            </w:r>
            <w:r w:rsidR="006B5D60" w:rsidRPr="008702F0">
              <w:rPr>
                <w:rFonts w:ascii="Times New Roman" w:hAnsi="Times New Roman" w:cs="Times New Roman"/>
                <w:noProof/>
                <w:webHidden/>
                <w:sz w:val="24"/>
                <w:szCs w:val="24"/>
              </w:rPr>
              <w:fldChar w:fldCharType="end"/>
            </w:r>
          </w:hyperlink>
        </w:p>
        <w:p w14:paraId="1603E2FD" w14:textId="2D6253C9" w:rsidR="006B5D60" w:rsidRPr="008702F0" w:rsidRDefault="0041193D" w:rsidP="00CC1237">
          <w:pPr>
            <w:pStyle w:val="33"/>
            <w:rPr>
              <w:rFonts w:ascii="Times New Roman" w:eastAsiaTheme="minorEastAsia" w:hAnsi="Times New Roman" w:cs="Times New Roman"/>
              <w:noProof/>
              <w:sz w:val="24"/>
              <w:szCs w:val="24"/>
            </w:rPr>
          </w:pPr>
          <w:hyperlink w:anchor="_Toc123100776" w:history="1">
            <w:r w:rsidR="006B5D60" w:rsidRPr="008702F0">
              <w:rPr>
                <w:rStyle w:val="ab"/>
                <w:rFonts w:ascii="Times New Roman" w:hAnsi="Times New Roman" w:cs="Times New Roman"/>
                <w:noProof/>
                <w:color w:val="auto"/>
                <w:sz w:val="24"/>
                <w:szCs w:val="24"/>
                <w:lang w:val="en-GB"/>
              </w:rPr>
              <w:t>8.11.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Health Economics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38</w:t>
            </w:r>
            <w:r w:rsidR="006B5D60" w:rsidRPr="008702F0">
              <w:rPr>
                <w:rFonts w:ascii="Times New Roman" w:hAnsi="Times New Roman" w:cs="Times New Roman"/>
                <w:noProof/>
                <w:webHidden/>
                <w:sz w:val="24"/>
                <w:szCs w:val="24"/>
              </w:rPr>
              <w:fldChar w:fldCharType="end"/>
            </w:r>
          </w:hyperlink>
        </w:p>
        <w:p w14:paraId="2E27B7B0" w14:textId="63133BB0" w:rsidR="006B5D60" w:rsidRPr="008702F0" w:rsidRDefault="0041193D" w:rsidP="00CC1237">
          <w:pPr>
            <w:pStyle w:val="33"/>
            <w:rPr>
              <w:rFonts w:ascii="Times New Roman" w:eastAsiaTheme="minorEastAsia" w:hAnsi="Times New Roman" w:cs="Times New Roman"/>
              <w:noProof/>
              <w:sz w:val="24"/>
              <w:szCs w:val="24"/>
            </w:rPr>
          </w:pPr>
          <w:hyperlink w:anchor="_Toc123100777" w:history="1">
            <w:r w:rsidR="006B5D60" w:rsidRPr="008702F0">
              <w:rPr>
                <w:rStyle w:val="ab"/>
                <w:rFonts w:ascii="Times New Roman" w:hAnsi="Times New Roman" w:cs="Times New Roman"/>
                <w:noProof/>
                <w:color w:val="auto"/>
                <w:sz w:val="24"/>
                <w:szCs w:val="24"/>
                <w:lang w:val="en-GB"/>
              </w:rPr>
              <w:t>8.12.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Study Procedures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38</w:t>
            </w:r>
            <w:r w:rsidR="006B5D60" w:rsidRPr="008702F0">
              <w:rPr>
                <w:rFonts w:ascii="Times New Roman" w:hAnsi="Times New Roman" w:cs="Times New Roman"/>
                <w:noProof/>
                <w:webHidden/>
                <w:sz w:val="24"/>
                <w:szCs w:val="24"/>
              </w:rPr>
              <w:fldChar w:fldCharType="end"/>
            </w:r>
          </w:hyperlink>
        </w:p>
        <w:p w14:paraId="44BEA21F" w14:textId="58C80C05" w:rsidR="006B5D60" w:rsidRPr="008702F0" w:rsidRDefault="0041193D" w:rsidP="00CC1237">
          <w:pPr>
            <w:pStyle w:val="33"/>
            <w:tabs>
              <w:tab w:val="left" w:pos="1440"/>
            </w:tabs>
            <w:rPr>
              <w:rFonts w:ascii="Times New Roman" w:eastAsiaTheme="minorEastAsia" w:hAnsi="Times New Roman" w:cs="Times New Roman"/>
              <w:noProof/>
              <w:sz w:val="24"/>
              <w:szCs w:val="24"/>
            </w:rPr>
          </w:pPr>
          <w:hyperlink w:anchor="_Toc123100778" w:history="1">
            <w:r w:rsidR="006B5D60" w:rsidRPr="008702F0">
              <w:rPr>
                <w:rStyle w:val="ab"/>
                <w:rFonts w:ascii="Times New Roman" w:hAnsi="Times New Roman" w:cs="Times New Roman"/>
                <w:noProof/>
                <w:color w:val="auto"/>
                <w:sz w:val="24"/>
                <w:szCs w:val="24"/>
                <w:lang w:val="en-GB"/>
              </w:rPr>
              <w:t>8.12.1.</w:t>
            </w:r>
            <w:r w:rsidR="006B5D60" w:rsidRPr="008702F0">
              <w:rPr>
                <w:rFonts w:ascii="Times New Roman" w:eastAsiaTheme="minorEastAsia" w:hAnsi="Times New Roman" w:cs="Times New Roman"/>
                <w:noProof/>
                <w:sz w:val="24"/>
                <w:szCs w:val="24"/>
              </w:rPr>
              <w:tab/>
            </w:r>
            <w:r w:rsidR="006B5D60" w:rsidRPr="008702F0">
              <w:rPr>
                <w:rStyle w:val="ab"/>
                <w:rFonts w:ascii="Times New Roman" w:hAnsi="Times New Roman" w:cs="Times New Roman"/>
                <w:noProof/>
                <w:color w:val="auto"/>
                <w:sz w:val="24"/>
                <w:szCs w:val="24"/>
                <w:lang w:val="en-GB"/>
              </w:rPr>
              <w:t>Sentinel Cohorts for Humans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38</w:t>
            </w:r>
            <w:r w:rsidR="006B5D60" w:rsidRPr="008702F0">
              <w:rPr>
                <w:rFonts w:ascii="Times New Roman" w:hAnsi="Times New Roman" w:cs="Times New Roman"/>
                <w:noProof/>
                <w:webHidden/>
                <w:sz w:val="24"/>
                <w:szCs w:val="24"/>
              </w:rPr>
              <w:fldChar w:fldCharType="end"/>
            </w:r>
          </w:hyperlink>
        </w:p>
        <w:p w14:paraId="605E482A" w14:textId="44BE637F" w:rsidR="006B5D60" w:rsidRPr="008702F0" w:rsidRDefault="0041193D" w:rsidP="00CC1237">
          <w:pPr>
            <w:pStyle w:val="33"/>
            <w:tabs>
              <w:tab w:val="left" w:pos="1440"/>
            </w:tabs>
            <w:rPr>
              <w:rFonts w:ascii="Times New Roman" w:eastAsiaTheme="minorEastAsia" w:hAnsi="Times New Roman" w:cs="Times New Roman"/>
              <w:noProof/>
              <w:sz w:val="24"/>
              <w:szCs w:val="24"/>
            </w:rPr>
          </w:pPr>
          <w:hyperlink w:anchor="_Toc123100779" w:history="1">
            <w:r w:rsidR="006B5D60" w:rsidRPr="008702F0">
              <w:rPr>
                <w:rStyle w:val="ab"/>
                <w:rFonts w:ascii="Times New Roman" w:hAnsi="Times New Roman" w:cs="Times New Roman"/>
                <w:noProof/>
                <w:color w:val="auto"/>
                <w:sz w:val="24"/>
                <w:szCs w:val="24"/>
                <w:lang w:val="en-GB"/>
              </w:rPr>
              <w:t>8.12.2.</w:t>
            </w:r>
            <w:r w:rsidR="006B5D60" w:rsidRPr="008702F0">
              <w:rPr>
                <w:rFonts w:ascii="Times New Roman" w:eastAsiaTheme="minorEastAsia" w:hAnsi="Times New Roman" w:cs="Times New Roman"/>
                <w:noProof/>
                <w:sz w:val="24"/>
                <w:szCs w:val="24"/>
              </w:rPr>
              <w:tab/>
            </w:r>
            <w:r w:rsidR="006B5D60" w:rsidRPr="008702F0">
              <w:rPr>
                <w:rStyle w:val="ab"/>
                <w:rFonts w:ascii="Times New Roman" w:hAnsi="Times New Roman" w:cs="Times New Roman"/>
                <w:noProof/>
                <w:color w:val="auto"/>
                <w:sz w:val="24"/>
                <w:szCs w:val="24"/>
                <w:lang w:val="en-GB"/>
              </w:rPr>
              <w:t>Nonsentinel Cohorts for Humans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_Toc123100779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43</w:t>
            </w:r>
            <w:r w:rsidR="006B5D60" w:rsidRPr="008702F0">
              <w:rPr>
                <w:rFonts w:ascii="Times New Roman" w:hAnsi="Times New Roman" w:cs="Times New Roman"/>
                <w:noProof/>
                <w:webHidden/>
                <w:sz w:val="24"/>
                <w:szCs w:val="24"/>
              </w:rPr>
              <w:fldChar w:fldCharType="end"/>
            </w:r>
          </w:hyperlink>
        </w:p>
        <w:p w14:paraId="1C036959" w14:textId="0068C395" w:rsidR="006B5D60" w:rsidRPr="008702F0" w:rsidRDefault="0041193D" w:rsidP="00CC1237">
          <w:pPr>
            <w:pStyle w:val="33"/>
            <w:tabs>
              <w:tab w:val="left" w:pos="1440"/>
            </w:tabs>
            <w:rPr>
              <w:rFonts w:ascii="Times New Roman" w:eastAsiaTheme="minorEastAsia" w:hAnsi="Times New Roman" w:cs="Times New Roman"/>
              <w:noProof/>
              <w:sz w:val="24"/>
              <w:szCs w:val="24"/>
            </w:rPr>
          </w:pPr>
          <w:hyperlink w:anchor="_Toc123100780" w:history="1">
            <w:r w:rsidR="006B5D60" w:rsidRPr="008702F0">
              <w:rPr>
                <w:rStyle w:val="ab"/>
                <w:rFonts w:ascii="Times New Roman" w:hAnsi="Times New Roman" w:cs="Times New Roman"/>
                <w:noProof/>
                <w:color w:val="auto"/>
                <w:sz w:val="24"/>
                <w:szCs w:val="24"/>
                <w:lang w:val="en-GB"/>
              </w:rPr>
              <w:t>8.12.3.</w:t>
            </w:r>
            <w:r w:rsidR="006B5D60" w:rsidRPr="008702F0">
              <w:rPr>
                <w:rFonts w:ascii="Times New Roman" w:eastAsiaTheme="minorEastAsia" w:hAnsi="Times New Roman" w:cs="Times New Roman"/>
                <w:noProof/>
                <w:sz w:val="24"/>
                <w:szCs w:val="24"/>
              </w:rPr>
              <w:tab/>
            </w:r>
            <w:r w:rsidR="006B5D60" w:rsidRPr="008702F0">
              <w:rPr>
                <w:rStyle w:val="ab"/>
                <w:rFonts w:ascii="Times New Roman" w:hAnsi="Times New Roman" w:cs="Times New Roman"/>
                <w:noProof/>
                <w:color w:val="auto"/>
                <w:sz w:val="24"/>
                <w:szCs w:val="24"/>
                <w:lang w:val="en-GB"/>
              </w:rPr>
              <w:t>Study procedure for Animal Sentinel Cohorts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49</w:t>
            </w:r>
            <w:r w:rsidR="006B5D60" w:rsidRPr="008702F0">
              <w:rPr>
                <w:rFonts w:ascii="Times New Roman" w:hAnsi="Times New Roman" w:cs="Times New Roman"/>
                <w:noProof/>
                <w:webHidden/>
                <w:sz w:val="24"/>
                <w:szCs w:val="24"/>
              </w:rPr>
              <w:fldChar w:fldCharType="end"/>
            </w:r>
          </w:hyperlink>
        </w:p>
        <w:p w14:paraId="49ED38FF" w14:textId="6729B77B" w:rsidR="006B5D60" w:rsidRPr="008702F0" w:rsidRDefault="0041193D" w:rsidP="00CC1237">
          <w:pPr>
            <w:pStyle w:val="33"/>
            <w:tabs>
              <w:tab w:val="left" w:pos="1440"/>
            </w:tabs>
            <w:rPr>
              <w:rFonts w:ascii="Times New Roman" w:eastAsiaTheme="minorEastAsia" w:hAnsi="Times New Roman" w:cs="Times New Roman"/>
              <w:noProof/>
              <w:sz w:val="24"/>
              <w:szCs w:val="24"/>
            </w:rPr>
          </w:pPr>
          <w:hyperlink w:anchor="_Toc123100781" w:history="1">
            <w:r w:rsidR="006B5D60" w:rsidRPr="008702F0">
              <w:rPr>
                <w:rStyle w:val="ab"/>
                <w:rFonts w:ascii="Times New Roman" w:hAnsi="Times New Roman" w:cs="Times New Roman"/>
                <w:noProof/>
                <w:color w:val="auto"/>
                <w:sz w:val="24"/>
                <w:szCs w:val="24"/>
                <w:lang w:val="en-GB"/>
              </w:rPr>
              <w:t>8.12.4.</w:t>
            </w:r>
            <w:r w:rsidR="006B5D60" w:rsidRPr="008702F0">
              <w:rPr>
                <w:rFonts w:ascii="Times New Roman" w:eastAsiaTheme="minorEastAsia" w:hAnsi="Times New Roman" w:cs="Times New Roman"/>
                <w:noProof/>
                <w:sz w:val="24"/>
                <w:szCs w:val="24"/>
              </w:rPr>
              <w:tab/>
            </w:r>
            <w:r w:rsidR="006B5D60" w:rsidRPr="008702F0">
              <w:rPr>
                <w:rStyle w:val="ab"/>
                <w:rFonts w:ascii="Times New Roman" w:hAnsi="Times New Roman" w:cs="Times New Roman"/>
                <w:noProof/>
                <w:color w:val="auto"/>
                <w:sz w:val="24"/>
                <w:szCs w:val="24"/>
                <w:lang w:val="en-GB"/>
              </w:rPr>
              <w:t>Study procedure for Animal Nonsentinel Cohorts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52</w:t>
            </w:r>
            <w:r w:rsidR="006B5D60" w:rsidRPr="008702F0">
              <w:rPr>
                <w:rFonts w:ascii="Times New Roman" w:hAnsi="Times New Roman" w:cs="Times New Roman"/>
                <w:noProof/>
                <w:webHidden/>
                <w:sz w:val="24"/>
                <w:szCs w:val="24"/>
              </w:rPr>
              <w:fldChar w:fldCharType="end"/>
            </w:r>
          </w:hyperlink>
        </w:p>
        <w:p w14:paraId="2CB07B49" w14:textId="5C8C55B2"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82" w:history="1">
            <w:r w:rsidR="006B5D60" w:rsidRPr="008702F0">
              <w:rPr>
                <w:rStyle w:val="ab"/>
                <w:rFonts w:ascii="Times New Roman" w:hAnsi="Times New Roman" w:cs="Times New Roman"/>
                <w:noProof/>
                <w:color w:val="auto"/>
                <w:sz w:val="24"/>
                <w:szCs w:val="24"/>
                <w:lang w:val="en-GB"/>
              </w:rPr>
              <w:t>8.13.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Unscheduled Visit for Suspected Grade 4 Reaction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55</w:t>
            </w:r>
            <w:r w:rsidR="006B5D60" w:rsidRPr="008702F0">
              <w:rPr>
                <w:rFonts w:ascii="Times New Roman" w:hAnsi="Times New Roman" w:cs="Times New Roman"/>
                <w:noProof/>
                <w:webHidden/>
                <w:sz w:val="24"/>
                <w:szCs w:val="24"/>
              </w:rPr>
              <w:fldChar w:fldCharType="end"/>
            </w:r>
          </w:hyperlink>
        </w:p>
        <w:p w14:paraId="09766189" w14:textId="03D9EB3E"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83" w:history="1">
            <w:r w:rsidR="006B5D60" w:rsidRPr="008702F0">
              <w:rPr>
                <w:rStyle w:val="ab"/>
                <w:rFonts w:ascii="Times New Roman" w:hAnsi="Times New Roman" w:cs="Times New Roman"/>
                <w:noProof/>
                <w:color w:val="auto"/>
                <w:sz w:val="24"/>
                <w:szCs w:val="24"/>
                <w:lang w:val="en-GB"/>
              </w:rPr>
              <w:t>8.14.</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COVID-19 Disease Surveillance (All Participants)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55</w:t>
            </w:r>
            <w:r w:rsidR="006B5D60" w:rsidRPr="008702F0">
              <w:rPr>
                <w:rFonts w:ascii="Times New Roman" w:hAnsi="Times New Roman" w:cs="Times New Roman"/>
                <w:noProof/>
                <w:webHidden/>
                <w:sz w:val="24"/>
                <w:szCs w:val="24"/>
              </w:rPr>
              <w:fldChar w:fldCharType="end"/>
            </w:r>
          </w:hyperlink>
        </w:p>
        <w:p w14:paraId="1D887939" w14:textId="18F60BFF" w:rsidR="006B5D60" w:rsidRPr="008702F0" w:rsidRDefault="0041193D" w:rsidP="00CC1237">
          <w:pPr>
            <w:pStyle w:val="33"/>
            <w:tabs>
              <w:tab w:val="left" w:pos="1440"/>
            </w:tabs>
            <w:rPr>
              <w:rFonts w:ascii="Times New Roman" w:eastAsiaTheme="minorEastAsia" w:hAnsi="Times New Roman" w:cs="Times New Roman"/>
              <w:noProof/>
              <w:sz w:val="24"/>
              <w:szCs w:val="24"/>
            </w:rPr>
          </w:pPr>
          <w:hyperlink w:anchor="_Toc123100784" w:history="1">
            <w:r w:rsidR="006B5D60" w:rsidRPr="008702F0">
              <w:rPr>
                <w:rStyle w:val="ab"/>
                <w:rFonts w:ascii="Times New Roman" w:hAnsi="Times New Roman" w:cs="Times New Roman"/>
                <w:noProof/>
                <w:color w:val="auto"/>
                <w:sz w:val="24"/>
                <w:szCs w:val="24"/>
                <w:lang w:val="en-GB"/>
              </w:rPr>
              <w:t>8.14.1.</w:t>
            </w:r>
            <w:r w:rsidR="006B5D60" w:rsidRPr="008702F0">
              <w:rPr>
                <w:rFonts w:ascii="Times New Roman" w:eastAsiaTheme="minorEastAsia" w:hAnsi="Times New Roman" w:cs="Times New Roman"/>
                <w:noProof/>
                <w:sz w:val="24"/>
                <w:szCs w:val="24"/>
              </w:rPr>
              <w:tab/>
            </w:r>
            <w:r w:rsidR="006B5D60" w:rsidRPr="008702F0">
              <w:rPr>
                <w:rStyle w:val="ab"/>
                <w:rFonts w:ascii="Times New Roman" w:hAnsi="Times New Roman" w:cs="Times New Roman"/>
                <w:noProof/>
                <w:color w:val="auto"/>
                <w:sz w:val="24"/>
                <w:szCs w:val="24"/>
                <w:lang w:val="en-GB"/>
              </w:rPr>
              <w:t>Potential COVID-19 Illness Visit: (Optimally Within 3 Days After Potential COVID-19 Illness Onset)</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56</w:t>
            </w:r>
            <w:r w:rsidR="006B5D60" w:rsidRPr="008702F0">
              <w:rPr>
                <w:rFonts w:ascii="Times New Roman" w:hAnsi="Times New Roman" w:cs="Times New Roman"/>
                <w:noProof/>
                <w:webHidden/>
                <w:sz w:val="24"/>
                <w:szCs w:val="24"/>
              </w:rPr>
              <w:fldChar w:fldCharType="end"/>
            </w:r>
          </w:hyperlink>
        </w:p>
        <w:p w14:paraId="179F38E1" w14:textId="37FAE03B" w:rsidR="006B5D60" w:rsidRPr="008702F0" w:rsidRDefault="0041193D" w:rsidP="00CC1237">
          <w:pPr>
            <w:pStyle w:val="33"/>
            <w:tabs>
              <w:tab w:val="left" w:pos="1440"/>
            </w:tabs>
            <w:rPr>
              <w:rFonts w:ascii="Times New Roman" w:eastAsiaTheme="minorEastAsia" w:hAnsi="Times New Roman" w:cs="Times New Roman"/>
              <w:noProof/>
              <w:sz w:val="24"/>
              <w:szCs w:val="24"/>
            </w:rPr>
          </w:pPr>
          <w:hyperlink w:anchor="_Toc123100785" w:history="1">
            <w:r w:rsidR="006B5D60" w:rsidRPr="008702F0">
              <w:rPr>
                <w:rStyle w:val="ab"/>
                <w:rFonts w:ascii="Times New Roman" w:hAnsi="Times New Roman" w:cs="Times New Roman"/>
                <w:noProof/>
                <w:color w:val="auto"/>
                <w:sz w:val="24"/>
                <w:szCs w:val="24"/>
                <w:lang w:val="en-GB"/>
              </w:rPr>
              <w:t>8.13.2.</w:t>
            </w:r>
            <w:r w:rsidR="006B5D60" w:rsidRPr="008702F0">
              <w:rPr>
                <w:rFonts w:ascii="Times New Roman" w:eastAsiaTheme="minorEastAsia" w:hAnsi="Times New Roman" w:cs="Times New Roman"/>
                <w:noProof/>
                <w:sz w:val="24"/>
                <w:szCs w:val="24"/>
              </w:rPr>
              <w:tab/>
            </w:r>
            <w:r w:rsidR="006B5D60" w:rsidRPr="008702F0">
              <w:rPr>
                <w:rStyle w:val="ab"/>
                <w:rFonts w:ascii="Times New Roman" w:hAnsi="Times New Roman" w:cs="Times New Roman"/>
                <w:noProof/>
                <w:color w:val="auto"/>
                <w:sz w:val="24"/>
                <w:szCs w:val="24"/>
                <w:lang w:val="en-GB"/>
              </w:rPr>
              <w:t>Potential COVID-19 Convalescent Visit: (28 to 35 Days After Potential COVID-19 Illness Visit)</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57</w:t>
            </w:r>
            <w:r w:rsidR="006B5D60" w:rsidRPr="008702F0">
              <w:rPr>
                <w:rFonts w:ascii="Times New Roman" w:hAnsi="Times New Roman" w:cs="Times New Roman"/>
                <w:noProof/>
                <w:webHidden/>
                <w:sz w:val="24"/>
                <w:szCs w:val="24"/>
              </w:rPr>
              <w:fldChar w:fldCharType="end"/>
            </w:r>
          </w:hyperlink>
        </w:p>
        <w:p w14:paraId="5255D9EB" w14:textId="42708132" w:rsidR="006B5D60" w:rsidRPr="008702F0" w:rsidRDefault="0041193D" w:rsidP="00CC1237">
          <w:pPr>
            <w:pStyle w:val="14"/>
            <w:rPr>
              <w:rFonts w:ascii="Times New Roman" w:eastAsiaTheme="minorEastAsia" w:hAnsi="Times New Roman" w:cs="Times New Roman"/>
              <w:noProof/>
              <w:sz w:val="24"/>
              <w:szCs w:val="24"/>
            </w:rPr>
          </w:pPr>
          <w:hyperlink w:anchor="_Toc123100786" w:history="1">
            <w:r w:rsidR="006B5D60" w:rsidRPr="008702F0">
              <w:rPr>
                <w:rStyle w:val="ab"/>
                <w:rFonts w:ascii="Times New Roman" w:hAnsi="Times New Roman" w:cs="Times New Roman"/>
                <w:noProof/>
                <w:color w:val="auto"/>
                <w:sz w:val="24"/>
                <w:szCs w:val="24"/>
                <w:lang w:val="en-GB"/>
              </w:rPr>
              <w:t>9.</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SUPPORTING DOCUMENTATION AND OPERATIONAL CONSIDERATIONS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58</w:t>
            </w:r>
            <w:r w:rsidR="006B5D60" w:rsidRPr="008702F0">
              <w:rPr>
                <w:rFonts w:ascii="Times New Roman" w:hAnsi="Times New Roman" w:cs="Times New Roman"/>
                <w:noProof/>
                <w:webHidden/>
                <w:sz w:val="24"/>
                <w:szCs w:val="24"/>
              </w:rPr>
              <w:fldChar w:fldCharType="end"/>
            </w:r>
          </w:hyperlink>
        </w:p>
        <w:p w14:paraId="4295DF77" w14:textId="65EB7BEB"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87" w:history="1">
            <w:r w:rsidR="006B5D60" w:rsidRPr="008702F0">
              <w:rPr>
                <w:rStyle w:val="ab"/>
                <w:rFonts w:ascii="Times New Roman" w:hAnsi="Times New Roman" w:cs="Times New Roman"/>
                <w:noProof/>
                <w:color w:val="auto"/>
                <w:sz w:val="24"/>
                <w:szCs w:val="24"/>
                <w:lang w:val="en-GB"/>
              </w:rPr>
              <w:t>9.1.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Appendix A: Regulatory, Ethical, and Study Oversight Considerations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58</w:t>
            </w:r>
            <w:r w:rsidR="006B5D60" w:rsidRPr="008702F0">
              <w:rPr>
                <w:rFonts w:ascii="Times New Roman" w:hAnsi="Times New Roman" w:cs="Times New Roman"/>
                <w:noProof/>
                <w:webHidden/>
                <w:sz w:val="24"/>
                <w:szCs w:val="24"/>
              </w:rPr>
              <w:fldChar w:fldCharType="end"/>
            </w:r>
          </w:hyperlink>
        </w:p>
        <w:p w14:paraId="0AAAC2EF" w14:textId="2F547F59" w:rsidR="006B5D60" w:rsidRPr="008702F0" w:rsidRDefault="0041193D" w:rsidP="00CC1237">
          <w:pPr>
            <w:pStyle w:val="33"/>
            <w:rPr>
              <w:rFonts w:ascii="Times New Roman" w:eastAsiaTheme="minorEastAsia" w:hAnsi="Times New Roman" w:cs="Times New Roman"/>
              <w:noProof/>
              <w:sz w:val="24"/>
              <w:szCs w:val="24"/>
            </w:rPr>
          </w:pPr>
          <w:hyperlink w:anchor="_Toc123100788" w:history="1">
            <w:r w:rsidR="006B5D60" w:rsidRPr="008702F0">
              <w:rPr>
                <w:rStyle w:val="ab"/>
                <w:rFonts w:ascii="Times New Roman" w:hAnsi="Times New Roman" w:cs="Times New Roman"/>
                <w:noProof/>
                <w:color w:val="auto"/>
                <w:sz w:val="24"/>
                <w:szCs w:val="24"/>
                <w:lang w:val="en-GB"/>
              </w:rPr>
              <w:t>9.1.1.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Regulatory and Ethical Considerations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58</w:t>
            </w:r>
            <w:r w:rsidR="006B5D60" w:rsidRPr="008702F0">
              <w:rPr>
                <w:rFonts w:ascii="Times New Roman" w:hAnsi="Times New Roman" w:cs="Times New Roman"/>
                <w:noProof/>
                <w:webHidden/>
                <w:sz w:val="24"/>
                <w:szCs w:val="24"/>
              </w:rPr>
              <w:fldChar w:fldCharType="end"/>
            </w:r>
          </w:hyperlink>
        </w:p>
        <w:p w14:paraId="5404F11D" w14:textId="04607A9E" w:rsidR="006B5D60" w:rsidRPr="008702F0" w:rsidRDefault="0041193D" w:rsidP="00CC1237">
          <w:pPr>
            <w:pStyle w:val="33"/>
            <w:rPr>
              <w:rFonts w:ascii="Times New Roman" w:eastAsiaTheme="minorEastAsia" w:hAnsi="Times New Roman" w:cs="Times New Roman"/>
              <w:noProof/>
              <w:sz w:val="24"/>
              <w:szCs w:val="24"/>
            </w:rPr>
          </w:pPr>
          <w:hyperlink w:anchor="_Toc123100789" w:history="1">
            <w:r w:rsidR="006B5D60" w:rsidRPr="008702F0">
              <w:rPr>
                <w:rStyle w:val="ab"/>
                <w:rFonts w:ascii="Times New Roman" w:hAnsi="Times New Roman" w:cs="Times New Roman"/>
                <w:noProof/>
                <w:color w:val="auto"/>
                <w:sz w:val="24"/>
                <w:szCs w:val="24"/>
                <w:lang w:val="en-GB"/>
              </w:rPr>
              <w:t>9.1.2.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Informed Consent Process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_Toc123100789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58</w:t>
            </w:r>
            <w:r w:rsidR="006B5D60" w:rsidRPr="008702F0">
              <w:rPr>
                <w:rFonts w:ascii="Times New Roman" w:hAnsi="Times New Roman" w:cs="Times New Roman"/>
                <w:noProof/>
                <w:webHidden/>
                <w:sz w:val="24"/>
                <w:szCs w:val="24"/>
              </w:rPr>
              <w:fldChar w:fldCharType="end"/>
            </w:r>
          </w:hyperlink>
        </w:p>
        <w:p w14:paraId="5CA2B868" w14:textId="0054267A" w:rsidR="006B5D60" w:rsidRPr="008702F0" w:rsidRDefault="0041193D" w:rsidP="00CC1237">
          <w:pPr>
            <w:pStyle w:val="33"/>
            <w:rPr>
              <w:rFonts w:ascii="Times New Roman" w:eastAsiaTheme="minorEastAsia" w:hAnsi="Times New Roman" w:cs="Times New Roman"/>
              <w:noProof/>
              <w:sz w:val="24"/>
              <w:szCs w:val="24"/>
            </w:rPr>
          </w:pPr>
          <w:hyperlink w:anchor="_Toc123100790" w:history="1">
            <w:r w:rsidR="006B5D60" w:rsidRPr="008702F0">
              <w:rPr>
                <w:rStyle w:val="ab"/>
                <w:rFonts w:ascii="Times New Roman" w:hAnsi="Times New Roman" w:cs="Times New Roman"/>
                <w:noProof/>
                <w:color w:val="auto"/>
                <w:sz w:val="24"/>
                <w:szCs w:val="24"/>
                <w:lang w:val="en-GB"/>
              </w:rPr>
              <w:t>9.1.3.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Data Protection</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59</w:t>
            </w:r>
            <w:r w:rsidR="006B5D60" w:rsidRPr="008702F0">
              <w:rPr>
                <w:rFonts w:ascii="Times New Roman" w:hAnsi="Times New Roman" w:cs="Times New Roman"/>
                <w:noProof/>
                <w:webHidden/>
                <w:sz w:val="24"/>
                <w:szCs w:val="24"/>
              </w:rPr>
              <w:fldChar w:fldCharType="end"/>
            </w:r>
          </w:hyperlink>
        </w:p>
        <w:p w14:paraId="69894392" w14:textId="38084E7C" w:rsidR="006B5D60" w:rsidRPr="008702F0" w:rsidRDefault="0041193D" w:rsidP="00CC1237">
          <w:pPr>
            <w:pStyle w:val="33"/>
            <w:rPr>
              <w:rFonts w:ascii="Times New Roman" w:eastAsiaTheme="minorEastAsia" w:hAnsi="Times New Roman" w:cs="Times New Roman"/>
              <w:noProof/>
              <w:sz w:val="24"/>
              <w:szCs w:val="24"/>
            </w:rPr>
          </w:pPr>
          <w:hyperlink w:anchor="_Toc123100791" w:history="1">
            <w:r w:rsidR="006B5D60" w:rsidRPr="008702F0">
              <w:rPr>
                <w:rStyle w:val="ab"/>
                <w:rFonts w:ascii="Times New Roman" w:hAnsi="Times New Roman" w:cs="Times New Roman"/>
                <w:noProof/>
                <w:color w:val="auto"/>
                <w:sz w:val="24"/>
                <w:szCs w:val="24"/>
                <w:lang w:val="en-GB"/>
              </w:rPr>
              <w:t>9.1.4. Data Quality Assurance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59</w:t>
            </w:r>
            <w:r w:rsidR="006B5D60" w:rsidRPr="008702F0">
              <w:rPr>
                <w:rFonts w:ascii="Times New Roman" w:hAnsi="Times New Roman" w:cs="Times New Roman"/>
                <w:noProof/>
                <w:webHidden/>
                <w:sz w:val="24"/>
                <w:szCs w:val="24"/>
              </w:rPr>
              <w:fldChar w:fldCharType="end"/>
            </w:r>
          </w:hyperlink>
        </w:p>
        <w:p w14:paraId="51F2376B" w14:textId="4D454D40" w:rsidR="006B5D60" w:rsidRPr="008702F0" w:rsidRDefault="0041193D" w:rsidP="00CC1237">
          <w:pPr>
            <w:pStyle w:val="33"/>
            <w:rPr>
              <w:rFonts w:ascii="Times New Roman" w:eastAsiaTheme="minorEastAsia" w:hAnsi="Times New Roman" w:cs="Times New Roman"/>
              <w:noProof/>
              <w:sz w:val="24"/>
              <w:szCs w:val="24"/>
            </w:rPr>
          </w:pPr>
          <w:hyperlink w:anchor="_Toc123100792" w:history="1">
            <w:r w:rsidR="006B5D60" w:rsidRPr="008702F0">
              <w:rPr>
                <w:rStyle w:val="ab"/>
                <w:rFonts w:ascii="Times New Roman" w:hAnsi="Times New Roman" w:cs="Times New Roman"/>
                <w:noProof/>
                <w:color w:val="auto"/>
                <w:sz w:val="24"/>
                <w:szCs w:val="24"/>
                <w:lang w:val="en-GB"/>
              </w:rPr>
              <w:t>9.1.5. Source Documents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_Toc123100792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60</w:t>
            </w:r>
            <w:r w:rsidR="006B5D60" w:rsidRPr="008702F0">
              <w:rPr>
                <w:rFonts w:ascii="Times New Roman" w:hAnsi="Times New Roman" w:cs="Times New Roman"/>
                <w:noProof/>
                <w:webHidden/>
                <w:sz w:val="24"/>
                <w:szCs w:val="24"/>
              </w:rPr>
              <w:fldChar w:fldCharType="end"/>
            </w:r>
          </w:hyperlink>
        </w:p>
        <w:p w14:paraId="5444D59E" w14:textId="11EDB21C" w:rsidR="006B5D60" w:rsidRPr="008702F0" w:rsidRDefault="0041193D" w:rsidP="00CC1237">
          <w:pPr>
            <w:pStyle w:val="33"/>
            <w:rPr>
              <w:rFonts w:ascii="Times New Roman" w:eastAsiaTheme="minorEastAsia" w:hAnsi="Times New Roman" w:cs="Times New Roman"/>
              <w:noProof/>
              <w:sz w:val="24"/>
              <w:szCs w:val="24"/>
            </w:rPr>
          </w:pPr>
          <w:hyperlink w:anchor="_Toc123100793" w:history="1">
            <w:r w:rsidR="006B5D60" w:rsidRPr="008702F0">
              <w:rPr>
                <w:rStyle w:val="ab"/>
                <w:rFonts w:ascii="Times New Roman" w:hAnsi="Times New Roman" w:cs="Times New Roman"/>
                <w:noProof/>
                <w:color w:val="auto"/>
                <w:sz w:val="24"/>
                <w:szCs w:val="24"/>
                <w:lang w:val="en-GB"/>
              </w:rPr>
              <w:t>9.1.6. Study and Site Start and Closure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_Toc123100793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61</w:t>
            </w:r>
            <w:r w:rsidR="006B5D60" w:rsidRPr="008702F0">
              <w:rPr>
                <w:rFonts w:ascii="Times New Roman" w:hAnsi="Times New Roman" w:cs="Times New Roman"/>
                <w:noProof/>
                <w:webHidden/>
                <w:sz w:val="24"/>
                <w:szCs w:val="24"/>
              </w:rPr>
              <w:fldChar w:fldCharType="end"/>
            </w:r>
          </w:hyperlink>
        </w:p>
        <w:p w14:paraId="6FC3EEC1" w14:textId="1AA42183" w:rsidR="006B5D60" w:rsidRPr="008702F0" w:rsidRDefault="0041193D" w:rsidP="00CC1237">
          <w:pPr>
            <w:pStyle w:val="33"/>
            <w:rPr>
              <w:rFonts w:ascii="Times New Roman" w:eastAsiaTheme="minorEastAsia" w:hAnsi="Times New Roman" w:cs="Times New Roman"/>
              <w:noProof/>
              <w:sz w:val="24"/>
              <w:szCs w:val="24"/>
            </w:rPr>
          </w:pPr>
          <w:hyperlink w:anchor="_Toc123100794" w:history="1">
            <w:r w:rsidR="006B5D60" w:rsidRPr="008702F0">
              <w:rPr>
                <w:rStyle w:val="ab"/>
                <w:rFonts w:ascii="Times New Roman" w:hAnsi="Times New Roman" w:cs="Times New Roman"/>
                <w:noProof/>
                <w:color w:val="auto"/>
                <w:sz w:val="24"/>
                <w:szCs w:val="24"/>
                <w:lang w:val="en-GB"/>
              </w:rPr>
              <w:t>9.1.8.</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Centre’s Qualified Medical Personnel</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_Toc123100794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61</w:t>
            </w:r>
            <w:r w:rsidR="006B5D60" w:rsidRPr="008702F0">
              <w:rPr>
                <w:rFonts w:ascii="Times New Roman" w:hAnsi="Times New Roman" w:cs="Times New Roman"/>
                <w:noProof/>
                <w:webHidden/>
                <w:sz w:val="24"/>
                <w:szCs w:val="24"/>
              </w:rPr>
              <w:fldChar w:fldCharType="end"/>
            </w:r>
          </w:hyperlink>
        </w:p>
        <w:p w14:paraId="4AAB5295" w14:textId="39852154" w:rsidR="006B5D60" w:rsidRPr="008702F0" w:rsidRDefault="0041193D" w:rsidP="00CC1237">
          <w:pPr>
            <w:pStyle w:val="25"/>
            <w:tabs>
              <w:tab w:val="right" w:leader="dot" w:pos="9345"/>
            </w:tabs>
            <w:spacing w:line="240" w:lineRule="auto"/>
            <w:rPr>
              <w:rFonts w:ascii="Times New Roman" w:eastAsiaTheme="minorEastAsia" w:hAnsi="Times New Roman" w:cs="Times New Roman"/>
              <w:noProof/>
              <w:sz w:val="24"/>
              <w:szCs w:val="24"/>
            </w:rPr>
          </w:pPr>
          <w:hyperlink w:anchor="_Toc123100795" w:history="1">
            <w:r w:rsidR="006B5D60" w:rsidRPr="008702F0">
              <w:rPr>
                <w:rStyle w:val="ab"/>
                <w:rFonts w:ascii="Times New Roman" w:hAnsi="Times New Roman" w:cs="Times New Roman"/>
                <w:noProof/>
                <w:color w:val="auto"/>
                <w:sz w:val="24"/>
                <w:szCs w:val="24"/>
                <w:lang w:val="en-GB"/>
              </w:rPr>
              <w:t>9.2.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Appendix B: Adverse Events: Definitions and Procedures for Recording, Evaluating, Follow-up, and Reporting</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_Toc123100795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62</w:t>
            </w:r>
            <w:r w:rsidR="006B5D60" w:rsidRPr="008702F0">
              <w:rPr>
                <w:rFonts w:ascii="Times New Roman" w:hAnsi="Times New Roman" w:cs="Times New Roman"/>
                <w:noProof/>
                <w:webHidden/>
                <w:sz w:val="24"/>
                <w:szCs w:val="24"/>
              </w:rPr>
              <w:fldChar w:fldCharType="end"/>
            </w:r>
          </w:hyperlink>
        </w:p>
        <w:p w14:paraId="298BEA55" w14:textId="645D41A3" w:rsidR="006B5D60" w:rsidRPr="008702F0" w:rsidRDefault="0041193D" w:rsidP="00CC1237">
          <w:pPr>
            <w:pStyle w:val="33"/>
            <w:rPr>
              <w:rFonts w:ascii="Times New Roman" w:eastAsiaTheme="minorEastAsia" w:hAnsi="Times New Roman" w:cs="Times New Roman"/>
              <w:noProof/>
              <w:sz w:val="24"/>
              <w:szCs w:val="24"/>
            </w:rPr>
          </w:pPr>
          <w:hyperlink w:anchor="_Toc123100796" w:history="1">
            <w:r w:rsidR="006B5D60" w:rsidRPr="008702F0">
              <w:rPr>
                <w:rStyle w:val="ab"/>
                <w:rFonts w:ascii="Times New Roman" w:hAnsi="Times New Roman" w:cs="Times New Roman"/>
                <w:noProof/>
                <w:color w:val="auto"/>
                <w:sz w:val="24"/>
                <w:szCs w:val="24"/>
                <w:lang w:val="en-GB"/>
              </w:rPr>
              <w:t>9.2.1.</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Definition of AE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_Toc123100796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62</w:t>
            </w:r>
            <w:r w:rsidR="006B5D60" w:rsidRPr="008702F0">
              <w:rPr>
                <w:rFonts w:ascii="Times New Roman" w:hAnsi="Times New Roman" w:cs="Times New Roman"/>
                <w:noProof/>
                <w:webHidden/>
                <w:sz w:val="24"/>
                <w:szCs w:val="24"/>
              </w:rPr>
              <w:fldChar w:fldCharType="end"/>
            </w:r>
          </w:hyperlink>
        </w:p>
        <w:p w14:paraId="77A98E4D" w14:textId="41023DF0" w:rsidR="006B5D60" w:rsidRPr="008702F0" w:rsidRDefault="0041193D" w:rsidP="00CC1237">
          <w:pPr>
            <w:pStyle w:val="33"/>
            <w:rPr>
              <w:rFonts w:ascii="Times New Roman" w:eastAsiaTheme="minorEastAsia" w:hAnsi="Times New Roman" w:cs="Times New Roman"/>
              <w:noProof/>
              <w:sz w:val="24"/>
              <w:szCs w:val="24"/>
            </w:rPr>
          </w:pPr>
          <w:hyperlink w:anchor="_Toc123100797" w:history="1">
            <w:r w:rsidR="006B5D60" w:rsidRPr="008702F0">
              <w:rPr>
                <w:rStyle w:val="ab"/>
                <w:rFonts w:ascii="Times New Roman" w:hAnsi="Times New Roman" w:cs="Times New Roman"/>
                <w:noProof/>
                <w:color w:val="auto"/>
                <w:sz w:val="24"/>
                <w:szCs w:val="24"/>
                <w:lang w:val="en-GB"/>
              </w:rPr>
              <w:t>9.2.2.</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Definition of SAE</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_Toc123100797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63</w:t>
            </w:r>
            <w:r w:rsidR="006B5D60" w:rsidRPr="008702F0">
              <w:rPr>
                <w:rFonts w:ascii="Times New Roman" w:hAnsi="Times New Roman" w:cs="Times New Roman"/>
                <w:noProof/>
                <w:webHidden/>
                <w:sz w:val="24"/>
                <w:szCs w:val="24"/>
              </w:rPr>
              <w:fldChar w:fldCharType="end"/>
            </w:r>
          </w:hyperlink>
        </w:p>
        <w:p w14:paraId="3EC50E7E" w14:textId="22FD441A" w:rsidR="006B5D60" w:rsidRPr="008702F0" w:rsidRDefault="0041193D" w:rsidP="00CC1237">
          <w:pPr>
            <w:pStyle w:val="33"/>
            <w:rPr>
              <w:rFonts w:ascii="Times New Roman" w:eastAsiaTheme="minorEastAsia" w:hAnsi="Times New Roman" w:cs="Times New Roman"/>
              <w:noProof/>
              <w:sz w:val="24"/>
              <w:szCs w:val="24"/>
            </w:rPr>
          </w:pPr>
          <w:hyperlink w:anchor="_Toc123100798" w:history="1">
            <w:r w:rsidR="006B5D60" w:rsidRPr="008702F0">
              <w:rPr>
                <w:rStyle w:val="ab"/>
                <w:rFonts w:ascii="Times New Roman" w:hAnsi="Times New Roman" w:cs="Times New Roman"/>
                <w:noProof/>
                <w:color w:val="auto"/>
                <w:sz w:val="24"/>
                <w:szCs w:val="24"/>
                <w:lang w:val="en-GB"/>
              </w:rPr>
              <w:t>9.2.3.</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Recording/Reporting and Follow-up of AEs and/or SAEs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_Toc123100798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64</w:t>
            </w:r>
            <w:r w:rsidR="006B5D60" w:rsidRPr="008702F0">
              <w:rPr>
                <w:rFonts w:ascii="Times New Roman" w:hAnsi="Times New Roman" w:cs="Times New Roman"/>
                <w:noProof/>
                <w:webHidden/>
                <w:sz w:val="24"/>
                <w:szCs w:val="24"/>
              </w:rPr>
              <w:fldChar w:fldCharType="end"/>
            </w:r>
          </w:hyperlink>
        </w:p>
        <w:p w14:paraId="28C9CE9E" w14:textId="00342D44" w:rsidR="006B5D60" w:rsidRPr="008702F0" w:rsidRDefault="0041193D" w:rsidP="00CC1237">
          <w:pPr>
            <w:pStyle w:val="33"/>
            <w:rPr>
              <w:rFonts w:ascii="Times New Roman" w:eastAsiaTheme="minorEastAsia" w:hAnsi="Times New Roman" w:cs="Times New Roman"/>
              <w:noProof/>
              <w:sz w:val="24"/>
              <w:szCs w:val="24"/>
            </w:rPr>
          </w:pPr>
          <w:hyperlink w:anchor="_Toc123100799" w:history="1">
            <w:r w:rsidR="006B5D60" w:rsidRPr="008702F0">
              <w:rPr>
                <w:rStyle w:val="ab"/>
                <w:rFonts w:ascii="Times New Roman" w:hAnsi="Times New Roman" w:cs="Times New Roman"/>
                <w:noProof/>
                <w:color w:val="auto"/>
                <w:sz w:val="24"/>
                <w:szCs w:val="24"/>
                <w:lang w:val="en-GB"/>
              </w:rPr>
              <w:t>9.2.4.</w:t>
            </w:r>
            <w:r w:rsidR="006B5D60" w:rsidRPr="008702F0">
              <w:rPr>
                <w:rStyle w:val="ab"/>
                <w:rFonts w:ascii="Times New Roman" w:hAnsi="Times New Roman" w:cs="Times New Roman"/>
                <w:noProof/>
                <w:color w:val="auto"/>
                <w:sz w:val="24"/>
                <w:szCs w:val="24"/>
                <w:lang w:val="en-GB" w:bidi="en-US"/>
              </w:rPr>
              <w:t xml:space="preserve"> </w:t>
            </w:r>
            <w:r w:rsidR="006B5D60" w:rsidRPr="008702F0">
              <w:rPr>
                <w:rStyle w:val="ab"/>
                <w:rFonts w:ascii="Times New Roman" w:hAnsi="Times New Roman" w:cs="Times New Roman"/>
                <w:noProof/>
                <w:color w:val="auto"/>
                <w:sz w:val="24"/>
                <w:szCs w:val="24"/>
                <w:lang w:val="en-GB"/>
              </w:rPr>
              <w:t>Reporting of SAEs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_Toc123100799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66</w:t>
            </w:r>
            <w:r w:rsidR="006B5D60" w:rsidRPr="008702F0">
              <w:rPr>
                <w:rFonts w:ascii="Times New Roman" w:hAnsi="Times New Roman" w:cs="Times New Roman"/>
                <w:noProof/>
                <w:webHidden/>
                <w:sz w:val="24"/>
                <w:szCs w:val="24"/>
              </w:rPr>
              <w:fldChar w:fldCharType="end"/>
            </w:r>
          </w:hyperlink>
        </w:p>
        <w:p w14:paraId="61084AE1" w14:textId="174B3246" w:rsidR="006B5D60" w:rsidRPr="008702F0" w:rsidRDefault="0041193D" w:rsidP="00CC1237">
          <w:pPr>
            <w:pStyle w:val="33"/>
            <w:rPr>
              <w:rFonts w:ascii="Times New Roman" w:eastAsiaTheme="minorEastAsia" w:hAnsi="Times New Roman" w:cs="Times New Roman"/>
              <w:noProof/>
              <w:sz w:val="24"/>
              <w:szCs w:val="24"/>
            </w:rPr>
          </w:pPr>
          <w:hyperlink w:anchor="_Toc123100800" w:history="1">
            <w:r w:rsidR="006B5D60" w:rsidRPr="008702F0">
              <w:rPr>
                <w:rStyle w:val="ab"/>
                <w:rFonts w:ascii="Times New Roman" w:hAnsi="Times New Roman" w:cs="Times New Roman"/>
                <w:noProof/>
                <w:color w:val="auto"/>
                <w:sz w:val="24"/>
                <w:szCs w:val="24"/>
                <w:lang w:val="en-GB"/>
              </w:rPr>
              <w:t>9.3. Appendix C: Abbreviations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_Toc123100800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67</w:t>
            </w:r>
            <w:r w:rsidR="006B5D60" w:rsidRPr="008702F0">
              <w:rPr>
                <w:rFonts w:ascii="Times New Roman" w:hAnsi="Times New Roman" w:cs="Times New Roman"/>
                <w:noProof/>
                <w:webHidden/>
                <w:sz w:val="24"/>
                <w:szCs w:val="24"/>
              </w:rPr>
              <w:fldChar w:fldCharType="end"/>
            </w:r>
          </w:hyperlink>
        </w:p>
        <w:p w14:paraId="162D7E85" w14:textId="6BC2AD1E" w:rsidR="006B5D60" w:rsidRPr="008702F0" w:rsidRDefault="0041193D" w:rsidP="00CC1237">
          <w:pPr>
            <w:pStyle w:val="14"/>
            <w:rPr>
              <w:rFonts w:ascii="Times New Roman" w:eastAsiaTheme="minorEastAsia" w:hAnsi="Times New Roman" w:cs="Times New Roman"/>
              <w:noProof/>
              <w:sz w:val="24"/>
              <w:szCs w:val="24"/>
            </w:rPr>
          </w:pPr>
          <w:hyperlink w:anchor="_Toc123100801" w:history="1">
            <w:r w:rsidR="006B5D60" w:rsidRPr="008702F0">
              <w:rPr>
                <w:rStyle w:val="ab"/>
                <w:rFonts w:ascii="Times New Roman" w:hAnsi="Times New Roman" w:cs="Times New Roman"/>
                <w:noProof/>
                <w:color w:val="auto"/>
                <w:sz w:val="24"/>
                <w:szCs w:val="24"/>
                <w:lang w:val="en-GB"/>
              </w:rPr>
              <w:t>REFERENCES.</w:t>
            </w:r>
            <w:r w:rsidR="006B5D60" w:rsidRPr="008702F0">
              <w:rPr>
                <w:rFonts w:ascii="Times New Roman" w:hAnsi="Times New Roman" w:cs="Times New Roman"/>
                <w:noProof/>
                <w:webHidden/>
                <w:sz w:val="24"/>
                <w:szCs w:val="24"/>
              </w:rPr>
              <w:tab/>
            </w:r>
            <w:r w:rsidR="006B5D60" w:rsidRPr="008702F0">
              <w:rPr>
                <w:rFonts w:ascii="Times New Roman" w:hAnsi="Times New Roman" w:cs="Times New Roman"/>
                <w:noProof/>
                <w:webHidden/>
                <w:sz w:val="24"/>
                <w:szCs w:val="24"/>
              </w:rPr>
              <w:fldChar w:fldCharType="begin"/>
            </w:r>
            <w:r w:rsidR="006B5D60" w:rsidRPr="008702F0">
              <w:rPr>
                <w:rFonts w:ascii="Times New Roman" w:hAnsi="Times New Roman" w:cs="Times New Roman"/>
                <w:noProof/>
                <w:webHidden/>
                <w:sz w:val="24"/>
                <w:szCs w:val="24"/>
              </w:rPr>
              <w:instrText xml:space="preserve"> PAGEREF _Toc123100801 \h </w:instrText>
            </w:r>
            <w:r w:rsidR="006B5D60" w:rsidRPr="008702F0">
              <w:rPr>
                <w:rFonts w:ascii="Times New Roman" w:hAnsi="Times New Roman" w:cs="Times New Roman"/>
                <w:noProof/>
                <w:webHidden/>
                <w:sz w:val="24"/>
                <w:szCs w:val="24"/>
              </w:rPr>
            </w:r>
            <w:r w:rsidR="006B5D60" w:rsidRPr="008702F0">
              <w:rPr>
                <w:rFonts w:ascii="Times New Roman" w:hAnsi="Times New Roman" w:cs="Times New Roman"/>
                <w:noProof/>
                <w:webHidden/>
                <w:sz w:val="24"/>
                <w:szCs w:val="24"/>
              </w:rPr>
              <w:fldChar w:fldCharType="separate"/>
            </w:r>
            <w:r w:rsidR="00CC1237" w:rsidRPr="008702F0">
              <w:rPr>
                <w:rFonts w:ascii="Times New Roman" w:hAnsi="Times New Roman" w:cs="Times New Roman"/>
                <w:noProof/>
                <w:webHidden/>
                <w:sz w:val="24"/>
                <w:szCs w:val="24"/>
              </w:rPr>
              <w:t>70</w:t>
            </w:r>
            <w:r w:rsidR="006B5D60" w:rsidRPr="008702F0">
              <w:rPr>
                <w:rFonts w:ascii="Times New Roman" w:hAnsi="Times New Roman" w:cs="Times New Roman"/>
                <w:noProof/>
                <w:webHidden/>
                <w:sz w:val="24"/>
                <w:szCs w:val="24"/>
              </w:rPr>
              <w:fldChar w:fldCharType="end"/>
            </w:r>
          </w:hyperlink>
        </w:p>
        <w:p w14:paraId="306BF8D3" w14:textId="6A5B738E" w:rsidR="00784D78" w:rsidRPr="008702F0" w:rsidRDefault="00784D78" w:rsidP="00CC1237">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fldChar w:fldCharType="end"/>
          </w:r>
        </w:p>
      </w:sdtContent>
    </w:sdt>
    <w:p w14:paraId="61FC888C" w14:textId="77777777" w:rsidR="00240D4A" w:rsidRPr="008702F0" w:rsidRDefault="00240D4A" w:rsidP="007E6D3E">
      <w:pPr>
        <w:widowControl w:val="0"/>
        <w:spacing w:after="240" w:line="240" w:lineRule="auto"/>
        <w:jc w:val="both"/>
        <w:rPr>
          <w:rFonts w:ascii="Times New Roman" w:hAnsi="Times New Roman" w:cs="Times New Roman"/>
          <w:sz w:val="24"/>
          <w:szCs w:val="24"/>
          <w:lang w:val="en-GB"/>
        </w:rPr>
      </w:pPr>
    </w:p>
    <w:p w14:paraId="1D2A6E03" w14:textId="77777777" w:rsidR="00240D4A" w:rsidRPr="008702F0" w:rsidRDefault="00240D4A" w:rsidP="007E6D3E">
      <w:pPr>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br w:type="page"/>
      </w:r>
    </w:p>
    <w:p w14:paraId="2F9F81C6" w14:textId="3976C9D9" w:rsidR="0065429E" w:rsidRPr="008702F0" w:rsidRDefault="00C952DD" w:rsidP="007E6D3E">
      <w:pPr>
        <w:pStyle w:val="1"/>
        <w:spacing w:before="0" w:after="240" w:line="240" w:lineRule="auto"/>
        <w:jc w:val="both"/>
        <w:rPr>
          <w:rFonts w:ascii="Times New Roman" w:hAnsi="Times New Roman" w:cs="Times New Roman"/>
          <w:b/>
          <w:color w:val="auto"/>
          <w:sz w:val="24"/>
          <w:szCs w:val="24"/>
          <w:lang w:val="en-GB"/>
        </w:rPr>
      </w:pPr>
      <w:bookmarkStart w:id="0" w:name="_Toc123034440"/>
      <w:bookmarkStart w:id="1" w:name="_Toc123100703"/>
      <w:r w:rsidRPr="008702F0">
        <w:rPr>
          <w:rFonts w:ascii="Times New Roman" w:hAnsi="Times New Roman" w:cs="Times New Roman"/>
          <w:b/>
          <w:color w:val="auto"/>
          <w:sz w:val="24"/>
          <w:szCs w:val="24"/>
          <w:lang w:val="en-GB"/>
        </w:rPr>
        <w:lastRenderedPageBreak/>
        <w:t xml:space="preserve">1. </w:t>
      </w:r>
      <w:bookmarkStart w:id="2" w:name="bookmark4"/>
      <w:r w:rsidR="0065429E" w:rsidRPr="008702F0">
        <w:rPr>
          <w:rFonts w:ascii="Times New Roman" w:hAnsi="Times New Roman" w:cs="Times New Roman"/>
          <w:b/>
          <w:color w:val="auto"/>
          <w:sz w:val="24"/>
          <w:szCs w:val="24"/>
          <w:lang w:val="en-GB"/>
        </w:rPr>
        <w:t>PROTOCOL SUMMARY</w:t>
      </w:r>
      <w:bookmarkEnd w:id="0"/>
      <w:bookmarkEnd w:id="1"/>
      <w:bookmarkEnd w:id="2"/>
    </w:p>
    <w:p w14:paraId="15424387" w14:textId="1F21EC2B" w:rsidR="0065429E" w:rsidRPr="008702F0" w:rsidRDefault="00C952DD" w:rsidP="007E6D3E">
      <w:pPr>
        <w:pStyle w:val="2"/>
        <w:spacing w:before="0" w:after="240" w:line="240" w:lineRule="auto"/>
        <w:jc w:val="both"/>
        <w:rPr>
          <w:rFonts w:ascii="Times New Roman" w:hAnsi="Times New Roman" w:cs="Times New Roman"/>
          <w:b/>
          <w:color w:val="auto"/>
          <w:sz w:val="24"/>
          <w:szCs w:val="24"/>
          <w:lang w:val="en-GB"/>
        </w:rPr>
      </w:pPr>
      <w:bookmarkStart w:id="3" w:name="bookmark6"/>
      <w:bookmarkStart w:id="4" w:name="_Toc123034441"/>
      <w:bookmarkStart w:id="5" w:name="_Toc123100704"/>
      <w:r w:rsidRPr="008702F0">
        <w:rPr>
          <w:rFonts w:ascii="Times New Roman" w:hAnsi="Times New Roman" w:cs="Times New Roman"/>
          <w:b/>
          <w:color w:val="auto"/>
          <w:sz w:val="24"/>
          <w:szCs w:val="24"/>
          <w:lang w:val="en-GB"/>
        </w:rPr>
        <w:t xml:space="preserve">1.1. </w:t>
      </w:r>
      <w:r w:rsidR="0065429E" w:rsidRPr="008702F0">
        <w:rPr>
          <w:rFonts w:ascii="Times New Roman" w:hAnsi="Times New Roman" w:cs="Times New Roman"/>
          <w:b/>
          <w:color w:val="auto"/>
          <w:sz w:val="24"/>
          <w:szCs w:val="24"/>
          <w:lang w:val="en-GB"/>
        </w:rPr>
        <w:t>Synopsis</w:t>
      </w:r>
      <w:bookmarkEnd w:id="3"/>
      <w:bookmarkEnd w:id="4"/>
      <w:bookmarkEnd w:id="5"/>
    </w:p>
    <w:p w14:paraId="2A25472B" w14:textId="3D98ABAB" w:rsidR="0065429E" w:rsidRPr="008702F0" w:rsidRDefault="0065429E" w:rsidP="007E6D3E">
      <w:pPr>
        <w:pStyle w:val="13"/>
        <w:spacing w:after="240"/>
        <w:jc w:val="both"/>
        <w:rPr>
          <w:sz w:val="24"/>
          <w:szCs w:val="24"/>
          <w:lang w:val="en-GB"/>
        </w:rPr>
      </w:pPr>
      <w:r w:rsidRPr="008702F0">
        <w:rPr>
          <w:b/>
          <w:sz w:val="24"/>
          <w:szCs w:val="24"/>
          <w:lang w:val="en-GB"/>
        </w:rPr>
        <w:t xml:space="preserve">Short Title: </w:t>
      </w:r>
      <w:r w:rsidRPr="008702F0">
        <w:rPr>
          <w:sz w:val="24"/>
          <w:szCs w:val="24"/>
          <w:lang w:val="en-GB"/>
        </w:rPr>
        <w:t xml:space="preserve">A </w:t>
      </w:r>
      <w:r w:rsidR="00E82B3D" w:rsidRPr="008702F0">
        <w:rPr>
          <w:sz w:val="24"/>
          <w:szCs w:val="24"/>
          <w:lang w:val="en-GB"/>
        </w:rPr>
        <w:t>Proof-of-Concept</w:t>
      </w:r>
      <w:r w:rsidR="007063E6" w:rsidRPr="008702F0">
        <w:rPr>
          <w:sz w:val="24"/>
          <w:szCs w:val="24"/>
          <w:lang w:val="en-GB"/>
        </w:rPr>
        <w:t xml:space="preserve"> Animal and</w:t>
      </w:r>
      <w:r w:rsidR="00E82B3D" w:rsidRPr="008702F0">
        <w:rPr>
          <w:sz w:val="24"/>
          <w:szCs w:val="24"/>
          <w:lang w:val="en-GB"/>
        </w:rPr>
        <w:t xml:space="preserve"> Human </w:t>
      </w:r>
      <w:r w:rsidRPr="008702F0">
        <w:rPr>
          <w:sz w:val="24"/>
          <w:szCs w:val="24"/>
          <w:lang w:val="en-GB"/>
        </w:rPr>
        <w:t xml:space="preserve">Study to Describe the Safety, Tolerability, Immunogenicity, and Potential Efficacy of </w:t>
      </w:r>
      <w:r w:rsidR="007D0E59" w:rsidRPr="008702F0">
        <w:rPr>
          <w:sz w:val="24"/>
          <w:szCs w:val="24"/>
          <w:lang w:val="en-GB"/>
        </w:rPr>
        <w:t>Edible</w:t>
      </w:r>
      <w:r w:rsidRPr="008702F0">
        <w:rPr>
          <w:sz w:val="24"/>
          <w:szCs w:val="24"/>
          <w:lang w:val="en-GB"/>
        </w:rPr>
        <w:t xml:space="preserve"> Vaccine Candidates Against COVID-19 in Mice</w:t>
      </w:r>
      <w:r w:rsidR="00E82B3D" w:rsidRPr="008702F0">
        <w:rPr>
          <w:sz w:val="24"/>
          <w:szCs w:val="24"/>
          <w:lang w:val="en-GB"/>
        </w:rPr>
        <w:t xml:space="preserve"> and Healthy Adults</w:t>
      </w:r>
    </w:p>
    <w:p w14:paraId="73280E24" w14:textId="77777777" w:rsidR="0065429E" w:rsidRPr="008702F0" w:rsidRDefault="0065429E" w:rsidP="007E6D3E">
      <w:pPr>
        <w:pStyle w:val="13"/>
        <w:spacing w:after="240"/>
        <w:jc w:val="both"/>
        <w:rPr>
          <w:sz w:val="24"/>
          <w:szCs w:val="24"/>
          <w:lang w:val="en-GB"/>
        </w:rPr>
      </w:pPr>
      <w:r w:rsidRPr="008702F0">
        <w:rPr>
          <w:b/>
          <w:sz w:val="24"/>
          <w:szCs w:val="24"/>
          <w:lang w:val="en-GB"/>
        </w:rPr>
        <w:t>Rationale</w:t>
      </w:r>
    </w:p>
    <w:p w14:paraId="26BF42DC" w14:textId="2E433D4C" w:rsidR="00E82B3D" w:rsidRPr="008702F0" w:rsidRDefault="0065429E" w:rsidP="007E6D3E">
      <w:pPr>
        <w:pStyle w:val="13"/>
        <w:spacing w:after="240"/>
        <w:jc w:val="both"/>
        <w:rPr>
          <w:sz w:val="24"/>
          <w:szCs w:val="24"/>
          <w:lang w:val="en-GB"/>
        </w:rPr>
      </w:pPr>
      <w:r w:rsidRPr="008702F0">
        <w:rPr>
          <w:sz w:val="24"/>
          <w:szCs w:val="24"/>
          <w:lang w:val="en-GB"/>
        </w:rPr>
        <w:t xml:space="preserve">Since the discovery of SARS-CoV-2 in 2019, the virus has swept the entire planet. On </w:t>
      </w:r>
      <w:r w:rsidR="002F383D" w:rsidRPr="008702F0">
        <w:rPr>
          <w:sz w:val="24"/>
          <w:szCs w:val="24"/>
          <w:lang w:val="en-GB" w:bidi="en-US"/>
        </w:rPr>
        <w:t>December 23</w:t>
      </w:r>
      <w:r w:rsidRPr="008702F0">
        <w:rPr>
          <w:sz w:val="24"/>
          <w:szCs w:val="24"/>
          <w:lang w:val="en-GB"/>
        </w:rPr>
        <w:t xml:space="preserve">, 2022, more than </w:t>
      </w:r>
      <w:r w:rsidR="002F383D" w:rsidRPr="008702F0">
        <w:rPr>
          <w:sz w:val="24"/>
          <w:szCs w:val="24"/>
          <w:lang w:val="en-GB" w:bidi="en-US"/>
        </w:rPr>
        <w:t xml:space="preserve">652 </w:t>
      </w:r>
      <w:r w:rsidRPr="008702F0">
        <w:rPr>
          <w:sz w:val="24"/>
          <w:szCs w:val="24"/>
          <w:lang w:val="en-GB"/>
        </w:rPr>
        <w:t>million cases were registered, and the number of deaths is approaching 6,</w:t>
      </w:r>
      <w:r w:rsidR="002F383D" w:rsidRPr="008702F0">
        <w:rPr>
          <w:sz w:val="24"/>
          <w:szCs w:val="24"/>
          <w:lang w:val="en-GB" w:bidi="en-US"/>
        </w:rPr>
        <w:t xml:space="preserve">7 </w:t>
      </w:r>
      <w:r w:rsidRPr="008702F0">
        <w:rPr>
          <w:sz w:val="24"/>
          <w:szCs w:val="24"/>
          <w:lang w:val="en-GB"/>
        </w:rPr>
        <w:t>million.</w:t>
      </w:r>
      <w:r w:rsidR="00E82B3D" w:rsidRPr="008702F0">
        <w:rPr>
          <w:sz w:val="24"/>
          <w:szCs w:val="24"/>
          <w:lang w:val="en-GB"/>
        </w:rPr>
        <w:t xml:space="preserve"> Vaccination is considered the most effective way to treat and prevent COVID-19. </w:t>
      </w:r>
    </w:p>
    <w:p w14:paraId="62B36CE4" w14:textId="09BAE85C" w:rsidR="0065429E" w:rsidRPr="008702F0" w:rsidRDefault="00E82B3D" w:rsidP="007E6D3E">
      <w:pPr>
        <w:pStyle w:val="13"/>
        <w:spacing w:after="240"/>
        <w:jc w:val="both"/>
        <w:rPr>
          <w:sz w:val="24"/>
          <w:szCs w:val="24"/>
          <w:lang w:val="en-GB"/>
        </w:rPr>
      </w:pPr>
      <w:r w:rsidRPr="008702F0">
        <w:rPr>
          <w:sz w:val="24"/>
          <w:szCs w:val="24"/>
          <w:lang w:val="en-GB"/>
        </w:rPr>
        <w:t xml:space="preserve">According to WHO, as on November 22, 2022, 11 vaccines </w:t>
      </w:r>
      <w:r w:rsidR="00613763" w:rsidRPr="008702F0">
        <w:rPr>
          <w:sz w:val="24"/>
          <w:szCs w:val="24"/>
          <w:lang w:val="en-GB"/>
        </w:rPr>
        <w:t>have been</w:t>
      </w:r>
      <w:r w:rsidRPr="008702F0">
        <w:rPr>
          <w:sz w:val="24"/>
          <w:szCs w:val="24"/>
          <w:lang w:val="en-GB"/>
        </w:rPr>
        <w:t xml:space="preserve"> approved for unrestricted use and 9 for restricted use. Additionally, 175 candidate vaccines are in clinical trials, of which 11 are in stage 4 clinical trials, six are in phase 3 clinical trials, 9 </w:t>
      </w:r>
      <w:r w:rsidR="00613763" w:rsidRPr="008702F0">
        <w:rPr>
          <w:sz w:val="24"/>
          <w:szCs w:val="24"/>
          <w:lang w:val="en-GB"/>
        </w:rPr>
        <w:t xml:space="preserve">are </w:t>
      </w:r>
      <w:r w:rsidRPr="008702F0">
        <w:rPr>
          <w:sz w:val="24"/>
          <w:szCs w:val="24"/>
          <w:lang w:val="en-GB"/>
        </w:rPr>
        <w:t xml:space="preserve">in stage 2 and 2/3 clinical trials, 45 </w:t>
      </w:r>
      <w:r w:rsidR="00613763" w:rsidRPr="008702F0">
        <w:rPr>
          <w:sz w:val="24"/>
          <w:szCs w:val="24"/>
          <w:lang w:val="en-GB"/>
        </w:rPr>
        <w:t xml:space="preserve">are </w:t>
      </w:r>
      <w:r w:rsidRPr="008702F0">
        <w:rPr>
          <w:sz w:val="24"/>
          <w:szCs w:val="24"/>
          <w:lang w:val="en-GB"/>
        </w:rPr>
        <w:t xml:space="preserve">in stage 1 and 1/2 clinical trials, and 199 </w:t>
      </w:r>
      <w:r w:rsidR="00613763" w:rsidRPr="008702F0">
        <w:rPr>
          <w:sz w:val="24"/>
          <w:szCs w:val="24"/>
          <w:lang w:val="en-GB"/>
        </w:rPr>
        <w:t xml:space="preserve">are </w:t>
      </w:r>
      <w:r w:rsidRPr="008702F0">
        <w:rPr>
          <w:sz w:val="24"/>
          <w:szCs w:val="24"/>
          <w:lang w:val="en-GB"/>
        </w:rPr>
        <w:t>in preclinical studies. Many commercially available vaccines are parenteral and administered intramuscularly to induce only systemic immunity against the infectious SARS-CoV-2.</w:t>
      </w:r>
    </w:p>
    <w:p w14:paraId="2108BDB7" w14:textId="76CD45D2" w:rsidR="00286A7F" w:rsidRPr="008702F0" w:rsidRDefault="00F11745" w:rsidP="007E6D3E">
      <w:pPr>
        <w:pStyle w:val="13"/>
        <w:spacing w:after="240"/>
        <w:jc w:val="both"/>
        <w:rPr>
          <w:sz w:val="24"/>
          <w:szCs w:val="24"/>
          <w:lang w:val="en-GB"/>
        </w:rPr>
      </w:pPr>
      <w:r w:rsidRPr="008702F0">
        <w:rPr>
          <w:sz w:val="24"/>
          <w:szCs w:val="24"/>
          <w:lang w:val="en-GB"/>
        </w:rPr>
        <w:t>There is a need to develop a new generation of edible COVID-19 vaccines that harness both mucosal and systemic immunity protecting against viral transmission and disease with the advantages of production, storage, and administration over conventional parenteral vaccination.</w:t>
      </w:r>
    </w:p>
    <w:p w14:paraId="08C2B788" w14:textId="64C4AAB8" w:rsidR="0065429E" w:rsidRPr="008702F0" w:rsidRDefault="00EC444B" w:rsidP="007E6D3E">
      <w:pPr>
        <w:pStyle w:val="13"/>
        <w:spacing w:after="240"/>
        <w:jc w:val="both"/>
        <w:rPr>
          <w:sz w:val="24"/>
          <w:szCs w:val="24"/>
          <w:lang w:val="en-GB"/>
        </w:rPr>
      </w:pPr>
      <w:r w:rsidRPr="008702F0">
        <w:rPr>
          <w:sz w:val="24"/>
          <w:szCs w:val="24"/>
          <w:lang w:val="en-GB"/>
        </w:rPr>
        <w:t>Centre</w:t>
      </w:r>
      <w:r w:rsidR="00F11745" w:rsidRPr="008702F0">
        <w:rPr>
          <w:sz w:val="24"/>
          <w:szCs w:val="24"/>
          <w:lang w:val="en-GB"/>
        </w:rPr>
        <w:t xml:space="preserve"> of Genomics and Bioinformatics of </w:t>
      </w:r>
      <w:r w:rsidR="00613763" w:rsidRPr="008702F0">
        <w:rPr>
          <w:sz w:val="24"/>
          <w:szCs w:val="24"/>
          <w:lang w:val="en-GB"/>
        </w:rPr>
        <w:t xml:space="preserve">the </w:t>
      </w:r>
      <w:r w:rsidR="00F11745" w:rsidRPr="008702F0">
        <w:rPr>
          <w:sz w:val="24"/>
          <w:szCs w:val="24"/>
          <w:lang w:val="en-GB"/>
        </w:rPr>
        <w:t>Academy Sciences of Uzbekistan</w:t>
      </w:r>
      <w:r w:rsidR="0065429E" w:rsidRPr="008702F0">
        <w:rPr>
          <w:sz w:val="24"/>
          <w:szCs w:val="24"/>
          <w:lang w:val="en-GB"/>
        </w:rPr>
        <w:t xml:space="preserve"> has developed </w:t>
      </w:r>
      <w:r w:rsidR="00613763" w:rsidRPr="008702F0">
        <w:rPr>
          <w:sz w:val="24"/>
          <w:szCs w:val="24"/>
          <w:lang w:val="en-GB"/>
        </w:rPr>
        <w:t xml:space="preserve">an </w:t>
      </w:r>
      <w:r w:rsidR="00F11745" w:rsidRPr="008702F0">
        <w:rPr>
          <w:sz w:val="24"/>
          <w:szCs w:val="24"/>
          <w:lang w:val="en-GB"/>
        </w:rPr>
        <w:t xml:space="preserve">edible tomato </w:t>
      </w:r>
      <w:r w:rsidR="0065429E" w:rsidRPr="008702F0">
        <w:rPr>
          <w:sz w:val="24"/>
          <w:szCs w:val="24"/>
          <w:lang w:val="en-GB"/>
        </w:rPr>
        <w:t xml:space="preserve">vaccine candidate using </w:t>
      </w:r>
      <w:r w:rsidR="008E40F1" w:rsidRPr="008702F0">
        <w:rPr>
          <w:i/>
          <w:sz w:val="24"/>
          <w:szCs w:val="24"/>
          <w:lang w:val="en-GB"/>
        </w:rPr>
        <w:t>in fruit</w:t>
      </w:r>
      <w:r w:rsidR="008E40F1" w:rsidRPr="008702F0">
        <w:rPr>
          <w:sz w:val="24"/>
          <w:szCs w:val="24"/>
          <w:lang w:val="en-GB"/>
        </w:rPr>
        <w:t xml:space="preserve"> transformation of tomato into which a genetic construct containing the subunit 1 gene of the coronavirus S protein was </w:t>
      </w:r>
      <w:r w:rsidR="00613763" w:rsidRPr="008702F0">
        <w:rPr>
          <w:sz w:val="24"/>
          <w:szCs w:val="24"/>
          <w:lang w:val="en-GB"/>
        </w:rPr>
        <w:t>inserted</w:t>
      </w:r>
      <w:r w:rsidR="0065429E" w:rsidRPr="008702F0">
        <w:rPr>
          <w:sz w:val="24"/>
          <w:szCs w:val="24"/>
          <w:lang w:val="en-GB"/>
        </w:rPr>
        <w:t xml:space="preserve">. </w:t>
      </w:r>
      <w:r w:rsidR="008E40F1" w:rsidRPr="008702F0">
        <w:rPr>
          <w:sz w:val="24"/>
          <w:szCs w:val="24"/>
          <w:lang w:val="en-GB"/>
        </w:rPr>
        <w:t>As a result, PCR-positive tomatoes (TOMAVAC) were obtained that stably express SARS-CoV-2 S1 protein in the T</w:t>
      </w:r>
      <w:r w:rsidR="008E40F1" w:rsidRPr="008702F0">
        <w:rPr>
          <w:sz w:val="24"/>
          <w:szCs w:val="24"/>
          <w:vertAlign w:val="subscript"/>
          <w:lang w:val="en-GB"/>
        </w:rPr>
        <w:t>1</w:t>
      </w:r>
      <w:r w:rsidR="008E40F1" w:rsidRPr="008702F0">
        <w:rPr>
          <w:sz w:val="24"/>
          <w:szCs w:val="24"/>
          <w:lang w:val="en-GB"/>
        </w:rPr>
        <w:t xml:space="preserve"> generation. </w:t>
      </w:r>
      <w:r w:rsidR="0065429E" w:rsidRPr="008702F0">
        <w:rPr>
          <w:sz w:val="24"/>
          <w:szCs w:val="24"/>
          <w:lang w:val="en-GB"/>
        </w:rPr>
        <w:t>The SARS-CoV-2 vaccine candidate</w:t>
      </w:r>
      <w:r w:rsidR="008E40F1" w:rsidRPr="008702F0">
        <w:rPr>
          <w:sz w:val="24"/>
          <w:szCs w:val="24"/>
          <w:lang w:val="en-GB"/>
        </w:rPr>
        <w:t xml:space="preserve"> TOMAVAC</w:t>
      </w:r>
      <w:r w:rsidR="0065429E" w:rsidRPr="008702F0">
        <w:rPr>
          <w:sz w:val="24"/>
          <w:szCs w:val="24"/>
          <w:lang w:val="en-GB"/>
        </w:rPr>
        <w:t xml:space="preserve"> will be tested in this study.</w:t>
      </w:r>
    </w:p>
    <w:p w14:paraId="3107913B" w14:textId="764461C2" w:rsidR="0065429E" w:rsidRPr="008702F0" w:rsidRDefault="0065429E"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This study is intended to investigate the safety, immunogenicity, and potential efficacy of th</w:t>
      </w:r>
      <w:r w:rsidR="008E40F1" w:rsidRPr="008702F0">
        <w:rPr>
          <w:rFonts w:ascii="Times New Roman" w:hAnsi="Times New Roman" w:cs="Times New Roman"/>
          <w:sz w:val="24"/>
          <w:szCs w:val="24"/>
          <w:lang w:val="en-GB"/>
        </w:rPr>
        <w:t>i</w:t>
      </w:r>
      <w:r w:rsidRPr="008702F0">
        <w:rPr>
          <w:rFonts w:ascii="Times New Roman" w:hAnsi="Times New Roman" w:cs="Times New Roman"/>
          <w:sz w:val="24"/>
          <w:szCs w:val="24"/>
          <w:lang w:val="en-GB"/>
        </w:rPr>
        <w:t xml:space="preserve">s prophylactic </w:t>
      </w:r>
      <w:r w:rsidR="008E40F1" w:rsidRPr="008702F0">
        <w:rPr>
          <w:rFonts w:ascii="Times New Roman" w:hAnsi="Times New Roman" w:cs="Times New Roman"/>
          <w:sz w:val="24"/>
          <w:szCs w:val="24"/>
          <w:lang w:val="en-GB"/>
        </w:rPr>
        <w:t xml:space="preserve">TOMAVAC </w:t>
      </w:r>
      <w:r w:rsidRPr="008702F0">
        <w:rPr>
          <w:rFonts w:ascii="Times New Roman" w:hAnsi="Times New Roman" w:cs="Times New Roman"/>
          <w:sz w:val="24"/>
          <w:szCs w:val="24"/>
          <w:lang w:val="en-GB"/>
        </w:rPr>
        <w:t>vaccine against COVID-19.</w:t>
      </w:r>
    </w:p>
    <w:p w14:paraId="38674CC2" w14:textId="20717983" w:rsidR="008E40F1" w:rsidRPr="008702F0" w:rsidRDefault="008E40F1"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br w:type="page"/>
      </w:r>
    </w:p>
    <w:p w14:paraId="3C4F5C20" w14:textId="6D916C4C" w:rsidR="008E40F1" w:rsidRPr="008702F0" w:rsidRDefault="007063E6" w:rsidP="007E6D3E">
      <w:pPr>
        <w:pStyle w:val="3"/>
        <w:spacing w:before="0" w:after="240" w:line="240" w:lineRule="auto"/>
        <w:jc w:val="both"/>
        <w:rPr>
          <w:rFonts w:ascii="Times New Roman" w:hAnsi="Times New Roman" w:cs="Times New Roman"/>
          <w:b/>
          <w:color w:val="auto"/>
          <w:lang w:val="en-GB"/>
        </w:rPr>
      </w:pPr>
      <w:bookmarkStart w:id="6" w:name="_Toc123034442"/>
      <w:bookmarkStart w:id="7" w:name="_Toc123100705"/>
      <w:r w:rsidRPr="008702F0">
        <w:rPr>
          <w:rFonts w:ascii="Times New Roman" w:hAnsi="Times New Roman" w:cs="Times New Roman"/>
          <w:b/>
          <w:color w:val="auto"/>
          <w:lang w:val="en-GB"/>
        </w:rPr>
        <w:lastRenderedPageBreak/>
        <w:t xml:space="preserve">Objectives, </w:t>
      </w:r>
      <w:proofErr w:type="spellStart"/>
      <w:r w:rsidRPr="008702F0">
        <w:rPr>
          <w:rFonts w:ascii="Times New Roman" w:hAnsi="Times New Roman" w:cs="Times New Roman"/>
          <w:b/>
          <w:color w:val="auto"/>
          <w:lang w:val="en-GB"/>
        </w:rPr>
        <w:t>Estimands</w:t>
      </w:r>
      <w:proofErr w:type="spellEnd"/>
      <w:r w:rsidRPr="008702F0">
        <w:rPr>
          <w:rFonts w:ascii="Times New Roman" w:hAnsi="Times New Roman" w:cs="Times New Roman"/>
          <w:b/>
          <w:color w:val="auto"/>
          <w:lang w:val="en-GB"/>
        </w:rPr>
        <w:t>, and Endpoints</w:t>
      </w:r>
      <w:bookmarkEnd w:id="6"/>
      <w:bookmarkEnd w:id="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5"/>
        <w:gridCol w:w="3115"/>
        <w:gridCol w:w="3115"/>
      </w:tblGrid>
      <w:tr w:rsidR="00481D71" w:rsidRPr="008702F0" w14:paraId="37D85306" w14:textId="77777777" w:rsidTr="00DA6BB6">
        <w:tc>
          <w:tcPr>
            <w:tcW w:w="3115" w:type="dxa"/>
            <w:vAlign w:val="bottom"/>
          </w:tcPr>
          <w:p w14:paraId="0BB73AFB" w14:textId="15C2A094" w:rsidR="007063E6" w:rsidRPr="008702F0" w:rsidRDefault="007063E6"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Objectives</w:t>
            </w:r>
          </w:p>
        </w:tc>
        <w:tc>
          <w:tcPr>
            <w:tcW w:w="3115" w:type="dxa"/>
            <w:vAlign w:val="bottom"/>
          </w:tcPr>
          <w:p w14:paraId="0F5E67D5" w14:textId="6697164B" w:rsidR="007063E6" w:rsidRPr="008702F0" w:rsidRDefault="007063E6" w:rsidP="007E6D3E">
            <w:pPr>
              <w:widowControl w:val="0"/>
              <w:spacing w:after="240" w:line="240" w:lineRule="auto"/>
              <w:jc w:val="both"/>
              <w:rPr>
                <w:rFonts w:ascii="Times New Roman" w:hAnsi="Times New Roman" w:cs="Times New Roman"/>
                <w:sz w:val="24"/>
                <w:szCs w:val="24"/>
                <w:lang w:val="en-GB"/>
              </w:rPr>
            </w:pPr>
            <w:proofErr w:type="spellStart"/>
            <w:r w:rsidRPr="008702F0">
              <w:rPr>
                <w:rFonts w:ascii="Times New Roman" w:hAnsi="Times New Roman" w:cs="Times New Roman"/>
                <w:b/>
                <w:sz w:val="24"/>
                <w:szCs w:val="24"/>
                <w:lang w:val="en-GB"/>
              </w:rPr>
              <w:t>Estimands</w:t>
            </w:r>
            <w:proofErr w:type="spellEnd"/>
          </w:p>
        </w:tc>
        <w:tc>
          <w:tcPr>
            <w:tcW w:w="3115" w:type="dxa"/>
            <w:vAlign w:val="bottom"/>
          </w:tcPr>
          <w:p w14:paraId="33C21625" w14:textId="4D3F34DB" w:rsidR="007063E6" w:rsidRPr="008702F0" w:rsidRDefault="007063E6"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Endpoints</w:t>
            </w:r>
          </w:p>
        </w:tc>
      </w:tr>
      <w:tr w:rsidR="00481D71" w:rsidRPr="008702F0" w14:paraId="63042461" w14:textId="77777777" w:rsidTr="00DA6BB6">
        <w:tc>
          <w:tcPr>
            <w:tcW w:w="9345" w:type="dxa"/>
            <w:gridSpan w:val="3"/>
            <w:vAlign w:val="bottom"/>
          </w:tcPr>
          <w:p w14:paraId="52B774AE" w14:textId="2EF033E2" w:rsidR="00CD1944" w:rsidRPr="008702F0" w:rsidRDefault="00CD1944"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Phase I</w:t>
            </w:r>
          </w:p>
        </w:tc>
      </w:tr>
      <w:tr w:rsidR="00481D71" w:rsidRPr="008702F0" w14:paraId="403E856E" w14:textId="77777777" w:rsidTr="00DA6BB6">
        <w:tc>
          <w:tcPr>
            <w:tcW w:w="3115" w:type="dxa"/>
            <w:vAlign w:val="bottom"/>
          </w:tcPr>
          <w:p w14:paraId="7698D105" w14:textId="4A193176" w:rsidR="007063E6" w:rsidRPr="008702F0" w:rsidRDefault="007063E6"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c>
          <w:tcPr>
            <w:tcW w:w="3115" w:type="dxa"/>
            <w:vAlign w:val="bottom"/>
          </w:tcPr>
          <w:p w14:paraId="5F9793EB" w14:textId="438B5CC0" w:rsidR="007063E6" w:rsidRPr="008702F0" w:rsidRDefault="007063E6"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c>
          <w:tcPr>
            <w:tcW w:w="3115" w:type="dxa"/>
            <w:vAlign w:val="bottom"/>
          </w:tcPr>
          <w:p w14:paraId="551275D0" w14:textId="54720645" w:rsidR="007063E6" w:rsidRPr="008702F0" w:rsidRDefault="007063E6"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r>
      <w:tr w:rsidR="00481D71" w:rsidRPr="008702F0" w14:paraId="6395EA28" w14:textId="77777777" w:rsidTr="00DA6BB6">
        <w:tc>
          <w:tcPr>
            <w:tcW w:w="3115" w:type="dxa"/>
          </w:tcPr>
          <w:p w14:paraId="4F40FFDB" w14:textId="649355AA" w:rsidR="007063E6" w:rsidRPr="008702F0" w:rsidRDefault="007063E6"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To describe the safety and tolerability profiles of </w:t>
            </w:r>
            <w:r w:rsidR="00BA7742"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prophylactic TOMAVAC vaccine in animals after </w:t>
            </w:r>
            <w:r w:rsidR="00CB23CE" w:rsidRPr="008702F0">
              <w:rPr>
                <w:rFonts w:ascii="Times New Roman" w:hAnsi="Times New Roman" w:cs="Times New Roman"/>
                <w:sz w:val="24"/>
                <w:szCs w:val="24"/>
                <w:lang w:val="en-GB"/>
              </w:rPr>
              <w:t xml:space="preserve">two </w:t>
            </w:r>
            <w:r w:rsidRPr="008702F0">
              <w:rPr>
                <w:rFonts w:ascii="Times New Roman" w:hAnsi="Times New Roman" w:cs="Times New Roman"/>
                <w:sz w:val="24"/>
                <w:szCs w:val="24"/>
                <w:lang w:val="en-GB"/>
              </w:rPr>
              <w:t>doses</w:t>
            </w:r>
          </w:p>
        </w:tc>
        <w:tc>
          <w:tcPr>
            <w:tcW w:w="3115" w:type="dxa"/>
          </w:tcPr>
          <w:p w14:paraId="18063FD9" w14:textId="77777777" w:rsidR="007063E6" w:rsidRPr="008702F0" w:rsidRDefault="007063E6" w:rsidP="007E6D3E">
            <w:pPr>
              <w:pStyle w:val="a6"/>
              <w:tabs>
                <w:tab w:val="left" w:pos="355"/>
              </w:tabs>
              <w:spacing w:after="240"/>
              <w:jc w:val="both"/>
              <w:rPr>
                <w:sz w:val="24"/>
                <w:szCs w:val="24"/>
                <w:lang w:val="en-GB"/>
              </w:rPr>
            </w:pPr>
            <w:r w:rsidRPr="008702F0">
              <w:rPr>
                <w:sz w:val="24"/>
                <w:szCs w:val="24"/>
                <w:lang w:val="en-GB"/>
              </w:rPr>
              <w:t>Among animals that received both doses of TOMAVAC vaccine, the percentage of animals that experienced:</w:t>
            </w:r>
          </w:p>
          <w:p w14:paraId="42CC36BB" w14:textId="77777777" w:rsidR="007063E6" w:rsidRPr="008702F0" w:rsidRDefault="007063E6"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Local reactions up to 7 days after each dose</w:t>
            </w:r>
          </w:p>
          <w:p w14:paraId="2F5C880A" w14:textId="77777777" w:rsidR="007063E6" w:rsidRPr="008702F0" w:rsidRDefault="007063E6"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Systemic events up to 7 days after each dose</w:t>
            </w:r>
          </w:p>
          <w:p w14:paraId="0BDBB4E3" w14:textId="034A386C" w:rsidR="007063E6" w:rsidRPr="008702F0" w:rsidRDefault="007063E6"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Adverse events (AEs) within </w:t>
            </w:r>
            <w:r w:rsidR="00CB23CE" w:rsidRPr="008702F0">
              <w:rPr>
                <w:sz w:val="24"/>
                <w:szCs w:val="24"/>
                <w:lang w:val="en-GB"/>
              </w:rPr>
              <w:t xml:space="preserve">one </w:t>
            </w:r>
            <w:r w:rsidRPr="008702F0">
              <w:rPr>
                <w:sz w:val="24"/>
                <w:szCs w:val="24"/>
                <w:lang w:val="en-GB"/>
              </w:rPr>
              <w:t xml:space="preserve">month of </w:t>
            </w:r>
            <w:r w:rsidR="002F383D" w:rsidRPr="008702F0">
              <w:rPr>
                <w:sz w:val="24"/>
                <w:szCs w:val="24"/>
                <w:lang w:val="en-GB"/>
              </w:rPr>
              <w:t xml:space="preserve">the </w:t>
            </w:r>
            <w:r w:rsidRPr="008702F0">
              <w:rPr>
                <w:sz w:val="24"/>
                <w:szCs w:val="24"/>
                <w:lang w:val="en-GB"/>
              </w:rPr>
              <w:t>last dose</w:t>
            </w:r>
          </w:p>
          <w:p w14:paraId="0BA443FC" w14:textId="51633CA8" w:rsidR="007063E6" w:rsidRPr="008702F0" w:rsidRDefault="007063E6" w:rsidP="007E6D3E">
            <w:pPr>
              <w:pStyle w:val="a7"/>
              <w:widowControl w:val="0"/>
              <w:numPr>
                <w:ilvl w:val="0"/>
                <w:numId w:val="3"/>
              </w:numPr>
              <w:spacing w:after="240" w:line="240" w:lineRule="auto"/>
              <w:ind w:left="33" w:firstLine="327"/>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Serious AEs (SAEs) within </w:t>
            </w:r>
            <w:r w:rsidR="00CB23CE" w:rsidRPr="008702F0">
              <w:rPr>
                <w:rFonts w:ascii="Times New Roman" w:hAnsi="Times New Roman" w:cs="Times New Roman"/>
                <w:sz w:val="24"/>
                <w:szCs w:val="24"/>
                <w:lang w:val="en-GB"/>
              </w:rPr>
              <w:t xml:space="preserve">one </w:t>
            </w:r>
            <w:r w:rsidRPr="008702F0">
              <w:rPr>
                <w:rFonts w:ascii="Times New Roman" w:hAnsi="Times New Roman" w:cs="Times New Roman"/>
                <w:sz w:val="24"/>
                <w:szCs w:val="24"/>
                <w:lang w:val="en-GB"/>
              </w:rPr>
              <w:t xml:space="preserve">month of </w:t>
            </w:r>
            <w:r w:rsidR="002F383D"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last dose</w:t>
            </w:r>
          </w:p>
        </w:tc>
        <w:tc>
          <w:tcPr>
            <w:tcW w:w="3115" w:type="dxa"/>
          </w:tcPr>
          <w:p w14:paraId="7E60C541" w14:textId="7C32DFB3" w:rsidR="00292D6C" w:rsidRPr="008702F0" w:rsidRDefault="00036406"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Local</w:t>
            </w:r>
            <w:r w:rsidR="00292D6C" w:rsidRPr="008702F0">
              <w:rPr>
                <w:sz w:val="24"/>
                <w:szCs w:val="24"/>
                <w:lang w:val="en-GB"/>
              </w:rPr>
              <w:t xml:space="preserve"> reactions (</w:t>
            </w:r>
            <w:r w:rsidR="00A918FA" w:rsidRPr="008702F0">
              <w:rPr>
                <w:sz w:val="24"/>
                <w:szCs w:val="24"/>
                <w:lang w:val="en-GB"/>
              </w:rPr>
              <w:t>erythema and allergic reactions</w:t>
            </w:r>
            <w:r w:rsidR="00292D6C" w:rsidRPr="008702F0">
              <w:rPr>
                <w:sz w:val="24"/>
                <w:szCs w:val="24"/>
                <w:lang w:val="en-GB"/>
              </w:rPr>
              <w:t>)</w:t>
            </w:r>
          </w:p>
          <w:p w14:paraId="617C5183" w14:textId="10489FE5" w:rsidR="00292D6C" w:rsidRPr="008702F0" w:rsidRDefault="00292D6C"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Systemic events (fever, fatigue, headache, chills, vomiting, </w:t>
            </w:r>
            <w:r w:rsidR="002D35C8" w:rsidRPr="008702F0">
              <w:rPr>
                <w:sz w:val="24"/>
                <w:szCs w:val="24"/>
                <w:lang w:val="en-GB"/>
              </w:rPr>
              <w:t>diarrhoea</w:t>
            </w:r>
            <w:r w:rsidRPr="008702F0">
              <w:rPr>
                <w:sz w:val="24"/>
                <w:szCs w:val="24"/>
                <w:lang w:val="en-GB"/>
              </w:rPr>
              <w:t>)</w:t>
            </w:r>
          </w:p>
          <w:p w14:paraId="794FF503" w14:textId="77777777" w:rsidR="00292D6C" w:rsidRPr="008702F0" w:rsidRDefault="00292D6C"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AEs</w:t>
            </w:r>
          </w:p>
          <w:p w14:paraId="37D0E2B4" w14:textId="0B777FE9" w:rsidR="007063E6" w:rsidRPr="008702F0" w:rsidRDefault="00292D6C"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SAEs</w:t>
            </w:r>
          </w:p>
        </w:tc>
      </w:tr>
      <w:tr w:rsidR="00481D71" w:rsidRPr="008702F0" w14:paraId="1B12DEAB" w14:textId="77777777" w:rsidTr="00DA6BB6">
        <w:tc>
          <w:tcPr>
            <w:tcW w:w="3115" w:type="dxa"/>
            <w:vAlign w:val="bottom"/>
          </w:tcPr>
          <w:p w14:paraId="1C9A1AF6" w14:textId="3BAD7C92" w:rsidR="00292D6C" w:rsidRPr="008702F0" w:rsidRDefault="00292D6C"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Secondary:</w:t>
            </w:r>
          </w:p>
        </w:tc>
        <w:tc>
          <w:tcPr>
            <w:tcW w:w="3115" w:type="dxa"/>
            <w:vAlign w:val="bottom"/>
          </w:tcPr>
          <w:p w14:paraId="5F091486" w14:textId="0990D2A5" w:rsidR="00292D6C" w:rsidRPr="008702F0" w:rsidRDefault="00292D6C" w:rsidP="007E6D3E">
            <w:pPr>
              <w:pStyle w:val="a6"/>
              <w:tabs>
                <w:tab w:val="left" w:pos="355"/>
              </w:tabs>
              <w:spacing w:after="240"/>
              <w:jc w:val="both"/>
              <w:rPr>
                <w:sz w:val="24"/>
                <w:szCs w:val="24"/>
                <w:lang w:val="en-GB"/>
              </w:rPr>
            </w:pPr>
            <w:r w:rsidRPr="008702F0">
              <w:rPr>
                <w:b/>
                <w:sz w:val="24"/>
                <w:szCs w:val="24"/>
                <w:lang w:val="en-GB"/>
              </w:rPr>
              <w:t>Secondary:</w:t>
            </w:r>
          </w:p>
        </w:tc>
        <w:tc>
          <w:tcPr>
            <w:tcW w:w="3115" w:type="dxa"/>
            <w:vAlign w:val="bottom"/>
          </w:tcPr>
          <w:p w14:paraId="7A654B9E" w14:textId="13EDC31C" w:rsidR="00292D6C" w:rsidRPr="008702F0" w:rsidRDefault="00292D6C" w:rsidP="007E6D3E">
            <w:pPr>
              <w:pStyle w:val="a6"/>
              <w:tabs>
                <w:tab w:val="left" w:pos="355"/>
              </w:tabs>
              <w:spacing w:after="240"/>
              <w:jc w:val="both"/>
              <w:rPr>
                <w:sz w:val="24"/>
                <w:szCs w:val="24"/>
                <w:lang w:val="en-GB"/>
              </w:rPr>
            </w:pPr>
            <w:r w:rsidRPr="008702F0">
              <w:rPr>
                <w:b/>
                <w:sz w:val="24"/>
                <w:szCs w:val="24"/>
                <w:lang w:val="en-GB"/>
              </w:rPr>
              <w:t>Secondary:</w:t>
            </w:r>
          </w:p>
        </w:tc>
      </w:tr>
      <w:tr w:rsidR="00481D71" w:rsidRPr="008702F0" w14:paraId="539338A8" w14:textId="77777777" w:rsidTr="00DA6BB6">
        <w:tc>
          <w:tcPr>
            <w:tcW w:w="3115" w:type="dxa"/>
          </w:tcPr>
          <w:p w14:paraId="3CA6C99F" w14:textId="0CD381C8" w:rsidR="00292D6C"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To describe the immune responses elicited by prophylactic TOMAVAC vaccines in mice after 1 and 2 doses</w:t>
            </w:r>
          </w:p>
        </w:tc>
        <w:tc>
          <w:tcPr>
            <w:tcW w:w="3115" w:type="dxa"/>
          </w:tcPr>
          <w:p w14:paraId="7171B012"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In animals complying with the key protocol criteria at the following time points after receipt of study intervention:</w:t>
            </w:r>
          </w:p>
          <w:p w14:paraId="317CA18B"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Sentinel Cohorts:</w:t>
            </w:r>
          </w:p>
          <w:p w14:paraId="154E26D8"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 xml:space="preserve">14th day after Dose 1; </w:t>
            </w:r>
          </w:p>
          <w:p w14:paraId="7234DBAC"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14th, 28th and 42th days Dose 2</w:t>
            </w:r>
          </w:p>
          <w:p w14:paraId="70DC3FF4"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 xml:space="preserve">Nonsentinel Cohorts: </w:t>
            </w:r>
          </w:p>
          <w:p w14:paraId="4C8E7830"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 xml:space="preserve">14th day after Dose 1; </w:t>
            </w:r>
          </w:p>
          <w:p w14:paraId="6591A869" w14:textId="10A5AFB8" w:rsidR="00292D6C" w:rsidRPr="008702F0" w:rsidRDefault="00CD1944" w:rsidP="007E6D3E">
            <w:pPr>
              <w:pStyle w:val="a6"/>
              <w:tabs>
                <w:tab w:val="left" w:pos="355"/>
              </w:tabs>
              <w:spacing w:after="240"/>
              <w:jc w:val="both"/>
              <w:rPr>
                <w:sz w:val="24"/>
                <w:szCs w:val="24"/>
                <w:lang w:val="en-GB"/>
              </w:rPr>
            </w:pPr>
            <w:r w:rsidRPr="008702F0">
              <w:rPr>
                <w:sz w:val="24"/>
                <w:szCs w:val="24"/>
                <w:lang w:val="en-GB"/>
              </w:rPr>
              <w:t>14th, 28th and 42th days Dose 2</w:t>
            </w:r>
          </w:p>
        </w:tc>
        <w:tc>
          <w:tcPr>
            <w:tcW w:w="3115" w:type="dxa"/>
          </w:tcPr>
          <w:p w14:paraId="1FF6A135" w14:textId="77777777" w:rsidR="00292D6C" w:rsidRPr="008702F0" w:rsidRDefault="00292D6C" w:rsidP="007E6D3E">
            <w:pPr>
              <w:pStyle w:val="a6"/>
              <w:tabs>
                <w:tab w:val="left" w:pos="355"/>
              </w:tabs>
              <w:spacing w:after="240"/>
              <w:jc w:val="both"/>
              <w:rPr>
                <w:sz w:val="24"/>
                <w:szCs w:val="24"/>
                <w:lang w:val="en-GB"/>
              </w:rPr>
            </w:pPr>
          </w:p>
        </w:tc>
      </w:tr>
      <w:tr w:rsidR="00481D71" w:rsidRPr="008702F0" w14:paraId="09ECCED6" w14:textId="77777777" w:rsidTr="00DA6BB6">
        <w:tc>
          <w:tcPr>
            <w:tcW w:w="3115" w:type="dxa"/>
          </w:tcPr>
          <w:p w14:paraId="244BEF45" w14:textId="77777777" w:rsidR="00CD1944" w:rsidRPr="008702F0" w:rsidRDefault="00CD1944" w:rsidP="007E6D3E">
            <w:pPr>
              <w:widowControl w:val="0"/>
              <w:spacing w:after="240" w:line="240" w:lineRule="auto"/>
              <w:jc w:val="both"/>
              <w:rPr>
                <w:rFonts w:ascii="Times New Roman" w:hAnsi="Times New Roman" w:cs="Times New Roman"/>
                <w:sz w:val="24"/>
                <w:szCs w:val="24"/>
                <w:lang w:val="en-GB"/>
              </w:rPr>
            </w:pPr>
          </w:p>
        </w:tc>
        <w:tc>
          <w:tcPr>
            <w:tcW w:w="3115" w:type="dxa"/>
          </w:tcPr>
          <w:p w14:paraId="30328ADB" w14:textId="6CA591EE" w:rsidR="00CD1944" w:rsidRPr="008702F0" w:rsidRDefault="00036406"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G</w:t>
            </w:r>
            <w:r w:rsidR="00CD1944" w:rsidRPr="008702F0">
              <w:rPr>
                <w:sz w:val="24"/>
                <w:szCs w:val="24"/>
                <w:lang w:val="en-GB"/>
              </w:rPr>
              <w:t>eometric mean</w:t>
            </w:r>
            <w:r w:rsidRPr="008702F0">
              <w:rPr>
                <w:sz w:val="24"/>
                <w:szCs w:val="24"/>
                <w:lang w:val="en-GB"/>
              </w:rPr>
              <w:t xml:space="preserve"> titres</w:t>
            </w:r>
            <w:r w:rsidR="00CD1944" w:rsidRPr="008702F0">
              <w:rPr>
                <w:sz w:val="24"/>
                <w:szCs w:val="24"/>
                <w:lang w:val="en-GB"/>
              </w:rPr>
              <w:t xml:space="preserve"> (GMTs) at each time point</w:t>
            </w:r>
          </w:p>
          <w:p w14:paraId="236DC4F2" w14:textId="77777777"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Geometric mean fold rise (GMFR) from before vaccination to each </w:t>
            </w:r>
            <w:r w:rsidRPr="008702F0">
              <w:rPr>
                <w:sz w:val="24"/>
                <w:szCs w:val="24"/>
                <w:lang w:val="en-GB"/>
              </w:rPr>
              <w:lastRenderedPageBreak/>
              <w:t>subsequent time point after vaccination</w:t>
            </w:r>
          </w:p>
          <w:p w14:paraId="1026ED6E" w14:textId="079651B8"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Neutralising activity in a surrogate virus neutralisation test (sVNT)</w:t>
            </w:r>
          </w:p>
        </w:tc>
        <w:tc>
          <w:tcPr>
            <w:tcW w:w="3115" w:type="dxa"/>
          </w:tcPr>
          <w:p w14:paraId="406F53C0" w14:textId="77777777" w:rsidR="00CD1944" w:rsidRPr="008702F0" w:rsidRDefault="00CD1944" w:rsidP="007E6D3E">
            <w:pPr>
              <w:pStyle w:val="a6"/>
              <w:tabs>
                <w:tab w:val="left" w:pos="355"/>
              </w:tabs>
              <w:spacing w:after="240"/>
              <w:jc w:val="both"/>
              <w:rPr>
                <w:sz w:val="24"/>
                <w:szCs w:val="24"/>
                <w:lang w:val="en-GB"/>
              </w:rPr>
            </w:pPr>
          </w:p>
        </w:tc>
      </w:tr>
      <w:tr w:rsidR="00481D71" w:rsidRPr="008702F0" w14:paraId="7F68AC4D" w14:textId="77777777" w:rsidTr="00DA6BB6">
        <w:tc>
          <w:tcPr>
            <w:tcW w:w="9345" w:type="dxa"/>
            <w:gridSpan w:val="3"/>
            <w:vAlign w:val="bottom"/>
          </w:tcPr>
          <w:p w14:paraId="19D44506" w14:textId="32D063D7" w:rsidR="00CD1944" w:rsidRPr="008702F0" w:rsidRDefault="00CD1944"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lastRenderedPageBreak/>
              <w:t>Phase II</w:t>
            </w:r>
          </w:p>
        </w:tc>
      </w:tr>
      <w:tr w:rsidR="00481D71" w:rsidRPr="008702F0" w14:paraId="3C469BD8" w14:textId="77777777" w:rsidTr="00DA6BB6">
        <w:tc>
          <w:tcPr>
            <w:tcW w:w="3115" w:type="dxa"/>
            <w:vAlign w:val="bottom"/>
          </w:tcPr>
          <w:p w14:paraId="6DA6FDDB" w14:textId="77777777" w:rsidR="00CD1944"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c>
          <w:tcPr>
            <w:tcW w:w="3115" w:type="dxa"/>
            <w:vAlign w:val="bottom"/>
          </w:tcPr>
          <w:p w14:paraId="3A65AC60" w14:textId="77777777" w:rsidR="00CD1944"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c>
          <w:tcPr>
            <w:tcW w:w="3115" w:type="dxa"/>
            <w:vAlign w:val="bottom"/>
          </w:tcPr>
          <w:p w14:paraId="6992B56A" w14:textId="77777777" w:rsidR="00CD1944"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r>
      <w:tr w:rsidR="00481D71" w:rsidRPr="008702F0" w14:paraId="13AD4740" w14:textId="77777777" w:rsidTr="00DA6BB6">
        <w:tc>
          <w:tcPr>
            <w:tcW w:w="3115" w:type="dxa"/>
          </w:tcPr>
          <w:p w14:paraId="7BD57C5D" w14:textId="4CFD5870" w:rsidR="00CD1944"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To describe the safety and tolerability profiles of </w:t>
            </w:r>
            <w:r w:rsidR="002D35C8"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prophylactic TOMAVAC vaccine in healthy adult volunteers after </w:t>
            </w:r>
            <w:r w:rsidR="00036406"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dose</w:t>
            </w:r>
          </w:p>
        </w:tc>
        <w:tc>
          <w:tcPr>
            <w:tcW w:w="3115" w:type="dxa"/>
          </w:tcPr>
          <w:p w14:paraId="48110641"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Among animals that received both doses of TOMAVAC vaccine, the percentage of animals that experienced:</w:t>
            </w:r>
          </w:p>
          <w:p w14:paraId="5029B8DD" w14:textId="187B2572"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Local reactions up to </w:t>
            </w:r>
            <w:r w:rsidR="00036406" w:rsidRPr="008702F0">
              <w:rPr>
                <w:sz w:val="24"/>
                <w:szCs w:val="24"/>
                <w:lang w:val="en-GB"/>
              </w:rPr>
              <w:t>seven</w:t>
            </w:r>
            <w:r w:rsidRPr="008702F0">
              <w:rPr>
                <w:sz w:val="24"/>
                <w:szCs w:val="24"/>
                <w:lang w:val="en-GB"/>
              </w:rPr>
              <w:t xml:space="preserve"> days after each dose</w:t>
            </w:r>
          </w:p>
          <w:p w14:paraId="6BA5DA89" w14:textId="2CF6850C"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Systemic events up to </w:t>
            </w:r>
            <w:r w:rsidR="00036406" w:rsidRPr="008702F0">
              <w:rPr>
                <w:sz w:val="24"/>
                <w:szCs w:val="24"/>
                <w:lang w:val="en-GB"/>
              </w:rPr>
              <w:t>seven</w:t>
            </w:r>
            <w:r w:rsidRPr="008702F0">
              <w:rPr>
                <w:sz w:val="24"/>
                <w:szCs w:val="24"/>
                <w:lang w:val="en-GB"/>
              </w:rPr>
              <w:t xml:space="preserve"> days after each dose</w:t>
            </w:r>
          </w:p>
          <w:p w14:paraId="54BDBB52" w14:textId="057EB790"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Adverse events (AEs) within </w:t>
            </w:r>
            <w:r w:rsidR="00036406" w:rsidRPr="008702F0">
              <w:rPr>
                <w:sz w:val="24"/>
                <w:szCs w:val="24"/>
                <w:lang w:val="en-GB"/>
              </w:rPr>
              <w:t>one</w:t>
            </w:r>
            <w:r w:rsidRPr="008702F0">
              <w:rPr>
                <w:sz w:val="24"/>
                <w:szCs w:val="24"/>
                <w:lang w:val="en-GB"/>
              </w:rPr>
              <w:t xml:space="preserve"> month of </w:t>
            </w:r>
            <w:r w:rsidR="002F383D" w:rsidRPr="008702F0">
              <w:rPr>
                <w:sz w:val="24"/>
                <w:szCs w:val="24"/>
                <w:lang w:val="en-GB"/>
              </w:rPr>
              <w:t xml:space="preserve">the </w:t>
            </w:r>
            <w:r w:rsidRPr="008702F0">
              <w:rPr>
                <w:sz w:val="24"/>
                <w:szCs w:val="24"/>
                <w:lang w:val="en-GB"/>
              </w:rPr>
              <w:t>last dose</w:t>
            </w:r>
          </w:p>
          <w:p w14:paraId="0DC814E1" w14:textId="0002B2F7" w:rsidR="00CD1944" w:rsidRPr="008702F0" w:rsidRDefault="00CD1944" w:rsidP="007E6D3E">
            <w:pPr>
              <w:pStyle w:val="a7"/>
              <w:widowControl w:val="0"/>
              <w:numPr>
                <w:ilvl w:val="0"/>
                <w:numId w:val="3"/>
              </w:numPr>
              <w:spacing w:after="240" w:line="240" w:lineRule="auto"/>
              <w:ind w:left="33" w:firstLine="327"/>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Serious AEs (SAEs) within </w:t>
            </w:r>
            <w:r w:rsidR="00036406"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month of </w:t>
            </w:r>
            <w:r w:rsidR="002F383D"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last dose</w:t>
            </w:r>
          </w:p>
        </w:tc>
        <w:tc>
          <w:tcPr>
            <w:tcW w:w="3115" w:type="dxa"/>
          </w:tcPr>
          <w:p w14:paraId="4FD5B848" w14:textId="7FFBDF74" w:rsidR="00CD1944" w:rsidRPr="008702F0" w:rsidRDefault="00584D8D"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Local</w:t>
            </w:r>
            <w:r w:rsidR="00CD1944" w:rsidRPr="008702F0">
              <w:rPr>
                <w:sz w:val="24"/>
                <w:szCs w:val="24"/>
                <w:lang w:val="en-GB"/>
              </w:rPr>
              <w:t xml:space="preserve"> reactions (</w:t>
            </w:r>
            <w:r w:rsidRPr="008702F0">
              <w:rPr>
                <w:sz w:val="24"/>
                <w:szCs w:val="24"/>
                <w:lang w:val="en-GB"/>
              </w:rPr>
              <w:t>redness</w:t>
            </w:r>
            <w:r w:rsidR="00CD1944" w:rsidRPr="008702F0">
              <w:rPr>
                <w:sz w:val="24"/>
                <w:szCs w:val="24"/>
                <w:lang w:val="en-GB"/>
              </w:rPr>
              <w:t xml:space="preserve"> and swelling)</w:t>
            </w:r>
          </w:p>
          <w:p w14:paraId="550B7301" w14:textId="220B22F5"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Systemic events (fever, fatigue, headache, chills, vomiting, </w:t>
            </w:r>
            <w:r w:rsidR="00584D8D" w:rsidRPr="008702F0">
              <w:rPr>
                <w:sz w:val="24"/>
                <w:szCs w:val="24"/>
                <w:lang w:val="en-GB"/>
              </w:rPr>
              <w:t xml:space="preserve">and </w:t>
            </w:r>
            <w:r w:rsidR="00036406" w:rsidRPr="008702F0">
              <w:rPr>
                <w:sz w:val="24"/>
                <w:szCs w:val="24"/>
                <w:lang w:val="en-GB"/>
              </w:rPr>
              <w:t>diarrhoea</w:t>
            </w:r>
            <w:r w:rsidRPr="008702F0">
              <w:rPr>
                <w:sz w:val="24"/>
                <w:szCs w:val="24"/>
                <w:lang w:val="en-GB"/>
              </w:rPr>
              <w:t>)</w:t>
            </w:r>
          </w:p>
          <w:p w14:paraId="3347C6D4" w14:textId="77777777"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AEs</w:t>
            </w:r>
          </w:p>
          <w:p w14:paraId="63A38835" w14:textId="77777777"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SAEs</w:t>
            </w:r>
          </w:p>
        </w:tc>
      </w:tr>
      <w:tr w:rsidR="00481D71" w:rsidRPr="008702F0" w14:paraId="0651BB4C" w14:textId="77777777" w:rsidTr="00DA6BB6">
        <w:tc>
          <w:tcPr>
            <w:tcW w:w="3115" w:type="dxa"/>
            <w:vAlign w:val="bottom"/>
          </w:tcPr>
          <w:p w14:paraId="79932E99" w14:textId="77777777" w:rsidR="00CD1944"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Secondary:</w:t>
            </w:r>
          </w:p>
        </w:tc>
        <w:tc>
          <w:tcPr>
            <w:tcW w:w="3115" w:type="dxa"/>
            <w:vAlign w:val="bottom"/>
          </w:tcPr>
          <w:p w14:paraId="1E6FA74F" w14:textId="77777777" w:rsidR="00CD1944" w:rsidRPr="008702F0" w:rsidRDefault="00CD1944" w:rsidP="007E6D3E">
            <w:pPr>
              <w:pStyle w:val="a6"/>
              <w:tabs>
                <w:tab w:val="left" w:pos="355"/>
              </w:tabs>
              <w:spacing w:after="240"/>
              <w:jc w:val="both"/>
              <w:rPr>
                <w:sz w:val="24"/>
                <w:szCs w:val="24"/>
                <w:lang w:val="en-GB"/>
              </w:rPr>
            </w:pPr>
            <w:r w:rsidRPr="008702F0">
              <w:rPr>
                <w:b/>
                <w:sz w:val="24"/>
                <w:szCs w:val="24"/>
                <w:lang w:val="en-GB"/>
              </w:rPr>
              <w:t>Secondary:</w:t>
            </w:r>
          </w:p>
        </w:tc>
        <w:tc>
          <w:tcPr>
            <w:tcW w:w="3115" w:type="dxa"/>
            <w:vAlign w:val="bottom"/>
          </w:tcPr>
          <w:p w14:paraId="3C7241C3" w14:textId="77777777" w:rsidR="00CD1944" w:rsidRPr="008702F0" w:rsidRDefault="00CD1944" w:rsidP="007E6D3E">
            <w:pPr>
              <w:pStyle w:val="a6"/>
              <w:tabs>
                <w:tab w:val="left" w:pos="355"/>
              </w:tabs>
              <w:spacing w:after="240"/>
              <w:jc w:val="both"/>
              <w:rPr>
                <w:sz w:val="24"/>
                <w:szCs w:val="24"/>
                <w:lang w:val="en-GB"/>
              </w:rPr>
            </w:pPr>
            <w:r w:rsidRPr="008702F0">
              <w:rPr>
                <w:b/>
                <w:sz w:val="24"/>
                <w:szCs w:val="24"/>
                <w:lang w:val="en-GB"/>
              </w:rPr>
              <w:t>Secondary:</w:t>
            </w:r>
          </w:p>
        </w:tc>
      </w:tr>
      <w:tr w:rsidR="00481D71" w:rsidRPr="008702F0" w14:paraId="6B4D6727" w14:textId="77777777" w:rsidTr="00DA6BB6">
        <w:tc>
          <w:tcPr>
            <w:tcW w:w="3115" w:type="dxa"/>
          </w:tcPr>
          <w:p w14:paraId="088B03D7" w14:textId="38302EB9" w:rsidR="00CD1944" w:rsidRPr="008702F0" w:rsidRDefault="00DD1853"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Describing</w:t>
            </w:r>
            <w:r w:rsidR="00CD1944" w:rsidRPr="008702F0">
              <w:rPr>
                <w:rFonts w:ascii="Times New Roman" w:hAnsi="Times New Roman" w:cs="Times New Roman"/>
                <w:sz w:val="24"/>
                <w:szCs w:val="24"/>
                <w:lang w:val="en-GB"/>
              </w:rPr>
              <w:t xml:space="preserve"> the immune responses elicited by prophylactic TOMAVAC vaccines in healthy adult volunteers after </w:t>
            </w:r>
            <w:r w:rsidRPr="008702F0">
              <w:rPr>
                <w:rFonts w:ascii="Times New Roman" w:hAnsi="Times New Roman" w:cs="Times New Roman"/>
                <w:sz w:val="24"/>
                <w:szCs w:val="24"/>
                <w:lang w:val="en-GB"/>
              </w:rPr>
              <w:t>a single</w:t>
            </w:r>
            <w:r w:rsidR="00CD1944" w:rsidRPr="008702F0">
              <w:rPr>
                <w:rFonts w:ascii="Times New Roman" w:hAnsi="Times New Roman" w:cs="Times New Roman"/>
                <w:sz w:val="24"/>
                <w:szCs w:val="24"/>
                <w:lang w:val="en-GB"/>
              </w:rPr>
              <w:t xml:space="preserve"> dose</w:t>
            </w:r>
          </w:p>
        </w:tc>
        <w:tc>
          <w:tcPr>
            <w:tcW w:w="3115" w:type="dxa"/>
          </w:tcPr>
          <w:p w14:paraId="581F0F8B" w14:textId="6BBD53C2"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In healthy adult volunteers complying with the key protocol criteria at the following time points after receipt of study intervention:</w:t>
            </w:r>
          </w:p>
          <w:p w14:paraId="3AA4296E"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Sentinel Cohorts:</w:t>
            </w:r>
          </w:p>
          <w:p w14:paraId="202DE397" w14:textId="1F83323A"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7</w:t>
            </w:r>
            <w:r w:rsidRPr="008702F0">
              <w:rPr>
                <w:sz w:val="24"/>
                <w:szCs w:val="24"/>
                <w:vertAlign w:val="superscript"/>
                <w:lang w:val="en-GB"/>
              </w:rPr>
              <w:t>th</w:t>
            </w:r>
            <w:r w:rsidRPr="008702F0">
              <w:rPr>
                <w:sz w:val="24"/>
                <w:szCs w:val="24"/>
                <w:lang w:val="en-GB"/>
              </w:rPr>
              <w:t>, 14</w:t>
            </w:r>
            <w:r w:rsidRPr="008702F0">
              <w:rPr>
                <w:sz w:val="24"/>
                <w:szCs w:val="24"/>
                <w:vertAlign w:val="superscript"/>
                <w:lang w:val="en-GB"/>
              </w:rPr>
              <w:t>th</w:t>
            </w:r>
            <w:r w:rsidR="00B41918" w:rsidRPr="008702F0">
              <w:rPr>
                <w:sz w:val="24"/>
                <w:szCs w:val="24"/>
                <w:lang w:val="en-GB"/>
              </w:rPr>
              <w:t>, 21</w:t>
            </w:r>
            <w:r w:rsidR="00B41918" w:rsidRPr="008702F0">
              <w:rPr>
                <w:sz w:val="24"/>
                <w:szCs w:val="24"/>
                <w:vertAlign w:val="superscript"/>
                <w:lang w:val="en-GB"/>
              </w:rPr>
              <w:t>th</w:t>
            </w:r>
            <w:r w:rsidRPr="008702F0">
              <w:rPr>
                <w:sz w:val="24"/>
                <w:szCs w:val="24"/>
                <w:lang w:val="en-GB"/>
              </w:rPr>
              <w:t xml:space="preserve"> and 28th days Dose 1</w:t>
            </w:r>
          </w:p>
          <w:p w14:paraId="1B80E82E" w14:textId="77777777" w:rsidR="00CD1944" w:rsidRPr="008702F0" w:rsidRDefault="00CD1944" w:rsidP="007E6D3E">
            <w:pPr>
              <w:pStyle w:val="a6"/>
              <w:tabs>
                <w:tab w:val="left" w:pos="355"/>
              </w:tabs>
              <w:spacing w:after="240"/>
              <w:jc w:val="both"/>
              <w:rPr>
                <w:sz w:val="24"/>
                <w:szCs w:val="24"/>
                <w:lang w:val="en-GB"/>
              </w:rPr>
            </w:pPr>
            <w:r w:rsidRPr="008702F0">
              <w:rPr>
                <w:sz w:val="24"/>
                <w:szCs w:val="24"/>
                <w:lang w:val="en-GB"/>
              </w:rPr>
              <w:t xml:space="preserve">Nonsentinel Cohorts: </w:t>
            </w:r>
          </w:p>
          <w:p w14:paraId="39623385" w14:textId="2B7D5350" w:rsidR="00CD1944" w:rsidRPr="008702F0" w:rsidRDefault="00B41918">
            <w:pPr>
              <w:pStyle w:val="a6"/>
              <w:tabs>
                <w:tab w:val="left" w:pos="355"/>
              </w:tabs>
              <w:spacing w:after="240"/>
              <w:jc w:val="both"/>
              <w:rPr>
                <w:sz w:val="24"/>
                <w:szCs w:val="24"/>
                <w:lang w:val="en-GB"/>
              </w:rPr>
            </w:pPr>
            <w:r w:rsidRPr="008702F0">
              <w:rPr>
                <w:sz w:val="24"/>
                <w:szCs w:val="24"/>
                <w:lang w:val="en-GB"/>
              </w:rPr>
              <w:t>7</w:t>
            </w:r>
            <w:r w:rsidRPr="008702F0">
              <w:rPr>
                <w:sz w:val="24"/>
                <w:szCs w:val="24"/>
                <w:vertAlign w:val="superscript"/>
                <w:lang w:val="en-GB"/>
              </w:rPr>
              <w:t>th</w:t>
            </w:r>
            <w:r w:rsidRPr="008702F0">
              <w:rPr>
                <w:sz w:val="24"/>
                <w:szCs w:val="24"/>
                <w:lang w:val="en-GB"/>
              </w:rPr>
              <w:t>, 14</w:t>
            </w:r>
            <w:r w:rsidRPr="008702F0">
              <w:rPr>
                <w:sz w:val="24"/>
                <w:szCs w:val="24"/>
                <w:vertAlign w:val="superscript"/>
                <w:lang w:val="en-GB"/>
              </w:rPr>
              <w:t>th</w:t>
            </w:r>
            <w:r w:rsidRPr="008702F0">
              <w:rPr>
                <w:sz w:val="24"/>
                <w:szCs w:val="24"/>
                <w:lang w:val="en-GB"/>
              </w:rPr>
              <w:t>, 21</w:t>
            </w:r>
            <w:r w:rsidRPr="008702F0">
              <w:rPr>
                <w:sz w:val="24"/>
                <w:szCs w:val="24"/>
                <w:vertAlign w:val="superscript"/>
                <w:lang w:val="en-GB"/>
              </w:rPr>
              <w:t>th</w:t>
            </w:r>
            <w:r w:rsidRPr="008702F0">
              <w:rPr>
                <w:sz w:val="24"/>
                <w:szCs w:val="24"/>
                <w:lang w:val="en-GB"/>
              </w:rPr>
              <w:t xml:space="preserve"> and 28th days Dose 1</w:t>
            </w:r>
          </w:p>
        </w:tc>
        <w:tc>
          <w:tcPr>
            <w:tcW w:w="3115" w:type="dxa"/>
          </w:tcPr>
          <w:p w14:paraId="075F3A54" w14:textId="77777777" w:rsidR="00CD1944" w:rsidRPr="008702F0" w:rsidRDefault="00CD1944" w:rsidP="007E6D3E">
            <w:pPr>
              <w:pStyle w:val="a6"/>
              <w:tabs>
                <w:tab w:val="left" w:pos="355"/>
              </w:tabs>
              <w:spacing w:after="240"/>
              <w:jc w:val="both"/>
              <w:rPr>
                <w:sz w:val="24"/>
                <w:szCs w:val="24"/>
                <w:lang w:val="en-GB"/>
              </w:rPr>
            </w:pPr>
          </w:p>
        </w:tc>
      </w:tr>
      <w:tr w:rsidR="00481D71" w:rsidRPr="008702F0" w14:paraId="3A56E65D" w14:textId="77777777" w:rsidTr="00DA6BB6">
        <w:tc>
          <w:tcPr>
            <w:tcW w:w="3115" w:type="dxa"/>
          </w:tcPr>
          <w:p w14:paraId="137B3DAE" w14:textId="77777777" w:rsidR="00CD1944" w:rsidRPr="008702F0" w:rsidRDefault="00CD1944" w:rsidP="007E6D3E">
            <w:pPr>
              <w:widowControl w:val="0"/>
              <w:spacing w:after="240" w:line="240" w:lineRule="auto"/>
              <w:jc w:val="both"/>
              <w:rPr>
                <w:rFonts w:ascii="Times New Roman" w:hAnsi="Times New Roman" w:cs="Times New Roman"/>
                <w:sz w:val="24"/>
                <w:szCs w:val="24"/>
                <w:lang w:val="en-GB"/>
              </w:rPr>
            </w:pPr>
          </w:p>
        </w:tc>
        <w:tc>
          <w:tcPr>
            <w:tcW w:w="3115" w:type="dxa"/>
          </w:tcPr>
          <w:p w14:paraId="79F9EF16" w14:textId="2ECC7BC0" w:rsidR="00CD1944" w:rsidRPr="008702F0" w:rsidRDefault="00584D8D"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G</w:t>
            </w:r>
            <w:r w:rsidR="00CD1944" w:rsidRPr="008702F0">
              <w:rPr>
                <w:sz w:val="24"/>
                <w:szCs w:val="24"/>
                <w:lang w:val="en-GB"/>
              </w:rPr>
              <w:t xml:space="preserve">eometric mean </w:t>
            </w:r>
            <w:r w:rsidRPr="008702F0">
              <w:rPr>
                <w:sz w:val="24"/>
                <w:szCs w:val="24"/>
                <w:lang w:val="en-GB"/>
              </w:rPr>
              <w:t>titres</w:t>
            </w:r>
            <w:r w:rsidR="00CD1944" w:rsidRPr="008702F0">
              <w:rPr>
                <w:sz w:val="24"/>
                <w:szCs w:val="24"/>
                <w:lang w:val="en-GB"/>
              </w:rPr>
              <w:t xml:space="preserve"> (GMTs) at each time point</w:t>
            </w:r>
          </w:p>
          <w:p w14:paraId="045605A6" w14:textId="77777777"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Geometric mean fold rise (GMFR) from before </w:t>
            </w:r>
            <w:r w:rsidRPr="008702F0">
              <w:rPr>
                <w:sz w:val="24"/>
                <w:szCs w:val="24"/>
                <w:lang w:val="en-GB"/>
              </w:rPr>
              <w:lastRenderedPageBreak/>
              <w:t>vaccination to each subsequent time point after vaccination</w:t>
            </w:r>
          </w:p>
          <w:p w14:paraId="73235F15" w14:textId="1899D327" w:rsidR="00CD1944" w:rsidRPr="008702F0" w:rsidRDefault="00CD1944" w:rsidP="007E6D3E">
            <w:pPr>
              <w:pStyle w:val="a6"/>
              <w:numPr>
                <w:ilvl w:val="0"/>
                <w:numId w:val="3"/>
              </w:numPr>
              <w:tabs>
                <w:tab w:val="left" w:pos="355"/>
              </w:tabs>
              <w:spacing w:after="240"/>
              <w:ind w:left="33" w:firstLine="327"/>
              <w:jc w:val="both"/>
              <w:rPr>
                <w:sz w:val="24"/>
                <w:szCs w:val="24"/>
                <w:lang w:val="en-GB"/>
              </w:rPr>
            </w:pPr>
            <w:r w:rsidRPr="008702F0">
              <w:rPr>
                <w:sz w:val="24"/>
                <w:szCs w:val="24"/>
                <w:lang w:val="en-GB"/>
              </w:rPr>
              <w:t>Neutrali</w:t>
            </w:r>
            <w:r w:rsidR="00584D8D" w:rsidRPr="008702F0">
              <w:rPr>
                <w:sz w:val="24"/>
                <w:szCs w:val="24"/>
                <w:lang w:val="en-GB"/>
              </w:rPr>
              <w:t>s</w:t>
            </w:r>
            <w:r w:rsidRPr="008702F0">
              <w:rPr>
                <w:sz w:val="24"/>
                <w:szCs w:val="24"/>
                <w:lang w:val="en-GB"/>
              </w:rPr>
              <w:t xml:space="preserve">ing activity in a surrogate virus </w:t>
            </w:r>
            <w:r w:rsidR="00584D8D" w:rsidRPr="008702F0">
              <w:rPr>
                <w:sz w:val="24"/>
                <w:szCs w:val="24"/>
                <w:lang w:val="en-GB"/>
              </w:rPr>
              <w:t>neutralisation</w:t>
            </w:r>
            <w:r w:rsidRPr="008702F0">
              <w:rPr>
                <w:sz w:val="24"/>
                <w:szCs w:val="24"/>
                <w:lang w:val="en-GB"/>
              </w:rPr>
              <w:t xml:space="preserve"> test (sVNT)</w:t>
            </w:r>
          </w:p>
        </w:tc>
        <w:tc>
          <w:tcPr>
            <w:tcW w:w="3115" w:type="dxa"/>
          </w:tcPr>
          <w:p w14:paraId="2F03A829" w14:textId="77777777" w:rsidR="00CD1944" w:rsidRPr="008702F0" w:rsidRDefault="00CD1944" w:rsidP="007E6D3E">
            <w:pPr>
              <w:pStyle w:val="a6"/>
              <w:tabs>
                <w:tab w:val="left" w:pos="355"/>
              </w:tabs>
              <w:spacing w:after="240"/>
              <w:jc w:val="both"/>
              <w:rPr>
                <w:sz w:val="24"/>
                <w:szCs w:val="24"/>
                <w:lang w:val="en-GB"/>
              </w:rPr>
            </w:pPr>
          </w:p>
        </w:tc>
      </w:tr>
    </w:tbl>
    <w:p w14:paraId="7EF47F70" w14:textId="59431FAD" w:rsidR="007063E6" w:rsidRPr="008702F0" w:rsidRDefault="007063E6" w:rsidP="007E6D3E">
      <w:pPr>
        <w:widowControl w:val="0"/>
        <w:spacing w:after="240" w:line="240" w:lineRule="auto"/>
        <w:jc w:val="both"/>
        <w:rPr>
          <w:rFonts w:ascii="Times New Roman" w:hAnsi="Times New Roman" w:cs="Times New Roman"/>
          <w:sz w:val="24"/>
          <w:szCs w:val="24"/>
          <w:lang w:val="en-GB"/>
        </w:rPr>
      </w:pPr>
    </w:p>
    <w:p w14:paraId="7504AC4A" w14:textId="77777777" w:rsidR="00CD1944" w:rsidRPr="008702F0" w:rsidRDefault="00CD1944" w:rsidP="007E6D3E">
      <w:pPr>
        <w:pStyle w:val="3"/>
        <w:spacing w:before="0" w:after="240" w:line="240" w:lineRule="auto"/>
        <w:jc w:val="both"/>
        <w:rPr>
          <w:rFonts w:ascii="Times New Roman" w:hAnsi="Times New Roman" w:cs="Times New Roman"/>
          <w:b/>
          <w:color w:val="auto"/>
          <w:lang w:val="en-GB"/>
        </w:rPr>
      </w:pPr>
      <w:bookmarkStart w:id="8" w:name="_Toc123034443"/>
      <w:bookmarkStart w:id="9" w:name="_Toc123100706"/>
      <w:r w:rsidRPr="008702F0">
        <w:rPr>
          <w:rFonts w:ascii="Times New Roman" w:hAnsi="Times New Roman" w:cs="Times New Roman"/>
          <w:b/>
          <w:color w:val="auto"/>
          <w:lang w:val="en-GB"/>
        </w:rPr>
        <w:t>Overall Design</w:t>
      </w:r>
      <w:bookmarkEnd w:id="8"/>
      <w:bookmarkEnd w:id="9"/>
    </w:p>
    <w:p w14:paraId="4F527A49" w14:textId="4A90BEDB" w:rsidR="00CD1944"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This is a randomi</w:t>
      </w:r>
      <w:r w:rsidR="00584D8D"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ed, placebo-controlled study in animals and healthy adult volunteers.</w:t>
      </w:r>
    </w:p>
    <w:p w14:paraId="2A2A0F79" w14:textId="1651AB99" w:rsidR="00CD1944"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study will evaluate the safety, tolerability, immunogenicity, and potential efficacy of e</w:t>
      </w:r>
      <w:r w:rsidR="00CA00C9" w:rsidRPr="008702F0">
        <w:rPr>
          <w:rFonts w:ascii="Times New Roman" w:hAnsi="Times New Roman" w:cs="Times New Roman"/>
          <w:sz w:val="24"/>
          <w:szCs w:val="24"/>
          <w:lang w:val="en-GB"/>
        </w:rPr>
        <w:t>d</w:t>
      </w:r>
      <w:r w:rsidRPr="008702F0">
        <w:rPr>
          <w:rFonts w:ascii="Times New Roman" w:hAnsi="Times New Roman" w:cs="Times New Roman"/>
          <w:sz w:val="24"/>
          <w:szCs w:val="24"/>
          <w:lang w:val="en-GB"/>
        </w:rPr>
        <w:t xml:space="preserve">ible vaccine </w:t>
      </w:r>
      <w:r w:rsidRPr="008702F0">
        <w:rPr>
          <w:rFonts w:ascii="Times New Roman" w:hAnsi="Times New Roman" w:cs="Times New Roman"/>
          <w:sz w:val="24"/>
          <w:szCs w:val="24"/>
          <w:lang w:val="en-GB" w:bidi="en-US"/>
        </w:rPr>
        <w:t>candidate</w:t>
      </w:r>
      <w:r w:rsidR="002F383D" w:rsidRPr="008702F0">
        <w:rPr>
          <w:rFonts w:ascii="Times New Roman" w:hAnsi="Times New Roman" w:cs="Times New Roman"/>
          <w:sz w:val="24"/>
          <w:szCs w:val="24"/>
          <w:lang w:val="en-GB" w:bidi="en-US"/>
        </w:rPr>
        <w:t>s</w:t>
      </w:r>
      <w:r w:rsidRPr="008702F0">
        <w:rPr>
          <w:rFonts w:ascii="Times New Roman" w:hAnsi="Times New Roman" w:cs="Times New Roman"/>
          <w:sz w:val="24"/>
          <w:szCs w:val="24"/>
          <w:lang w:val="en-GB"/>
        </w:rPr>
        <w:t xml:space="preserve"> against COVID-19:</w:t>
      </w:r>
    </w:p>
    <w:p w14:paraId="2AA05D57" w14:textId="77777777" w:rsidR="00CD1944" w:rsidRPr="008702F0" w:rsidRDefault="00CD194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As a 2-dose (separated by 14 days) or single-dose schedule</w:t>
      </w:r>
    </w:p>
    <w:p w14:paraId="7F2326C1" w14:textId="67439E07" w:rsidR="00CD1944" w:rsidRPr="008702F0" w:rsidRDefault="00447FEE"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 2 groups</w:t>
      </w:r>
      <w:r w:rsidR="00584D8D"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 xml:space="preserve">including </w:t>
      </w:r>
      <w:r w:rsidR="00CD1944" w:rsidRPr="008702F0">
        <w:rPr>
          <w:rFonts w:ascii="Times New Roman" w:hAnsi="Times New Roman" w:cs="Times New Roman"/>
          <w:sz w:val="24"/>
          <w:szCs w:val="24"/>
          <w:lang w:val="en-GB"/>
        </w:rPr>
        <w:t xml:space="preserve">animals (mice) and healthy adult volunteers </w:t>
      </w:r>
      <w:r w:rsidR="00584D8D" w:rsidRPr="008702F0">
        <w:rPr>
          <w:rFonts w:ascii="Times New Roman" w:hAnsi="Times New Roman" w:cs="Times New Roman"/>
          <w:sz w:val="24"/>
          <w:szCs w:val="24"/>
          <w:lang w:val="en-GB"/>
        </w:rPr>
        <w:t>30</w:t>
      </w:r>
      <w:r w:rsidR="00CD1944" w:rsidRPr="008702F0">
        <w:rPr>
          <w:rFonts w:ascii="Times New Roman" w:hAnsi="Times New Roman" w:cs="Times New Roman"/>
          <w:sz w:val="24"/>
          <w:szCs w:val="24"/>
          <w:lang w:val="en-GB"/>
        </w:rPr>
        <w:t>-5</w:t>
      </w:r>
      <w:r w:rsidR="00584D8D" w:rsidRPr="008702F0">
        <w:rPr>
          <w:rFonts w:ascii="Times New Roman" w:hAnsi="Times New Roman" w:cs="Times New Roman"/>
          <w:sz w:val="24"/>
          <w:szCs w:val="24"/>
          <w:lang w:val="en-GB"/>
        </w:rPr>
        <w:t>2</w:t>
      </w:r>
      <w:r w:rsidR="00CD1944" w:rsidRPr="008702F0">
        <w:rPr>
          <w:rFonts w:ascii="Times New Roman" w:hAnsi="Times New Roman" w:cs="Times New Roman"/>
          <w:sz w:val="24"/>
          <w:szCs w:val="24"/>
          <w:lang w:val="en-GB"/>
        </w:rPr>
        <w:t xml:space="preserve"> years old.</w:t>
      </w:r>
    </w:p>
    <w:p w14:paraId="01359684" w14:textId="59B6C88E" w:rsidR="00CD1944" w:rsidRPr="008702F0" w:rsidRDefault="00CA00C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research consists of </w:t>
      </w:r>
      <w:r w:rsidR="00584D8D" w:rsidRPr="008702F0">
        <w:rPr>
          <w:rFonts w:ascii="Times New Roman" w:hAnsi="Times New Roman" w:cs="Times New Roman"/>
          <w:sz w:val="24"/>
          <w:szCs w:val="24"/>
          <w:lang w:val="en-GB"/>
        </w:rPr>
        <w:t>three</w:t>
      </w:r>
      <w:r w:rsidRPr="008702F0">
        <w:rPr>
          <w:rFonts w:ascii="Times New Roman" w:hAnsi="Times New Roman" w:cs="Times New Roman"/>
          <w:sz w:val="24"/>
          <w:szCs w:val="24"/>
          <w:lang w:val="en-GB"/>
        </w:rPr>
        <w:t xml:space="preserve"> stages. Step 1: evaluation of safety, tolerability, immunogenicity and potential efficacy in animals; Step 2: Evaluation of safety, tolerability, immunogenicity and potential efficacy in a limited group of volunteers. These stages and the transition between them are described in detail in the diagram.</w:t>
      </w:r>
    </w:p>
    <w:p w14:paraId="0A7E571A" w14:textId="77777777" w:rsidR="002511EB" w:rsidRPr="008702F0" w:rsidRDefault="002511EB" w:rsidP="007E6D3E">
      <w:pPr>
        <w:pStyle w:val="3"/>
        <w:spacing w:before="0" w:after="240" w:line="240" w:lineRule="auto"/>
        <w:jc w:val="both"/>
        <w:rPr>
          <w:rFonts w:ascii="Times New Roman" w:hAnsi="Times New Roman" w:cs="Times New Roman"/>
          <w:b/>
          <w:color w:val="auto"/>
          <w:lang w:val="en-GB"/>
        </w:rPr>
      </w:pPr>
      <w:bookmarkStart w:id="10" w:name="_Toc123034444"/>
      <w:bookmarkStart w:id="11" w:name="_Toc123100707"/>
      <w:r w:rsidRPr="008702F0">
        <w:rPr>
          <w:rFonts w:ascii="Times New Roman" w:hAnsi="Times New Roman" w:cs="Times New Roman"/>
          <w:b/>
          <w:color w:val="auto"/>
          <w:lang w:val="en-GB"/>
        </w:rPr>
        <w:t>Number of Participants</w:t>
      </w:r>
      <w:bookmarkEnd w:id="10"/>
      <w:bookmarkEnd w:id="11"/>
    </w:p>
    <w:p w14:paraId="2BE02430" w14:textId="0E87FA5B" w:rsidR="002511EB" w:rsidRPr="008702F0" w:rsidRDefault="002511EB"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Each group in Stage 1 will comprise </w:t>
      </w:r>
      <w:r w:rsidR="00184193" w:rsidRPr="008702F0">
        <w:rPr>
          <w:rFonts w:ascii="Times New Roman" w:hAnsi="Times New Roman" w:cs="Times New Roman"/>
          <w:sz w:val="24"/>
          <w:szCs w:val="24"/>
          <w:lang w:val="en-GB"/>
        </w:rPr>
        <w:t>24</w:t>
      </w:r>
      <w:r w:rsidR="00B41918"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 xml:space="preserve">mice (with </w:t>
      </w:r>
      <w:r w:rsidR="002F383D" w:rsidRPr="008702F0">
        <w:rPr>
          <w:rFonts w:ascii="Times New Roman" w:hAnsi="Times New Roman" w:cs="Times New Roman"/>
          <w:sz w:val="24"/>
          <w:szCs w:val="24"/>
          <w:lang w:val="en-GB" w:bidi="en-US"/>
        </w:rPr>
        <w:t xml:space="preserve">an </w:t>
      </w:r>
      <w:r w:rsidRPr="008702F0">
        <w:rPr>
          <w:rFonts w:ascii="Times New Roman" w:hAnsi="Times New Roman" w:cs="Times New Roman"/>
          <w:sz w:val="24"/>
          <w:szCs w:val="24"/>
          <w:lang w:val="en-GB"/>
        </w:rPr>
        <w:t xml:space="preserve">equal number of males and females), </w:t>
      </w:r>
      <w:r w:rsidR="00EB2EF8" w:rsidRPr="008702F0">
        <w:rPr>
          <w:rFonts w:ascii="Times New Roman" w:hAnsi="Times New Roman" w:cs="Times New Roman"/>
          <w:sz w:val="24"/>
          <w:szCs w:val="24"/>
          <w:lang w:val="en-GB"/>
        </w:rPr>
        <w:t>and three</w:t>
      </w:r>
      <w:r w:rsidRPr="008702F0">
        <w:rPr>
          <w:rFonts w:ascii="Times New Roman" w:hAnsi="Times New Roman" w:cs="Times New Roman"/>
          <w:sz w:val="24"/>
          <w:szCs w:val="24"/>
          <w:lang w:val="en-GB"/>
        </w:rPr>
        <w:t xml:space="preserve"> potential groups are foreseen</w:t>
      </w:r>
      <w:r w:rsidR="00DF1111" w:rsidRPr="008702F0">
        <w:rPr>
          <w:rFonts w:ascii="Times New Roman" w:hAnsi="Times New Roman" w:cs="Times New Roman"/>
          <w:sz w:val="24"/>
          <w:szCs w:val="24"/>
          <w:lang w:val="en-GB" w:bidi="en-US"/>
        </w:rPr>
        <w:t>;</w:t>
      </w:r>
      <w:r w:rsidRPr="008702F0">
        <w:rPr>
          <w:rFonts w:ascii="Times New Roman" w:hAnsi="Times New Roman" w:cs="Times New Roman"/>
          <w:sz w:val="24"/>
          <w:szCs w:val="24"/>
          <w:lang w:val="en-GB"/>
        </w:rPr>
        <w:t xml:space="preserve"> (1 - TOM</w:t>
      </w:r>
      <w:r w:rsidR="006467DD" w:rsidRPr="008702F0">
        <w:rPr>
          <w:rFonts w:ascii="Times New Roman" w:hAnsi="Times New Roman" w:cs="Times New Roman"/>
          <w:sz w:val="24"/>
          <w:szCs w:val="24"/>
          <w:lang w:val="en-GB"/>
        </w:rPr>
        <w:t>A</w:t>
      </w:r>
      <w:r w:rsidRPr="008702F0">
        <w:rPr>
          <w:rFonts w:ascii="Times New Roman" w:hAnsi="Times New Roman" w:cs="Times New Roman"/>
          <w:sz w:val="24"/>
          <w:szCs w:val="24"/>
          <w:lang w:val="en-GB"/>
        </w:rPr>
        <w:t>VAC group, force-fed with 1 ml homogenate (</w:t>
      </w:r>
      <w:r w:rsidR="00EB2EF8" w:rsidRPr="008702F0">
        <w:rPr>
          <w:rFonts w:ascii="Times New Roman" w:hAnsi="Times New Roman" w:cs="Times New Roman"/>
          <w:sz w:val="24"/>
          <w:szCs w:val="24"/>
          <w:lang w:val="en-GB"/>
        </w:rPr>
        <w:t>equivalent</w:t>
      </w:r>
      <w:r w:rsidRPr="008702F0">
        <w:rPr>
          <w:rFonts w:ascii="Times New Roman" w:hAnsi="Times New Roman" w:cs="Times New Roman"/>
          <w:sz w:val="24"/>
          <w:szCs w:val="24"/>
          <w:lang w:val="en-GB"/>
        </w:rPr>
        <w:t xml:space="preserve"> to ≈</w:t>
      </w:r>
      <w:r w:rsidR="00120F72" w:rsidRPr="008702F0">
        <w:rPr>
          <w:rFonts w:ascii="Times New Roman" w:hAnsi="Times New Roman" w:cs="Times New Roman"/>
          <w:sz w:val="24"/>
          <w:szCs w:val="24"/>
          <w:lang w:val="en-GB"/>
        </w:rPr>
        <w:t>0.</w:t>
      </w:r>
      <w:r w:rsidRPr="008702F0">
        <w:rPr>
          <w:rFonts w:ascii="Times New Roman" w:hAnsi="Times New Roman" w:cs="Times New Roman"/>
          <w:sz w:val="24"/>
          <w:szCs w:val="24"/>
          <w:lang w:val="en-GB"/>
        </w:rPr>
        <w:t>7</w:t>
      </w:r>
      <w:r w:rsidR="00E07F53" w:rsidRPr="008702F0">
        <w:rPr>
          <w:rFonts w:ascii="Times New Roman" w:hAnsi="Times New Roman" w:cs="Times New Roman"/>
          <w:sz w:val="24"/>
          <w:szCs w:val="24"/>
          <w:lang w:val="en-GB"/>
        </w:rPr>
        <w:t>7</w:t>
      </w:r>
      <w:r w:rsidRPr="008702F0">
        <w:rPr>
          <w:rFonts w:ascii="Times New Roman" w:hAnsi="Times New Roman" w:cs="Times New Roman"/>
          <w:sz w:val="24"/>
          <w:szCs w:val="24"/>
          <w:lang w:val="en-GB"/>
        </w:rPr>
        <w:t xml:space="preserve"> µg S1 protein) from a single copy transgenic tomato event 4 before morning standard diet feeding; 2 - untransformed tomato group, force-fed 1 ml homogenate of untransformed tomato from cv. Bella Rossa® before morning standard diet feeding; and 3 - control group, fed only with a standard diet); if all groups are fully enrolled, this corresponds to a total of </w:t>
      </w:r>
      <w:r w:rsidR="00184193" w:rsidRPr="008702F0">
        <w:rPr>
          <w:rFonts w:ascii="Times New Roman" w:hAnsi="Times New Roman" w:cs="Times New Roman"/>
          <w:sz w:val="24"/>
          <w:szCs w:val="24"/>
          <w:lang w:val="en-GB"/>
        </w:rPr>
        <w:t>72</w:t>
      </w:r>
      <w:r w:rsidRPr="008702F0">
        <w:rPr>
          <w:rFonts w:ascii="Times New Roman" w:hAnsi="Times New Roman" w:cs="Times New Roman"/>
          <w:sz w:val="24"/>
          <w:szCs w:val="24"/>
          <w:lang w:val="en-GB"/>
        </w:rPr>
        <w:t xml:space="preserve"> animals.</w:t>
      </w:r>
    </w:p>
    <w:p w14:paraId="09011313" w14:textId="32A5613C" w:rsidR="00CA00C9" w:rsidRPr="008702F0" w:rsidRDefault="002511EB"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Group in Stage 2 will comprise 14 participants (</w:t>
      </w:r>
      <w:r w:rsidR="00AD1150" w:rsidRPr="008702F0">
        <w:rPr>
          <w:rFonts w:ascii="Times New Roman" w:hAnsi="Times New Roman" w:cs="Times New Roman"/>
          <w:sz w:val="24"/>
          <w:szCs w:val="24"/>
          <w:lang w:val="en-GB"/>
        </w:rPr>
        <w:t>seven</w:t>
      </w:r>
      <w:r w:rsidRPr="008702F0">
        <w:rPr>
          <w:rFonts w:ascii="Times New Roman" w:hAnsi="Times New Roman" w:cs="Times New Roman"/>
          <w:sz w:val="24"/>
          <w:szCs w:val="24"/>
          <w:lang w:val="en-GB"/>
        </w:rPr>
        <w:t xml:space="preserve"> receiving </w:t>
      </w:r>
      <w:r w:rsidR="002F383D" w:rsidRPr="008702F0">
        <w:rPr>
          <w:rFonts w:ascii="Times New Roman" w:hAnsi="Times New Roman" w:cs="Times New Roman"/>
          <w:sz w:val="24"/>
          <w:szCs w:val="24"/>
          <w:lang w:val="en-GB" w:bidi="en-US"/>
        </w:rPr>
        <w:t xml:space="preserve">an </w:t>
      </w:r>
      <w:r w:rsidRPr="008702F0">
        <w:rPr>
          <w:rFonts w:ascii="Times New Roman" w:hAnsi="Times New Roman" w:cs="Times New Roman"/>
          <w:sz w:val="24"/>
          <w:szCs w:val="24"/>
          <w:lang w:val="en-GB"/>
        </w:rPr>
        <w:t xml:space="preserve">active vaccine and </w:t>
      </w:r>
      <w:r w:rsidR="00AD1150" w:rsidRPr="008702F0">
        <w:rPr>
          <w:rFonts w:ascii="Times New Roman" w:hAnsi="Times New Roman" w:cs="Times New Roman"/>
          <w:sz w:val="24"/>
          <w:szCs w:val="24"/>
          <w:lang w:val="en-GB"/>
        </w:rPr>
        <w:t>seven</w:t>
      </w:r>
      <w:r w:rsidRPr="008702F0">
        <w:rPr>
          <w:rFonts w:ascii="Times New Roman" w:hAnsi="Times New Roman" w:cs="Times New Roman"/>
          <w:sz w:val="24"/>
          <w:szCs w:val="24"/>
          <w:lang w:val="en-GB"/>
        </w:rPr>
        <w:t xml:space="preserve"> receiving </w:t>
      </w:r>
      <w:r w:rsidR="002F383D" w:rsidRPr="008702F0">
        <w:rPr>
          <w:rFonts w:ascii="Times New Roman" w:hAnsi="Times New Roman" w:cs="Times New Roman"/>
          <w:sz w:val="24"/>
          <w:szCs w:val="24"/>
          <w:lang w:val="en-GB" w:bidi="en-US"/>
        </w:rPr>
        <w:t xml:space="preserve">a </w:t>
      </w:r>
      <w:r w:rsidRPr="008702F0">
        <w:rPr>
          <w:rFonts w:ascii="Times New Roman" w:hAnsi="Times New Roman" w:cs="Times New Roman"/>
          <w:sz w:val="24"/>
          <w:szCs w:val="24"/>
          <w:lang w:val="en-GB"/>
        </w:rPr>
        <w:t>placebo).</w:t>
      </w:r>
    </w:p>
    <w:p w14:paraId="1C3E51EF" w14:textId="77777777" w:rsidR="00806BD4" w:rsidRPr="008702F0" w:rsidRDefault="00806BD4" w:rsidP="007E6D3E">
      <w:pPr>
        <w:pStyle w:val="3"/>
        <w:spacing w:before="0" w:after="240" w:line="240" w:lineRule="auto"/>
        <w:jc w:val="both"/>
        <w:rPr>
          <w:rFonts w:ascii="Times New Roman" w:hAnsi="Times New Roman" w:cs="Times New Roman"/>
          <w:b/>
          <w:color w:val="auto"/>
          <w:lang w:val="en-GB"/>
        </w:rPr>
      </w:pPr>
      <w:bookmarkStart w:id="12" w:name="_Toc123034445"/>
      <w:bookmarkStart w:id="13" w:name="_Toc123100708"/>
      <w:r w:rsidRPr="008702F0">
        <w:rPr>
          <w:rFonts w:ascii="Times New Roman" w:hAnsi="Times New Roman" w:cs="Times New Roman"/>
          <w:b/>
          <w:color w:val="auto"/>
          <w:lang w:val="en-GB"/>
        </w:rPr>
        <w:t>Intervention Groups and Duration</w:t>
      </w:r>
      <w:bookmarkEnd w:id="12"/>
      <w:bookmarkEnd w:id="13"/>
    </w:p>
    <w:p w14:paraId="68DAA5F3" w14:textId="1E0B82C9" w:rsidR="002511EB" w:rsidRPr="008702F0" w:rsidRDefault="00806BD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study may evaluate single-dose and 2-dose schedules of edible vaccine candidates for active immuni</w:t>
      </w:r>
      <w:r w:rsidR="00584D8D"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 xml:space="preserve">ation against COVID-19. Animals are expected to participate for up to a maximum of approximately </w:t>
      </w:r>
      <w:r w:rsidR="00584D8D" w:rsidRPr="008702F0">
        <w:rPr>
          <w:rFonts w:ascii="Times New Roman" w:hAnsi="Times New Roman" w:cs="Times New Roman"/>
          <w:sz w:val="24"/>
          <w:szCs w:val="24"/>
          <w:lang w:val="en-GB"/>
        </w:rPr>
        <w:t xml:space="preserve">two </w:t>
      </w:r>
      <w:r w:rsidRPr="008702F0">
        <w:rPr>
          <w:rFonts w:ascii="Times New Roman" w:hAnsi="Times New Roman" w:cs="Times New Roman"/>
          <w:sz w:val="24"/>
          <w:szCs w:val="24"/>
          <w:lang w:val="en-GB"/>
        </w:rPr>
        <w:t xml:space="preserve">months. Participants are expected to participate for up to a maximum of approximately </w:t>
      </w:r>
      <w:r w:rsidR="007D0E59" w:rsidRPr="008702F0">
        <w:rPr>
          <w:rFonts w:ascii="Times New Roman" w:hAnsi="Times New Roman" w:cs="Times New Roman"/>
          <w:sz w:val="24"/>
          <w:szCs w:val="24"/>
          <w:lang w:val="en-GB"/>
        </w:rPr>
        <w:t>1,5</w:t>
      </w:r>
      <w:r w:rsidRPr="008702F0">
        <w:rPr>
          <w:rFonts w:ascii="Times New Roman" w:hAnsi="Times New Roman" w:cs="Times New Roman"/>
          <w:sz w:val="24"/>
          <w:szCs w:val="24"/>
          <w:lang w:val="en-GB"/>
        </w:rPr>
        <w:t xml:space="preserve"> months.</w:t>
      </w:r>
    </w:p>
    <w:p w14:paraId="677B2D5F" w14:textId="77777777" w:rsidR="00806BD4" w:rsidRPr="008702F0" w:rsidRDefault="00806BD4" w:rsidP="007E6D3E">
      <w:pPr>
        <w:pStyle w:val="3"/>
        <w:spacing w:before="0" w:after="240" w:line="240" w:lineRule="auto"/>
        <w:jc w:val="both"/>
        <w:rPr>
          <w:rFonts w:ascii="Times New Roman" w:hAnsi="Times New Roman" w:cs="Times New Roman"/>
          <w:b/>
          <w:color w:val="auto"/>
          <w:lang w:val="en-GB"/>
        </w:rPr>
      </w:pPr>
      <w:bookmarkStart w:id="14" w:name="_Toc123034446"/>
      <w:bookmarkStart w:id="15" w:name="_Toc123100709"/>
      <w:r w:rsidRPr="008702F0">
        <w:rPr>
          <w:rFonts w:ascii="Times New Roman" w:hAnsi="Times New Roman" w:cs="Times New Roman"/>
          <w:b/>
          <w:color w:val="auto"/>
          <w:lang w:val="en-GB"/>
        </w:rPr>
        <w:t>Data Monitoring Committee or Other Independent Oversight Committee</w:t>
      </w:r>
      <w:bookmarkEnd w:id="14"/>
      <w:bookmarkEnd w:id="15"/>
    </w:p>
    <w:p w14:paraId="7B8870D9" w14:textId="16B53601" w:rsidR="00806BD4" w:rsidRPr="008702F0" w:rsidRDefault="00806BD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study will utili</w:t>
      </w:r>
      <w:r w:rsidR="00584D8D"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 xml:space="preserve">e an IRC, an internal committee of </w:t>
      </w:r>
      <w:r w:rsidR="002F383D" w:rsidRPr="008702F0">
        <w:rPr>
          <w:rFonts w:ascii="Times New Roman" w:hAnsi="Times New Roman" w:cs="Times New Roman"/>
          <w:sz w:val="24"/>
          <w:szCs w:val="24"/>
          <w:lang w:val="en-GB" w:bidi="en-US"/>
        </w:rPr>
        <w:t xml:space="preserve">the </w:t>
      </w:r>
      <w:r w:rsidR="00FA7775"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of Genomics and Bioinformatics of </w:t>
      </w:r>
      <w:r w:rsidR="002F383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Academy</w:t>
      </w:r>
      <w:r w:rsidRPr="008702F0">
        <w:rPr>
          <w:rFonts w:ascii="Times New Roman" w:hAnsi="Times New Roman" w:cs="Times New Roman"/>
          <w:sz w:val="24"/>
          <w:szCs w:val="24"/>
          <w:lang w:val="en-GB" w:bidi="en-US"/>
        </w:rPr>
        <w:t xml:space="preserve"> </w:t>
      </w:r>
      <w:r w:rsidR="002F383D" w:rsidRPr="008702F0">
        <w:rPr>
          <w:rFonts w:ascii="Times New Roman" w:hAnsi="Times New Roman" w:cs="Times New Roman"/>
          <w:sz w:val="24"/>
          <w:szCs w:val="24"/>
          <w:lang w:val="en-GB" w:bidi="en-US"/>
        </w:rPr>
        <w:t>of</w:t>
      </w:r>
      <w:r w:rsidRPr="008702F0">
        <w:rPr>
          <w:rFonts w:ascii="Times New Roman" w:hAnsi="Times New Roman" w:cs="Times New Roman"/>
          <w:sz w:val="24"/>
          <w:szCs w:val="24"/>
          <w:lang w:val="en-GB"/>
        </w:rPr>
        <w:t xml:space="preserve"> Sciences of Uzbekistan that will review data to allow dose escalation or changes to </w:t>
      </w:r>
      <w:r w:rsidR="002F383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continuation of specific groups.</w:t>
      </w:r>
    </w:p>
    <w:p w14:paraId="62F0A984" w14:textId="34DFAB23" w:rsidR="00806BD4" w:rsidRPr="008702F0" w:rsidRDefault="00806BD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An external data monitoring committee (DMC) will be formed </w:t>
      </w:r>
      <w:r w:rsidR="00584D8D" w:rsidRPr="008702F0">
        <w:rPr>
          <w:rFonts w:ascii="Times New Roman" w:hAnsi="Times New Roman" w:cs="Times New Roman"/>
          <w:sz w:val="24"/>
          <w:szCs w:val="24"/>
          <w:lang w:val="en-GB"/>
        </w:rPr>
        <w:t>to</w:t>
      </w:r>
      <w:r w:rsidRPr="008702F0">
        <w:rPr>
          <w:rFonts w:ascii="Times New Roman" w:hAnsi="Times New Roman" w:cs="Times New Roman"/>
          <w:sz w:val="24"/>
          <w:szCs w:val="24"/>
          <w:lang w:val="en-GB"/>
        </w:rPr>
        <w:t xml:space="preserve"> review cumulative unblinded data throughout the study.</w:t>
      </w:r>
    </w:p>
    <w:p w14:paraId="54EAA2EB" w14:textId="77777777" w:rsidR="00806BD4" w:rsidRPr="008702F0" w:rsidRDefault="00806BD4" w:rsidP="007E6D3E">
      <w:pPr>
        <w:pStyle w:val="3"/>
        <w:spacing w:before="0" w:after="240" w:line="240" w:lineRule="auto"/>
        <w:jc w:val="both"/>
        <w:rPr>
          <w:rFonts w:ascii="Times New Roman" w:hAnsi="Times New Roman" w:cs="Times New Roman"/>
          <w:b/>
          <w:color w:val="auto"/>
          <w:lang w:val="en-GB"/>
        </w:rPr>
      </w:pPr>
      <w:bookmarkStart w:id="16" w:name="_Toc123034447"/>
      <w:bookmarkStart w:id="17" w:name="_Toc123100710"/>
      <w:r w:rsidRPr="008702F0">
        <w:rPr>
          <w:rFonts w:ascii="Times New Roman" w:hAnsi="Times New Roman" w:cs="Times New Roman"/>
          <w:b/>
          <w:color w:val="auto"/>
          <w:lang w:val="en-GB"/>
        </w:rPr>
        <w:lastRenderedPageBreak/>
        <w:t>Statistical Methods</w:t>
      </w:r>
      <w:bookmarkEnd w:id="16"/>
      <w:bookmarkEnd w:id="17"/>
    </w:p>
    <w:p w14:paraId="4878F7F3" w14:textId="50A5B583" w:rsidR="00806BD4" w:rsidRPr="008702F0" w:rsidRDefault="00806BD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study sample size for the first </w:t>
      </w:r>
      <w:r w:rsidR="00584D8D" w:rsidRPr="008702F0">
        <w:rPr>
          <w:rFonts w:ascii="Times New Roman" w:hAnsi="Times New Roman" w:cs="Times New Roman"/>
          <w:sz w:val="24"/>
          <w:szCs w:val="24"/>
          <w:lang w:val="en-GB"/>
        </w:rPr>
        <w:t xml:space="preserve">two </w:t>
      </w:r>
      <w:r w:rsidRPr="008702F0">
        <w:rPr>
          <w:rFonts w:ascii="Times New Roman" w:hAnsi="Times New Roman" w:cs="Times New Roman"/>
          <w:sz w:val="24"/>
          <w:szCs w:val="24"/>
          <w:lang w:val="en-GB"/>
        </w:rPr>
        <w:t>stages of the study is not based on any statistical hypothesis testing.</w:t>
      </w:r>
    </w:p>
    <w:p w14:paraId="63CCF24D" w14:textId="08F4CDC2" w:rsidR="00806BD4" w:rsidRPr="008702F0" w:rsidRDefault="008C345B"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bidi="en-US"/>
        </w:rPr>
        <w:t>For each vaccine group, the primary safety objective will be evaluated by descriptive summary statistics for local reactions, systemic events, and AEs and SAEs</w:t>
      </w:r>
      <w:r w:rsidR="00806BD4" w:rsidRPr="008702F0">
        <w:rPr>
          <w:rFonts w:ascii="Times New Roman" w:hAnsi="Times New Roman" w:cs="Times New Roman"/>
          <w:sz w:val="24"/>
          <w:szCs w:val="24"/>
          <w:lang w:val="en-GB"/>
        </w:rPr>
        <w:t>. A 3-tier approach will be used to summari</w:t>
      </w:r>
      <w:r w:rsidR="00584D8D" w:rsidRPr="008702F0">
        <w:rPr>
          <w:rFonts w:ascii="Times New Roman" w:hAnsi="Times New Roman" w:cs="Times New Roman"/>
          <w:sz w:val="24"/>
          <w:szCs w:val="24"/>
          <w:lang w:val="en-GB"/>
        </w:rPr>
        <w:t>s</w:t>
      </w:r>
      <w:r w:rsidR="00806BD4" w:rsidRPr="008702F0">
        <w:rPr>
          <w:rFonts w:ascii="Times New Roman" w:hAnsi="Times New Roman" w:cs="Times New Roman"/>
          <w:sz w:val="24"/>
          <w:szCs w:val="24"/>
          <w:lang w:val="en-GB"/>
        </w:rPr>
        <w:t>e AEs.</w:t>
      </w:r>
    </w:p>
    <w:p w14:paraId="4DAC8A5E" w14:textId="77E35302" w:rsidR="00806BD4" w:rsidRPr="008702F0" w:rsidRDefault="00806BD4" w:rsidP="007E6D3E">
      <w:pPr>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sz w:val="24"/>
          <w:szCs w:val="24"/>
          <w:lang w:val="en-GB"/>
        </w:rPr>
        <w:t>The secondary immunogenicity objectives will be evaluated descriptively by GMT, GMFR, and the associated 95% confidence intervals (CIs) for SARS-CoV-2-specific surrogate virus</w:t>
      </w:r>
      <w:r w:rsidR="00EB2EF8"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neutrali</w:t>
      </w:r>
      <w:r w:rsidR="00584D8D"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 xml:space="preserve">ing </w:t>
      </w:r>
      <w:r w:rsidR="00FA7775" w:rsidRPr="008702F0">
        <w:rPr>
          <w:rFonts w:ascii="Times New Roman" w:hAnsi="Times New Roman" w:cs="Times New Roman"/>
          <w:sz w:val="24"/>
          <w:szCs w:val="24"/>
          <w:lang w:val="en-GB"/>
        </w:rPr>
        <w:t>titres</w:t>
      </w:r>
      <w:r w:rsidRPr="008702F0">
        <w:rPr>
          <w:rFonts w:ascii="Times New Roman" w:hAnsi="Times New Roman" w:cs="Times New Roman"/>
          <w:sz w:val="24"/>
          <w:szCs w:val="24"/>
          <w:lang w:val="en-GB"/>
        </w:rPr>
        <w:t>.</w:t>
      </w:r>
      <w:bookmarkStart w:id="18" w:name="bookmark8"/>
    </w:p>
    <w:p w14:paraId="369EC69B" w14:textId="45B3CAAC" w:rsidR="00806BD4" w:rsidRPr="008702F0" w:rsidRDefault="00806BD4" w:rsidP="007E6D3E">
      <w:pPr>
        <w:pStyle w:val="2"/>
        <w:spacing w:before="0" w:after="240" w:line="240" w:lineRule="auto"/>
        <w:jc w:val="both"/>
        <w:rPr>
          <w:rFonts w:ascii="Times New Roman" w:hAnsi="Times New Roman" w:cs="Times New Roman"/>
          <w:b/>
          <w:color w:val="auto"/>
          <w:sz w:val="24"/>
          <w:szCs w:val="24"/>
          <w:lang w:val="en-GB"/>
        </w:rPr>
      </w:pPr>
      <w:bookmarkStart w:id="19" w:name="_Toc123034448"/>
      <w:bookmarkStart w:id="20" w:name="_Toc123100711"/>
      <w:r w:rsidRPr="008702F0">
        <w:rPr>
          <w:rFonts w:ascii="Times New Roman" w:hAnsi="Times New Roman" w:cs="Times New Roman"/>
          <w:b/>
          <w:color w:val="auto"/>
          <w:sz w:val="24"/>
          <w:szCs w:val="24"/>
          <w:lang w:val="en-GB"/>
        </w:rPr>
        <w:t xml:space="preserve">1.2. </w:t>
      </w:r>
      <w:bookmarkEnd w:id="18"/>
      <w:r w:rsidR="00C07913" w:rsidRPr="008702F0">
        <w:rPr>
          <w:rFonts w:ascii="Times New Roman" w:hAnsi="Times New Roman" w:cs="Times New Roman"/>
          <w:b/>
          <w:color w:val="auto"/>
          <w:sz w:val="24"/>
          <w:szCs w:val="24"/>
          <w:lang w:val="en-GB"/>
        </w:rPr>
        <w:t>Scheme</w:t>
      </w:r>
      <w:bookmarkEnd w:id="19"/>
      <w:bookmarkEnd w:id="20"/>
    </w:p>
    <w:p w14:paraId="75937AC6" w14:textId="35895552" w:rsidR="00806BD4" w:rsidRPr="008702F0" w:rsidRDefault="00806BD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Proof-of-concept animal study (safety &amp; immunogenicity)</w:t>
      </w:r>
    </w:p>
    <w:p w14:paraId="186CFCE2" w14:textId="5816E0CC" w:rsidR="00806BD4" w:rsidRPr="008702F0" w:rsidRDefault="008D13C2" w:rsidP="009C145E">
      <w:pPr>
        <w:widowControl w:val="0"/>
        <w:spacing w:after="240" w:line="240" w:lineRule="auto"/>
        <w:rPr>
          <w:rFonts w:ascii="Times New Roman" w:hAnsi="Times New Roman" w:cs="Times New Roman"/>
          <w:sz w:val="24"/>
          <w:szCs w:val="24"/>
          <w:lang w:val="en-GB"/>
        </w:rPr>
      </w:pPr>
      <w:r w:rsidRPr="008702F0">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00BAC522" wp14:editId="3EA17725">
                <wp:simplePos x="0" y="0"/>
                <wp:positionH relativeFrom="margin">
                  <wp:align>center</wp:align>
                </wp:positionH>
                <wp:positionV relativeFrom="paragraph">
                  <wp:posOffset>2950293</wp:posOffset>
                </wp:positionV>
                <wp:extent cx="4527" cy="878186"/>
                <wp:effectExtent l="57150" t="19050" r="52705" b="55880"/>
                <wp:wrapNone/>
                <wp:docPr id="3" name="Прямая со стрелкой 3"/>
                <wp:cNvGraphicFramePr/>
                <a:graphic xmlns:a="http://schemas.openxmlformats.org/drawingml/2006/main">
                  <a:graphicData uri="http://schemas.microsoft.com/office/word/2010/wordprocessingShape">
                    <wps:wsp>
                      <wps:cNvCnPr/>
                      <wps:spPr>
                        <a:xfrm flipH="1">
                          <a:off x="0" y="0"/>
                          <a:ext cx="4527" cy="878186"/>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oel="http://schemas.microsoft.com/office/2019/extlst" xmlns:w16sdtdh="http://schemas.microsoft.com/office/word/2020/wordml/sdtdatahash">
            <w:pict>
              <v:shapetype w14:anchorId="3FD6DA5E" id="_x0000_t32" coordsize="21600,21600" o:spt="32" o:oned="t" path="m,l21600,21600e" filled="f">
                <v:path arrowok="t" fillok="f" o:connecttype="none"/>
                <o:lock v:ext="edit" shapetype="t"/>
              </v:shapetype>
              <v:shape id="Прямая со стрелкой 3" o:spid="_x0000_s1026" type="#_x0000_t32" style="position:absolute;margin-left:0;margin-top:232.3pt;width:.35pt;height:69.15pt;flip:x;z-index:251659264;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" strokecolor="#4472c4 [3204]" strokeweight="2.25pt">
                <v:stroke endarrow="block" joinstyle="miter"/>
                <w10:wrap anchorx="margin"/>
              </v:shape>
            </w:pict>
          </mc:Fallback>
        </mc:AlternateContent>
      </w:r>
      <w:r w:rsidR="00806BD4" w:rsidRPr="008702F0">
        <w:rPr>
          <w:rFonts w:ascii="Times New Roman" w:hAnsi="Times New Roman" w:cs="Times New Roman"/>
          <w:noProof/>
          <w:sz w:val="24"/>
          <w:szCs w:val="24"/>
          <w:lang w:eastAsia="ru-RU"/>
        </w:rPr>
        <w:drawing>
          <wp:inline distT="0" distB="0" distL="0" distR="0" wp14:anchorId="5243C55A" wp14:editId="35C98078">
            <wp:extent cx="5940425" cy="3141345"/>
            <wp:effectExtent l="0" t="0" r="317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0425" cy="3141345"/>
                    </a:xfrm>
                    <a:prstGeom prst="rect">
                      <a:avLst/>
                    </a:prstGeom>
                  </pic:spPr>
                </pic:pic>
              </a:graphicData>
            </a:graphic>
          </wp:inline>
        </w:drawing>
      </w:r>
    </w:p>
    <w:p w14:paraId="14FF2A38" w14:textId="77777777" w:rsidR="00784D78" w:rsidRPr="008702F0" w:rsidRDefault="00784D78" w:rsidP="007E6D3E">
      <w:pPr>
        <w:widowControl w:val="0"/>
        <w:spacing w:after="240" w:line="240" w:lineRule="auto"/>
        <w:jc w:val="both"/>
        <w:rPr>
          <w:rFonts w:ascii="Times New Roman" w:hAnsi="Times New Roman" w:cs="Times New Roman"/>
          <w:sz w:val="24"/>
          <w:szCs w:val="24"/>
          <w:lang w:val="en-GB"/>
        </w:rPr>
      </w:pPr>
    </w:p>
    <w:p w14:paraId="4992981B" w14:textId="77777777" w:rsidR="008D13C2" w:rsidRPr="008702F0" w:rsidRDefault="008D13C2" w:rsidP="007E6D3E">
      <w:pPr>
        <w:widowControl w:val="0"/>
        <w:spacing w:after="240" w:line="240" w:lineRule="auto"/>
        <w:jc w:val="both"/>
        <w:rPr>
          <w:rFonts w:ascii="Times New Roman" w:hAnsi="Times New Roman" w:cs="Times New Roman"/>
          <w:sz w:val="24"/>
          <w:szCs w:val="24"/>
          <w:lang w:val="en-GB"/>
        </w:rPr>
      </w:pPr>
    </w:p>
    <w:p w14:paraId="03546D0E" w14:textId="0B8006D4" w:rsidR="00806BD4" w:rsidRPr="008702F0" w:rsidRDefault="00806BD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Proof-of-concept human study (safety &amp; immunogenicity)</w:t>
      </w:r>
    </w:p>
    <w:p w14:paraId="03E72011" w14:textId="51727294" w:rsidR="00806BD4" w:rsidRPr="008702F0" w:rsidRDefault="008D13C2" w:rsidP="009C145E">
      <w:pPr>
        <w:widowControl w:val="0"/>
        <w:spacing w:after="240" w:line="240" w:lineRule="auto"/>
        <w:jc w:val="center"/>
        <w:rPr>
          <w:rFonts w:ascii="Times New Roman" w:hAnsi="Times New Roman" w:cs="Times New Roman"/>
          <w:sz w:val="24"/>
          <w:szCs w:val="24"/>
          <w:lang w:val="en-GB"/>
        </w:rPr>
      </w:pPr>
      <w:r w:rsidRPr="008702F0">
        <w:rPr>
          <w:rFonts w:ascii="Times New Roman" w:hAnsi="Times New Roman" w:cs="Times New Roman"/>
          <w:noProof/>
          <w:sz w:val="24"/>
          <w:szCs w:val="24"/>
          <w:lang w:eastAsia="ru-RU"/>
        </w:rPr>
        <w:drawing>
          <wp:inline distT="0" distB="0" distL="0" distR="0" wp14:anchorId="6F98F678" wp14:editId="261A9260">
            <wp:extent cx="3051264" cy="128106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17130" cy="1308719"/>
                    </a:xfrm>
                    <a:prstGeom prst="rect">
                      <a:avLst/>
                    </a:prstGeom>
                  </pic:spPr>
                </pic:pic>
              </a:graphicData>
            </a:graphic>
          </wp:inline>
        </w:drawing>
      </w:r>
    </w:p>
    <w:p w14:paraId="2EA2755A" w14:textId="297CD284" w:rsidR="008D13C2" w:rsidRPr="008702F0" w:rsidRDefault="008D13C2" w:rsidP="007E6D3E">
      <w:pPr>
        <w:widowControl w:val="0"/>
        <w:spacing w:after="240" w:line="240" w:lineRule="auto"/>
        <w:jc w:val="both"/>
        <w:rPr>
          <w:rFonts w:ascii="Times New Roman" w:hAnsi="Times New Roman" w:cs="Times New Roman"/>
          <w:sz w:val="24"/>
          <w:szCs w:val="24"/>
          <w:lang w:val="en-GB"/>
        </w:rPr>
      </w:pPr>
    </w:p>
    <w:p w14:paraId="361BA692" w14:textId="77777777" w:rsidR="005A5E56" w:rsidRPr="008702F0" w:rsidRDefault="005A5E56" w:rsidP="007E6D3E">
      <w:pPr>
        <w:widowControl w:val="0"/>
        <w:spacing w:after="240" w:line="240" w:lineRule="auto"/>
        <w:jc w:val="both"/>
        <w:rPr>
          <w:rFonts w:ascii="Times New Roman" w:hAnsi="Times New Roman" w:cs="Times New Roman"/>
          <w:b/>
          <w:sz w:val="24"/>
          <w:szCs w:val="24"/>
          <w:lang w:val="en-GB"/>
        </w:rPr>
        <w:sectPr w:rsidR="005A5E56" w:rsidRPr="008702F0" w:rsidSect="003B1051">
          <w:footerReference w:type="default" r:id="rId10"/>
          <w:pgSz w:w="11906" w:h="16838"/>
          <w:pgMar w:top="1134" w:right="850" w:bottom="1134" w:left="1701" w:header="708" w:footer="708" w:gutter="0"/>
          <w:cols w:space="708"/>
          <w:docGrid w:linePitch="360"/>
        </w:sectPr>
      </w:pPr>
    </w:p>
    <w:p w14:paraId="34A4DD1B" w14:textId="3FBC6334" w:rsidR="008D13C2" w:rsidRPr="008702F0" w:rsidRDefault="008D13C2" w:rsidP="007E6D3E">
      <w:pPr>
        <w:pStyle w:val="2"/>
        <w:spacing w:before="0" w:after="240" w:line="240" w:lineRule="auto"/>
        <w:jc w:val="both"/>
        <w:rPr>
          <w:rFonts w:ascii="Times New Roman" w:hAnsi="Times New Roman" w:cs="Times New Roman"/>
          <w:b/>
          <w:color w:val="auto"/>
          <w:sz w:val="24"/>
          <w:szCs w:val="24"/>
          <w:lang w:val="en-GB"/>
        </w:rPr>
      </w:pPr>
      <w:bookmarkStart w:id="21" w:name="_Toc123034449"/>
      <w:bookmarkStart w:id="22" w:name="_Toc123100712"/>
      <w:r w:rsidRPr="008702F0">
        <w:rPr>
          <w:rFonts w:ascii="Times New Roman" w:hAnsi="Times New Roman" w:cs="Times New Roman"/>
          <w:b/>
          <w:color w:val="auto"/>
          <w:sz w:val="24"/>
          <w:szCs w:val="24"/>
          <w:lang w:val="en-GB"/>
        </w:rPr>
        <w:lastRenderedPageBreak/>
        <w:t xml:space="preserve">1.3. </w:t>
      </w:r>
      <w:bookmarkStart w:id="23" w:name="bookmark10"/>
      <w:r w:rsidRPr="008702F0">
        <w:rPr>
          <w:rFonts w:ascii="Times New Roman" w:hAnsi="Times New Roman" w:cs="Times New Roman"/>
          <w:b/>
          <w:color w:val="auto"/>
          <w:sz w:val="24"/>
          <w:szCs w:val="24"/>
          <w:lang w:val="en-GB"/>
        </w:rPr>
        <w:t>Schedule of Activities</w:t>
      </w:r>
      <w:bookmarkEnd w:id="21"/>
      <w:bookmarkEnd w:id="22"/>
      <w:bookmarkEnd w:id="23"/>
    </w:p>
    <w:p w14:paraId="4F9ABC2F" w14:textId="28608116" w:rsidR="008D13C2" w:rsidRPr="008702F0" w:rsidRDefault="008D13C2"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w:t>
      </w:r>
      <w:proofErr w:type="spellStart"/>
      <w:r w:rsidRPr="008702F0">
        <w:rPr>
          <w:rFonts w:ascii="Times New Roman" w:hAnsi="Times New Roman" w:cs="Times New Roman"/>
          <w:sz w:val="24"/>
          <w:szCs w:val="24"/>
          <w:lang w:val="en-GB"/>
        </w:rPr>
        <w:t>SoA</w:t>
      </w:r>
      <w:proofErr w:type="spellEnd"/>
      <w:r w:rsidRPr="008702F0">
        <w:rPr>
          <w:rFonts w:ascii="Times New Roman" w:hAnsi="Times New Roman" w:cs="Times New Roman"/>
          <w:sz w:val="24"/>
          <w:szCs w:val="24"/>
          <w:lang w:val="en-GB"/>
        </w:rPr>
        <w:t xml:space="preserve"> table provides an overview of the protocol visits and procedures. Refer to the STUDY ASSESSMENTS AND PROCEDURES section of the protocol for detailed information on each procedure and assessment required for compliance with the protocol.</w:t>
      </w:r>
    </w:p>
    <w:p w14:paraId="1944E6F6" w14:textId="115CC57C" w:rsidR="008D13C2" w:rsidRPr="008702F0" w:rsidRDefault="008D13C2"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 may schedule visits (unplanned visits) in addition to those listed in the </w:t>
      </w:r>
      <w:proofErr w:type="spellStart"/>
      <w:r w:rsidRPr="008702F0">
        <w:rPr>
          <w:rFonts w:ascii="Times New Roman" w:hAnsi="Times New Roman" w:cs="Times New Roman"/>
          <w:sz w:val="24"/>
          <w:szCs w:val="24"/>
          <w:lang w:val="en-GB"/>
        </w:rPr>
        <w:t>SoA</w:t>
      </w:r>
      <w:proofErr w:type="spellEnd"/>
      <w:r w:rsidRPr="008702F0">
        <w:rPr>
          <w:rFonts w:ascii="Times New Roman" w:hAnsi="Times New Roman" w:cs="Times New Roman"/>
          <w:sz w:val="24"/>
          <w:szCs w:val="24"/>
          <w:lang w:val="en-GB"/>
        </w:rPr>
        <w:t xml:space="preserve"> table </w:t>
      </w:r>
      <w:r w:rsidR="008C345B" w:rsidRPr="008702F0">
        <w:rPr>
          <w:rFonts w:ascii="Times New Roman" w:hAnsi="Times New Roman" w:cs="Times New Roman"/>
          <w:sz w:val="24"/>
          <w:szCs w:val="24"/>
          <w:lang w:val="en-GB" w:bidi="en-US"/>
        </w:rPr>
        <w:t>to</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conduct evaluations or assessments required to protect the well-being of the participants.</w:t>
      </w:r>
    </w:p>
    <w:p w14:paraId="367C4D11" w14:textId="750FB666" w:rsidR="008D13C2" w:rsidRPr="008702F0" w:rsidRDefault="008D13C2" w:rsidP="007E6D3E">
      <w:pPr>
        <w:pStyle w:val="3"/>
        <w:spacing w:before="0" w:after="240" w:line="240" w:lineRule="auto"/>
        <w:jc w:val="both"/>
        <w:rPr>
          <w:rFonts w:ascii="Times New Roman" w:hAnsi="Times New Roman" w:cs="Times New Roman"/>
          <w:b/>
          <w:color w:val="auto"/>
          <w:lang w:val="en-GB"/>
        </w:rPr>
      </w:pPr>
      <w:bookmarkStart w:id="24" w:name="_Toc123034450"/>
      <w:bookmarkStart w:id="25" w:name="_Toc123100713"/>
      <w:r w:rsidRPr="008702F0">
        <w:rPr>
          <w:rFonts w:ascii="Times New Roman" w:hAnsi="Times New Roman" w:cs="Times New Roman"/>
          <w:b/>
          <w:color w:val="auto"/>
          <w:lang w:val="en-GB"/>
        </w:rPr>
        <w:t>1.3.1.</w:t>
      </w:r>
      <w:r w:rsidR="007D0674"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Stage 1 Sentinel Cohorts</w:t>
      </w:r>
      <w:bookmarkEnd w:id="24"/>
      <w:bookmarkEnd w:id="25"/>
      <w:r w:rsidRPr="008702F0">
        <w:rPr>
          <w:rFonts w:ascii="Times New Roman" w:hAnsi="Times New Roman" w:cs="Times New Roman"/>
          <w:b/>
          <w:color w:val="auto"/>
          <w:lang w:val="en-GB"/>
        </w:rPr>
        <w:t xml:space="preserve"> </w:t>
      </w:r>
    </w:p>
    <w:p w14:paraId="76DA044A" w14:textId="35B40CF6" w:rsidR="007D0E59" w:rsidRPr="008702F0" w:rsidRDefault="007D0E59"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For animals</w:t>
      </w:r>
    </w:p>
    <w:p w14:paraId="673103B8" w14:textId="0DFE7BA4" w:rsidR="008D13C2" w:rsidRPr="008702F0" w:rsidRDefault="008D13C2"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An unscheduled inspection of animals is carried out in case of </w:t>
      </w:r>
      <w:r w:rsidR="00D33A2F"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death of animals in any of the three groups.</w:t>
      </w:r>
    </w:p>
    <w:tbl>
      <w:tblPr>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772"/>
        <w:gridCol w:w="1128"/>
        <w:gridCol w:w="943"/>
        <w:gridCol w:w="937"/>
        <w:gridCol w:w="943"/>
        <w:gridCol w:w="937"/>
        <w:gridCol w:w="943"/>
        <w:gridCol w:w="943"/>
        <w:gridCol w:w="937"/>
        <w:gridCol w:w="943"/>
        <w:gridCol w:w="943"/>
        <w:gridCol w:w="943"/>
        <w:gridCol w:w="1248"/>
      </w:tblGrid>
      <w:tr w:rsidR="00481D71" w:rsidRPr="008702F0" w14:paraId="1030AE1C" w14:textId="77777777" w:rsidTr="00023A66">
        <w:trPr>
          <w:trHeight w:hRule="exact" w:val="278"/>
          <w:tblHeader/>
        </w:trPr>
        <w:tc>
          <w:tcPr>
            <w:tcW w:w="954" w:type="pct"/>
            <w:shd w:val="clear" w:color="auto" w:fill="E0E0E0"/>
            <w:vAlign w:val="center"/>
          </w:tcPr>
          <w:p w14:paraId="1D254A89" w14:textId="77777777" w:rsidR="00023A66" w:rsidRPr="008702F0" w:rsidRDefault="00023A66" w:rsidP="007E6D3E">
            <w:pPr>
              <w:pStyle w:val="a6"/>
              <w:spacing w:after="240"/>
              <w:jc w:val="both"/>
              <w:rPr>
                <w:sz w:val="24"/>
                <w:szCs w:val="24"/>
                <w:lang w:val="en-GB"/>
              </w:rPr>
            </w:pPr>
            <w:r w:rsidRPr="008702F0">
              <w:rPr>
                <w:b/>
                <w:sz w:val="24"/>
                <w:szCs w:val="24"/>
                <w:lang w:val="en-GB"/>
              </w:rPr>
              <w:t>Visit Number</w:t>
            </w:r>
          </w:p>
        </w:tc>
        <w:tc>
          <w:tcPr>
            <w:tcW w:w="376" w:type="pct"/>
            <w:shd w:val="clear" w:color="auto" w:fill="E0E0E0"/>
            <w:vAlign w:val="center"/>
          </w:tcPr>
          <w:p w14:paraId="3AA932D3" w14:textId="77777777" w:rsidR="00023A66" w:rsidRPr="008702F0" w:rsidRDefault="00023A66" w:rsidP="007E6D3E">
            <w:pPr>
              <w:pStyle w:val="a6"/>
              <w:spacing w:after="240"/>
              <w:jc w:val="both"/>
              <w:rPr>
                <w:sz w:val="24"/>
                <w:szCs w:val="24"/>
                <w:lang w:val="en-GB"/>
              </w:rPr>
            </w:pPr>
            <w:r w:rsidRPr="008702F0">
              <w:rPr>
                <w:b/>
                <w:sz w:val="24"/>
                <w:szCs w:val="24"/>
                <w:lang w:val="en-GB"/>
              </w:rPr>
              <w:t>Screening</w:t>
            </w:r>
          </w:p>
        </w:tc>
        <w:tc>
          <w:tcPr>
            <w:tcW w:w="326" w:type="pct"/>
            <w:shd w:val="clear" w:color="auto" w:fill="E0E0E0"/>
            <w:vAlign w:val="center"/>
          </w:tcPr>
          <w:p w14:paraId="080FA651" w14:textId="77777777" w:rsidR="00023A66" w:rsidRPr="008702F0" w:rsidRDefault="00023A66" w:rsidP="007E6D3E">
            <w:pPr>
              <w:pStyle w:val="a6"/>
              <w:spacing w:after="240"/>
              <w:jc w:val="both"/>
              <w:rPr>
                <w:sz w:val="24"/>
                <w:szCs w:val="24"/>
                <w:lang w:val="en-GB"/>
              </w:rPr>
            </w:pPr>
            <w:r w:rsidRPr="008702F0">
              <w:rPr>
                <w:b/>
                <w:sz w:val="24"/>
                <w:szCs w:val="24"/>
                <w:lang w:val="en-GB"/>
              </w:rPr>
              <w:t>1</w:t>
            </w:r>
          </w:p>
        </w:tc>
        <w:tc>
          <w:tcPr>
            <w:tcW w:w="324" w:type="pct"/>
            <w:shd w:val="clear" w:color="auto" w:fill="E0E0E0"/>
            <w:vAlign w:val="center"/>
          </w:tcPr>
          <w:p w14:paraId="5B6C26D9" w14:textId="77777777" w:rsidR="00023A66" w:rsidRPr="008702F0" w:rsidRDefault="00023A66" w:rsidP="007E6D3E">
            <w:pPr>
              <w:pStyle w:val="a6"/>
              <w:spacing w:after="240"/>
              <w:jc w:val="both"/>
              <w:rPr>
                <w:sz w:val="24"/>
                <w:szCs w:val="24"/>
                <w:lang w:val="en-GB"/>
              </w:rPr>
            </w:pPr>
            <w:r w:rsidRPr="008702F0">
              <w:rPr>
                <w:b/>
                <w:sz w:val="24"/>
                <w:szCs w:val="24"/>
                <w:lang w:val="en-GB"/>
              </w:rPr>
              <w:t>2</w:t>
            </w:r>
          </w:p>
        </w:tc>
        <w:tc>
          <w:tcPr>
            <w:tcW w:w="326" w:type="pct"/>
            <w:shd w:val="clear" w:color="auto" w:fill="E0E0E0"/>
            <w:vAlign w:val="center"/>
          </w:tcPr>
          <w:p w14:paraId="5F1B403A" w14:textId="77777777" w:rsidR="00023A66" w:rsidRPr="008702F0" w:rsidRDefault="00023A66" w:rsidP="007E6D3E">
            <w:pPr>
              <w:pStyle w:val="a6"/>
              <w:spacing w:after="240"/>
              <w:jc w:val="both"/>
              <w:rPr>
                <w:sz w:val="24"/>
                <w:szCs w:val="24"/>
                <w:lang w:val="en-GB"/>
              </w:rPr>
            </w:pPr>
            <w:r w:rsidRPr="008702F0">
              <w:rPr>
                <w:b/>
                <w:sz w:val="24"/>
                <w:szCs w:val="24"/>
                <w:lang w:val="en-GB"/>
              </w:rPr>
              <w:t>3</w:t>
            </w:r>
          </w:p>
        </w:tc>
        <w:tc>
          <w:tcPr>
            <w:tcW w:w="324" w:type="pct"/>
            <w:shd w:val="clear" w:color="auto" w:fill="E0E0E0"/>
            <w:vAlign w:val="center"/>
          </w:tcPr>
          <w:p w14:paraId="337BD267" w14:textId="77777777" w:rsidR="00023A66" w:rsidRPr="008702F0" w:rsidRDefault="00023A66" w:rsidP="007E6D3E">
            <w:pPr>
              <w:pStyle w:val="a6"/>
              <w:spacing w:after="240"/>
              <w:jc w:val="both"/>
              <w:rPr>
                <w:sz w:val="24"/>
                <w:szCs w:val="24"/>
                <w:lang w:val="en-GB"/>
              </w:rPr>
            </w:pPr>
            <w:r w:rsidRPr="008702F0">
              <w:rPr>
                <w:b/>
                <w:sz w:val="24"/>
                <w:szCs w:val="24"/>
                <w:lang w:val="en-GB"/>
              </w:rPr>
              <w:t>4</w:t>
            </w:r>
          </w:p>
        </w:tc>
        <w:tc>
          <w:tcPr>
            <w:tcW w:w="326" w:type="pct"/>
            <w:shd w:val="clear" w:color="auto" w:fill="E0E0E0"/>
            <w:vAlign w:val="center"/>
          </w:tcPr>
          <w:p w14:paraId="30439163" w14:textId="77777777" w:rsidR="00023A66" w:rsidRPr="008702F0" w:rsidRDefault="00023A66" w:rsidP="007E6D3E">
            <w:pPr>
              <w:pStyle w:val="a6"/>
              <w:spacing w:after="240"/>
              <w:jc w:val="both"/>
              <w:rPr>
                <w:sz w:val="24"/>
                <w:szCs w:val="24"/>
                <w:lang w:val="en-GB"/>
              </w:rPr>
            </w:pPr>
            <w:r w:rsidRPr="008702F0">
              <w:rPr>
                <w:b/>
                <w:sz w:val="24"/>
                <w:szCs w:val="24"/>
                <w:lang w:val="en-GB"/>
              </w:rPr>
              <w:t>5</w:t>
            </w:r>
          </w:p>
        </w:tc>
        <w:tc>
          <w:tcPr>
            <w:tcW w:w="326" w:type="pct"/>
            <w:shd w:val="clear" w:color="auto" w:fill="E0E0E0"/>
            <w:vAlign w:val="center"/>
          </w:tcPr>
          <w:p w14:paraId="2B2D3FE2" w14:textId="77777777" w:rsidR="00023A66" w:rsidRPr="008702F0" w:rsidRDefault="00023A66" w:rsidP="007E6D3E">
            <w:pPr>
              <w:pStyle w:val="a6"/>
              <w:spacing w:after="240"/>
              <w:jc w:val="both"/>
              <w:rPr>
                <w:sz w:val="24"/>
                <w:szCs w:val="24"/>
                <w:lang w:val="en-GB"/>
              </w:rPr>
            </w:pPr>
            <w:r w:rsidRPr="008702F0">
              <w:rPr>
                <w:b/>
                <w:sz w:val="24"/>
                <w:szCs w:val="24"/>
                <w:lang w:val="en-GB"/>
              </w:rPr>
              <w:t>6</w:t>
            </w:r>
          </w:p>
        </w:tc>
        <w:tc>
          <w:tcPr>
            <w:tcW w:w="324" w:type="pct"/>
            <w:shd w:val="clear" w:color="auto" w:fill="E0E0E0"/>
            <w:vAlign w:val="center"/>
          </w:tcPr>
          <w:p w14:paraId="01F88E6F" w14:textId="77777777" w:rsidR="00023A66" w:rsidRPr="008702F0" w:rsidRDefault="00023A66" w:rsidP="007E6D3E">
            <w:pPr>
              <w:pStyle w:val="a6"/>
              <w:spacing w:after="240"/>
              <w:jc w:val="both"/>
              <w:rPr>
                <w:sz w:val="24"/>
                <w:szCs w:val="24"/>
                <w:lang w:val="en-GB"/>
              </w:rPr>
            </w:pPr>
            <w:r w:rsidRPr="008702F0">
              <w:rPr>
                <w:b/>
                <w:sz w:val="24"/>
                <w:szCs w:val="24"/>
                <w:lang w:val="en-GB"/>
              </w:rPr>
              <w:t>7</w:t>
            </w:r>
          </w:p>
        </w:tc>
        <w:tc>
          <w:tcPr>
            <w:tcW w:w="326" w:type="pct"/>
            <w:shd w:val="clear" w:color="auto" w:fill="E0E0E0"/>
            <w:vAlign w:val="center"/>
          </w:tcPr>
          <w:p w14:paraId="377CD6D2" w14:textId="77777777" w:rsidR="00023A66" w:rsidRPr="008702F0" w:rsidRDefault="00023A66" w:rsidP="007E6D3E">
            <w:pPr>
              <w:pStyle w:val="a6"/>
              <w:spacing w:after="240"/>
              <w:jc w:val="both"/>
              <w:rPr>
                <w:sz w:val="24"/>
                <w:szCs w:val="24"/>
                <w:lang w:val="en-GB"/>
              </w:rPr>
            </w:pPr>
            <w:r w:rsidRPr="008702F0">
              <w:rPr>
                <w:b/>
                <w:sz w:val="24"/>
                <w:szCs w:val="24"/>
                <w:lang w:val="en-GB"/>
              </w:rPr>
              <w:t>8</w:t>
            </w:r>
          </w:p>
        </w:tc>
        <w:tc>
          <w:tcPr>
            <w:tcW w:w="326" w:type="pct"/>
            <w:shd w:val="clear" w:color="auto" w:fill="E0E0E0"/>
            <w:vAlign w:val="center"/>
          </w:tcPr>
          <w:p w14:paraId="4B4A0D5C" w14:textId="77777777" w:rsidR="00023A66" w:rsidRPr="008702F0" w:rsidRDefault="00023A66" w:rsidP="007E6D3E">
            <w:pPr>
              <w:pStyle w:val="a6"/>
              <w:spacing w:after="240"/>
              <w:jc w:val="both"/>
              <w:rPr>
                <w:sz w:val="24"/>
                <w:szCs w:val="24"/>
                <w:lang w:val="en-GB"/>
              </w:rPr>
            </w:pPr>
            <w:r w:rsidRPr="008702F0">
              <w:rPr>
                <w:b/>
                <w:sz w:val="24"/>
                <w:szCs w:val="24"/>
                <w:lang w:val="en-GB"/>
              </w:rPr>
              <w:t>9</w:t>
            </w:r>
          </w:p>
        </w:tc>
        <w:tc>
          <w:tcPr>
            <w:tcW w:w="326" w:type="pct"/>
            <w:shd w:val="clear" w:color="auto" w:fill="E0E0E0"/>
            <w:vAlign w:val="center"/>
          </w:tcPr>
          <w:p w14:paraId="72EF4F72" w14:textId="77777777" w:rsidR="00023A66" w:rsidRPr="008702F0" w:rsidRDefault="00023A66" w:rsidP="007E6D3E">
            <w:pPr>
              <w:pStyle w:val="a6"/>
              <w:spacing w:after="240"/>
              <w:jc w:val="both"/>
              <w:rPr>
                <w:sz w:val="24"/>
                <w:szCs w:val="24"/>
                <w:lang w:val="en-GB"/>
              </w:rPr>
            </w:pPr>
            <w:r w:rsidRPr="008702F0">
              <w:rPr>
                <w:b/>
                <w:sz w:val="24"/>
                <w:szCs w:val="24"/>
                <w:lang w:val="en-GB"/>
              </w:rPr>
              <w:t>10</w:t>
            </w:r>
          </w:p>
        </w:tc>
        <w:tc>
          <w:tcPr>
            <w:tcW w:w="415" w:type="pct"/>
            <w:shd w:val="clear" w:color="auto" w:fill="E0E0E0"/>
            <w:vAlign w:val="center"/>
          </w:tcPr>
          <w:p w14:paraId="61C7BE20" w14:textId="3E362289" w:rsidR="00023A66" w:rsidRPr="008702F0" w:rsidRDefault="00023A66" w:rsidP="007E6D3E">
            <w:pPr>
              <w:pStyle w:val="a6"/>
              <w:spacing w:after="240"/>
              <w:jc w:val="both"/>
              <w:rPr>
                <w:sz w:val="24"/>
                <w:szCs w:val="24"/>
                <w:lang w:val="en-GB"/>
              </w:rPr>
            </w:pPr>
            <w:r w:rsidRPr="008702F0">
              <w:rPr>
                <w:b/>
                <w:sz w:val="24"/>
                <w:szCs w:val="24"/>
                <w:lang w:val="en-GB"/>
              </w:rPr>
              <w:t>Unplanned</w:t>
            </w:r>
          </w:p>
        </w:tc>
      </w:tr>
      <w:tr w:rsidR="00481D71" w:rsidRPr="008702F0" w14:paraId="70FC9901" w14:textId="77777777" w:rsidTr="00447FEE">
        <w:trPr>
          <w:trHeight w:hRule="exact" w:val="2364"/>
        </w:trPr>
        <w:tc>
          <w:tcPr>
            <w:tcW w:w="954" w:type="pct"/>
            <w:shd w:val="clear" w:color="auto" w:fill="E0E0E0"/>
          </w:tcPr>
          <w:p w14:paraId="36942431" w14:textId="77777777" w:rsidR="00023A66" w:rsidRPr="008702F0" w:rsidRDefault="00023A66" w:rsidP="007E6D3E">
            <w:pPr>
              <w:pStyle w:val="a6"/>
              <w:spacing w:after="240"/>
              <w:jc w:val="both"/>
              <w:rPr>
                <w:sz w:val="24"/>
                <w:szCs w:val="24"/>
                <w:lang w:val="en-GB"/>
              </w:rPr>
            </w:pPr>
            <w:r w:rsidRPr="008702F0">
              <w:rPr>
                <w:b/>
                <w:sz w:val="24"/>
                <w:szCs w:val="24"/>
                <w:lang w:val="en-GB"/>
              </w:rPr>
              <w:t>Visit Description</w:t>
            </w:r>
          </w:p>
        </w:tc>
        <w:tc>
          <w:tcPr>
            <w:tcW w:w="376" w:type="pct"/>
            <w:shd w:val="clear" w:color="auto" w:fill="E0E0E0"/>
          </w:tcPr>
          <w:p w14:paraId="6C3D323B" w14:textId="77777777" w:rsidR="00023A66" w:rsidRPr="008702F0" w:rsidRDefault="00023A66" w:rsidP="007E6D3E">
            <w:pPr>
              <w:pStyle w:val="a6"/>
              <w:spacing w:after="240"/>
              <w:jc w:val="both"/>
              <w:rPr>
                <w:sz w:val="24"/>
                <w:szCs w:val="24"/>
                <w:lang w:val="en-GB"/>
              </w:rPr>
            </w:pPr>
            <w:r w:rsidRPr="008702F0">
              <w:rPr>
                <w:b/>
                <w:sz w:val="24"/>
                <w:szCs w:val="24"/>
                <w:lang w:val="en-GB"/>
              </w:rPr>
              <w:t>Screening</w:t>
            </w:r>
          </w:p>
        </w:tc>
        <w:tc>
          <w:tcPr>
            <w:tcW w:w="326" w:type="pct"/>
            <w:shd w:val="clear" w:color="auto" w:fill="E0E0E0"/>
          </w:tcPr>
          <w:p w14:paraId="02BCF7C0" w14:textId="528F19BD" w:rsidR="00023A66" w:rsidRPr="008702F0" w:rsidRDefault="00023A66" w:rsidP="007E6D3E">
            <w:pPr>
              <w:pStyle w:val="a6"/>
              <w:spacing w:after="240"/>
              <w:jc w:val="both"/>
              <w:rPr>
                <w:sz w:val="24"/>
                <w:szCs w:val="24"/>
                <w:lang w:val="en-GB"/>
              </w:rPr>
            </w:pPr>
            <w:r w:rsidRPr="008702F0">
              <w:rPr>
                <w:b/>
                <w:sz w:val="24"/>
                <w:szCs w:val="24"/>
                <w:lang w:val="en-GB"/>
              </w:rPr>
              <w:t>Vac 1</w:t>
            </w:r>
          </w:p>
        </w:tc>
        <w:tc>
          <w:tcPr>
            <w:tcW w:w="324" w:type="pct"/>
            <w:shd w:val="clear" w:color="auto" w:fill="E0E0E0"/>
          </w:tcPr>
          <w:p w14:paraId="26792D09" w14:textId="5BC82C44" w:rsidR="00023A66" w:rsidRPr="008702F0" w:rsidRDefault="00023A66" w:rsidP="007E6D3E">
            <w:pPr>
              <w:pStyle w:val="a6"/>
              <w:spacing w:after="240"/>
              <w:jc w:val="both"/>
              <w:rPr>
                <w:sz w:val="24"/>
                <w:szCs w:val="24"/>
                <w:lang w:val="en-GB"/>
              </w:rPr>
            </w:pPr>
            <w:r w:rsidRPr="008702F0">
              <w:rPr>
                <w:b/>
                <w:sz w:val="24"/>
                <w:szCs w:val="24"/>
                <w:lang w:val="en-GB"/>
              </w:rPr>
              <w:t>Next Day Follow</w:t>
            </w:r>
            <w:r w:rsidR="00584D8D" w:rsidRPr="008702F0">
              <w:rPr>
                <w:b/>
                <w:sz w:val="24"/>
                <w:szCs w:val="24"/>
                <w:lang w:val="en-GB"/>
              </w:rPr>
              <w:t>-</w:t>
            </w:r>
            <w:r w:rsidRPr="008702F0">
              <w:rPr>
                <w:b/>
                <w:sz w:val="24"/>
                <w:szCs w:val="24"/>
                <w:lang w:val="en-GB"/>
              </w:rPr>
              <w:t>up Vac 1</w:t>
            </w:r>
          </w:p>
        </w:tc>
        <w:tc>
          <w:tcPr>
            <w:tcW w:w="326" w:type="pct"/>
            <w:shd w:val="clear" w:color="auto" w:fill="E0E0E0"/>
          </w:tcPr>
          <w:p w14:paraId="11C1732A" w14:textId="0F7F7C2C" w:rsidR="00023A66" w:rsidRPr="008702F0" w:rsidRDefault="00023A66" w:rsidP="007E6D3E">
            <w:pPr>
              <w:pStyle w:val="a6"/>
              <w:spacing w:after="240"/>
              <w:jc w:val="both"/>
              <w:rPr>
                <w:sz w:val="24"/>
                <w:szCs w:val="24"/>
                <w:lang w:val="en-GB"/>
              </w:rPr>
            </w:pPr>
            <w:r w:rsidRPr="008702F0">
              <w:rPr>
                <w:b/>
                <w:sz w:val="24"/>
                <w:szCs w:val="24"/>
                <w:lang w:val="en-GB"/>
              </w:rPr>
              <w:t>1-Week Follow</w:t>
            </w:r>
            <w:r w:rsidR="00584D8D" w:rsidRPr="008702F0">
              <w:rPr>
                <w:b/>
                <w:sz w:val="24"/>
                <w:szCs w:val="24"/>
                <w:lang w:val="en-GB"/>
              </w:rPr>
              <w:t>-</w:t>
            </w:r>
            <w:r w:rsidRPr="008702F0">
              <w:rPr>
                <w:b/>
                <w:sz w:val="24"/>
                <w:szCs w:val="24"/>
                <w:lang w:val="en-GB"/>
              </w:rPr>
              <w:t>up Vac 1</w:t>
            </w:r>
          </w:p>
        </w:tc>
        <w:tc>
          <w:tcPr>
            <w:tcW w:w="324" w:type="pct"/>
            <w:shd w:val="clear" w:color="auto" w:fill="E0E0E0"/>
          </w:tcPr>
          <w:p w14:paraId="456BC1EA" w14:textId="4C635C92" w:rsidR="00023A66" w:rsidRPr="008702F0" w:rsidRDefault="00023A66" w:rsidP="007E6D3E">
            <w:pPr>
              <w:pStyle w:val="a6"/>
              <w:spacing w:after="240"/>
              <w:jc w:val="both"/>
              <w:rPr>
                <w:sz w:val="24"/>
                <w:szCs w:val="24"/>
                <w:lang w:val="en-GB"/>
              </w:rPr>
            </w:pPr>
            <w:r w:rsidRPr="008702F0">
              <w:rPr>
                <w:b/>
                <w:sz w:val="24"/>
                <w:szCs w:val="24"/>
                <w:lang w:val="en-GB"/>
              </w:rPr>
              <w:t xml:space="preserve">2-Week </w:t>
            </w:r>
            <w:r w:rsidR="002D35C8" w:rsidRPr="008702F0">
              <w:rPr>
                <w:b/>
                <w:sz w:val="24"/>
                <w:szCs w:val="24"/>
                <w:lang w:val="en-GB"/>
              </w:rPr>
              <w:t>Follow-up</w:t>
            </w:r>
            <w:r w:rsidRPr="008702F0">
              <w:rPr>
                <w:b/>
                <w:sz w:val="24"/>
                <w:szCs w:val="24"/>
                <w:lang w:val="en-GB"/>
              </w:rPr>
              <w:t xml:space="preserve"> Vac 1</w:t>
            </w:r>
          </w:p>
        </w:tc>
        <w:tc>
          <w:tcPr>
            <w:tcW w:w="326" w:type="pct"/>
            <w:shd w:val="clear" w:color="auto" w:fill="E0E0E0"/>
          </w:tcPr>
          <w:p w14:paraId="51FAF590" w14:textId="74947811" w:rsidR="00023A66" w:rsidRPr="008702F0" w:rsidRDefault="00023A66" w:rsidP="007E6D3E">
            <w:pPr>
              <w:pStyle w:val="a6"/>
              <w:spacing w:after="240"/>
              <w:jc w:val="both"/>
              <w:rPr>
                <w:sz w:val="24"/>
                <w:szCs w:val="24"/>
                <w:lang w:val="en-GB"/>
              </w:rPr>
            </w:pPr>
            <w:r w:rsidRPr="008702F0">
              <w:rPr>
                <w:b/>
                <w:sz w:val="24"/>
                <w:szCs w:val="24"/>
                <w:lang w:val="en-GB"/>
              </w:rPr>
              <w:t>Vac 2</w:t>
            </w:r>
          </w:p>
        </w:tc>
        <w:tc>
          <w:tcPr>
            <w:tcW w:w="326" w:type="pct"/>
            <w:shd w:val="clear" w:color="auto" w:fill="E0E0E0"/>
          </w:tcPr>
          <w:p w14:paraId="23AB8110" w14:textId="67EAF1D4" w:rsidR="00023A66" w:rsidRPr="008702F0" w:rsidRDefault="00023A66" w:rsidP="007E6D3E">
            <w:pPr>
              <w:pStyle w:val="a6"/>
              <w:spacing w:after="240"/>
              <w:jc w:val="both"/>
              <w:rPr>
                <w:sz w:val="24"/>
                <w:szCs w:val="24"/>
                <w:lang w:val="en-GB"/>
              </w:rPr>
            </w:pPr>
            <w:r w:rsidRPr="008702F0">
              <w:rPr>
                <w:b/>
                <w:sz w:val="24"/>
                <w:szCs w:val="24"/>
                <w:lang w:val="en-GB"/>
              </w:rPr>
              <w:t xml:space="preserve">1-Week </w:t>
            </w:r>
            <w:r w:rsidR="002D35C8" w:rsidRPr="008702F0">
              <w:rPr>
                <w:b/>
                <w:sz w:val="24"/>
                <w:szCs w:val="24"/>
                <w:lang w:val="en-GB"/>
              </w:rPr>
              <w:t>Follow-up</w:t>
            </w:r>
            <w:r w:rsidRPr="008702F0">
              <w:rPr>
                <w:b/>
                <w:sz w:val="24"/>
                <w:szCs w:val="24"/>
                <w:lang w:val="en-GB"/>
              </w:rPr>
              <w:t xml:space="preserve"> Vac 2</w:t>
            </w:r>
          </w:p>
        </w:tc>
        <w:tc>
          <w:tcPr>
            <w:tcW w:w="324" w:type="pct"/>
            <w:shd w:val="clear" w:color="auto" w:fill="E0E0E0"/>
          </w:tcPr>
          <w:p w14:paraId="0582FDEF" w14:textId="2F50AE1C" w:rsidR="00023A66" w:rsidRPr="008702F0" w:rsidRDefault="00023A66" w:rsidP="007E6D3E">
            <w:pPr>
              <w:pStyle w:val="a6"/>
              <w:spacing w:after="240"/>
              <w:jc w:val="both"/>
              <w:rPr>
                <w:sz w:val="24"/>
                <w:szCs w:val="24"/>
                <w:lang w:val="en-GB"/>
              </w:rPr>
            </w:pPr>
            <w:r w:rsidRPr="008702F0">
              <w:rPr>
                <w:b/>
                <w:sz w:val="24"/>
                <w:szCs w:val="24"/>
                <w:lang w:val="en-GB"/>
              </w:rPr>
              <w:t xml:space="preserve">2-Week </w:t>
            </w:r>
            <w:r w:rsidR="002D35C8" w:rsidRPr="008702F0">
              <w:rPr>
                <w:b/>
                <w:sz w:val="24"/>
                <w:szCs w:val="24"/>
                <w:lang w:val="en-GB"/>
              </w:rPr>
              <w:t>Follow-up</w:t>
            </w:r>
            <w:r w:rsidRPr="008702F0">
              <w:rPr>
                <w:b/>
                <w:sz w:val="24"/>
                <w:szCs w:val="24"/>
                <w:lang w:val="en-GB"/>
              </w:rPr>
              <w:t xml:space="preserve"> Vac 2</w:t>
            </w:r>
          </w:p>
        </w:tc>
        <w:tc>
          <w:tcPr>
            <w:tcW w:w="326" w:type="pct"/>
            <w:shd w:val="clear" w:color="auto" w:fill="E0E0E0"/>
          </w:tcPr>
          <w:p w14:paraId="0D54795E" w14:textId="5294EB29" w:rsidR="00023A66" w:rsidRPr="008702F0" w:rsidRDefault="00023A66" w:rsidP="007E6D3E">
            <w:pPr>
              <w:pStyle w:val="a6"/>
              <w:spacing w:after="240"/>
              <w:jc w:val="both"/>
              <w:rPr>
                <w:sz w:val="24"/>
                <w:szCs w:val="24"/>
                <w:lang w:val="en-GB"/>
              </w:rPr>
            </w:pPr>
            <w:r w:rsidRPr="008702F0">
              <w:rPr>
                <w:b/>
                <w:sz w:val="24"/>
                <w:szCs w:val="24"/>
                <w:lang w:val="en-GB"/>
              </w:rPr>
              <w:t xml:space="preserve">3-Week </w:t>
            </w:r>
            <w:r w:rsidR="002D35C8" w:rsidRPr="008702F0">
              <w:rPr>
                <w:b/>
                <w:sz w:val="24"/>
                <w:szCs w:val="24"/>
                <w:lang w:val="en-GB"/>
              </w:rPr>
              <w:t>Follow-up</w:t>
            </w:r>
            <w:r w:rsidRPr="008702F0">
              <w:rPr>
                <w:b/>
                <w:sz w:val="24"/>
                <w:szCs w:val="24"/>
                <w:lang w:val="en-GB"/>
              </w:rPr>
              <w:t xml:space="preserve"> Vac 2</w:t>
            </w:r>
          </w:p>
        </w:tc>
        <w:tc>
          <w:tcPr>
            <w:tcW w:w="326" w:type="pct"/>
            <w:shd w:val="clear" w:color="auto" w:fill="E0E0E0"/>
          </w:tcPr>
          <w:p w14:paraId="7CC0BFD2" w14:textId="676945D9" w:rsidR="00023A66" w:rsidRPr="008702F0" w:rsidRDefault="00023A66" w:rsidP="007E6D3E">
            <w:pPr>
              <w:pStyle w:val="a6"/>
              <w:spacing w:after="240"/>
              <w:jc w:val="both"/>
              <w:rPr>
                <w:sz w:val="24"/>
                <w:szCs w:val="24"/>
                <w:lang w:val="en-GB"/>
              </w:rPr>
            </w:pPr>
            <w:r w:rsidRPr="008702F0">
              <w:rPr>
                <w:b/>
                <w:sz w:val="24"/>
                <w:szCs w:val="24"/>
                <w:lang w:val="en-GB"/>
              </w:rPr>
              <w:t xml:space="preserve">4-Week </w:t>
            </w:r>
            <w:r w:rsidR="002D35C8" w:rsidRPr="008702F0">
              <w:rPr>
                <w:b/>
                <w:sz w:val="24"/>
                <w:szCs w:val="24"/>
                <w:lang w:val="en-GB"/>
              </w:rPr>
              <w:t>Follow-up</w:t>
            </w:r>
            <w:r w:rsidRPr="008702F0">
              <w:rPr>
                <w:b/>
                <w:sz w:val="24"/>
                <w:szCs w:val="24"/>
                <w:lang w:val="en-GB"/>
              </w:rPr>
              <w:t xml:space="preserve"> Vac 2</w:t>
            </w:r>
          </w:p>
        </w:tc>
        <w:tc>
          <w:tcPr>
            <w:tcW w:w="326" w:type="pct"/>
            <w:shd w:val="clear" w:color="auto" w:fill="E0E0E0"/>
          </w:tcPr>
          <w:p w14:paraId="098BCFBB" w14:textId="1FA373BF" w:rsidR="00023A66" w:rsidRPr="008702F0" w:rsidRDefault="00023A66" w:rsidP="007E6D3E">
            <w:pPr>
              <w:pStyle w:val="a6"/>
              <w:spacing w:after="240"/>
              <w:jc w:val="both"/>
              <w:rPr>
                <w:sz w:val="24"/>
                <w:szCs w:val="24"/>
                <w:lang w:val="en-GB"/>
              </w:rPr>
            </w:pPr>
            <w:r w:rsidRPr="008702F0">
              <w:rPr>
                <w:b/>
                <w:sz w:val="24"/>
                <w:szCs w:val="24"/>
                <w:lang w:val="en-GB"/>
              </w:rPr>
              <w:t xml:space="preserve">6-Week </w:t>
            </w:r>
            <w:r w:rsidR="002D35C8" w:rsidRPr="008702F0">
              <w:rPr>
                <w:b/>
                <w:sz w:val="24"/>
                <w:szCs w:val="24"/>
                <w:lang w:val="en-GB"/>
              </w:rPr>
              <w:t>Follow-up</w:t>
            </w:r>
            <w:r w:rsidRPr="008702F0">
              <w:rPr>
                <w:b/>
                <w:sz w:val="24"/>
                <w:szCs w:val="24"/>
                <w:lang w:val="en-GB"/>
              </w:rPr>
              <w:t xml:space="preserve"> Vac 2</w:t>
            </w:r>
          </w:p>
        </w:tc>
        <w:tc>
          <w:tcPr>
            <w:tcW w:w="415" w:type="pct"/>
            <w:shd w:val="clear" w:color="auto" w:fill="E0E0E0"/>
          </w:tcPr>
          <w:p w14:paraId="53ACF6E6" w14:textId="59865DAA" w:rsidR="00023A66" w:rsidRPr="008702F0" w:rsidRDefault="00023A66" w:rsidP="007E6D3E">
            <w:pPr>
              <w:pStyle w:val="a6"/>
              <w:spacing w:after="240"/>
              <w:jc w:val="both"/>
              <w:rPr>
                <w:b/>
                <w:sz w:val="24"/>
                <w:szCs w:val="24"/>
                <w:lang w:val="en-GB"/>
              </w:rPr>
            </w:pPr>
            <w:r w:rsidRPr="008702F0">
              <w:rPr>
                <w:b/>
                <w:sz w:val="24"/>
                <w:szCs w:val="24"/>
                <w:lang w:val="en-GB"/>
              </w:rPr>
              <w:t xml:space="preserve">In case of </w:t>
            </w:r>
            <w:r w:rsidR="008C345B" w:rsidRPr="008702F0">
              <w:rPr>
                <w:b/>
                <w:bCs/>
                <w:sz w:val="24"/>
                <w:szCs w:val="24"/>
                <w:lang w:val="en-GB"/>
              </w:rPr>
              <w:t xml:space="preserve">the </w:t>
            </w:r>
            <w:r w:rsidRPr="008702F0">
              <w:rPr>
                <w:b/>
                <w:sz w:val="24"/>
                <w:szCs w:val="24"/>
                <w:lang w:val="en-GB"/>
              </w:rPr>
              <w:t>death of animals in any of the three groups</w:t>
            </w:r>
          </w:p>
        </w:tc>
      </w:tr>
      <w:tr w:rsidR="00481D71" w:rsidRPr="008702F0" w14:paraId="40149D79" w14:textId="77777777" w:rsidTr="00447FEE">
        <w:trPr>
          <w:trHeight w:hRule="exact" w:val="2751"/>
        </w:trPr>
        <w:tc>
          <w:tcPr>
            <w:tcW w:w="954" w:type="pct"/>
            <w:shd w:val="clear" w:color="auto" w:fill="E0E0E0"/>
          </w:tcPr>
          <w:p w14:paraId="2586BE0A" w14:textId="77777777" w:rsidR="00023A66" w:rsidRPr="008702F0" w:rsidRDefault="00023A66" w:rsidP="007E6D3E">
            <w:pPr>
              <w:pStyle w:val="a6"/>
              <w:spacing w:after="240"/>
              <w:jc w:val="both"/>
              <w:rPr>
                <w:sz w:val="24"/>
                <w:szCs w:val="24"/>
                <w:lang w:val="en-GB"/>
              </w:rPr>
            </w:pPr>
            <w:r w:rsidRPr="008702F0">
              <w:rPr>
                <w:b/>
                <w:sz w:val="24"/>
                <w:szCs w:val="24"/>
                <w:lang w:val="en-GB"/>
              </w:rPr>
              <w:lastRenderedPageBreak/>
              <w:t>Visit Window (Days)</w:t>
            </w:r>
          </w:p>
        </w:tc>
        <w:tc>
          <w:tcPr>
            <w:tcW w:w="376" w:type="pct"/>
            <w:shd w:val="clear" w:color="auto" w:fill="E0E0E0"/>
          </w:tcPr>
          <w:p w14:paraId="3D355715" w14:textId="3A6B4678" w:rsidR="00023A66" w:rsidRPr="008702F0" w:rsidRDefault="00023A66" w:rsidP="007E6D3E">
            <w:pPr>
              <w:pStyle w:val="a6"/>
              <w:spacing w:after="240"/>
              <w:jc w:val="both"/>
              <w:rPr>
                <w:sz w:val="24"/>
                <w:szCs w:val="24"/>
                <w:lang w:val="en-GB"/>
              </w:rPr>
            </w:pPr>
            <w:r w:rsidRPr="008702F0">
              <w:rPr>
                <w:b/>
                <w:sz w:val="24"/>
                <w:szCs w:val="24"/>
                <w:lang w:val="en-GB"/>
              </w:rPr>
              <w:t>0 to 14 Days Before Vac 1</w:t>
            </w:r>
          </w:p>
        </w:tc>
        <w:tc>
          <w:tcPr>
            <w:tcW w:w="326" w:type="pct"/>
            <w:shd w:val="clear" w:color="auto" w:fill="E0E0E0"/>
          </w:tcPr>
          <w:p w14:paraId="425A851D" w14:textId="77777777" w:rsidR="00023A66" w:rsidRPr="008702F0" w:rsidRDefault="00023A66" w:rsidP="007E6D3E">
            <w:pPr>
              <w:pStyle w:val="a6"/>
              <w:spacing w:after="240"/>
              <w:jc w:val="both"/>
              <w:rPr>
                <w:sz w:val="24"/>
                <w:szCs w:val="24"/>
                <w:lang w:val="en-GB"/>
              </w:rPr>
            </w:pPr>
            <w:r w:rsidRPr="008702F0">
              <w:rPr>
                <w:b/>
                <w:sz w:val="24"/>
                <w:szCs w:val="24"/>
                <w:lang w:val="en-GB"/>
              </w:rPr>
              <w:t>Day 1</w:t>
            </w:r>
          </w:p>
        </w:tc>
        <w:tc>
          <w:tcPr>
            <w:tcW w:w="324" w:type="pct"/>
            <w:shd w:val="clear" w:color="auto" w:fill="E0E0E0"/>
          </w:tcPr>
          <w:p w14:paraId="25B18420" w14:textId="66478F88" w:rsidR="00023A66" w:rsidRPr="008702F0" w:rsidRDefault="00023A66" w:rsidP="007E6D3E">
            <w:pPr>
              <w:pStyle w:val="a6"/>
              <w:spacing w:after="240"/>
              <w:jc w:val="both"/>
              <w:rPr>
                <w:sz w:val="24"/>
                <w:szCs w:val="24"/>
                <w:lang w:val="en-GB"/>
              </w:rPr>
            </w:pPr>
            <w:r w:rsidRPr="008702F0">
              <w:rPr>
                <w:b/>
                <w:sz w:val="24"/>
                <w:szCs w:val="24"/>
                <w:lang w:val="en-GB"/>
              </w:rPr>
              <w:t>1 Day After Vac 1</w:t>
            </w:r>
          </w:p>
        </w:tc>
        <w:tc>
          <w:tcPr>
            <w:tcW w:w="326" w:type="pct"/>
            <w:shd w:val="clear" w:color="auto" w:fill="E0E0E0"/>
          </w:tcPr>
          <w:p w14:paraId="26268A41" w14:textId="4FB9F5A8" w:rsidR="00023A66" w:rsidRPr="008702F0" w:rsidRDefault="00023A66" w:rsidP="007E6D3E">
            <w:pPr>
              <w:pStyle w:val="a6"/>
              <w:spacing w:after="240"/>
              <w:jc w:val="both"/>
              <w:rPr>
                <w:sz w:val="24"/>
                <w:szCs w:val="24"/>
                <w:lang w:val="en-GB"/>
              </w:rPr>
            </w:pPr>
            <w:r w:rsidRPr="008702F0">
              <w:rPr>
                <w:b/>
                <w:sz w:val="24"/>
                <w:szCs w:val="24"/>
                <w:lang w:val="en-GB"/>
              </w:rPr>
              <w:t xml:space="preserve">7 </w:t>
            </w:r>
            <w:r w:rsidR="002D35C8" w:rsidRPr="008702F0">
              <w:rPr>
                <w:b/>
                <w:sz w:val="24"/>
                <w:szCs w:val="24"/>
                <w:lang w:val="en-GB"/>
              </w:rPr>
              <w:t>Days</w:t>
            </w:r>
            <w:r w:rsidRPr="008702F0">
              <w:rPr>
                <w:b/>
                <w:sz w:val="24"/>
                <w:szCs w:val="24"/>
                <w:lang w:val="en-GB"/>
              </w:rPr>
              <w:t xml:space="preserve"> After Vac 1</w:t>
            </w:r>
          </w:p>
        </w:tc>
        <w:tc>
          <w:tcPr>
            <w:tcW w:w="324" w:type="pct"/>
            <w:shd w:val="clear" w:color="auto" w:fill="E0E0E0"/>
          </w:tcPr>
          <w:p w14:paraId="2F92B628" w14:textId="602432E9" w:rsidR="00023A66" w:rsidRPr="008702F0" w:rsidRDefault="00023A66" w:rsidP="007E6D3E">
            <w:pPr>
              <w:pStyle w:val="a6"/>
              <w:spacing w:after="240"/>
              <w:jc w:val="both"/>
              <w:rPr>
                <w:sz w:val="24"/>
                <w:szCs w:val="24"/>
                <w:lang w:val="en-GB"/>
              </w:rPr>
            </w:pPr>
            <w:r w:rsidRPr="008702F0">
              <w:rPr>
                <w:b/>
                <w:sz w:val="24"/>
                <w:szCs w:val="24"/>
                <w:lang w:val="en-GB"/>
              </w:rPr>
              <w:t>14 Day After Vac 1</w:t>
            </w:r>
          </w:p>
        </w:tc>
        <w:tc>
          <w:tcPr>
            <w:tcW w:w="326" w:type="pct"/>
            <w:shd w:val="clear" w:color="auto" w:fill="E0E0E0"/>
          </w:tcPr>
          <w:p w14:paraId="2A62EE81" w14:textId="5A1A2912" w:rsidR="00023A66" w:rsidRPr="008702F0" w:rsidRDefault="00023A66" w:rsidP="007E6D3E">
            <w:pPr>
              <w:pStyle w:val="a6"/>
              <w:spacing w:after="240"/>
              <w:jc w:val="both"/>
              <w:rPr>
                <w:sz w:val="24"/>
                <w:szCs w:val="24"/>
                <w:lang w:val="en-GB"/>
              </w:rPr>
            </w:pPr>
            <w:r w:rsidRPr="008702F0">
              <w:rPr>
                <w:b/>
                <w:sz w:val="24"/>
                <w:szCs w:val="24"/>
                <w:lang w:val="en-GB"/>
              </w:rPr>
              <w:t>14 Day After Vac 1</w:t>
            </w:r>
          </w:p>
        </w:tc>
        <w:tc>
          <w:tcPr>
            <w:tcW w:w="326" w:type="pct"/>
            <w:shd w:val="clear" w:color="auto" w:fill="E0E0E0"/>
          </w:tcPr>
          <w:p w14:paraId="306499C4" w14:textId="2ABE5C70" w:rsidR="00023A66" w:rsidRPr="008702F0" w:rsidRDefault="00023A66" w:rsidP="007E6D3E">
            <w:pPr>
              <w:pStyle w:val="a6"/>
              <w:spacing w:after="240"/>
              <w:jc w:val="both"/>
              <w:rPr>
                <w:sz w:val="24"/>
                <w:szCs w:val="24"/>
                <w:lang w:val="en-GB"/>
              </w:rPr>
            </w:pPr>
            <w:r w:rsidRPr="008702F0">
              <w:rPr>
                <w:b/>
                <w:sz w:val="24"/>
                <w:szCs w:val="24"/>
                <w:lang w:val="en-GB"/>
              </w:rPr>
              <w:t>7 Day After Vac 2</w:t>
            </w:r>
          </w:p>
        </w:tc>
        <w:tc>
          <w:tcPr>
            <w:tcW w:w="324" w:type="pct"/>
            <w:shd w:val="clear" w:color="auto" w:fill="E0E0E0"/>
          </w:tcPr>
          <w:p w14:paraId="1E6BB1F2" w14:textId="38AEFB68" w:rsidR="00023A66" w:rsidRPr="008702F0" w:rsidRDefault="00023A66" w:rsidP="007E6D3E">
            <w:pPr>
              <w:pStyle w:val="a6"/>
              <w:spacing w:after="240"/>
              <w:jc w:val="both"/>
              <w:rPr>
                <w:sz w:val="24"/>
                <w:szCs w:val="24"/>
                <w:lang w:val="en-GB"/>
              </w:rPr>
            </w:pPr>
            <w:r w:rsidRPr="008702F0">
              <w:rPr>
                <w:b/>
                <w:sz w:val="24"/>
                <w:szCs w:val="24"/>
                <w:lang w:val="en-GB"/>
              </w:rPr>
              <w:t>14 Day After Vac 2</w:t>
            </w:r>
          </w:p>
        </w:tc>
        <w:tc>
          <w:tcPr>
            <w:tcW w:w="326" w:type="pct"/>
            <w:shd w:val="clear" w:color="auto" w:fill="E0E0E0"/>
          </w:tcPr>
          <w:p w14:paraId="24965E2B" w14:textId="5B17981E" w:rsidR="00023A66" w:rsidRPr="008702F0" w:rsidRDefault="00023A66" w:rsidP="007E6D3E">
            <w:pPr>
              <w:pStyle w:val="a6"/>
              <w:spacing w:after="240"/>
              <w:jc w:val="both"/>
              <w:rPr>
                <w:sz w:val="24"/>
                <w:szCs w:val="24"/>
                <w:lang w:val="en-GB"/>
              </w:rPr>
            </w:pPr>
            <w:r w:rsidRPr="008702F0">
              <w:rPr>
                <w:b/>
                <w:sz w:val="24"/>
                <w:szCs w:val="24"/>
                <w:lang w:val="en-GB"/>
              </w:rPr>
              <w:t>21 Day After Vac 2</w:t>
            </w:r>
          </w:p>
        </w:tc>
        <w:tc>
          <w:tcPr>
            <w:tcW w:w="326" w:type="pct"/>
            <w:shd w:val="clear" w:color="auto" w:fill="E0E0E0"/>
          </w:tcPr>
          <w:p w14:paraId="37A75583" w14:textId="3F07E4BE" w:rsidR="00023A66" w:rsidRPr="008702F0" w:rsidRDefault="00023A66" w:rsidP="007E6D3E">
            <w:pPr>
              <w:pStyle w:val="a6"/>
              <w:spacing w:after="240"/>
              <w:jc w:val="both"/>
              <w:rPr>
                <w:sz w:val="24"/>
                <w:szCs w:val="24"/>
                <w:lang w:val="en-GB"/>
              </w:rPr>
            </w:pPr>
            <w:r w:rsidRPr="008702F0">
              <w:rPr>
                <w:b/>
                <w:sz w:val="24"/>
                <w:szCs w:val="24"/>
                <w:lang w:val="en-GB"/>
              </w:rPr>
              <w:t>28 Day After Vac 2</w:t>
            </w:r>
          </w:p>
        </w:tc>
        <w:tc>
          <w:tcPr>
            <w:tcW w:w="326" w:type="pct"/>
            <w:shd w:val="clear" w:color="auto" w:fill="E0E0E0"/>
          </w:tcPr>
          <w:p w14:paraId="29885DC7" w14:textId="2EDC7BE4" w:rsidR="00023A66" w:rsidRPr="008702F0" w:rsidRDefault="00023A66" w:rsidP="007E6D3E">
            <w:pPr>
              <w:pStyle w:val="a6"/>
              <w:spacing w:after="240"/>
              <w:jc w:val="both"/>
              <w:rPr>
                <w:sz w:val="24"/>
                <w:szCs w:val="24"/>
                <w:lang w:val="en-GB"/>
              </w:rPr>
            </w:pPr>
            <w:r w:rsidRPr="008702F0">
              <w:rPr>
                <w:b/>
                <w:sz w:val="24"/>
                <w:szCs w:val="24"/>
                <w:lang w:val="en-GB"/>
              </w:rPr>
              <w:t>42 Day After Vac 2</w:t>
            </w:r>
          </w:p>
        </w:tc>
        <w:tc>
          <w:tcPr>
            <w:tcW w:w="415" w:type="pct"/>
            <w:shd w:val="clear" w:color="auto" w:fill="E0E0E0"/>
            <w:vAlign w:val="center"/>
          </w:tcPr>
          <w:p w14:paraId="6F82774D" w14:textId="448C4345" w:rsidR="00023A66" w:rsidRPr="008702F0" w:rsidRDefault="00023A66" w:rsidP="007E6D3E">
            <w:pPr>
              <w:pStyle w:val="a6"/>
              <w:spacing w:after="240"/>
              <w:jc w:val="both"/>
              <w:rPr>
                <w:sz w:val="24"/>
                <w:szCs w:val="24"/>
                <w:lang w:val="en-GB"/>
              </w:rPr>
            </w:pPr>
            <w:r w:rsidRPr="008702F0">
              <w:rPr>
                <w:b/>
                <w:sz w:val="24"/>
                <w:szCs w:val="24"/>
                <w:lang w:val="en-GB"/>
              </w:rPr>
              <w:t xml:space="preserve">Optimally Within 3 Days After </w:t>
            </w:r>
            <w:r w:rsidR="008C345B" w:rsidRPr="008702F0">
              <w:rPr>
                <w:b/>
                <w:bCs/>
                <w:sz w:val="24"/>
                <w:szCs w:val="24"/>
                <w:lang w:val="en-GB"/>
              </w:rPr>
              <w:t xml:space="preserve">the </w:t>
            </w:r>
            <w:r w:rsidRPr="008702F0">
              <w:rPr>
                <w:b/>
                <w:sz w:val="24"/>
                <w:szCs w:val="24"/>
                <w:lang w:val="en-GB"/>
              </w:rPr>
              <w:t>death of animals in any of the three groups</w:t>
            </w:r>
          </w:p>
        </w:tc>
      </w:tr>
      <w:tr w:rsidR="00481D71" w:rsidRPr="008702F0" w14:paraId="30AB2C4D" w14:textId="77777777" w:rsidTr="00447FEE">
        <w:trPr>
          <w:trHeight w:hRule="exact" w:val="817"/>
        </w:trPr>
        <w:tc>
          <w:tcPr>
            <w:tcW w:w="954" w:type="pct"/>
            <w:shd w:val="clear" w:color="auto" w:fill="auto"/>
            <w:vAlign w:val="center"/>
          </w:tcPr>
          <w:p w14:paraId="0500B8EE" w14:textId="1C8ED602" w:rsidR="00023A66" w:rsidRPr="008702F0" w:rsidRDefault="00023A66" w:rsidP="007E6D3E">
            <w:pPr>
              <w:pStyle w:val="a6"/>
              <w:spacing w:after="240"/>
              <w:jc w:val="both"/>
              <w:rPr>
                <w:sz w:val="24"/>
                <w:szCs w:val="24"/>
                <w:lang w:val="en-GB"/>
              </w:rPr>
            </w:pPr>
            <w:r w:rsidRPr="008702F0">
              <w:rPr>
                <w:sz w:val="24"/>
                <w:szCs w:val="24"/>
                <w:lang w:val="en-GB"/>
              </w:rPr>
              <w:t>Assign animal number</w:t>
            </w:r>
          </w:p>
        </w:tc>
        <w:tc>
          <w:tcPr>
            <w:tcW w:w="376" w:type="pct"/>
            <w:shd w:val="clear" w:color="auto" w:fill="auto"/>
            <w:vAlign w:val="center"/>
          </w:tcPr>
          <w:p w14:paraId="07C333D8"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6" w:type="pct"/>
            <w:shd w:val="clear" w:color="auto" w:fill="auto"/>
          </w:tcPr>
          <w:p w14:paraId="66A88D7A"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4" w:type="pct"/>
            <w:shd w:val="clear" w:color="auto" w:fill="auto"/>
          </w:tcPr>
          <w:p w14:paraId="6B48815F"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5798039C"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4" w:type="pct"/>
            <w:shd w:val="clear" w:color="auto" w:fill="auto"/>
          </w:tcPr>
          <w:p w14:paraId="7DCF594D"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16A1D2D1"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59214882"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4" w:type="pct"/>
            <w:shd w:val="clear" w:color="auto" w:fill="auto"/>
          </w:tcPr>
          <w:p w14:paraId="6CE77FFC"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0825E1CF"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30546E09"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320E0CB6"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415" w:type="pct"/>
            <w:shd w:val="clear" w:color="auto" w:fill="auto"/>
          </w:tcPr>
          <w:p w14:paraId="600A79DB" w14:textId="3733CC43" w:rsidR="00023A66" w:rsidRPr="008702F0" w:rsidRDefault="00023A66" w:rsidP="007E6D3E">
            <w:pPr>
              <w:spacing w:after="240" w:line="240" w:lineRule="auto"/>
              <w:jc w:val="both"/>
              <w:rPr>
                <w:rFonts w:ascii="Times New Roman" w:hAnsi="Times New Roman" w:cs="Times New Roman"/>
                <w:sz w:val="24"/>
                <w:szCs w:val="24"/>
                <w:lang w:val="en-GB"/>
              </w:rPr>
            </w:pPr>
          </w:p>
        </w:tc>
      </w:tr>
      <w:tr w:rsidR="00481D71" w:rsidRPr="008702F0" w14:paraId="5FCFB392" w14:textId="77777777" w:rsidTr="001618E6">
        <w:trPr>
          <w:trHeight w:hRule="exact" w:val="721"/>
        </w:trPr>
        <w:tc>
          <w:tcPr>
            <w:tcW w:w="954" w:type="pct"/>
            <w:shd w:val="clear" w:color="auto" w:fill="auto"/>
            <w:vAlign w:val="center"/>
          </w:tcPr>
          <w:p w14:paraId="7102E0E8" w14:textId="77777777" w:rsidR="00023A66" w:rsidRPr="008702F0" w:rsidRDefault="00023A66" w:rsidP="007E6D3E">
            <w:pPr>
              <w:pStyle w:val="a6"/>
              <w:spacing w:after="240"/>
              <w:jc w:val="both"/>
              <w:rPr>
                <w:sz w:val="24"/>
                <w:szCs w:val="24"/>
                <w:lang w:val="en-GB"/>
              </w:rPr>
            </w:pPr>
            <w:r w:rsidRPr="008702F0">
              <w:rPr>
                <w:sz w:val="24"/>
                <w:szCs w:val="24"/>
                <w:lang w:val="en-GB"/>
              </w:rPr>
              <w:t>Obtain details of medications currently taken</w:t>
            </w:r>
          </w:p>
        </w:tc>
        <w:tc>
          <w:tcPr>
            <w:tcW w:w="376" w:type="pct"/>
            <w:shd w:val="clear" w:color="auto" w:fill="auto"/>
          </w:tcPr>
          <w:p w14:paraId="167B0863"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6" w:type="pct"/>
            <w:shd w:val="clear" w:color="auto" w:fill="auto"/>
          </w:tcPr>
          <w:p w14:paraId="08FD8B38"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4" w:type="pct"/>
            <w:shd w:val="clear" w:color="auto" w:fill="auto"/>
          </w:tcPr>
          <w:p w14:paraId="01D2A13D"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088055FD"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4" w:type="pct"/>
            <w:shd w:val="clear" w:color="auto" w:fill="auto"/>
          </w:tcPr>
          <w:p w14:paraId="3E6F8090"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56A3E0E1"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67F6FAB7"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4" w:type="pct"/>
            <w:shd w:val="clear" w:color="auto" w:fill="auto"/>
          </w:tcPr>
          <w:p w14:paraId="08FD3CAA"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760CF4BC"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6A15CC3A"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tcPr>
          <w:p w14:paraId="6148B7B1"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415" w:type="pct"/>
            <w:shd w:val="clear" w:color="auto" w:fill="auto"/>
          </w:tcPr>
          <w:p w14:paraId="3DBBED59" w14:textId="208C8182" w:rsidR="00023A66" w:rsidRPr="008702F0" w:rsidRDefault="00023A66" w:rsidP="007E6D3E">
            <w:pPr>
              <w:spacing w:after="240" w:line="240" w:lineRule="auto"/>
              <w:jc w:val="both"/>
              <w:rPr>
                <w:rFonts w:ascii="Times New Roman" w:hAnsi="Times New Roman" w:cs="Times New Roman"/>
                <w:sz w:val="24"/>
                <w:szCs w:val="24"/>
                <w:lang w:val="en-GB"/>
              </w:rPr>
            </w:pPr>
          </w:p>
        </w:tc>
      </w:tr>
      <w:tr w:rsidR="00481D71" w:rsidRPr="008702F0" w14:paraId="37346A69" w14:textId="77777777" w:rsidTr="001618E6">
        <w:trPr>
          <w:trHeight w:hRule="exact" w:val="595"/>
        </w:trPr>
        <w:tc>
          <w:tcPr>
            <w:tcW w:w="954" w:type="pct"/>
            <w:shd w:val="clear" w:color="auto" w:fill="auto"/>
            <w:vAlign w:val="center"/>
          </w:tcPr>
          <w:p w14:paraId="3E28C493" w14:textId="77777777" w:rsidR="00023A66" w:rsidRPr="008702F0" w:rsidRDefault="00023A66" w:rsidP="007E6D3E">
            <w:pPr>
              <w:pStyle w:val="a6"/>
              <w:spacing w:after="240"/>
              <w:jc w:val="both"/>
              <w:rPr>
                <w:sz w:val="24"/>
                <w:szCs w:val="24"/>
                <w:lang w:val="en-GB"/>
              </w:rPr>
            </w:pPr>
            <w:r w:rsidRPr="008702F0">
              <w:rPr>
                <w:sz w:val="24"/>
                <w:szCs w:val="24"/>
                <w:lang w:val="en-GB"/>
              </w:rPr>
              <w:t>Perform physical examination</w:t>
            </w:r>
          </w:p>
        </w:tc>
        <w:tc>
          <w:tcPr>
            <w:tcW w:w="376" w:type="pct"/>
            <w:shd w:val="clear" w:color="auto" w:fill="auto"/>
            <w:vAlign w:val="center"/>
          </w:tcPr>
          <w:p w14:paraId="3D0A21C1"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6" w:type="pct"/>
            <w:shd w:val="clear" w:color="auto" w:fill="auto"/>
            <w:vAlign w:val="center"/>
          </w:tcPr>
          <w:p w14:paraId="48BDC799"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4" w:type="pct"/>
            <w:shd w:val="clear" w:color="auto" w:fill="auto"/>
            <w:vAlign w:val="center"/>
          </w:tcPr>
          <w:p w14:paraId="339F144C"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6" w:type="pct"/>
            <w:shd w:val="clear" w:color="auto" w:fill="auto"/>
            <w:vAlign w:val="center"/>
          </w:tcPr>
          <w:p w14:paraId="78DA67AC"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4" w:type="pct"/>
            <w:shd w:val="clear" w:color="auto" w:fill="auto"/>
            <w:vAlign w:val="center"/>
          </w:tcPr>
          <w:p w14:paraId="6DC816EF"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6" w:type="pct"/>
            <w:shd w:val="clear" w:color="auto" w:fill="auto"/>
            <w:vAlign w:val="center"/>
          </w:tcPr>
          <w:p w14:paraId="3024CCEE"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6" w:type="pct"/>
            <w:shd w:val="clear" w:color="auto" w:fill="auto"/>
            <w:vAlign w:val="center"/>
          </w:tcPr>
          <w:p w14:paraId="0ED694EA" w14:textId="77777777"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4" w:type="pct"/>
            <w:shd w:val="clear" w:color="auto" w:fill="auto"/>
            <w:vAlign w:val="center"/>
          </w:tcPr>
          <w:p w14:paraId="591B8F4D" w14:textId="46568877" w:rsidR="00023A66" w:rsidRPr="008702F0" w:rsidRDefault="00023A66"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26" w:type="pct"/>
            <w:shd w:val="clear" w:color="auto" w:fill="auto"/>
            <w:vAlign w:val="center"/>
          </w:tcPr>
          <w:p w14:paraId="115562F4" w14:textId="00BE1E44" w:rsidR="00023A66" w:rsidRPr="008702F0" w:rsidRDefault="00023A66"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26" w:type="pct"/>
            <w:shd w:val="clear" w:color="auto" w:fill="auto"/>
            <w:vAlign w:val="center"/>
          </w:tcPr>
          <w:p w14:paraId="13C1E649" w14:textId="189BD2CC" w:rsidR="00023A66" w:rsidRPr="008702F0" w:rsidRDefault="00023A66"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26" w:type="pct"/>
            <w:shd w:val="clear" w:color="auto" w:fill="auto"/>
            <w:vAlign w:val="center"/>
          </w:tcPr>
          <w:p w14:paraId="10AC487A" w14:textId="2CF2A983" w:rsidR="00023A66" w:rsidRPr="008702F0" w:rsidRDefault="00023A66"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415" w:type="pct"/>
            <w:shd w:val="clear" w:color="auto" w:fill="auto"/>
            <w:vAlign w:val="center"/>
          </w:tcPr>
          <w:p w14:paraId="3C652E83" w14:textId="745DDDEA" w:rsidR="00023A66" w:rsidRPr="008702F0" w:rsidRDefault="00023A66"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r>
      <w:tr w:rsidR="00481D71" w:rsidRPr="008702F0" w14:paraId="78F17CD4" w14:textId="77777777" w:rsidTr="001618E6">
        <w:trPr>
          <w:trHeight w:hRule="exact" w:val="658"/>
        </w:trPr>
        <w:tc>
          <w:tcPr>
            <w:tcW w:w="954" w:type="pct"/>
            <w:shd w:val="clear" w:color="auto" w:fill="auto"/>
            <w:vAlign w:val="center"/>
          </w:tcPr>
          <w:p w14:paraId="7BD7F5D5" w14:textId="004C6033" w:rsidR="00023A66" w:rsidRPr="008702F0" w:rsidRDefault="00023A66" w:rsidP="007E6D3E">
            <w:pPr>
              <w:pStyle w:val="a6"/>
              <w:spacing w:after="240"/>
              <w:jc w:val="both"/>
              <w:rPr>
                <w:sz w:val="24"/>
                <w:szCs w:val="24"/>
                <w:lang w:val="en-GB"/>
              </w:rPr>
            </w:pPr>
            <w:r w:rsidRPr="008702F0">
              <w:rPr>
                <w:sz w:val="24"/>
                <w:szCs w:val="24"/>
                <w:lang w:val="en-GB"/>
              </w:rPr>
              <w:t>Serological test for prior COVID-19 infection</w:t>
            </w:r>
          </w:p>
        </w:tc>
        <w:tc>
          <w:tcPr>
            <w:tcW w:w="376" w:type="pct"/>
            <w:shd w:val="clear" w:color="auto" w:fill="auto"/>
            <w:vAlign w:val="center"/>
          </w:tcPr>
          <w:p w14:paraId="26FEDCEC" w14:textId="15E41233"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6" w:type="pct"/>
            <w:shd w:val="clear" w:color="auto" w:fill="auto"/>
            <w:vAlign w:val="center"/>
          </w:tcPr>
          <w:p w14:paraId="1A6E1CFB" w14:textId="77777777" w:rsidR="00023A66" w:rsidRPr="008702F0" w:rsidRDefault="00023A66" w:rsidP="007E6D3E">
            <w:pPr>
              <w:pStyle w:val="a6"/>
              <w:spacing w:after="240"/>
              <w:jc w:val="both"/>
              <w:rPr>
                <w:sz w:val="24"/>
                <w:szCs w:val="24"/>
                <w:lang w:val="en-GB"/>
              </w:rPr>
            </w:pPr>
          </w:p>
        </w:tc>
        <w:tc>
          <w:tcPr>
            <w:tcW w:w="324" w:type="pct"/>
            <w:shd w:val="clear" w:color="auto" w:fill="auto"/>
            <w:vAlign w:val="center"/>
          </w:tcPr>
          <w:p w14:paraId="0D5A9B75"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680A9BE9" w14:textId="77777777" w:rsidR="00023A66" w:rsidRPr="008702F0" w:rsidRDefault="00023A66" w:rsidP="007E6D3E">
            <w:pPr>
              <w:pStyle w:val="a6"/>
              <w:spacing w:after="240"/>
              <w:jc w:val="both"/>
              <w:rPr>
                <w:sz w:val="24"/>
                <w:szCs w:val="24"/>
                <w:lang w:val="en-GB"/>
              </w:rPr>
            </w:pPr>
          </w:p>
        </w:tc>
        <w:tc>
          <w:tcPr>
            <w:tcW w:w="324" w:type="pct"/>
            <w:shd w:val="clear" w:color="auto" w:fill="auto"/>
            <w:vAlign w:val="center"/>
          </w:tcPr>
          <w:p w14:paraId="7A0C33A0"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4125763D"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5535D867" w14:textId="77777777" w:rsidR="00023A66" w:rsidRPr="008702F0" w:rsidRDefault="00023A66" w:rsidP="007E6D3E">
            <w:pPr>
              <w:pStyle w:val="a6"/>
              <w:spacing w:after="240"/>
              <w:jc w:val="both"/>
              <w:rPr>
                <w:sz w:val="24"/>
                <w:szCs w:val="24"/>
                <w:lang w:val="en-GB"/>
              </w:rPr>
            </w:pPr>
          </w:p>
        </w:tc>
        <w:tc>
          <w:tcPr>
            <w:tcW w:w="324" w:type="pct"/>
            <w:shd w:val="clear" w:color="auto" w:fill="auto"/>
            <w:vAlign w:val="center"/>
          </w:tcPr>
          <w:p w14:paraId="0DBBC3E2"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vAlign w:val="center"/>
          </w:tcPr>
          <w:p w14:paraId="77566E1E"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vAlign w:val="center"/>
          </w:tcPr>
          <w:p w14:paraId="49CB7DDE"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vAlign w:val="center"/>
          </w:tcPr>
          <w:p w14:paraId="1EA888FD"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415" w:type="pct"/>
            <w:shd w:val="clear" w:color="auto" w:fill="auto"/>
            <w:vAlign w:val="center"/>
          </w:tcPr>
          <w:p w14:paraId="429C157F"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r>
      <w:tr w:rsidR="00481D71" w:rsidRPr="008702F0" w14:paraId="3FB344CE" w14:textId="77777777" w:rsidTr="001618E6">
        <w:trPr>
          <w:trHeight w:hRule="exact" w:val="649"/>
        </w:trPr>
        <w:tc>
          <w:tcPr>
            <w:tcW w:w="954" w:type="pct"/>
            <w:shd w:val="clear" w:color="auto" w:fill="auto"/>
            <w:vAlign w:val="center"/>
          </w:tcPr>
          <w:p w14:paraId="5A0BB786" w14:textId="77FFCAD8" w:rsidR="00023A66" w:rsidRPr="008702F0" w:rsidRDefault="00023A66" w:rsidP="007E6D3E">
            <w:pPr>
              <w:pStyle w:val="a6"/>
              <w:spacing w:after="240"/>
              <w:jc w:val="both"/>
              <w:rPr>
                <w:sz w:val="24"/>
                <w:szCs w:val="24"/>
                <w:lang w:val="en-GB"/>
              </w:rPr>
            </w:pPr>
            <w:r w:rsidRPr="008702F0">
              <w:rPr>
                <w:sz w:val="24"/>
                <w:szCs w:val="24"/>
                <w:lang w:val="en-GB"/>
              </w:rPr>
              <w:t xml:space="preserve">Collect blood </w:t>
            </w:r>
            <w:r w:rsidR="00AD1150" w:rsidRPr="008702F0">
              <w:rPr>
                <w:sz w:val="24"/>
                <w:szCs w:val="24"/>
                <w:lang w:val="en-GB"/>
              </w:rPr>
              <w:t>samples</w:t>
            </w:r>
            <w:r w:rsidR="00AD1150" w:rsidRPr="008702F0">
              <w:rPr>
                <w:sz w:val="24"/>
                <w:szCs w:val="24"/>
                <w:lang w:val="en-US"/>
              </w:rPr>
              <w:t xml:space="preserve"> </w:t>
            </w:r>
            <w:r w:rsidR="00AD1150" w:rsidRPr="008702F0">
              <w:rPr>
                <w:sz w:val="24"/>
                <w:szCs w:val="24"/>
                <w:lang w:val="en-GB"/>
              </w:rPr>
              <w:t>for</w:t>
            </w:r>
            <w:r w:rsidRPr="008702F0">
              <w:rPr>
                <w:sz w:val="24"/>
                <w:szCs w:val="24"/>
                <w:lang w:val="en-GB"/>
              </w:rPr>
              <w:t xml:space="preserve"> immunogenicity assessment</w:t>
            </w:r>
          </w:p>
        </w:tc>
        <w:tc>
          <w:tcPr>
            <w:tcW w:w="376" w:type="pct"/>
            <w:shd w:val="clear" w:color="auto" w:fill="auto"/>
            <w:vAlign w:val="center"/>
          </w:tcPr>
          <w:p w14:paraId="0E8C835F"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3F98985F" w14:textId="77777777" w:rsidR="00023A66" w:rsidRPr="008702F0" w:rsidRDefault="00023A66" w:rsidP="007E6D3E">
            <w:pPr>
              <w:pStyle w:val="a6"/>
              <w:spacing w:after="240"/>
              <w:jc w:val="both"/>
              <w:rPr>
                <w:sz w:val="24"/>
                <w:szCs w:val="24"/>
                <w:lang w:val="en-GB"/>
              </w:rPr>
            </w:pPr>
          </w:p>
        </w:tc>
        <w:tc>
          <w:tcPr>
            <w:tcW w:w="324" w:type="pct"/>
            <w:shd w:val="clear" w:color="auto" w:fill="auto"/>
            <w:vAlign w:val="center"/>
          </w:tcPr>
          <w:p w14:paraId="5C1A4B94"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77D24926" w14:textId="77777777" w:rsidR="00023A66" w:rsidRPr="008702F0" w:rsidRDefault="00023A66" w:rsidP="007E6D3E">
            <w:pPr>
              <w:pStyle w:val="a6"/>
              <w:spacing w:after="240"/>
              <w:jc w:val="both"/>
              <w:rPr>
                <w:sz w:val="24"/>
                <w:szCs w:val="24"/>
                <w:lang w:val="en-GB"/>
              </w:rPr>
            </w:pPr>
          </w:p>
        </w:tc>
        <w:tc>
          <w:tcPr>
            <w:tcW w:w="324" w:type="pct"/>
            <w:shd w:val="clear" w:color="auto" w:fill="auto"/>
            <w:vAlign w:val="center"/>
          </w:tcPr>
          <w:p w14:paraId="594D3595" w14:textId="7A11845C" w:rsidR="00023A66" w:rsidRPr="008702F0" w:rsidRDefault="00023A66" w:rsidP="007E6D3E">
            <w:pPr>
              <w:pStyle w:val="a6"/>
              <w:spacing w:after="240"/>
              <w:jc w:val="both"/>
              <w:rPr>
                <w:sz w:val="24"/>
                <w:szCs w:val="24"/>
                <w:lang w:val="en-GB"/>
              </w:rPr>
            </w:pPr>
            <w:r w:rsidRPr="008702F0">
              <w:rPr>
                <w:sz w:val="24"/>
                <w:szCs w:val="24"/>
                <w:lang w:val="en-GB"/>
              </w:rPr>
              <w:t>X</w:t>
            </w:r>
          </w:p>
        </w:tc>
        <w:tc>
          <w:tcPr>
            <w:tcW w:w="326" w:type="pct"/>
            <w:shd w:val="clear" w:color="auto" w:fill="auto"/>
            <w:vAlign w:val="center"/>
          </w:tcPr>
          <w:p w14:paraId="020D7BDC"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5A555B85" w14:textId="77777777" w:rsidR="00023A66" w:rsidRPr="008702F0" w:rsidRDefault="00023A66" w:rsidP="007E6D3E">
            <w:pPr>
              <w:pStyle w:val="a6"/>
              <w:spacing w:after="240"/>
              <w:jc w:val="both"/>
              <w:rPr>
                <w:sz w:val="24"/>
                <w:szCs w:val="24"/>
                <w:lang w:val="en-GB"/>
              </w:rPr>
            </w:pPr>
          </w:p>
        </w:tc>
        <w:tc>
          <w:tcPr>
            <w:tcW w:w="324" w:type="pct"/>
            <w:shd w:val="clear" w:color="auto" w:fill="auto"/>
            <w:vAlign w:val="center"/>
          </w:tcPr>
          <w:p w14:paraId="17A4EACB" w14:textId="0D0FACEB" w:rsidR="00023A66" w:rsidRPr="008702F0" w:rsidRDefault="00023A66"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26" w:type="pct"/>
            <w:shd w:val="clear" w:color="auto" w:fill="auto"/>
            <w:vAlign w:val="center"/>
          </w:tcPr>
          <w:p w14:paraId="2CD02053"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vAlign w:val="center"/>
          </w:tcPr>
          <w:p w14:paraId="4774DAEE" w14:textId="4F071282" w:rsidR="00023A66" w:rsidRPr="008702F0" w:rsidRDefault="00023A66"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26" w:type="pct"/>
            <w:shd w:val="clear" w:color="auto" w:fill="auto"/>
            <w:vAlign w:val="center"/>
          </w:tcPr>
          <w:p w14:paraId="68FFC0F0" w14:textId="5D5DE309" w:rsidR="00023A66" w:rsidRPr="008702F0" w:rsidRDefault="00023A66"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415" w:type="pct"/>
            <w:shd w:val="clear" w:color="auto" w:fill="auto"/>
            <w:vAlign w:val="center"/>
          </w:tcPr>
          <w:p w14:paraId="3699A748"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r>
      <w:tr w:rsidR="00F224C6" w:rsidRPr="008702F0" w14:paraId="21E4093B" w14:textId="77777777" w:rsidTr="001618E6">
        <w:trPr>
          <w:trHeight w:hRule="exact" w:val="865"/>
        </w:trPr>
        <w:tc>
          <w:tcPr>
            <w:tcW w:w="954" w:type="pct"/>
            <w:shd w:val="clear" w:color="auto" w:fill="auto"/>
            <w:vAlign w:val="center"/>
          </w:tcPr>
          <w:p w14:paraId="510C8A96" w14:textId="0270DB79" w:rsidR="00023A66" w:rsidRPr="008702F0" w:rsidRDefault="00023A66" w:rsidP="007E6D3E">
            <w:pPr>
              <w:pStyle w:val="a6"/>
              <w:spacing w:after="240"/>
              <w:jc w:val="both"/>
              <w:rPr>
                <w:sz w:val="24"/>
                <w:szCs w:val="24"/>
                <w:lang w:val="en-GB"/>
              </w:rPr>
            </w:pPr>
            <w:r w:rsidRPr="008702F0">
              <w:rPr>
                <w:sz w:val="24"/>
                <w:szCs w:val="24"/>
                <w:lang w:val="en-GB"/>
              </w:rPr>
              <w:t>Assess acute reactions for at least 30 minutes after study intervention administratio</w:t>
            </w:r>
            <w:hyperlink w:anchor="bookmark14" w:tooltip="Current Document">
              <w:r w:rsidRPr="008702F0">
                <w:rPr>
                  <w:sz w:val="24"/>
                  <w:szCs w:val="24"/>
                  <w:lang w:val="en-GB"/>
                </w:rPr>
                <w:t>n</w:t>
              </w:r>
            </w:hyperlink>
          </w:p>
        </w:tc>
        <w:tc>
          <w:tcPr>
            <w:tcW w:w="376" w:type="pct"/>
            <w:shd w:val="clear" w:color="auto" w:fill="auto"/>
            <w:vAlign w:val="center"/>
          </w:tcPr>
          <w:p w14:paraId="692D7CEC"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111E612C" w14:textId="4DA29CEF" w:rsidR="00023A66" w:rsidRPr="008702F0" w:rsidRDefault="007D0E59" w:rsidP="007E6D3E">
            <w:pPr>
              <w:pStyle w:val="a6"/>
              <w:spacing w:after="240"/>
              <w:jc w:val="both"/>
              <w:rPr>
                <w:sz w:val="24"/>
                <w:szCs w:val="24"/>
                <w:lang w:val="en-GB"/>
              </w:rPr>
            </w:pPr>
            <w:r w:rsidRPr="008702F0">
              <w:rPr>
                <w:sz w:val="24"/>
                <w:szCs w:val="24"/>
                <w:lang w:val="en-GB"/>
              </w:rPr>
              <w:t>X</w:t>
            </w:r>
          </w:p>
        </w:tc>
        <w:tc>
          <w:tcPr>
            <w:tcW w:w="324" w:type="pct"/>
            <w:shd w:val="clear" w:color="auto" w:fill="auto"/>
            <w:vAlign w:val="center"/>
          </w:tcPr>
          <w:p w14:paraId="55829CFD"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0ECD851B" w14:textId="77777777" w:rsidR="00023A66" w:rsidRPr="008702F0" w:rsidRDefault="00023A66" w:rsidP="007E6D3E">
            <w:pPr>
              <w:pStyle w:val="a6"/>
              <w:spacing w:after="240"/>
              <w:jc w:val="both"/>
              <w:rPr>
                <w:sz w:val="24"/>
                <w:szCs w:val="24"/>
                <w:lang w:val="en-GB"/>
              </w:rPr>
            </w:pPr>
          </w:p>
        </w:tc>
        <w:tc>
          <w:tcPr>
            <w:tcW w:w="324" w:type="pct"/>
            <w:shd w:val="clear" w:color="auto" w:fill="auto"/>
            <w:vAlign w:val="center"/>
          </w:tcPr>
          <w:p w14:paraId="7D78258F" w14:textId="77777777" w:rsidR="00023A66" w:rsidRPr="008702F0" w:rsidRDefault="00023A66" w:rsidP="007E6D3E">
            <w:pPr>
              <w:pStyle w:val="a6"/>
              <w:spacing w:after="240"/>
              <w:jc w:val="both"/>
              <w:rPr>
                <w:sz w:val="24"/>
                <w:szCs w:val="24"/>
                <w:lang w:val="en-GB"/>
              </w:rPr>
            </w:pPr>
          </w:p>
        </w:tc>
        <w:tc>
          <w:tcPr>
            <w:tcW w:w="326" w:type="pct"/>
            <w:shd w:val="clear" w:color="auto" w:fill="auto"/>
            <w:vAlign w:val="center"/>
          </w:tcPr>
          <w:p w14:paraId="0545ED77" w14:textId="726B645F" w:rsidR="00023A66" w:rsidRPr="008702F0" w:rsidRDefault="007D0E59" w:rsidP="007E6D3E">
            <w:pPr>
              <w:pStyle w:val="a6"/>
              <w:spacing w:after="240"/>
              <w:jc w:val="both"/>
              <w:rPr>
                <w:sz w:val="24"/>
                <w:szCs w:val="24"/>
                <w:lang w:val="en-GB"/>
              </w:rPr>
            </w:pPr>
            <w:r w:rsidRPr="008702F0">
              <w:rPr>
                <w:sz w:val="24"/>
                <w:szCs w:val="24"/>
                <w:lang w:val="en-GB"/>
              </w:rPr>
              <w:t>X</w:t>
            </w:r>
          </w:p>
        </w:tc>
        <w:tc>
          <w:tcPr>
            <w:tcW w:w="326" w:type="pct"/>
            <w:shd w:val="clear" w:color="auto" w:fill="auto"/>
            <w:vAlign w:val="center"/>
          </w:tcPr>
          <w:p w14:paraId="66B3B449" w14:textId="77777777" w:rsidR="00023A66" w:rsidRPr="008702F0" w:rsidRDefault="00023A66" w:rsidP="007E6D3E">
            <w:pPr>
              <w:pStyle w:val="a6"/>
              <w:spacing w:after="240"/>
              <w:jc w:val="both"/>
              <w:rPr>
                <w:sz w:val="24"/>
                <w:szCs w:val="24"/>
                <w:lang w:val="en-GB"/>
              </w:rPr>
            </w:pPr>
          </w:p>
        </w:tc>
        <w:tc>
          <w:tcPr>
            <w:tcW w:w="324" w:type="pct"/>
            <w:shd w:val="clear" w:color="auto" w:fill="auto"/>
            <w:vAlign w:val="center"/>
          </w:tcPr>
          <w:p w14:paraId="17184E5B"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vAlign w:val="center"/>
          </w:tcPr>
          <w:p w14:paraId="1A82B9E0"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vAlign w:val="center"/>
          </w:tcPr>
          <w:p w14:paraId="24217E6C"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326" w:type="pct"/>
            <w:shd w:val="clear" w:color="auto" w:fill="auto"/>
            <w:vAlign w:val="center"/>
          </w:tcPr>
          <w:p w14:paraId="33FBC9FB"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c>
          <w:tcPr>
            <w:tcW w:w="415" w:type="pct"/>
            <w:shd w:val="clear" w:color="auto" w:fill="auto"/>
            <w:vAlign w:val="center"/>
          </w:tcPr>
          <w:p w14:paraId="5D80665E" w14:textId="77777777" w:rsidR="00023A66" w:rsidRPr="008702F0" w:rsidRDefault="00023A66" w:rsidP="007E6D3E">
            <w:pPr>
              <w:spacing w:after="240" w:line="240" w:lineRule="auto"/>
              <w:jc w:val="both"/>
              <w:rPr>
                <w:rFonts w:ascii="Times New Roman" w:hAnsi="Times New Roman" w:cs="Times New Roman"/>
                <w:sz w:val="24"/>
                <w:szCs w:val="24"/>
                <w:lang w:val="en-GB"/>
              </w:rPr>
            </w:pPr>
          </w:p>
        </w:tc>
      </w:tr>
    </w:tbl>
    <w:p w14:paraId="72F5E15C" w14:textId="71C47BD8" w:rsidR="008D13C2" w:rsidRPr="008702F0" w:rsidRDefault="008D13C2" w:rsidP="007E6D3E">
      <w:pPr>
        <w:widowControl w:val="0"/>
        <w:spacing w:after="240" w:line="240" w:lineRule="auto"/>
        <w:jc w:val="both"/>
        <w:rPr>
          <w:rFonts w:ascii="Times New Roman" w:hAnsi="Times New Roman" w:cs="Times New Roman"/>
          <w:sz w:val="24"/>
          <w:szCs w:val="24"/>
          <w:lang w:val="en-GB"/>
        </w:rPr>
      </w:pPr>
    </w:p>
    <w:p w14:paraId="4A55CDFD" w14:textId="1D235562" w:rsidR="007D0E59" w:rsidRPr="008702F0" w:rsidRDefault="007D0E59"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For Volunteers</w:t>
      </w:r>
    </w:p>
    <w:p w14:paraId="58CC4DAF" w14:textId="24BD0860"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An unplanned potential COVID-19 illness visit and unplanned potential COVID-19 convalescent visit are required </w:t>
      </w:r>
      <w:r w:rsidR="002D35C8" w:rsidRPr="008702F0">
        <w:rPr>
          <w:rFonts w:ascii="Times New Roman" w:hAnsi="Times New Roman" w:cs="Times New Roman"/>
          <w:sz w:val="24"/>
          <w:szCs w:val="24"/>
          <w:lang w:val="en-GB"/>
        </w:rPr>
        <w:t>anytime</w:t>
      </w:r>
      <w:r w:rsidRPr="008702F0">
        <w:rPr>
          <w:rFonts w:ascii="Times New Roman" w:hAnsi="Times New Roman" w:cs="Times New Roman"/>
          <w:sz w:val="24"/>
          <w:szCs w:val="24"/>
          <w:lang w:val="en-GB"/>
        </w:rPr>
        <w:t xml:space="preserve"> between Visit 1 (Vaccination 1) and Visit 8 (6-week follow-up visit) that COVID-19 is suspected.</w:t>
      </w:r>
    </w:p>
    <w:tbl>
      <w:tblPr>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960"/>
        <w:gridCol w:w="1132"/>
        <w:gridCol w:w="969"/>
        <w:gridCol w:w="963"/>
        <w:gridCol w:w="969"/>
        <w:gridCol w:w="963"/>
        <w:gridCol w:w="969"/>
        <w:gridCol w:w="971"/>
        <w:gridCol w:w="967"/>
        <w:gridCol w:w="975"/>
        <w:gridCol w:w="1248"/>
        <w:gridCol w:w="1474"/>
      </w:tblGrid>
      <w:tr w:rsidR="00481D71" w:rsidRPr="008702F0" w14:paraId="626FE2FD" w14:textId="77777777" w:rsidTr="007D0E59">
        <w:trPr>
          <w:trHeight w:hRule="exact" w:val="278"/>
          <w:tblHeader/>
        </w:trPr>
        <w:tc>
          <w:tcPr>
            <w:tcW w:w="1030" w:type="pct"/>
            <w:shd w:val="clear" w:color="auto" w:fill="E0E0E0"/>
            <w:vAlign w:val="center"/>
          </w:tcPr>
          <w:p w14:paraId="30CD0632" w14:textId="77777777" w:rsidR="007D0E59" w:rsidRPr="008702F0" w:rsidRDefault="007D0E59" w:rsidP="007E6D3E">
            <w:pPr>
              <w:pStyle w:val="a6"/>
              <w:spacing w:after="240"/>
              <w:jc w:val="both"/>
              <w:rPr>
                <w:sz w:val="24"/>
                <w:szCs w:val="24"/>
                <w:lang w:val="en-GB"/>
              </w:rPr>
            </w:pPr>
            <w:r w:rsidRPr="008702F0">
              <w:rPr>
                <w:b/>
                <w:sz w:val="24"/>
                <w:szCs w:val="24"/>
                <w:lang w:val="en-GB"/>
              </w:rPr>
              <w:lastRenderedPageBreak/>
              <w:t>Visit Number</w:t>
            </w:r>
          </w:p>
        </w:tc>
        <w:tc>
          <w:tcPr>
            <w:tcW w:w="402" w:type="pct"/>
            <w:shd w:val="clear" w:color="auto" w:fill="E0E0E0"/>
            <w:vAlign w:val="center"/>
          </w:tcPr>
          <w:p w14:paraId="44737AEA" w14:textId="77777777" w:rsidR="007D0E59" w:rsidRPr="008702F0" w:rsidRDefault="007D0E59" w:rsidP="007E6D3E">
            <w:pPr>
              <w:pStyle w:val="a6"/>
              <w:spacing w:after="240"/>
              <w:jc w:val="both"/>
              <w:rPr>
                <w:sz w:val="24"/>
                <w:szCs w:val="24"/>
                <w:lang w:val="en-GB"/>
              </w:rPr>
            </w:pPr>
            <w:r w:rsidRPr="008702F0">
              <w:rPr>
                <w:b/>
                <w:sz w:val="24"/>
                <w:szCs w:val="24"/>
                <w:lang w:val="en-GB"/>
              </w:rPr>
              <w:t>Screening</w:t>
            </w:r>
          </w:p>
        </w:tc>
        <w:tc>
          <w:tcPr>
            <w:tcW w:w="346" w:type="pct"/>
            <w:shd w:val="clear" w:color="auto" w:fill="E0E0E0"/>
            <w:vAlign w:val="center"/>
          </w:tcPr>
          <w:p w14:paraId="1D3F392E" w14:textId="77777777" w:rsidR="007D0E59" w:rsidRPr="008702F0" w:rsidRDefault="007D0E59" w:rsidP="007E6D3E">
            <w:pPr>
              <w:pStyle w:val="a6"/>
              <w:spacing w:after="240"/>
              <w:jc w:val="both"/>
              <w:rPr>
                <w:sz w:val="24"/>
                <w:szCs w:val="24"/>
                <w:lang w:val="en-GB"/>
              </w:rPr>
            </w:pPr>
            <w:r w:rsidRPr="008702F0">
              <w:rPr>
                <w:b/>
                <w:sz w:val="24"/>
                <w:szCs w:val="24"/>
                <w:lang w:val="en-GB"/>
              </w:rPr>
              <w:t>1</w:t>
            </w:r>
          </w:p>
        </w:tc>
        <w:tc>
          <w:tcPr>
            <w:tcW w:w="344" w:type="pct"/>
            <w:shd w:val="clear" w:color="auto" w:fill="E0E0E0"/>
            <w:vAlign w:val="center"/>
          </w:tcPr>
          <w:p w14:paraId="1D8148D8" w14:textId="77777777" w:rsidR="007D0E59" w:rsidRPr="008702F0" w:rsidRDefault="007D0E59" w:rsidP="007E6D3E">
            <w:pPr>
              <w:pStyle w:val="a6"/>
              <w:spacing w:after="240"/>
              <w:jc w:val="both"/>
              <w:rPr>
                <w:sz w:val="24"/>
                <w:szCs w:val="24"/>
                <w:lang w:val="en-GB"/>
              </w:rPr>
            </w:pPr>
            <w:r w:rsidRPr="008702F0">
              <w:rPr>
                <w:b/>
                <w:sz w:val="24"/>
                <w:szCs w:val="24"/>
                <w:lang w:val="en-GB"/>
              </w:rPr>
              <w:t>2</w:t>
            </w:r>
          </w:p>
        </w:tc>
        <w:tc>
          <w:tcPr>
            <w:tcW w:w="346" w:type="pct"/>
            <w:shd w:val="clear" w:color="auto" w:fill="E0E0E0"/>
            <w:vAlign w:val="center"/>
          </w:tcPr>
          <w:p w14:paraId="03D4439D" w14:textId="77777777" w:rsidR="007D0E59" w:rsidRPr="008702F0" w:rsidRDefault="007D0E59" w:rsidP="007E6D3E">
            <w:pPr>
              <w:pStyle w:val="a6"/>
              <w:spacing w:after="240"/>
              <w:jc w:val="both"/>
              <w:rPr>
                <w:sz w:val="24"/>
                <w:szCs w:val="24"/>
                <w:lang w:val="en-GB"/>
              </w:rPr>
            </w:pPr>
            <w:r w:rsidRPr="008702F0">
              <w:rPr>
                <w:b/>
                <w:sz w:val="24"/>
                <w:szCs w:val="24"/>
                <w:lang w:val="en-GB"/>
              </w:rPr>
              <w:t>3</w:t>
            </w:r>
          </w:p>
        </w:tc>
        <w:tc>
          <w:tcPr>
            <w:tcW w:w="344" w:type="pct"/>
            <w:shd w:val="clear" w:color="auto" w:fill="E0E0E0"/>
            <w:vAlign w:val="center"/>
          </w:tcPr>
          <w:p w14:paraId="013299E8" w14:textId="77777777" w:rsidR="007D0E59" w:rsidRPr="008702F0" w:rsidRDefault="007D0E59" w:rsidP="007E6D3E">
            <w:pPr>
              <w:pStyle w:val="a6"/>
              <w:spacing w:after="240"/>
              <w:jc w:val="both"/>
              <w:rPr>
                <w:sz w:val="24"/>
                <w:szCs w:val="24"/>
                <w:lang w:val="en-GB"/>
              </w:rPr>
            </w:pPr>
            <w:r w:rsidRPr="008702F0">
              <w:rPr>
                <w:b/>
                <w:sz w:val="24"/>
                <w:szCs w:val="24"/>
                <w:lang w:val="en-GB"/>
              </w:rPr>
              <w:t>4</w:t>
            </w:r>
          </w:p>
        </w:tc>
        <w:tc>
          <w:tcPr>
            <w:tcW w:w="346" w:type="pct"/>
            <w:shd w:val="clear" w:color="auto" w:fill="E0E0E0"/>
            <w:vAlign w:val="center"/>
          </w:tcPr>
          <w:p w14:paraId="0D4711C8" w14:textId="77777777" w:rsidR="007D0E59" w:rsidRPr="008702F0" w:rsidRDefault="007D0E59" w:rsidP="007E6D3E">
            <w:pPr>
              <w:pStyle w:val="a6"/>
              <w:spacing w:after="240"/>
              <w:jc w:val="both"/>
              <w:rPr>
                <w:sz w:val="24"/>
                <w:szCs w:val="24"/>
                <w:lang w:val="en-GB"/>
              </w:rPr>
            </w:pPr>
            <w:r w:rsidRPr="008702F0">
              <w:rPr>
                <w:b/>
                <w:sz w:val="24"/>
                <w:szCs w:val="24"/>
                <w:lang w:val="en-GB"/>
              </w:rPr>
              <w:t>5</w:t>
            </w:r>
          </w:p>
        </w:tc>
        <w:tc>
          <w:tcPr>
            <w:tcW w:w="347" w:type="pct"/>
            <w:shd w:val="clear" w:color="auto" w:fill="E0E0E0"/>
            <w:vAlign w:val="center"/>
          </w:tcPr>
          <w:p w14:paraId="7A81D77B" w14:textId="77777777" w:rsidR="007D0E59" w:rsidRPr="008702F0" w:rsidRDefault="007D0E59" w:rsidP="007E6D3E">
            <w:pPr>
              <w:pStyle w:val="a6"/>
              <w:spacing w:after="240"/>
              <w:jc w:val="both"/>
              <w:rPr>
                <w:sz w:val="24"/>
                <w:szCs w:val="24"/>
                <w:lang w:val="en-GB"/>
              </w:rPr>
            </w:pPr>
            <w:r w:rsidRPr="008702F0">
              <w:rPr>
                <w:b/>
                <w:sz w:val="24"/>
                <w:szCs w:val="24"/>
                <w:lang w:val="en-GB"/>
              </w:rPr>
              <w:t>6</w:t>
            </w:r>
          </w:p>
        </w:tc>
        <w:tc>
          <w:tcPr>
            <w:tcW w:w="345" w:type="pct"/>
            <w:shd w:val="clear" w:color="auto" w:fill="E0E0E0"/>
            <w:vAlign w:val="center"/>
          </w:tcPr>
          <w:p w14:paraId="62348D5E" w14:textId="77777777" w:rsidR="007D0E59" w:rsidRPr="008702F0" w:rsidRDefault="007D0E59" w:rsidP="007E6D3E">
            <w:pPr>
              <w:pStyle w:val="a6"/>
              <w:spacing w:after="240"/>
              <w:jc w:val="both"/>
              <w:rPr>
                <w:sz w:val="24"/>
                <w:szCs w:val="24"/>
                <w:lang w:val="en-GB"/>
              </w:rPr>
            </w:pPr>
            <w:r w:rsidRPr="008702F0">
              <w:rPr>
                <w:b/>
                <w:sz w:val="24"/>
                <w:szCs w:val="24"/>
                <w:lang w:val="en-GB"/>
              </w:rPr>
              <w:t>7</w:t>
            </w:r>
          </w:p>
        </w:tc>
        <w:tc>
          <w:tcPr>
            <w:tcW w:w="348" w:type="pct"/>
            <w:shd w:val="clear" w:color="auto" w:fill="E0E0E0"/>
            <w:vAlign w:val="center"/>
          </w:tcPr>
          <w:p w14:paraId="1520452A" w14:textId="77777777" w:rsidR="007D0E59" w:rsidRPr="008702F0" w:rsidRDefault="007D0E59" w:rsidP="007E6D3E">
            <w:pPr>
              <w:pStyle w:val="a6"/>
              <w:spacing w:after="240"/>
              <w:jc w:val="both"/>
              <w:rPr>
                <w:sz w:val="24"/>
                <w:szCs w:val="24"/>
                <w:lang w:val="en-GB"/>
              </w:rPr>
            </w:pPr>
            <w:r w:rsidRPr="008702F0">
              <w:rPr>
                <w:b/>
                <w:sz w:val="24"/>
                <w:szCs w:val="24"/>
                <w:lang w:val="en-GB"/>
              </w:rPr>
              <w:t>8</w:t>
            </w:r>
          </w:p>
        </w:tc>
        <w:tc>
          <w:tcPr>
            <w:tcW w:w="360" w:type="pct"/>
            <w:shd w:val="clear" w:color="auto" w:fill="E0E0E0"/>
            <w:vAlign w:val="center"/>
          </w:tcPr>
          <w:p w14:paraId="120A12F5" w14:textId="58AF3B1A" w:rsidR="007D0E59" w:rsidRPr="008702F0" w:rsidRDefault="007D0E59" w:rsidP="007E6D3E">
            <w:pPr>
              <w:pStyle w:val="a6"/>
              <w:spacing w:after="240"/>
              <w:jc w:val="both"/>
              <w:rPr>
                <w:b/>
                <w:sz w:val="24"/>
                <w:szCs w:val="24"/>
                <w:lang w:val="en-GB"/>
              </w:rPr>
            </w:pPr>
            <w:r w:rsidRPr="008702F0">
              <w:rPr>
                <w:b/>
                <w:sz w:val="24"/>
                <w:szCs w:val="24"/>
                <w:lang w:val="en-GB"/>
              </w:rPr>
              <w:t>Unplanned</w:t>
            </w:r>
          </w:p>
        </w:tc>
        <w:tc>
          <w:tcPr>
            <w:tcW w:w="441" w:type="pct"/>
            <w:shd w:val="clear" w:color="auto" w:fill="E0E0E0"/>
            <w:vAlign w:val="center"/>
          </w:tcPr>
          <w:p w14:paraId="27860B69" w14:textId="7380031C" w:rsidR="007D0E59" w:rsidRPr="008702F0" w:rsidRDefault="007D0E59" w:rsidP="007E6D3E">
            <w:pPr>
              <w:pStyle w:val="a6"/>
              <w:spacing w:after="240"/>
              <w:jc w:val="both"/>
              <w:rPr>
                <w:b/>
                <w:sz w:val="24"/>
                <w:szCs w:val="24"/>
                <w:lang w:val="en-GB"/>
              </w:rPr>
            </w:pPr>
            <w:r w:rsidRPr="008702F0">
              <w:rPr>
                <w:b/>
                <w:sz w:val="24"/>
                <w:szCs w:val="24"/>
                <w:lang w:val="en-GB"/>
              </w:rPr>
              <w:t>Unplanned</w:t>
            </w:r>
          </w:p>
        </w:tc>
      </w:tr>
      <w:tr w:rsidR="00481D71" w:rsidRPr="008702F0" w14:paraId="04F42035" w14:textId="77777777" w:rsidTr="00D440C2">
        <w:trPr>
          <w:trHeight w:hRule="exact" w:val="1531"/>
        </w:trPr>
        <w:tc>
          <w:tcPr>
            <w:tcW w:w="1030" w:type="pct"/>
            <w:shd w:val="clear" w:color="auto" w:fill="E0E0E0"/>
          </w:tcPr>
          <w:p w14:paraId="7963F80C" w14:textId="77777777" w:rsidR="007D0E59" w:rsidRPr="008702F0" w:rsidRDefault="007D0E59" w:rsidP="007E6D3E">
            <w:pPr>
              <w:pStyle w:val="a6"/>
              <w:spacing w:after="240"/>
              <w:jc w:val="both"/>
              <w:rPr>
                <w:sz w:val="24"/>
                <w:szCs w:val="24"/>
                <w:lang w:val="en-GB"/>
              </w:rPr>
            </w:pPr>
            <w:r w:rsidRPr="008702F0">
              <w:rPr>
                <w:b/>
                <w:sz w:val="24"/>
                <w:szCs w:val="24"/>
                <w:lang w:val="en-GB"/>
              </w:rPr>
              <w:t>Visit Description</w:t>
            </w:r>
          </w:p>
        </w:tc>
        <w:tc>
          <w:tcPr>
            <w:tcW w:w="402" w:type="pct"/>
            <w:shd w:val="clear" w:color="auto" w:fill="E0E0E0"/>
          </w:tcPr>
          <w:p w14:paraId="0B2FD308" w14:textId="77777777" w:rsidR="007D0E59" w:rsidRPr="008702F0" w:rsidRDefault="007D0E59" w:rsidP="007E6D3E">
            <w:pPr>
              <w:pStyle w:val="a6"/>
              <w:spacing w:after="240"/>
              <w:jc w:val="both"/>
              <w:rPr>
                <w:sz w:val="24"/>
                <w:szCs w:val="24"/>
                <w:lang w:val="en-GB"/>
              </w:rPr>
            </w:pPr>
            <w:r w:rsidRPr="008702F0">
              <w:rPr>
                <w:b/>
                <w:sz w:val="24"/>
                <w:szCs w:val="24"/>
                <w:lang w:val="en-GB"/>
              </w:rPr>
              <w:t>Screening</w:t>
            </w:r>
          </w:p>
        </w:tc>
        <w:tc>
          <w:tcPr>
            <w:tcW w:w="346" w:type="pct"/>
            <w:shd w:val="clear" w:color="auto" w:fill="E0E0E0"/>
          </w:tcPr>
          <w:p w14:paraId="44BF9852" w14:textId="77777777" w:rsidR="007D0E59" w:rsidRPr="008702F0" w:rsidRDefault="007D0E59" w:rsidP="007E6D3E">
            <w:pPr>
              <w:pStyle w:val="a6"/>
              <w:spacing w:after="240"/>
              <w:jc w:val="both"/>
              <w:rPr>
                <w:sz w:val="24"/>
                <w:szCs w:val="24"/>
                <w:lang w:val="en-GB"/>
              </w:rPr>
            </w:pPr>
            <w:r w:rsidRPr="008702F0">
              <w:rPr>
                <w:b/>
                <w:sz w:val="24"/>
                <w:szCs w:val="24"/>
                <w:lang w:val="en-GB"/>
              </w:rPr>
              <w:t>Vac 1</w:t>
            </w:r>
          </w:p>
        </w:tc>
        <w:tc>
          <w:tcPr>
            <w:tcW w:w="344" w:type="pct"/>
            <w:shd w:val="clear" w:color="auto" w:fill="E0E0E0"/>
          </w:tcPr>
          <w:p w14:paraId="05436765" w14:textId="77718117" w:rsidR="007D0E59" w:rsidRPr="008702F0" w:rsidRDefault="007D0E59" w:rsidP="007E6D3E">
            <w:pPr>
              <w:pStyle w:val="a6"/>
              <w:spacing w:after="240"/>
              <w:jc w:val="both"/>
              <w:rPr>
                <w:sz w:val="24"/>
                <w:szCs w:val="24"/>
                <w:lang w:val="en-GB"/>
              </w:rPr>
            </w:pPr>
            <w:r w:rsidRPr="008702F0">
              <w:rPr>
                <w:b/>
                <w:sz w:val="24"/>
                <w:szCs w:val="24"/>
                <w:lang w:val="en-GB"/>
              </w:rPr>
              <w:t xml:space="preserve">Next Day </w:t>
            </w:r>
            <w:r w:rsidR="002D35C8" w:rsidRPr="008702F0">
              <w:rPr>
                <w:b/>
                <w:sz w:val="24"/>
                <w:szCs w:val="24"/>
                <w:lang w:val="en-GB"/>
              </w:rPr>
              <w:t>Follow-up</w:t>
            </w:r>
            <w:r w:rsidRPr="008702F0">
              <w:rPr>
                <w:b/>
                <w:sz w:val="24"/>
                <w:szCs w:val="24"/>
                <w:lang w:val="en-GB"/>
              </w:rPr>
              <w:t xml:space="preserve"> Vac 1</w:t>
            </w:r>
          </w:p>
        </w:tc>
        <w:tc>
          <w:tcPr>
            <w:tcW w:w="346" w:type="pct"/>
            <w:shd w:val="clear" w:color="auto" w:fill="E0E0E0"/>
          </w:tcPr>
          <w:p w14:paraId="05E24CDC" w14:textId="11F8B439" w:rsidR="007D0E59" w:rsidRPr="008702F0" w:rsidRDefault="007D0E59" w:rsidP="007E6D3E">
            <w:pPr>
              <w:pStyle w:val="a6"/>
              <w:spacing w:after="240"/>
              <w:jc w:val="both"/>
              <w:rPr>
                <w:sz w:val="24"/>
                <w:szCs w:val="24"/>
                <w:lang w:val="en-GB"/>
              </w:rPr>
            </w:pPr>
            <w:r w:rsidRPr="008702F0">
              <w:rPr>
                <w:b/>
                <w:sz w:val="24"/>
                <w:szCs w:val="24"/>
                <w:lang w:val="en-GB"/>
              </w:rPr>
              <w:t xml:space="preserve">1-Week </w:t>
            </w:r>
            <w:r w:rsidR="002D35C8" w:rsidRPr="008702F0">
              <w:rPr>
                <w:b/>
                <w:sz w:val="24"/>
                <w:szCs w:val="24"/>
                <w:lang w:val="en-GB"/>
              </w:rPr>
              <w:t>Follow-up</w:t>
            </w:r>
            <w:r w:rsidRPr="008702F0">
              <w:rPr>
                <w:b/>
                <w:sz w:val="24"/>
                <w:szCs w:val="24"/>
                <w:lang w:val="en-GB"/>
              </w:rPr>
              <w:t xml:space="preserve"> Vac 1</w:t>
            </w:r>
          </w:p>
        </w:tc>
        <w:tc>
          <w:tcPr>
            <w:tcW w:w="344" w:type="pct"/>
            <w:shd w:val="clear" w:color="auto" w:fill="E0E0E0"/>
          </w:tcPr>
          <w:p w14:paraId="55AB4C1E" w14:textId="27421FCC" w:rsidR="007D0E59" w:rsidRPr="008702F0" w:rsidRDefault="007D0E59" w:rsidP="007E6D3E">
            <w:pPr>
              <w:pStyle w:val="a6"/>
              <w:spacing w:after="240"/>
              <w:jc w:val="both"/>
              <w:rPr>
                <w:sz w:val="24"/>
                <w:szCs w:val="24"/>
                <w:lang w:val="en-GB"/>
              </w:rPr>
            </w:pPr>
            <w:r w:rsidRPr="008702F0">
              <w:rPr>
                <w:b/>
                <w:sz w:val="24"/>
                <w:szCs w:val="24"/>
                <w:lang w:val="en-GB"/>
              </w:rPr>
              <w:t xml:space="preserve">2-Week </w:t>
            </w:r>
            <w:r w:rsidR="002D35C8" w:rsidRPr="008702F0">
              <w:rPr>
                <w:b/>
                <w:sz w:val="24"/>
                <w:szCs w:val="24"/>
                <w:lang w:val="en-GB"/>
              </w:rPr>
              <w:t>Follow-up</w:t>
            </w:r>
            <w:r w:rsidRPr="008702F0">
              <w:rPr>
                <w:b/>
                <w:sz w:val="24"/>
                <w:szCs w:val="24"/>
                <w:lang w:val="en-GB"/>
              </w:rPr>
              <w:t xml:space="preserve"> Vac 1</w:t>
            </w:r>
          </w:p>
        </w:tc>
        <w:tc>
          <w:tcPr>
            <w:tcW w:w="346" w:type="pct"/>
            <w:shd w:val="clear" w:color="auto" w:fill="E0E0E0"/>
          </w:tcPr>
          <w:p w14:paraId="2793FD95" w14:textId="38AC3CB0" w:rsidR="007D0E59" w:rsidRPr="008702F0" w:rsidRDefault="007D0E59" w:rsidP="007E6D3E">
            <w:pPr>
              <w:pStyle w:val="a6"/>
              <w:spacing w:after="240"/>
              <w:jc w:val="both"/>
              <w:rPr>
                <w:sz w:val="24"/>
                <w:szCs w:val="24"/>
                <w:lang w:val="en-GB"/>
              </w:rPr>
            </w:pPr>
            <w:r w:rsidRPr="008702F0">
              <w:rPr>
                <w:b/>
                <w:sz w:val="24"/>
                <w:szCs w:val="24"/>
                <w:lang w:val="en-GB"/>
              </w:rPr>
              <w:t xml:space="preserve">3-Week </w:t>
            </w:r>
            <w:r w:rsidR="002D35C8" w:rsidRPr="008702F0">
              <w:rPr>
                <w:b/>
                <w:sz w:val="24"/>
                <w:szCs w:val="24"/>
                <w:lang w:val="en-GB"/>
              </w:rPr>
              <w:t>Follow-up</w:t>
            </w:r>
            <w:r w:rsidRPr="008702F0">
              <w:rPr>
                <w:b/>
                <w:sz w:val="24"/>
                <w:szCs w:val="24"/>
                <w:lang w:val="en-GB"/>
              </w:rPr>
              <w:t xml:space="preserve"> Vac 2</w:t>
            </w:r>
          </w:p>
        </w:tc>
        <w:tc>
          <w:tcPr>
            <w:tcW w:w="347" w:type="pct"/>
            <w:shd w:val="clear" w:color="auto" w:fill="E0E0E0"/>
          </w:tcPr>
          <w:p w14:paraId="7373F912" w14:textId="4227B98C" w:rsidR="007D0E59" w:rsidRPr="008702F0" w:rsidRDefault="007D0E59" w:rsidP="007E6D3E">
            <w:pPr>
              <w:pStyle w:val="a6"/>
              <w:spacing w:after="240"/>
              <w:jc w:val="both"/>
              <w:rPr>
                <w:sz w:val="24"/>
                <w:szCs w:val="24"/>
                <w:lang w:val="en-GB"/>
              </w:rPr>
            </w:pPr>
            <w:r w:rsidRPr="008702F0">
              <w:rPr>
                <w:b/>
                <w:sz w:val="24"/>
                <w:szCs w:val="24"/>
                <w:lang w:val="en-GB"/>
              </w:rPr>
              <w:t xml:space="preserve">4-Week </w:t>
            </w:r>
            <w:r w:rsidR="002D35C8" w:rsidRPr="008702F0">
              <w:rPr>
                <w:b/>
                <w:sz w:val="24"/>
                <w:szCs w:val="24"/>
                <w:lang w:val="en-GB"/>
              </w:rPr>
              <w:t>Follow-up</w:t>
            </w:r>
            <w:r w:rsidRPr="008702F0">
              <w:rPr>
                <w:b/>
                <w:sz w:val="24"/>
                <w:szCs w:val="24"/>
                <w:lang w:val="en-GB"/>
              </w:rPr>
              <w:t xml:space="preserve"> Vac 2</w:t>
            </w:r>
          </w:p>
        </w:tc>
        <w:tc>
          <w:tcPr>
            <w:tcW w:w="345" w:type="pct"/>
            <w:shd w:val="clear" w:color="auto" w:fill="E0E0E0"/>
          </w:tcPr>
          <w:p w14:paraId="43270D5E" w14:textId="017D25D6" w:rsidR="007D0E59" w:rsidRPr="008702F0" w:rsidRDefault="007D0E59" w:rsidP="007E6D3E">
            <w:pPr>
              <w:pStyle w:val="a6"/>
              <w:spacing w:after="240"/>
              <w:jc w:val="both"/>
              <w:rPr>
                <w:sz w:val="24"/>
                <w:szCs w:val="24"/>
                <w:lang w:val="en-GB"/>
              </w:rPr>
            </w:pPr>
            <w:r w:rsidRPr="008702F0">
              <w:rPr>
                <w:b/>
                <w:sz w:val="24"/>
                <w:szCs w:val="24"/>
                <w:lang w:val="en-GB"/>
              </w:rPr>
              <w:t xml:space="preserve">5-Week </w:t>
            </w:r>
            <w:r w:rsidR="002D35C8" w:rsidRPr="008702F0">
              <w:rPr>
                <w:b/>
                <w:sz w:val="24"/>
                <w:szCs w:val="24"/>
                <w:lang w:val="en-GB"/>
              </w:rPr>
              <w:t>Follow-up</w:t>
            </w:r>
            <w:r w:rsidRPr="008702F0">
              <w:rPr>
                <w:b/>
                <w:sz w:val="24"/>
                <w:szCs w:val="24"/>
                <w:lang w:val="en-GB"/>
              </w:rPr>
              <w:t xml:space="preserve"> Vac 2</w:t>
            </w:r>
          </w:p>
        </w:tc>
        <w:tc>
          <w:tcPr>
            <w:tcW w:w="348" w:type="pct"/>
            <w:shd w:val="clear" w:color="auto" w:fill="E0E0E0"/>
          </w:tcPr>
          <w:p w14:paraId="4C38A34B" w14:textId="19192BFD" w:rsidR="007D0E59" w:rsidRPr="008702F0" w:rsidRDefault="007D0E59" w:rsidP="007E6D3E">
            <w:pPr>
              <w:pStyle w:val="a6"/>
              <w:spacing w:after="240"/>
              <w:jc w:val="both"/>
              <w:rPr>
                <w:sz w:val="24"/>
                <w:szCs w:val="24"/>
                <w:lang w:val="en-GB"/>
              </w:rPr>
            </w:pPr>
            <w:r w:rsidRPr="008702F0">
              <w:rPr>
                <w:b/>
                <w:sz w:val="24"/>
                <w:szCs w:val="24"/>
                <w:lang w:val="en-GB"/>
              </w:rPr>
              <w:t xml:space="preserve">6-Week </w:t>
            </w:r>
            <w:r w:rsidR="002D35C8" w:rsidRPr="008702F0">
              <w:rPr>
                <w:b/>
                <w:sz w:val="24"/>
                <w:szCs w:val="24"/>
                <w:lang w:val="en-GB"/>
              </w:rPr>
              <w:t>Follow-up</w:t>
            </w:r>
            <w:r w:rsidRPr="008702F0">
              <w:rPr>
                <w:b/>
                <w:sz w:val="24"/>
                <w:szCs w:val="24"/>
                <w:lang w:val="en-GB"/>
              </w:rPr>
              <w:t xml:space="preserve"> Vac 2</w:t>
            </w:r>
          </w:p>
        </w:tc>
        <w:tc>
          <w:tcPr>
            <w:tcW w:w="360" w:type="pct"/>
            <w:shd w:val="clear" w:color="auto" w:fill="E0E0E0"/>
          </w:tcPr>
          <w:p w14:paraId="33DD4D69" w14:textId="1104355F" w:rsidR="007D0E59" w:rsidRPr="008702F0" w:rsidRDefault="007D0E59" w:rsidP="007E6D3E">
            <w:pPr>
              <w:pStyle w:val="a6"/>
              <w:spacing w:after="240"/>
              <w:jc w:val="both"/>
              <w:rPr>
                <w:b/>
                <w:sz w:val="24"/>
                <w:szCs w:val="24"/>
                <w:lang w:val="en-GB"/>
              </w:rPr>
            </w:pPr>
            <w:r w:rsidRPr="008702F0">
              <w:rPr>
                <w:b/>
                <w:sz w:val="24"/>
                <w:szCs w:val="24"/>
                <w:lang w:val="en-GB"/>
              </w:rPr>
              <w:t>Potential COVID-19 Illness Telehealth Visit</w:t>
            </w:r>
          </w:p>
        </w:tc>
        <w:tc>
          <w:tcPr>
            <w:tcW w:w="441" w:type="pct"/>
            <w:shd w:val="clear" w:color="auto" w:fill="E0E0E0"/>
          </w:tcPr>
          <w:p w14:paraId="4BEF94D4" w14:textId="778D9870" w:rsidR="007D0E59" w:rsidRPr="008702F0" w:rsidRDefault="007D0E59" w:rsidP="007E6D3E">
            <w:pPr>
              <w:pStyle w:val="a6"/>
              <w:spacing w:after="240"/>
              <w:jc w:val="both"/>
              <w:rPr>
                <w:b/>
                <w:sz w:val="24"/>
                <w:szCs w:val="24"/>
                <w:lang w:val="en-GB"/>
              </w:rPr>
            </w:pPr>
            <w:r w:rsidRPr="008702F0">
              <w:rPr>
                <w:b/>
                <w:sz w:val="24"/>
                <w:szCs w:val="24"/>
                <w:lang w:val="en-GB"/>
              </w:rPr>
              <w:t>Potential COVID-19 Convalescent Visit</w:t>
            </w:r>
          </w:p>
        </w:tc>
      </w:tr>
      <w:tr w:rsidR="00481D71" w:rsidRPr="008702F0" w14:paraId="61121B23" w14:textId="77777777" w:rsidTr="00386020">
        <w:trPr>
          <w:trHeight w:hRule="exact" w:val="1741"/>
        </w:trPr>
        <w:tc>
          <w:tcPr>
            <w:tcW w:w="1030" w:type="pct"/>
            <w:shd w:val="clear" w:color="auto" w:fill="E0E0E0"/>
          </w:tcPr>
          <w:p w14:paraId="24845657" w14:textId="77777777" w:rsidR="007D0E59" w:rsidRPr="008702F0" w:rsidRDefault="007D0E59" w:rsidP="007E6D3E">
            <w:pPr>
              <w:pStyle w:val="a6"/>
              <w:spacing w:after="240"/>
              <w:jc w:val="both"/>
              <w:rPr>
                <w:sz w:val="24"/>
                <w:szCs w:val="24"/>
                <w:lang w:val="en-GB"/>
              </w:rPr>
            </w:pPr>
            <w:r w:rsidRPr="008702F0">
              <w:rPr>
                <w:b/>
                <w:sz w:val="24"/>
                <w:szCs w:val="24"/>
                <w:lang w:val="en-GB"/>
              </w:rPr>
              <w:t>Visit Window (Days)</w:t>
            </w:r>
          </w:p>
        </w:tc>
        <w:tc>
          <w:tcPr>
            <w:tcW w:w="402" w:type="pct"/>
            <w:shd w:val="clear" w:color="auto" w:fill="E0E0E0"/>
          </w:tcPr>
          <w:p w14:paraId="03F10D38" w14:textId="77777777" w:rsidR="007D0E59" w:rsidRPr="008702F0" w:rsidRDefault="007D0E59" w:rsidP="007E6D3E">
            <w:pPr>
              <w:pStyle w:val="a6"/>
              <w:spacing w:after="240"/>
              <w:jc w:val="both"/>
              <w:rPr>
                <w:sz w:val="24"/>
                <w:szCs w:val="24"/>
                <w:lang w:val="en-GB"/>
              </w:rPr>
            </w:pPr>
            <w:r w:rsidRPr="008702F0">
              <w:rPr>
                <w:b/>
                <w:sz w:val="24"/>
                <w:szCs w:val="24"/>
                <w:lang w:val="en-GB"/>
              </w:rPr>
              <w:t>0 to 14 Days Before Vac 1</w:t>
            </w:r>
          </w:p>
        </w:tc>
        <w:tc>
          <w:tcPr>
            <w:tcW w:w="346" w:type="pct"/>
            <w:shd w:val="clear" w:color="auto" w:fill="E0E0E0"/>
          </w:tcPr>
          <w:p w14:paraId="5194C701" w14:textId="77777777" w:rsidR="007D0E59" w:rsidRPr="008702F0" w:rsidRDefault="007D0E59" w:rsidP="007E6D3E">
            <w:pPr>
              <w:pStyle w:val="a6"/>
              <w:spacing w:after="240"/>
              <w:jc w:val="both"/>
              <w:rPr>
                <w:sz w:val="24"/>
                <w:szCs w:val="24"/>
                <w:lang w:val="en-GB"/>
              </w:rPr>
            </w:pPr>
            <w:r w:rsidRPr="008702F0">
              <w:rPr>
                <w:b/>
                <w:sz w:val="24"/>
                <w:szCs w:val="24"/>
                <w:lang w:val="en-GB"/>
              </w:rPr>
              <w:t>Day 1</w:t>
            </w:r>
          </w:p>
        </w:tc>
        <w:tc>
          <w:tcPr>
            <w:tcW w:w="344" w:type="pct"/>
            <w:shd w:val="clear" w:color="auto" w:fill="E0E0E0"/>
          </w:tcPr>
          <w:p w14:paraId="53A34AE7" w14:textId="77777777" w:rsidR="007D0E59" w:rsidRPr="008702F0" w:rsidRDefault="007D0E59" w:rsidP="007E6D3E">
            <w:pPr>
              <w:pStyle w:val="a6"/>
              <w:spacing w:after="240"/>
              <w:jc w:val="both"/>
              <w:rPr>
                <w:sz w:val="24"/>
                <w:szCs w:val="24"/>
                <w:lang w:val="en-GB"/>
              </w:rPr>
            </w:pPr>
            <w:r w:rsidRPr="008702F0">
              <w:rPr>
                <w:b/>
                <w:sz w:val="24"/>
                <w:szCs w:val="24"/>
                <w:lang w:val="en-GB"/>
              </w:rPr>
              <w:t>1 Day After Vac 1</w:t>
            </w:r>
          </w:p>
        </w:tc>
        <w:tc>
          <w:tcPr>
            <w:tcW w:w="346" w:type="pct"/>
            <w:shd w:val="clear" w:color="auto" w:fill="E0E0E0"/>
          </w:tcPr>
          <w:p w14:paraId="3A7D5C15" w14:textId="06CD5110" w:rsidR="007D0E59" w:rsidRPr="008702F0" w:rsidRDefault="007D0E59" w:rsidP="007E6D3E">
            <w:pPr>
              <w:pStyle w:val="a6"/>
              <w:spacing w:after="240"/>
              <w:jc w:val="both"/>
              <w:rPr>
                <w:sz w:val="24"/>
                <w:szCs w:val="24"/>
                <w:lang w:val="en-GB"/>
              </w:rPr>
            </w:pPr>
            <w:r w:rsidRPr="008702F0">
              <w:rPr>
                <w:b/>
                <w:sz w:val="24"/>
                <w:szCs w:val="24"/>
                <w:lang w:val="en-GB"/>
              </w:rPr>
              <w:t xml:space="preserve">7 </w:t>
            </w:r>
            <w:r w:rsidR="002D35C8" w:rsidRPr="008702F0">
              <w:rPr>
                <w:b/>
                <w:sz w:val="24"/>
                <w:szCs w:val="24"/>
                <w:lang w:val="en-GB"/>
              </w:rPr>
              <w:t>Days</w:t>
            </w:r>
            <w:r w:rsidRPr="008702F0">
              <w:rPr>
                <w:b/>
                <w:sz w:val="24"/>
                <w:szCs w:val="24"/>
                <w:lang w:val="en-GB"/>
              </w:rPr>
              <w:t xml:space="preserve"> After Vac 1</w:t>
            </w:r>
          </w:p>
        </w:tc>
        <w:tc>
          <w:tcPr>
            <w:tcW w:w="344" w:type="pct"/>
            <w:shd w:val="clear" w:color="auto" w:fill="E0E0E0"/>
          </w:tcPr>
          <w:p w14:paraId="76425523" w14:textId="77777777" w:rsidR="007D0E59" w:rsidRPr="008702F0" w:rsidRDefault="007D0E59" w:rsidP="007E6D3E">
            <w:pPr>
              <w:pStyle w:val="a6"/>
              <w:spacing w:after="240"/>
              <w:jc w:val="both"/>
              <w:rPr>
                <w:sz w:val="24"/>
                <w:szCs w:val="24"/>
                <w:lang w:val="en-GB"/>
              </w:rPr>
            </w:pPr>
            <w:r w:rsidRPr="008702F0">
              <w:rPr>
                <w:b/>
                <w:sz w:val="24"/>
                <w:szCs w:val="24"/>
                <w:lang w:val="en-GB"/>
              </w:rPr>
              <w:t>14 Day After Vac 1</w:t>
            </w:r>
          </w:p>
        </w:tc>
        <w:tc>
          <w:tcPr>
            <w:tcW w:w="346" w:type="pct"/>
            <w:shd w:val="clear" w:color="auto" w:fill="E0E0E0"/>
          </w:tcPr>
          <w:p w14:paraId="69C912CD" w14:textId="7BC04024" w:rsidR="007D0E59" w:rsidRPr="008702F0" w:rsidRDefault="007D0E59" w:rsidP="007E6D3E">
            <w:pPr>
              <w:pStyle w:val="a6"/>
              <w:spacing w:after="240"/>
              <w:jc w:val="both"/>
              <w:rPr>
                <w:sz w:val="24"/>
                <w:szCs w:val="24"/>
                <w:lang w:val="en-GB"/>
              </w:rPr>
            </w:pPr>
            <w:r w:rsidRPr="008702F0">
              <w:rPr>
                <w:b/>
                <w:sz w:val="24"/>
                <w:szCs w:val="24"/>
                <w:lang w:val="en-GB"/>
              </w:rPr>
              <w:t>7 Day After Vac 2</w:t>
            </w:r>
          </w:p>
        </w:tc>
        <w:tc>
          <w:tcPr>
            <w:tcW w:w="347" w:type="pct"/>
            <w:shd w:val="clear" w:color="auto" w:fill="E0E0E0"/>
          </w:tcPr>
          <w:p w14:paraId="61E342AC" w14:textId="19698DE8" w:rsidR="007D0E59" w:rsidRPr="008702F0" w:rsidRDefault="007D0E59" w:rsidP="007E6D3E">
            <w:pPr>
              <w:pStyle w:val="a6"/>
              <w:spacing w:after="240"/>
              <w:jc w:val="both"/>
              <w:rPr>
                <w:sz w:val="24"/>
                <w:szCs w:val="24"/>
                <w:lang w:val="en-GB"/>
              </w:rPr>
            </w:pPr>
            <w:r w:rsidRPr="008702F0">
              <w:rPr>
                <w:b/>
                <w:sz w:val="24"/>
                <w:szCs w:val="24"/>
                <w:lang w:val="en-GB"/>
              </w:rPr>
              <w:t>14 Day After Vac 2</w:t>
            </w:r>
          </w:p>
        </w:tc>
        <w:tc>
          <w:tcPr>
            <w:tcW w:w="345" w:type="pct"/>
            <w:shd w:val="clear" w:color="auto" w:fill="E0E0E0"/>
          </w:tcPr>
          <w:p w14:paraId="6681B884" w14:textId="0175B542" w:rsidR="007D0E59" w:rsidRPr="008702F0" w:rsidRDefault="007D0E59" w:rsidP="007E6D3E">
            <w:pPr>
              <w:pStyle w:val="a6"/>
              <w:spacing w:after="240"/>
              <w:jc w:val="both"/>
              <w:rPr>
                <w:sz w:val="24"/>
                <w:szCs w:val="24"/>
                <w:lang w:val="en-GB"/>
              </w:rPr>
            </w:pPr>
            <w:r w:rsidRPr="008702F0">
              <w:rPr>
                <w:b/>
                <w:sz w:val="24"/>
                <w:szCs w:val="24"/>
                <w:lang w:val="en-GB"/>
              </w:rPr>
              <w:t>21 Day After Vac 2</w:t>
            </w:r>
          </w:p>
        </w:tc>
        <w:tc>
          <w:tcPr>
            <w:tcW w:w="348" w:type="pct"/>
            <w:shd w:val="clear" w:color="auto" w:fill="E0E0E0"/>
          </w:tcPr>
          <w:p w14:paraId="19909FB5" w14:textId="1BB74C64" w:rsidR="007D0E59" w:rsidRPr="008702F0" w:rsidRDefault="007D0E59" w:rsidP="007E6D3E">
            <w:pPr>
              <w:pStyle w:val="a6"/>
              <w:spacing w:after="240"/>
              <w:jc w:val="both"/>
              <w:rPr>
                <w:sz w:val="24"/>
                <w:szCs w:val="24"/>
                <w:lang w:val="en-GB"/>
              </w:rPr>
            </w:pPr>
            <w:r w:rsidRPr="008702F0">
              <w:rPr>
                <w:b/>
                <w:sz w:val="24"/>
                <w:szCs w:val="24"/>
                <w:lang w:val="en-GB"/>
              </w:rPr>
              <w:t>28 Day After Vac 2</w:t>
            </w:r>
          </w:p>
        </w:tc>
        <w:tc>
          <w:tcPr>
            <w:tcW w:w="360" w:type="pct"/>
            <w:shd w:val="clear" w:color="auto" w:fill="E0E0E0"/>
            <w:vAlign w:val="center"/>
          </w:tcPr>
          <w:p w14:paraId="5C4BB0FA" w14:textId="0E1E0457" w:rsidR="007D0E59" w:rsidRPr="008702F0" w:rsidRDefault="007D0E59" w:rsidP="007E6D3E">
            <w:pPr>
              <w:pStyle w:val="a6"/>
              <w:spacing w:after="240"/>
              <w:jc w:val="both"/>
              <w:rPr>
                <w:b/>
                <w:sz w:val="24"/>
                <w:szCs w:val="24"/>
                <w:lang w:val="en-GB"/>
              </w:rPr>
            </w:pPr>
            <w:r w:rsidRPr="008702F0">
              <w:rPr>
                <w:b/>
                <w:sz w:val="24"/>
                <w:szCs w:val="24"/>
                <w:lang w:val="en-GB"/>
              </w:rPr>
              <w:t>Optimally Within 3 Days After Potential COVID-19 Illness Onset</w:t>
            </w:r>
          </w:p>
        </w:tc>
        <w:tc>
          <w:tcPr>
            <w:tcW w:w="441" w:type="pct"/>
            <w:shd w:val="clear" w:color="auto" w:fill="E0E0E0"/>
          </w:tcPr>
          <w:p w14:paraId="5ED158EF" w14:textId="00D17ABC" w:rsidR="007D0E59" w:rsidRPr="008702F0" w:rsidRDefault="007D0E59" w:rsidP="007E6D3E">
            <w:pPr>
              <w:pStyle w:val="a6"/>
              <w:spacing w:after="240"/>
              <w:jc w:val="both"/>
              <w:rPr>
                <w:b/>
                <w:sz w:val="24"/>
                <w:szCs w:val="24"/>
                <w:lang w:val="en-GB"/>
              </w:rPr>
            </w:pPr>
            <w:r w:rsidRPr="008702F0">
              <w:rPr>
                <w:b/>
                <w:sz w:val="24"/>
                <w:szCs w:val="24"/>
                <w:lang w:val="en-GB"/>
              </w:rPr>
              <w:t>28 to 35 Days After Potential COVID-19 Illness Visit</w:t>
            </w:r>
          </w:p>
        </w:tc>
      </w:tr>
      <w:tr w:rsidR="00481D71" w:rsidRPr="008702F0" w14:paraId="50343036" w14:textId="77777777" w:rsidTr="007D0E59">
        <w:trPr>
          <w:trHeight w:hRule="exact" w:val="274"/>
        </w:trPr>
        <w:tc>
          <w:tcPr>
            <w:tcW w:w="1030" w:type="pct"/>
            <w:shd w:val="clear" w:color="auto" w:fill="auto"/>
            <w:vAlign w:val="center"/>
          </w:tcPr>
          <w:p w14:paraId="0EA8089A" w14:textId="66523515" w:rsidR="007D0E59" w:rsidRPr="008702F0" w:rsidRDefault="007D0E59" w:rsidP="007E6D3E">
            <w:pPr>
              <w:pStyle w:val="a6"/>
              <w:spacing w:after="240"/>
              <w:jc w:val="both"/>
              <w:rPr>
                <w:sz w:val="24"/>
                <w:szCs w:val="24"/>
                <w:lang w:val="en-GB"/>
              </w:rPr>
            </w:pPr>
            <w:r w:rsidRPr="008702F0">
              <w:rPr>
                <w:sz w:val="24"/>
                <w:szCs w:val="24"/>
                <w:lang w:val="en-GB"/>
              </w:rPr>
              <w:t>Obtain informed consent</w:t>
            </w:r>
          </w:p>
        </w:tc>
        <w:tc>
          <w:tcPr>
            <w:tcW w:w="402" w:type="pct"/>
            <w:shd w:val="clear" w:color="auto" w:fill="auto"/>
            <w:vAlign w:val="center"/>
          </w:tcPr>
          <w:p w14:paraId="5F5EAB39"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4DDB9B2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7CDBDACA"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19657D5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6586DD3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01E1093C"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7" w:type="pct"/>
            <w:shd w:val="clear" w:color="auto" w:fill="auto"/>
          </w:tcPr>
          <w:p w14:paraId="312BE12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5" w:type="pct"/>
            <w:shd w:val="clear" w:color="auto" w:fill="auto"/>
          </w:tcPr>
          <w:p w14:paraId="7B69119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tcPr>
          <w:p w14:paraId="08D409AD"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tcPr>
          <w:p w14:paraId="4983DA3C"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tcPr>
          <w:p w14:paraId="625805F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09D7479B" w14:textId="77777777" w:rsidTr="007D0E59">
        <w:trPr>
          <w:trHeight w:hRule="exact" w:val="274"/>
        </w:trPr>
        <w:tc>
          <w:tcPr>
            <w:tcW w:w="1030" w:type="pct"/>
            <w:shd w:val="clear" w:color="auto" w:fill="auto"/>
            <w:vAlign w:val="center"/>
          </w:tcPr>
          <w:p w14:paraId="26A12D03" w14:textId="7ACB5838" w:rsidR="007D0E59" w:rsidRPr="008702F0" w:rsidRDefault="007D0E59" w:rsidP="007E6D3E">
            <w:pPr>
              <w:pStyle w:val="a6"/>
              <w:spacing w:after="240"/>
              <w:jc w:val="both"/>
              <w:rPr>
                <w:sz w:val="24"/>
                <w:szCs w:val="24"/>
                <w:lang w:val="en-GB"/>
              </w:rPr>
            </w:pPr>
            <w:r w:rsidRPr="008702F0">
              <w:rPr>
                <w:sz w:val="24"/>
                <w:szCs w:val="24"/>
                <w:lang w:val="en-GB"/>
              </w:rPr>
              <w:t>Assign participant number</w:t>
            </w:r>
          </w:p>
        </w:tc>
        <w:tc>
          <w:tcPr>
            <w:tcW w:w="402" w:type="pct"/>
            <w:shd w:val="clear" w:color="auto" w:fill="auto"/>
            <w:vAlign w:val="center"/>
          </w:tcPr>
          <w:p w14:paraId="104892C0" w14:textId="112BB3DA"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4B328E3D"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6D87A6B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08143558"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0A4F298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19F9724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7" w:type="pct"/>
            <w:shd w:val="clear" w:color="auto" w:fill="auto"/>
          </w:tcPr>
          <w:p w14:paraId="11A274F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5" w:type="pct"/>
            <w:shd w:val="clear" w:color="auto" w:fill="auto"/>
          </w:tcPr>
          <w:p w14:paraId="206D4F9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tcPr>
          <w:p w14:paraId="1C9422DD"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tcPr>
          <w:p w14:paraId="7A0A302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tcPr>
          <w:p w14:paraId="73E741E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6FDA5081" w14:textId="77777777" w:rsidTr="007D0E59">
        <w:trPr>
          <w:trHeight w:hRule="exact" w:val="516"/>
        </w:trPr>
        <w:tc>
          <w:tcPr>
            <w:tcW w:w="1030" w:type="pct"/>
            <w:shd w:val="clear" w:color="auto" w:fill="auto"/>
            <w:vAlign w:val="center"/>
          </w:tcPr>
          <w:p w14:paraId="211B1CA6" w14:textId="66044444" w:rsidR="007D0E59" w:rsidRPr="008702F0" w:rsidRDefault="007D0E59" w:rsidP="007E6D3E">
            <w:pPr>
              <w:pStyle w:val="a6"/>
              <w:spacing w:after="240"/>
              <w:jc w:val="both"/>
              <w:rPr>
                <w:sz w:val="24"/>
                <w:szCs w:val="24"/>
                <w:lang w:val="en-GB"/>
              </w:rPr>
            </w:pPr>
            <w:r w:rsidRPr="008702F0">
              <w:rPr>
                <w:sz w:val="24"/>
                <w:szCs w:val="24"/>
                <w:lang w:val="en-GB"/>
              </w:rPr>
              <w:t>Obtain demography and medical history data</w:t>
            </w:r>
          </w:p>
        </w:tc>
        <w:tc>
          <w:tcPr>
            <w:tcW w:w="402" w:type="pct"/>
            <w:shd w:val="clear" w:color="auto" w:fill="auto"/>
            <w:vAlign w:val="center"/>
          </w:tcPr>
          <w:p w14:paraId="2826CEC5" w14:textId="549F7482"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73D7137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1D12830A"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6A39E32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49CB7AA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1E2D1058"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7" w:type="pct"/>
            <w:shd w:val="clear" w:color="auto" w:fill="auto"/>
          </w:tcPr>
          <w:p w14:paraId="41D8B1DF"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5" w:type="pct"/>
            <w:shd w:val="clear" w:color="auto" w:fill="auto"/>
          </w:tcPr>
          <w:p w14:paraId="312C90C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tcPr>
          <w:p w14:paraId="15BBEBA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tcPr>
          <w:p w14:paraId="654D389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tcPr>
          <w:p w14:paraId="5E80020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0BD94C50" w14:textId="77777777" w:rsidTr="00D440C2">
        <w:trPr>
          <w:trHeight w:hRule="exact" w:val="667"/>
        </w:trPr>
        <w:tc>
          <w:tcPr>
            <w:tcW w:w="1030" w:type="pct"/>
            <w:shd w:val="clear" w:color="auto" w:fill="auto"/>
            <w:vAlign w:val="center"/>
          </w:tcPr>
          <w:p w14:paraId="38208A2B" w14:textId="4CBBE282" w:rsidR="007D0E59" w:rsidRPr="008702F0" w:rsidRDefault="007D0E59" w:rsidP="007E6D3E">
            <w:pPr>
              <w:pStyle w:val="a6"/>
              <w:spacing w:after="240"/>
              <w:jc w:val="both"/>
              <w:rPr>
                <w:sz w:val="24"/>
                <w:szCs w:val="24"/>
                <w:lang w:val="en-GB"/>
              </w:rPr>
            </w:pPr>
            <w:r w:rsidRPr="008702F0">
              <w:rPr>
                <w:sz w:val="24"/>
                <w:szCs w:val="24"/>
                <w:lang w:val="en-GB"/>
              </w:rPr>
              <w:t>Obtain details of medications currently taken</w:t>
            </w:r>
          </w:p>
        </w:tc>
        <w:tc>
          <w:tcPr>
            <w:tcW w:w="402" w:type="pct"/>
            <w:shd w:val="clear" w:color="auto" w:fill="auto"/>
            <w:vAlign w:val="center"/>
          </w:tcPr>
          <w:p w14:paraId="53615B54" w14:textId="04456F8E"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58F978D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759D82F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36B6BDD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1B9D8EE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067F73A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7" w:type="pct"/>
            <w:shd w:val="clear" w:color="auto" w:fill="auto"/>
          </w:tcPr>
          <w:p w14:paraId="6283C72C"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5" w:type="pct"/>
            <w:shd w:val="clear" w:color="auto" w:fill="auto"/>
          </w:tcPr>
          <w:p w14:paraId="747CBB19"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tcPr>
          <w:p w14:paraId="70229F4C"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tcPr>
          <w:p w14:paraId="7B46122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tcPr>
          <w:p w14:paraId="4A326F0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3469454B" w14:textId="77777777" w:rsidTr="007D0E59">
        <w:trPr>
          <w:trHeight w:hRule="exact" w:val="274"/>
        </w:trPr>
        <w:tc>
          <w:tcPr>
            <w:tcW w:w="1030" w:type="pct"/>
            <w:shd w:val="clear" w:color="auto" w:fill="auto"/>
            <w:vAlign w:val="center"/>
          </w:tcPr>
          <w:p w14:paraId="7817F103" w14:textId="5EED6E17" w:rsidR="007D0E59" w:rsidRPr="008702F0" w:rsidRDefault="007D0E59" w:rsidP="007E6D3E">
            <w:pPr>
              <w:pStyle w:val="a6"/>
              <w:spacing w:after="240"/>
              <w:jc w:val="both"/>
              <w:rPr>
                <w:sz w:val="24"/>
                <w:szCs w:val="24"/>
                <w:lang w:val="en-GB"/>
              </w:rPr>
            </w:pPr>
            <w:r w:rsidRPr="008702F0">
              <w:rPr>
                <w:sz w:val="24"/>
                <w:szCs w:val="24"/>
                <w:lang w:val="en-GB"/>
              </w:rPr>
              <w:t>Perform physical examination</w:t>
            </w:r>
          </w:p>
        </w:tc>
        <w:tc>
          <w:tcPr>
            <w:tcW w:w="402" w:type="pct"/>
            <w:shd w:val="clear" w:color="auto" w:fill="auto"/>
            <w:vAlign w:val="center"/>
          </w:tcPr>
          <w:p w14:paraId="4985E7F1" w14:textId="76D54345"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311FD91A" w14:textId="6E82A01B"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4" w:type="pct"/>
            <w:shd w:val="clear" w:color="auto" w:fill="auto"/>
            <w:vAlign w:val="center"/>
          </w:tcPr>
          <w:p w14:paraId="2DD8780A" w14:textId="4BA0E708"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6" w:type="pct"/>
            <w:shd w:val="clear" w:color="auto" w:fill="auto"/>
          </w:tcPr>
          <w:p w14:paraId="6481D6F2" w14:textId="76CC0CB9"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4" w:type="pct"/>
            <w:shd w:val="clear" w:color="auto" w:fill="auto"/>
            <w:vAlign w:val="center"/>
          </w:tcPr>
          <w:p w14:paraId="641FEE69" w14:textId="0D1107DA"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6" w:type="pct"/>
            <w:shd w:val="clear" w:color="auto" w:fill="auto"/>
          </w:tcPr>
          <w:p w14:paraId="380A0C95" w14:textId="6166E65F"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7" w:type="pct"/>
            <w:shd w:val="clear" w:color="auto" w:fill="auto"/>
            <w:vAlign w:val="center"/>
          </w:tcPr>
          <w:p w14:paraId="7491932E" w14:textId="43A0C2D9"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5" w:type="pct"/>
            <w:shd w:val="clear" w:color="auto" w:fill="auto"/>
          </w:tcPr>
          <w:p w14:paraId="0FC850DD" w14:textId="095FCDBC"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8" w:type="pct"/>
            <w:shd w:val="clear" w:color="auto" w:fill="auto"/>
            <w:vAlign w:val="center"/>
          </w:tcPr>
          <w:p w14:paraId="12D2D939" w14:textId="3B64630A"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60" w:type="pct"/>
            <w:shd w:val="clear" w:color="auto" w:fill="auto"/>
          </w:tcPr>
          <w:p w14:paraId="3DE41641" w14:textId="153843E3"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441" w:type="pct"/>
            <w:shd w:val="clear" w:color="auto" w:fill="auto"/>
            <w:vAlign w:val="center"/>
          </w:tcPr>
          <w:p w14:paraId="72369E71" w14:textId="2A91195B"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r>
      <w:tr w:rsidR="00481D71" w:rsidRPr="008702F0" w14:paraId="6DD672FE" w14:textId="77777777" w:rsidTr="001618E6">
        <w:trPr>
          <w:trHeight w:hRule="exact" w:val="622"/>
        </w:trPr>
        <w:tc>
          <w:tcPr>
            <w:tcW w:w="1030" w:type="pct"/>
            <w:shd w:val="clear" w:color="auto" w:fill="auto"/>
            <w:vAlign w:val="center"/>
          </w:tcPr>
          <w:p w14:paraId="7DDCC8BB" w14:textId="77777777" w:rsidR="007D0E59" w:rsidRPr="008702F0" w:rsidRDefault="007D0E59" w:rsidP="007E6D3E">
            <w:pPr>
              <w:pStyle w:val="a6"/>
              <w:spacing w:after="240"/>
              <w:jc w:val="both"/>
              <w:rPr>
                <w:sz w:val="24"/>
                <w:szCs w:val="24"/>
                <w:lang w:val="en-GB"/>
              </w:rPr>
            </w:pPr>
            <w:r w:rsidRPr="008702F0">
              <w:rPr>
                <w:sz w:val="24"/>
                <w:szCs w:val="24"/>
                <w:lang w:val="en-GB"/>
              </w:rPr>
              <w:t>Serological test for prior COVID-19 infection</w:t>
            </w:r>
          </w:p>
        </w:tc>
        <w:tc>
          <w:tcPr>
            <w:tcW w:w="402" w:type="pct"/>
            <w:shd w:val="clear" w:color="auto" w:fill="auto"/>
            <w:vAlign w:val="center"/>
          </w:tcPr>
          <w:p w14:paraId="1A0DAE70"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19E9C5F2"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385BA4CA"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2ECDA4FD"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223F3BF4"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6EEBC266" w14:textId="77777777" w:rsidR="007D0E59" w:rsidRPr="008702F0" w:rsidRDefault="007D0E59" w:rsidP="007E6D3E">
            <w:pPr>
              <w:pStyle w:val="a6"/>
              <w:spacing w:after="240"/>
              <w:jc w:val="both"/>
              <w:rPr>
                <w:sz w:val="24"/>
                <w:szCs w:val="24"/>
                <w:lang w:val="en-GB"/>
              </w:rPr>
            </w:pPr>
          </w:p>
        </w:tc>
        <w:tc>
          <w:tcPr>
            <w:tcW w:w="347" w:type="pct"/>
            <w:shd w:val="clear" w:color="auto" w:fill="auto"/>
            <w:vAlign w:val="center"/>
          </w:tcPr>
          <w:p w14:paraId="658DBD30" w14:textId="77777777" w:rsidR="007D0E59" w:rsidRPr="008702F0" w:rsidRDefault="007D0E59" w:rsidP="007E6D3E">
            <w:pPr>
              <w:pStyle w:val="a6"/>
              <w:spacing w:after="240"/>
              <w:jc w:val="both"/>
              <w:rPr>
                <w:sz w:val="24"/>
                <w:szCs w:val="24"/>
                <w:lang w:val="en-GB"/>
              </w:rPr>
            </w:pPr>
          </w:p>
        </w:tc>
        <w:tc>
          <w:tcPr>
            <w:tcW w:w="345" w:type="pct"/>
            <w:shd w:val="clear" w:color="auto" w:fill="auto"/>
            <w:vAlign w:val="center"/>
          </w:tcPr>
          <w:p w14:paraId="099FB747"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vAlign w:val="center"/>
          </w:tcPr>
          <w:p w14:paraId="4F46D44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vAlign w:val="center"/>
          </w:tcPr>
          <w:p w14:paraId="6B4B0F3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3994C119"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0BCC2DFE" w14:textId="77777777" w:rsidTr="001618E6">
        <w:trPr>
          <w:trHeight w:hRule="exact" w:val="631"/>
        </w:trPr>
        <w:tc>
          <w:tcPr>
            <w:tcW w:w="1030" w:type="pct"/>
            <w:shd w:val="clear" w:color="auto" w:fill="auto"/>
            <w:vAlign w:val="center"/>
          </w:tcPr>
          <w:p w14:paraId="5706595B" w14:textId="4D4727D9" w:rsidR="007D0E59" w:rsidRPr="008702F0" w:rsidRDefault="007D0E59" w:rsidP="007E6D3E">
            <w:pPr>
              <w:pStyle w:val="a6"/>
              <w:spacing w:after="240"/>
              <w:jc w:val="both"/>
              <w:rPr>
                <w:sz w:val="24"/>
                <w:szCs w:val="24"/>
                <w:lang w:val="en-GB"/>
              </w:rPr>
            </w:pPr>
            <w:r w:rsidRPr="008702F0">
              <w:rPr>
                <w:sz w:val="24"/>
                <w:szCs w:val="24"/>
                <w:lang w:val="en-GB"/>
              </w:rPr>
              <w:t>Collect blood sample</w:t>
            </w:r>
            <w:r w:rsidR="00D33A2F" w:rsidRPr="008702F0">
              <w:rPr>
                <w:sz w:val="24"/>
                <w:szCs w:val="24"/>
                <w:lang w:val="en-GB"/>
              </w:rPr>
              <w:t>s</w:t>
            </w:r>
            <w:r w:rsidRPr="008702F0">
              <w:rPr>
                <w:sz w:val="24"/>
                <w:szCs w:val="24"/>
                <w:lang w:val="en-GB"/>
              </w:rPr>
              <w:t xml:space="preserve"> for immunogenicity assessment</w:t>
            </w:r>
          </w:p>
        </w:tc>
        <w:tc>
          <w:tcPr>
            <w:tcW w:w="402" w:type="pct"/>
            <w:shd w:val="clear" w:color="auto" w:fill="auto"/>
            <w:vAlign w:val="center"/>
          </w:tcPr>
          <w:p w14:paraId="299EE53B" w14:textId="3FF0E6EF"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4FCCD4DC"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000EE041"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55BDD968" w14:textId="69EE6CEE"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6F4A42AC"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0EECAA70" w14:textId="7AD5D055"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7" w:type="pct"/>
            <w:shd w:val="clear" w:color="auto" w:fill="auto"/>
            <w:vAlign w:val="center"/>
          </w:tcPr>
          <w:p w14:paraId="2853382C" w14:textId="77777777" w:rsidR="007D0E59" w:rsidRPr="008702F0" w:rsidRDefault="007D0E59" w:rsidP="007E6D3E">
            <w:pPr>
              <w:pStyle w:val="a6"/>
              <w:spacing w:after="240"/>
              <w:jc w:val="both"/>
              <w:rPr>
                <w:sz w:val="24"/>
                <w:szCs w:val="24"/>
                <w:lang w:val="en-GB"/>
              </w:rPr>
            </w:pPr>
          </w:p>
        </w:tc>
        <w:tc>
          <w:tcPr>
            <w:tcW w:w="345" w:type="pct"/>
            <w:shd w:val="clear" w:color="auto" w:fill="auto"/>
            <w:vAlign w:val="center"/>
          </w:tcPr>
          <w:p w14:paraId="1B9EAD47" w14:textId="438FE029"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vAlign w:val="center"/>
          </w:tcPr>
          <w:p w14:paraId="316A4699"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vAlign w:val="center"/>
          </w:tcPr>
          <w:p w14:paraId="55233233" w14:textId="5BCC3165"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4249A778" w14:textId="17D83093"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031C5165" w14:textId="77777777" w:rsidTr="007D0E59">
        <w:trPr>
          <w:trHeight w:hRule="exact" w:val="686"/>
        </w:trPr>
        <w:tc>
          <w:tcPr>
            <w:tcW w:w="1030" w:type="pct"/>
            <w:shd w:val="clear" w:color="auto" w:fill="auto"/>
            <w:vAlign w:val="center"/>
          </w:tcPr>
          <w:p w14:paraId="330D3301" w14:textId="77777777" w:rsidR="007D0E59" w:rsidRPr="008702F0" w:rsidRDefault="007D0E59" w:rsidP="007E6D3E">
            <w:pPr>
              <w:pStyle w:val="a6"/>
              <w:spacing w:after="240"/>
              <w:jc w:val="both"/>
              <w:rPr>
                <w:sz w:val="24"/>
                <w:szCs w:val="24"/>
                <w:lang w:val="en-GB"/>
              </w:rPr>
            </w:pPr>
            <w:r w:rsidRPr="008702F0">
              <w:rPr>
                <w:sz w:val="24"/>
                <w:szCs w:val="24"/>
                <w:lang w:val="en-GB"/>
              </w:rPr>
              <w:t>Assess acute reactions for at least 30 minutes after study intervention administratio</w:t>
            </w:r>
            <w:hyperlink w:anchor="bookmark14" w:tooltip="Current Document">
              <w:r w:rsidRPr="008702F0">
                <w:rPr>
                  <w:sz w:val="24"/>
                  <w:szCs w:val="24"/>
                  <w:lang w:val="en-GB"/>
                </w:rPr>
                <w:t>n</w:t>
              </w:r>
            </w:hyperlink>
          </w:p>
        </w:tc>
        <w:tc>
          <w:tcPr>
            <w:tcW w:w="402" w:type="pct"/>
            <w:shd w:val="clear" w:color="auto" w:fill="auto"/>
            <w:vAlign w:val="center"/>
          </w:tcPr>
          <w:p w14:paraId="1C6A7D04"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3C4AB927"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19ADD793"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3D33E40A"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0AC031F9"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0A49C4DF"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7" w:type="pct"/>
            <w:shd w:val="clear" w:color="auto" w:fill="auto"/>
            <w:vAlign w:val="center"/>
          </w:tcPr>
          <w:p w14:paraId="4B126751" w14:textId="77777777" w:rsidR="007D0E59" w:rsidRPr="008702F0" w:rsidRDefault="007D0E59" w:rsidP="007E6D3E">
            <w:pPr>
              <w:pStyle w:val="a6"/>
              <w:spacing w:after="240"/>
              <w:jc w:val="both"/>
              <w:rPr>
                <w:sz w:val="24"/>
                <w:szCs w:val="24"/>
                <w:lang w:val="en-GB"/>
              </w:rPr>
            </w:pPr>
          </w:p>
        </w:tc>
        <w:tc>
          <w:tcPr>
            <w:tcW w:w="345" w:type="pct"/>
            <w:shd w:val="clear" w:color="auto" w:fill="auto"/>
            <w:vAlign w:val="center"/>
          </w:tcPr>
          <w:p w14:paraId="1C12732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vAlign w:val="center"/>
          </w:tcPr>
          <w:p w14:paraId="0AD797A0"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vAlign w:val="center"/>
          </w:tcPr>
          <w:p w14:paraId="0BE0986A"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4243D25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79D16008" w14:textId="77777777" w:rsidTr="001618E6">
        <w:trPr>
          <w:trHeight w:hRule="exact" w:val="757"/>
        </w:trPr>
        <w:tc>
          <w:tcPr>
            <w:tcW w:w="1030" w:type="pct"/>
            <w:shd w:val="clear" w:color="auto" w:fill="auto"/>
            <w:vAlign w:val="center"/>
          </w:tcPr>
          <w:p w14:paraId="652F8204" w14:textId="3DD07C2F" w:rsidR="007D0E59" w:rsidRPr="008702F0" w:rsidRDefault="007D0E59" w:rsidP="007E6D3E">
            <w:pPr>
              <w:pStyle w:val="a6"/>
              <w:spacing w:after="240"/>
              <w:jc w:val="both"/>
              <w:rPr>
                <w:sz w:val="24"/>
                <w:szCs w:val="24"/>
                <w:lang w:val="en-GB"/>
              </w:rPr>
            </w:pPr>
            <w:r w:rsidRPr="008702F0">
              <w:rPr>
                <w:sz w:val="24"/>
                <w:szCs w:val="24"/>
                <w:lang w:val="en-GB"/>
              </w:rPr>
              <w:t>Provide participant</w:t>
            </w:r>
            <w:r w:rsidR="003846F5" w:rsidRPr="008702F0">
              <w:rPr>
                <w:sz w:val="24"/>
                <w:szCs w:val="24"/>
                <w:lang w:val="en-GB"/>
              </w:rPr>
              <w:t>s</w:t>
            </w:r>
            <w:r w:rsidRPr="008702F0">
              <w:rPr>
                <w:sz w:val="24"/>
                <w:szCs w:val="24"/>
                <w:lang w:val="en-GB"/>
              </w:rPr>
              <w:t xml:space="preserve"> with </w:t>
            </w:r>
            <w:r w:rsidR="003846F5" w:rsidRPr="008702F0">
              <w:rPr>
                <w:sz w:val="24"/>
                <w:szCs w:val="24"/>
                <w:lang w:val="en-GB"/>
              </w:rPr>
              <w:t xml:space="preserve">a </w:t>
            </w:r>
            <w:r w:rsidRPr="008702F0">
              <w:rPr>
                <w:sz w:val="24"/>
                <w:szCs w:val="24"/>
                <w:lang w:val="en-GB"/>
              </w:rPr>
              <w:t>7-day e-diary, thermometer, and measuring device</w:t>
            </w:r>
          </w:p>
        </w:tc>
        <w:tc>
          <w:tcPr>
            <w:tcW w:w="402" w:type="pct"/>
            <w:shd w:val="clear" w:color="auto" w:fill="auto"/>
            <w:vAlign w:val="center"/>
          </w:tcPr>
          <w:p w14:paraId="6A9BD1DB"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76CEA8CE" w14:textId="2384C7A0"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712ED667"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2CE41917"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45A361F2"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27F14B8B" w14:textId="77777777" w:rsidR="007D0E59" w:rsidRPr="008702F0" w:rsidRDefault="007D0E59" w:rsidP="007E6D3E">
            <w:pPr>
              <w:pStyle w:val="a6"/>
              <w:spacing w:after="240"/>
              <w:jc w:val="both"/>
              <w:rPr>
                <w:sz w:val="24"/>
                <w:szCs w:val="24"/>
                <w:lang w:val="en-GB"/>
              </w:rPr>
            </w:pPr>
          </w:p>
        </w:tc>
        <w:tc>
          <w:tcPr>
            <w:tcW w:w="347" w:type="pct"/>
            <w:shd w:val="clear" w:color="auto" w:fill="auto"/>
            <w:vAlign w:val="center"/>
          </w:tcPr>
          <w:p w14:paraId="6EEBEA09" w14:textId="77777777" w:rsidR="007D0E59" w:rsidRPr="008702F0" w:rsidRDefault="007D0E59" w:rsidP="007E6D3E">
            <w:pPr>
              <w:pStyle w:val="a6"/>
              <w:spacing w:after="240"/>
              <w:jc w:val="both"/>
              <w:rPr>
                <w:sz w:val="24"/>
                <w:szCs w:val="24"/>
                <w:lang w:val="en-GB"/>
              </w:rPr>
            </w:pPr>
          </w:p>
        </w:tc>
        <w:tc>
          <w:tcPr>
            <w:tcW w:w="345" w:type="pct"/>
            <w:shd w:val="clear" w:color="auto" w:fill="auto"/>
            <w:vAlign w:val="center"/>
          </w:tcPr>
          <w:p w14:paraId="6B7E539A"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vAlign w:val="center"/>
          </w:tcPr>
          <w:p w14:paraId="685A305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vAlign w:val="center"/>
          </w:tcPr>
          <w:p w14:paraId="66FE052C"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3A195B5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621BD3BB" w14:textId="77777777" w:rsidTr="001618E6">
        <w:trPr>
          <w:trHeight w:hRule="exact" w:val="802"/>
        </w:trPr>
        <w:tc>
          <w:tcPr>
            <w:tcW w:w="1030" w:type="pct"/>
            <w:shd w:val="clear" w:color="auto" w:fill="auto"/>
            <w:vAlign w:val="center"/>
          </w:tcPr>
          <w:p w14:paraId="7EA851E5" w14:textId="6096A6D7" w:rsidR="007D0E59" w:rsidRPr="008702F0" w:rsidRDefault="007D0E59" w:rsidP="007E6D3E">
            <w:pPr>
              <w:pStyle w:val="a6"/>
              <w:spacing w:after="240"/>
              <w:jc w:val="both"/>
              <w:rPr>
                <w:sz w:val="24"/>
                <w:szCs w:val="24"/>
                <w:lang w:val="en-GB"/>
              </w:rPr>
            </w:pPr>
            <w:r w:rsidRPr="008702F0">
              <w:rPr>
                <w:sz w:val="24"/>
                <w:szCs w:val="24"/>
                <w:lang w:val="en-GB"/>
              </w:rPr>
              <w:lastRenderedPageBreak/>
              <w:t>Review e-diary data (daily review is optimal during the active diary period)</w:t>
            </w:r>
          </w:p>
        </w:tc>
        <w:tc>
          <w:tcPr>
            <w:tcW w:w="402" w:type="pct"/>
            <w:shd w:val="clear" w:color="auto" w:fill="auto"/>
            <w:vAlign w:val="center"/>
          </w:tcPr>
          <w:p w14:paraId="1A5AB8A0"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2569A479"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60D78155" w14:textId="2B4B0D16"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46898FBE" w14:textId="7941D071"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265C3B26" w14:textId="6CE67BE1"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3B55F374" w14:textId="612B5841"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7" w:type="pct"/>
            <w:shd w:val="clear" w:color="auto" w:fill="auto"/>
            <w:vAlign w:val="center"/>
          </w:tcPr>
          <w:p w14:paraId="6B696A07" w14:textId="56E596A5"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5" w:type="pct"/>
            <w:shd w:val="clear" w:color="auto" w:fill="auto"/>
            <w:vAlign w:val="center"/>
          </w:tcPr>
          <w:p w14:paraId="461573EC" w14:textId="40D11A66"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8" w:type="pct"/>
            <w:shd w:val="clear" w:color="auto" w:fill="auto"/>
            <w:vAlign w:val="center"/>
          </w:tcPr>
          <w:p w14:paraId="400CF56F" w14:textId="30EE8875"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60" w:type="pct"/>
            <w:shd w:val="clear" w:color="auto" w:fill="auto"/>
            <w:vAlign w:val="center"/>
          </w:tcPr>
          <w:p w14:paraId="4C306EDA"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79197EA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7D0E59" w:rsidRPr="008702F0" w14:paraId="09902F81" w14:textId="77777777" w:rsidTr="007D0E59">
        <w:trPr>
          <w:trHeight w:hRule="exact" w:val="492"/>
        </w:trPr>
        <w:tc>
          <w:tcPr>
            <w:tcW w:w="1030" w:type="pct"/>
            <w:shd w:val="clear" w:color="auto" w:fill="auto"/>
            <w:vAlign w:val="center"/>
          </w:tcPr>
          <w:p w14:paraId="5E77B3D5" w14:textId="7B7B2095" w:rsidR="007D0E59" w:rsidRPr="008702F0" w:rsidRDefault="007D0E59" w:rsidP="007E6D3E">
            <w:pPr>
              <w:pStyle w:val="a6"/>
              <w:spacing w:after="240"/>
              <w:jc w:val="both"/>
              <w:rPr>
                <w:sz w:val="24"/>
                <w:szCs w:val="24"/>
                <w:lang w:val="en-GB"/>
              </w:rPr>
            </w:pPr>
            <w:r w:rsidRPr="008702F0">
              <w:rPr>
                <w:sz w:val="24"/>
                <w:szCs w:val="24"/>
                <w:lang w:val="en-GB"/>
              </w:rPr>
              <w:t>Collect AEs and SAEs as appropriate</w:t>
            </w:r>
          </w:p>
        </w:tc>
        <w:tc>
          <w:tcPr>
            <w:tcW w:w="402" w:type="pct"/>
            <w:shd w:val="clear" w:color="auto" w:fill="auto"/>
            <w:vAlign w:val="center"/>
          </w:tcPr>
          <w:p w14:paraId="313AE9CC"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3C2806FC" w14:textId="46802350"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66A0BD26" w14:textId="3CD796F9"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3F853F35" w14:textId="35C78FF2"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75D6BD60" w14:textId="43EA0750"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4A2C0602" w14:textId="04275E16"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7" w:type="pct"/>
            <w:shd w:val="clear" w:color="auto" w:fill="auto"/>
            <w:vAlign w:val="center"/>
          </w:tcPr>
          <w:p w14:paraId="15EF5791" w14:textId="7551132F"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5" w:type="pct"/>
            <w:shd w:val="clear" w:color="auto" w:fill="auto"/>
            <w:vAlign w:val="center"/>
          </w:tcPr>
          <w:p w14:paraId="19FF0B2D" w14:textId="4259DDD2"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8" w:type="pct"/>
            <w:shd w:val="clear" w:color="auto" w:fill="auto"/>
            <w:vAlign w:val="center"/>
          </w:tcPr>
          <w:p w14:paraId="685C8B59" w14:textId="0C9FA2ED"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60" w:type="pct"/>
            <w:shd w:val="clear" w:color="auto" w:fill="auto"/>
            <w:vAlign w:val="center"/>
          </w:tcPr>
          <w:p w14:paraId="415AB28B" w14:textId="633A0535"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441" w:type="pct"/>
            <w:shd w:val="clear" w:color="auto" w:fill="auto"/>
            <w:vAlign w:val="center"/>
          </w:tcPr>
          <w:p w14:paraId="4F8056D6" w14:textId="43E6BB6A"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r>
    </w:tbl>
    <w:p w14:paraId="19CFF4F3" w14:textId="59F4BBE8" w:rsidR="00023A66" w:rsidRPr="008702F0" w:rsidRDefault="00023A66" w:rsidP="007E6D3E">
      <w:pPr>
        <w:widowControl w:val="0"/>
        <w:spacing w:after="240" w:line="240" w:lineRule="auto"/>
        <w:jc w:val="both"/>
        <w:rPr>
          <w:rFonts w:ascii="Times New Roman" w:hAnsi="Times New Roman" w:cs="Times New Roman"/>
          <w:sz w:val="24"/>
          <w:szCs w:val="24"/>
          <w:lang w:val="en-GB"/>
        </w:rPr>
      </w:pPr>
    </w:p>
    <w:p w14:paraId="1CD9A4E0" w14:textId="3D1284E4" w:rsidR="00023A66" w:rsidRPr="008702F0" w:rsidRDefault="007D0E59" w:rsidP="007E6D3E">
      <w:pPr>
        <w:pStyle w:val="3"/>
        <w:spacing w:before="0" w:after="240" w:line="240" w:lineRule="auto"/>
        <w:jc w:val="both"/>
        <w:rPr>
          <w:rFonts w:ascii="Times New Roman" w:hAnsi="Times New Roman" w:cs="Times New Roman"/>
          <w:b/>
          <w:color w:val="auto"/>
          <w:lang w:val="en-GB"/>
        </w:rPr>
      </w:pPr>
      <w:bookmarkStart w:id="26" w:name="bookmark15"/>
      <w:bookmarkStart w:id="27" w:name="_Toc123034451"/>
      <w:bookmarkStart w:id="28" w:name="_Toc123100714"/>
      <w:r w:rsidRPr="008702F0">
        <w:rPr>
          <w:rFonts w:ascii="Times New Roman" w:hAnsi="Times New Roman" w:cs="Times New Roman"/>
          <w:b/>
          <w:color w:val="auto"/>
          <w:lang w:val="en-GB"/>
        </w:rPr>
        <w:t>1.3.2. Stage 1 Nonsentinel Cohorts and Stage 2 Cohorts</w:t>
      </w:r>
      <w:bookmarkEnd w:id="26"/>
      <w:bookmarkEnd w:id="27"/>
      <w:bookmarkEnd w:id="28"/>
    </w:p>
    <w:p w14:paraId="726EECF9" w14:textId="77777777" w:rsidR="007D0E59" w:rsidRPr="008702F0" w:rsidRDefault="007D0E59"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For animals</w:t>
      </w:r>
    </w:p>
    <w:p w14:paraId="2486059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An unscheduled inspection of animals is carried out in case of </w:t>
      </w:r>
      <w:r w:rsidR="0063168B"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death of animals in any of the three groups.</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155"/>
        <w:gridCol w:w="1244"/>
        <w:gridCol w:w="542"/>
        <w:gridCol w:w="1026"/>
        <w:gridCol w:w="1013"/>
        <w:gridCol w:w="1013"/>
        <w:gridCol w:w="762"/>
        <w:gridCol w:w="1013"/>
        <w:gridCol w:w="1013"/>
        <w:gridCol w:w="1013"/>
        <w:gridCol w:w="1013"/>
        <w:gridCol w:w="1013"/>
        <w:gridCol w:w="1740"/>
      </w:tblGrid>
      <w:tr w:rsidR="00481D71" w:rsidRPr="008702F0" w14:paraId="5759960E" w14:textId="77777777" w:rsidTr="00487B49">
        <w:trPr>
          <w:trHeight w:val="629"/>
          <w:tblHeader/>
        </w:trPr>
        <w:tc>
          <w:tcPr>
            <w:tcW w:w="0" w:type="auto"/>
            <w:shd w:val="clear" w:color="auto" w:fill="E0E0E0"/>
            <w:vAlign w:val="center"/>
          </w:tcPr>
          <w:p w14:paraId="44924D4C" w14:textId="77777777" w:rsidR="007D0E59" w:rsidRPr="008702F0" w:rsidRDefault="007D0E59" w:rsidP="007E6D3E">
            <w:pPr>
              <w:pStyle w:val="a6"/>
              <w:spacing w:after="240"/>
              <w:jc w:val="both"/>
              <w:rPr>
                <w:sz w:val="24"/>
                <w:szCs w:val="24"/>
                <w:lang w:val="en-GB"/>
              </w:rPr>
            </w:pPr>
            <w:r w:rsidRPr="008702F0">
              <w:rPr>
                <w:b/>
                <w:sz w:val="24"/>
                <w:szCs w:val="24"/>
                <w:lang w:val="en-GB"/>
              </w:rPr>
              <w:t>Visit Number</w:t>
            </w:r>
          </w:p>
        </w:tc>
        <w:tc>
          <w:tcPr>
            <w:tcW w:w="0" w:type="auto"/>
            <w:shd w:val="clear" w:color="auto" w:fill="E0E0E0"/>
            <w:vAlign w:val="center"/>
          </w:tcPr>
          <w:p w14:paraId="3BAC40B7" w14:textId="77777777" w:rsidR="007D0E59" w:rsidRPr="008702F0" w:rsidRDefault="007D0E59" w:rsidP="007E6D3E">
            <w:pPr>
              <w:pStyle w:val="a6"/>
              <w:spacing w:after="240"/>
              <w:jc w:val="both"/>
              <w:rPr>
                <w:sz w:val="24"/>
                <w:szCs w:val="24"/>
                <w:lang w:val="en-GB"/>
              </w:rPr>
            </w:pPr>
            <w:r w:rsidRPr="008702F0">
              <w:rPr>
                <w:b/>
                <w:sz w:val="24"/>
                <w:szCs w:val="24"/>
                <w:lang w:val="en-GB"/>
              </w:rPr>
              <w:t>Screening</w:t>
            </w:r>
          </w:p>
        </w:tc>
        <w:tc>
          <w:tcPr>
            <w:tcW w:w="0" w:type="auto"/>
            <w:shd w:val="clear" w:color="auto" w:fill="E0E0E0"/>
            <w:vAlign w:val="center"/>
          </w:tcPr>
          <w:p w14:paraId="5A3B79BB" w14:textId="77777777" w:rsidR="007D0E59" w:rsidRPr="008702F0" w:rsidRDefault="007D0E59" w:rsidP="007E6D3E">
            <w:pPr>
              <w:pStyle w:val="a6"/>
              <w:spacing w:after="240"/>
              <w:jc w:val="both"/>
              <w:rPr>
                <w:sz w:val="24"/>
                <w:szCs w:val="24"/>
                <w:lang w:val="en-GB"/>
              </w:rPr>
            </w:pPr>
            <w:r w:rsidRPr="008702F0">
              <w:rPr>
                <w:b/>
                <w:sz w:val="24"/>
                <w:szCs w:val="24"/>
                <w:lang w:val="en-GB"/>
              </w:rPr>
              <w:t>1</w:t>
            </w:r>
          </w:p>
        </w:tc>
        <w:tc>
          <w:tcPr>
            <w:tcW w:w="0" w:type="auto"/>
            <w:shd w:val="clear" w:color="auto" w:fill="E0E0E0"/>
            <w:vAlign w:val="center"/>
          </w:tcPr>
          <w:p w14:paraId="36B9DF30" w14:textId="77777777" w:rsidR="007D0E59" w:rsidRPr="008702F0" w:rsidRDefault="007D0E59" w:rsidP="007E6D3E">
            <w:pPr>
              <w:pStyle w:val="a6"/>
              <w:spacing w:after="240"/>
              <w:jc w:val="both"/>
              <w:rPr>
                <w:sz w:val="24"/>
                <w:szCs w:val="24"/>
                <w:lang w:val="en-GB"/>
              </w:rPr>
            </w:pPr>
            <w:r w:rsidRPr="008702F0">
              <w:rPr>
                <w:b/>
                <w:sz w:val="24"/>
                <w:szCs w:val="24"/>
                <w:lang w:val="en-GB"/>
              </w:rPr>
              <w:t>2</w:t>
            </w:r>
          </w:p>
        </w:tc>
        <w:tc>
          <w:tcPr>
            <w:tcW w:w="0" w:type="auto"/>
            <w:shd w:val="clear" w:color="auto" w:fill="E0E0E0"/>
            <w:vAlign w:val="center"/>
          </w:tcPr>
          <w:p w14:paraId="13B40FA1" w14:textId="77777777" w:rsidR="007D0E59" w:rsidRPr="008702F0" w:rsidRDefault="007D0E59" w:rsidP="007E6D3E">
            <w:pPr>
              <w:pStyle w:val="a6"/>
              <w:spacing w:after="240"/>
              <w:jc w:val="both"/>
              <w:rPr>
                <w:sz w:val="24"/>
                <w:szCs w:val="24"/>
                <w:lang w:val="en-GB"/>
              </w:rPr>
            </w:pPr>
            <w:r w:rsidRPr="008702F0">
              <w:rPr>
                <w:b/>
                <w:sz w:val="24"/>
                <w:szCs w:val="24"/>
                <w:lang w:val="en-GB"/>
              </w:rPr>
              <w:t>3</w:t>
            </w:r>
          </w:p>
        </w:tc>
        <w:tc>
          <w:tcPr>
            <w:tcW w:w="0" w:type="auto"/>
            <w:shd w:val="clear" w:color="auto" w:fill="E0E0E0"/>
            <w:vAlign w:val="center"/>
          </w:tcPr>
          <w:p w14:paraId="7DC84922" w14:textId="77777777" w:rsidR="007D0E59" w:rsidRPr="008702F0" w:rsidRDefault="007D0E59" w:rsidP="007E6D3E">
            <w:pPr>
              <w:pStyle w:val="a6"/>
              <w:spacing w:after="240"/>
              <w:jc w:val="both"/>
              <w:rPr>
                <w:sz w:val="24"/>
                <w:szCs w:val="24"/>
                <w:lang w:val="en-GB"/>
              </w:rPr>
            </w:pPr>
            <w:r w:rsidRPr="008702F0">
              <w:rPr>
                <w:b/>
                <w:sz w:val="24"/>
                <w:szCs w:val="24"/>
                <w:lang w:val="en-GB"/>
              </w:rPr>
              <w:t>4</w:t>
            </w:r>
          </w:p>
        </w:tc>
        <w:tc>
          <w:tcPr>
            <w:tcW w:w="0" w:type="auto"/>
            <w:shd w:val="clear" w:color="auto" w:fill="E0E0E0"/>
            <w:vAlign w:val="center"/>
          </w:tcPr>
          <w:p w14:paraId="07AA9FA8" w14:textId="77777777" w:rsidR="007D0E59" w:rsidRPr="008702F0" w:rsidRDefault="007D0E59" w:rsidP="007E6D3E">
            <w:pPr>
              <w:pStyle w:val="a6"/>
              <w:spacing w:after="240"/>
              <w:jc w:val="both"/>
              <w:rPr>
                <w:sz w:val="24"/>
                <w:szCs w:val="24"/>
                <w:lang w:val="en-GB"/>
              </w:rPr>
            </w:pPr>
            <w:r w:rsidRPr="008702F0">
              <w:rPr>
                <w:b/>
                <w:sz w:val="24"/>
                <w:szCs w:val="24"/>
                <w:lang w:val="en-GB"/>
              </w:rPr>
              <w:t>5</w:t>
            </w:r>
          </w:p>
        </w:tc>
        <w:tc>
          <w:tcPr>
            <w:tcW w:w="0" w:type="auto"/>
            <w:shd w:val="clear" w:color="auto" w:fill="E0E0E0"/>
            <w:vAlign w:val="center"/>
          </w:tcPr>
          <w:p w14:paraId="37BB9EB6" w14:textId="77777777" w:rsidR="007D0E59" w:rsidRPr="008702F0" w:rsidRDefault="007D0E59" w:rsidP="007E6D3E">
            <w:pPr>
              <w:pStyle w:val="a6"/>
              <w:spacing w:after="240"/>
              <w:jc w:val="both"/>
              <w:rPr>
                <w:sz w:val="24"/>
                <w:szCs w:val="24"/>
                <w:lang w:val="en-GB"/>
              </w:rPr>
            </w:pPr>
            <w:r w:rsidRPr="008702F0">
              <w:rPr>
                <w:b/>
                <w:sz w:val="24"/>
                <w:szCs w:val="24"/>
                <w:lang w:val="en-GB"/>
              </w:rPr>
              <w:t>6</w:t>
            </w:r>
          </w:p>
        </w:tc>
        <w:tc>
          <w:tcPr>
            <w:tcW w:w="0" w:type="auto"/>
            <w:shd w:val="clear" w:color="auto" w:fill="E0E0E0"/>
            <w:vAlign w:val="center"/>
          </w:tcPr>
          <w:p w14:paraId="33C48C2D" w14:textId="77777777" w:rsidR="007D0E59" w:rsidRPr="008702F0" w:rsidRDefault="007D0E59" w:rsidP="007E6D3E">
            <w:pPr>
              <w:pStyle w:val="a6"/>
              <w:spacing w:after="240"/>
              <w:jc w:val="both"/>
              <w:rPr>
                <w:sz w:val="24"/>
                <w:szCs w:val="24"/>
                <w:lang w:val="en-GB"/>
              </w:rPr>
            </w:pPr>
            <w:r w:rsidRPr="008702F0">
              <w:rPr>
                <w:b/>
                <w:sz w:val="24"/>
                <w:szCs w:val="24"/>
                <w:lang w:val="en-GB"/>
              </w:rPr>
              <w:t>7</w:t>
            </w:r>
          </w:p>
        </w:tc>
        <w:tc>
          <w:tcPr>
            <w:tcW w:w="0" w:type="auto"/>
            <w:shd w:val="clear" w:color="auto" w:fill="E0E0E0"/>
            <w:vAlign w:val="center"/>
          </w:tcPr>
          <w:p w14:paraId="16426EF2" w14:textId="77777777" w:rsidR="007D0E59" w:rsidRPr="008702F0" w:rsidRDefault="007D0E59" w:rsidP="007E6D3E">
            <w:pPr>
              <w:pStyle w:val="a6"/>
              <w:spacing w:after="240"/>
              <w:jc w:val="both"/>
              <w:rPr>
                <w:sz w:val="24"/>
                <w:szCs w:val="24"/>
                <w:lang w:val="en-GB"/>
              </w:rPr>
            </w:pPr>
            <w:r w:rsidRPr="008702F0">
              <w:rPr>
                <w:b/>
                <w:sz w:val="24"/>
                <w:szCs w:val="24"/>
                <w:lang w:val="en-GB"/>
              </w:rPr>
              <w:t>8</w:t>
            </w:r>
          </w:p>
        </w:tc>
        <w:tc>
          <w:tcPr>
            <w:tcW w:w="0" w:type="auto"/>
            <w:shd w:val="clear" w:color="auto" w:fill="E0E0E0"/>
            <w:vAlign w:val="center"/>
          </w:tcPr>
          <w:p w14:paraId="0DA6F02A" w14:textId="77777777" w:rsidR="007D0E59" w:rsidRPr="008702F0" w:rsidRDefault="007D0E59" w:rsidP="007E6D3E">
            <w:pPr>
              <w:pStyle w:val="a6"/>
              <w:spacing w:after="240"/>
              <w:jc w:val="both"/>
              <w:rPr>
                <w:sz w:val="24"/>
                <w:szCs w:val="24"/>
                <w:lang w:val="en-GB"/>
              </w:rPr>
            </w:pPr>
            <w:r w:rsidRPr="008702F0">
              <w:rPr>
                <w:b/>
                <w:sz w:val="24"/>
                <w:szCs w:val="24"/>
                <w:lang w:val="en-GB"/>
              </w:rPr>
              <w:t>9</w:t>
            </w:r>
          </w:p>
        </w:tc>
        <w:tc>
          <w:tcPr>
            <w:tcW w:w="0" w:type="auto"/>
            <w:shd w:val="clear" w:color="auto" w:fill="E0E0E0"/>
            <w:vAlign w:val="center"/>
          </w:tcPr>
          <w:p w14:paraId="58584237" w14:textId="77777777" w:rsidR="007D0E59" w:rsidRPr="008702F0" w:rsidRDefault="007D0E59" w:rsidP="007E6D3E">
            <w:pPr>
              <w:pStyle w:val="a6"/>
              <w:spacing w:after="240"/>
              <w:jc w:val="both"/>
              <w:rPr>
                <w:sz w:val="24"/>
                <w:szCs w:val="24"/>
                <w:lang w:val="en-GB"/>
              </w:rPr>
            </w:pPr>
            <w:r w:rsidRPr="008702F0">
              <w:rPr>
                <w:b/>
                <w:sz w:val="24"/>
                <w:szCs w:val="24"/>
                <w:lang w:val="en-GB"/>
              </w:rPr>
              <w:t>10</w:t>
            </w:r>
          </w:p>
        </w:tc>
        <w:tc>
          <w:tcPr>
            <w:tcW w:w="0" w:type="auto"/>
            <w:shd w:val="clear" w:color="auto" w:fill="E0E0E0"/>
            <w:vAlign w:val="center"/>
          </w:tcPr>
          <w:p w14:paraId="4CF11258" w14:textId="77777777" w:rsidR="007D0E59" w:rsidRPr="008702F0" w:rsidRDefault="007D0E59" w:rsidP="007E6D3E">
            <w:pPr>
              <w:pStyle w:val="a6"/>
              <w:spacing w:after="240"/>
              <w:jc w:val="both"/>
              <w:rPr>
                <w:sz w:val="24"/>
                <w:szCs w:val="24"/>
                <w:lang w:val="en-GB"/>
              </w:rPr>
            </w:pPr>
            <w:r w:rsidRPr="008702F0">
              <w:rPr>
                <w:b/>
                <w:sz w:val="24"/>
                <w:szCs w:val="24"/>
                <w:lang w:val="en-GB"/>
              </w:rPr>
              <w:t>Unplanned</w:t>
            </w:r>
          </w:p>
        </w:tc>
      </w:tr>
      <w:tr w:rsidR="00481D71" w:rsidRPr="008702F0" w14:paraId="6F0C71CF" w14:textId="77777777" w:rsidTr="00447FEE">
        <w:trPr>
          <w:trHeight w:val="1575"/>
        </w:trPr>
        <w:tc>
          <w:tcPr>
            <w:tcW w:w="0" w:type="auto"/>
            <w:shd w:val="clear" w:color="auto" w:fill="E0E0E0"/>
          </w:tcPr>
          <w:p w14:paraId="22DE79FE" w14:textId="77777777" w:rsidR="007D0E59" w:rsidRPr="008702F0" w:rsidRDefault="007D0E59" w:rsidP="007E6D3E">
            <w:pPr>
              <w:pStyle w:val="a6"/>
              <w:spacing w:after="240"/>
              <w:jc w:val="both"/>
              <w:rPr>
                <w:sz w:val="24"/>
                <w:szCs w:val="24"/>
                <w:lang w:val="en-GB"/>
              </w:rPr>
            </w:pPr>
            <w:r w:rsidRPr="008702F0">
              <w:rPr>
                <w:b/>
                <w:sz w:val="24"/>
                <w:szCs w:val="24"/>
                <w:lang w:val="en-GB"/>
              </w:rPr>
              <w:t>Visit Description</w:t>
            </w:r>
          </w:p>
        </w:tc>
        <w:tc>
          <w:tcPr>
            <w:tcW w:w="0" w:type="auto"/>
            <w:shd w:val="clear" w:color="auto" w:fill="E0E0E0"/>
          </w:tcPr>
          <w:p w14:paraId="4BFAD61F" w14:textId="77777777" w:rsidR="007D0E59" w:rsidRPr="008702F0" w:rsidRDefault="007D0E59" w:rsidP="007E6D3E">
            <w:pPr>
              <w:pStyle w:val="a6"/>
              <w:spacing w:after="240"/>
              <w:jc w:val="both"/>
              <w:rPr>
                <w:sz w:val="24"/>
                <w:szCs w:val="24"/>
                <w:lang w:val="en-GB"/>
              </w:rPr>
            </w:pPr>
            <w:r w:rsidRPr="008702F0">
              <w:rPr>
                <w:b/>
                <w:sz w:val="24"/>
                <w:szCs w:val="24"/>
                <w:lang w:val="en-GB"/>
              </w:rPr>
              <w:t>Screening</w:t>
            </w:r>
          </w:p>
        </w:tc>
        <w:tc>
          <w:tcPr>
            <w:tcW w:w="0" w:type="auto"/>
            <w:shd w:val="clear" w:color="auto" w:fill="E0E0E0"/>
          </w:tcPr>
          <w:p w14:paraId="70F53CB9" w14:textId="77777777" w:rsidR="007D0E59" w:rsidRPr="008702F0" w:rsidRDefault="007D0E59" w:rsidP="007E6D3E">
            <w:pPr>
              <w:pStyle w:val="a6"/>
              <w:spacing w:after="240"/>
              <w:jc w:val="both"/>
              <w:rPr>
                <w:sz w:val="24"/>
                <w:szCs w:val="24"/>
                <w:lang w:val="en-GB"/>
              </w:rPr>
            </w:pPr>
            <w:r w:rsidRPr="008702F0">
              <w:rPr>
                <w:b/>
                <w:sz w:val="24"/>
                <w:szCs w:val="24"/>
                <w:lang w:val="en-GB"/>
              </w:rPr>
              <w:t>Vac 1</w:t>
            </w:r>
          </w:p>
        </w:tc>
        <w:tc>
          <w:tcPr>
            <w:tcW w:w="0" w:type="auto"/>
            <w:shd w:val="clear" w:color="auto" w:fill="E0E0E0"/>
          </w:tcPr>
          <w:p w14:paraId="0B2780C4" w14:textId="3E842316" w:rsidR="007D0E59" w:rsidRPr="008702F0" w:rsidRDefault="007D0E59" w:rsidP="007E6D3E">
            <w:pPr>
              <w:pStyle w:val="a6"/>
              <w:spacing w:after="240"/>
              <w:jc w:val="both"/>
              <w:rPr>
                <w:sz w:val="24"/>
                <w:szCs w:val="24"/>
                <w:lang w:val="en-GB"/>
              </w:rPr>
            </w:pPr>
            <w:r w:rsidRPr="008702F0">
              <w:rPr>
                <w:b/>
                <w:sz w:val="24"/>
                <w:szCs w:val="24"/>
                <w:lang w:val="en-GB"/>
              </w:rPr>
              <w:t xml:space="preserve">Next Day </w:t>
            </w:r>
            <w:r w:rsidR="002D35C8" w:rsidRPr="008702F0">
              <w:rPr>
                <w:b/>
                <w:sz w:val="24"/>
                <w:szCs w:val="24"/>
                <w:lang w:val="en-GB"/>
              </w:rPr>
              <w:t>Follow-up</w:t>
            </w:r>
            <w:r w:rsidRPr="008702F0">
              <w:rPr>
                <w:b/>
                <w:sz w:val="24"/>
                <w:szCs w:val="24"/>
                <w:lang w:val="en-GB"/>
              </w:rPr>
              <w:t xml:space="preserve"> Vac 1</w:t>
            </w:r>
          </w:p>
        </w:tc>
        <w:tc>
          <w:tcPr>
            <w:tcW w:w="0" w:type="auto"/>
            <w:shd w:val="clear" w:color="auto" w:fill="E0E0E0"/>
          </w:tcPr>
          <w:p w14:paraId="0583A6EA" w14:textId="525D4D44" w:rsidR="007D0E59" w:rsidRPr="008702F0" w:rsidRDefault="007D0E59" w:rsidP="007E6D3E">
            <w:pPr>
              <w:pStyle w:val="a6"/>
              <w:spacing w:after="240"/>
              <w:jc w:val="both"/>
              <w:rPr>
                <w:sz w:val="24"/>
                <w:szCs w:val="24"/>
                <w:lang w:val="en-GB"/>
              </w:rPr>
            </w:pPr>
            <w:r w:rsidRPr="008702F0">
              <w:rPr>
                <w:b/>
                <w:sz w:val="24"/>
                <w:szCs w:val="24"/>
                <w:lang w:val="en-GB"/>
              </w:rPr>
              <w:t xml:space="preserve">1-Week </w:t>
            </w:r>
            <w:r w:rsidR="002D35C8" w:rsidRPr="008702F0">
              <w:rPr>
                <w:b/>
                <w:sz w:val="24"/>
                <w:szCs w:val="24"/>
                <w:lang w:val="en-GB"/>
              </w:rPr>
              <w:t>Follow-up</w:t>
            </w:r>
            <w:r w:rsidRPr="008702F0">
              <w:rPr>
                <w:b/>
                <w:sz w:val="24"/>
                <w:szCs w:val="24"/>
                <w:lang w:val="en-GB"/>
              </w:rPr>
              <w:t xml:space="preserve"> Vac 1</w:t>
            </w:r>
          </w:p>
        </w:tc>
        <w:tc>
          <w:tcPr>
            <w:tcW w:w="0" w:type="auto"/>
            <w:shd w:val="clear" w:color="auto" w:fill="E0E0E0"/>
          </w:tcPr>
          <w:p w14:paraId="26A70BF7" w14:textId="137CAE24" w:rsidR="007D0E59" w:rsidRPr="008702F0" w:rsidRDefault="007D0E59" w:rsidP="007E6D3E">
            <w:pPr>
              <w:pStyle w:val="a6"/>
              <w:spacing w:after="240"/>
              <w:jc w:val="both"/>
              <w:rPr>
                <w:sz w:val="24"/>
                <w:szCs w:val="24"/>
                <w:lang w:val="en-GB"/>
              </w:rPr>
            </w:pPr>
            <w:r w:rsidRPr="008702F0">
              <w:rPr>
                <w:b/>
                <w:sz w:val="24"/>
                <w:szCs w:val="24"/>
                <w:lang w:val="en-GB"/>
              </w:rPr>
              <w:t xml:space="preserve">2-Week </w:t>
            </w:r>
            <w:r w:rsidR="002D35C8" w:rsidRPr="008702F0">
              <w:rPr>
                <w:b/>
                <w:sz w:val="24"/>
                <w:szCs w:val="24"/>
                <w:lang w:val="en-GB"/>
              </w:rPr>
              <w:t>Follow-up</w:t>
            </w:r>
            <w:r w:rsidRPr="008702F0">
              <w:rPr>
                <w:b/>
                <w:sz w:val="24"/>
                <w:szCs w:val="24"/>
                <w:lang w:val="en-GB"/>
              </w:rPr>
              <w:t xml:space="preserve"> Vac 1</w:t>
            </w:r>
          </w:p>
        </w:tc>
        <w:tc>
          <w:tcPr>
            <w:tcW w:w="0" w:type="auto"/>
            <w:shd w:val="clear" w:color="auto" w:fill="E0E0E0"/>
          </w:tcPr>
          <w:p w14:paraId="7182DBF8" w14:textId="77777777" w:rsidR="007D0E59" w:rsidRPr="008702F0" w:rsidRDefault="007D0E59" w:rsidP="007E6D3E">
            <w:pPr>
              <w:pStyle w:val="a6"/>
              <w:spacing w:after="240"/>
              <w:jc w:val="both"/>
              <w:rPr>
                <w:sz w:val="24"/>
                <w:szCs w:val="24"/>
                <w:lang w:val="en-GB"/>
              </w:rPr>
            </w:pPr>
            <w:r w:rsidRPr="008702F0">
              <w:rPr>
                <w:b/>
                <w:sz w:val="24"/>
                <w:szCs w:val="24"/>
                <w:lang w:val="en-GB"/>
              </w:rPr>
              <w:t>Vac 2</w:t>
            </w:r>
          </w:p>
        </w:tc>
        <w:tc>
          <w:tcPr>
            <w:tcW w:w="0" w:type="auto"/>
            <w:shd w:val="clear" w:color="auto" w:fill="E0E0E0"/>
          </w:tcPr>
          <w:p w14:paraId="443D9FBF" w14:textId="5F5156D3" w:rsidR="007D0E59" w:rsidRPr="008702F0" w:rsidRDefault="007D0E59" w:rsidP="007E6D3E">
            <w:pPr>
              <w:pStyle w:val="a6"/>
              <w:spacing w:after="240"/>
              <w:jc w:val="both"/>
              <w:rPr>
                <w:sz w:val="24"/>
                <w:szCs w:val="24"/>
                <w:lang w:val="en-GB"/>
              </w:rPr>
            </w:pPr>
            <w:r w:rsidRPr="008702F0">
              <w:rPr>
                <w:b/>
                <w:sz w:val="24"/>
                <w:szCs w:val="24"/>
                <w:lang w:val="en-GB"/>
              </w:rPr>
              <w:t xml:space="preserve">1-Week </w:t>
            </w:r>
            <w:r w:rsidR="002D35C8" w:rsidRPr="008702F0">
              <w:rPr>
                <w:b/>
                <w:sz w:val="24"/>
                <w:szCs w:val="24"/>
                <w:lang w:val="en-GB"/>
              </w:rPr>
              <w:t>Follow-up</w:t>
            </w:r>
            <w:r w:rsidRPr="008702F0">
              <w:rPr>
                <w:b/>
                <w:sz w:val="24"/>
                <w:szCs w:val="24"/>
                <w:lang w:val="en-GB"/>
              </w:rPr>
              <w:t xml:space="preserve"> Vac 2</w:t>
            </w:r>
          </w:p>
        </w:tc>
        <w:tc>
          <w:tcPr>
            <w:tcW w:w="0" w:type="auto"/>
            <w:shd w:val="clear" w:color="auto" w:fill="E0E0E0"/>
          </w:tcPr>
          <w:p w14:paraId="0B263689" w14:textId="37868349" w:rsidR="007D0E59" w:rsidRPr="008702F0" w:rsidRDefault="007D0E59" w:rsidP="007E6D3E">
            <w:pPr>
              <w:pStyle w:val="a6"/>
              <w:spacing w:after="240"/>
              <w:jc w:val="both"/>
              <w:rPr>
                <w:sz w:val="24"/>
                <w:szCs w:val="24"/>
                <w:lang w:val="en-GB"/>
              </w:rPr>
            </w:pPr>
            <w:r w:rsidRPr="008702F0">
              <w:rPr>
                <w:b/>
                <w:sz w:val="24"/>
                <w:szCs w:val="24"/>
                <w:lang w:val="en-GB"/>
              </w:rPr>
              <w:t xml:space="preserve">2-Week </w:t>
            </w:r>
            <w:r w:rsidR="002D35C8" w:rsidRPr="008702F0">
              <w:rPr>
                <w:b/>
                <w:sz w:val="24"/>
                <w:szCs w:val="24"/>
                <w:lang w:val="en-GB"/>
              </w:rPr>
              <w:t>Follow-up</w:t>
            </w:r>
            <w:r w:rsidRPr="008702F0">
              <w:rPr>
                <w:b/>
                <w:sz w:val="24"/>
                <w:szCs w:val="24"/>
                <w:lang w:val="en-GB"/>
              </w:rPr>
              <w:t xml:space="preserve"> Vac 2</w:t>
            </w:r>
          </w:p>
        </w:tc>
        <w:tc>
          <w:tcPr>
            <w:tcW w:w="0" w:type="auto"/>
            <w:shd w:val="clear" w:color="auto" w:fill="E0E0E0"/>
          </w:tcPr>
          <w:p w14:paraId="5406D892" w14:textId="7B7F120B" w:rsidR="007D0E59" w:rsidRPr="008702F0" w:rsidRDefault="007D0E59" w:rsidP="007E6D3E">
            <w:pPr>
              <w:pStyle w:val="a6"/>
              <w:spacing w:after="240"/>
              <w:jc w:val="both"/>
              <w:rPr>
                <w:sz w:val="24"/>
                <w:szCs w:val="24"/>
                <w:lang w:val="en-GB"/>
              </w:rPr>
            </w:pPr>
            <w:r w:rsidRPr="008702F0">
              <w:rPr>
                <w:b/>
                <w:sz w:val="24"/>
                <w:szCs w:val="24"/>
                <w:lang w:val="en-GB"/>
              </w:rPr>
              <w:t xml:space="preserve">3-Week </w:t>
            </w:r>
            <w:r w:rsidR="002D35C8" w:rsidRPr="008702F0">
              <w:rPr>
                <w:b/>
                <w:sz w:val="24"/>
                <w:szCs w:val="24"/>
                <w:lang w:val="en-GB"/>
              </w:rPr>
              <w:t>Follow-up</w:t>
            </w:r>
            <w:r w:rsidRPr="008702F0">
              <w:rPr>
                <w:b/>
                <w:sz w:val="24"/>
                <w:szCs w:val="24"/>
                <w:lang w:val="en-GB"/>
              </w:rPr>
              <w:t xml:space="preserve"> Vac 2</w:t>
            </w:r>
          </w:p>
        </w:tc>
        <w:tc>
          <w:tcPr>
            <w:tcW w:w="0" w:type="auto"/>
            <w:shd w:val="clear" w:color="auto" w:fill="E0E0E0"/>
          </w:tcPr>
          <w:p w14:paraId="25AF38B9" w14:textId="4605C027" w:rsidR="007D0E59" w:rsidRPr="008702F0" w:rsidRDefault="007D0E59" w:rsidP="007E6D3E">
            <w:pPr>
              <w:pStyle w:val="a6"/>
              <w:spacing w:after="240"/>
              <w:jc w:val="both"/>
              <w:rPr>
                <w:sz w:val="24"/>
                <w:szCs w:val="24"/>
                <w:lang w:val="en-GB"/>
              </w:rPr>
            </w:pPr>
            <w:r w:rsidRPr="008702F0">
              <w:rPr>
                <w:b/>
                <w:sz w:val="24"/>
                <w:szCs w:val="24"/>
                <w:lang w:val="en-GB"/>
              </w:rPr>
              <w:t xml:space="preserve">4-Week </w:t>
            </w:r>
            <w:r w:rsidR="002D35C8" w:rsidRPr="008702F0">
              <w:rPr>
                <w:b/>
                <w:sz w:val="24"/>
                <w:szCs w:val="24"/>
                <w:lang w:val="en-GB"/>
              </w:rPr>
              <w:t>Follow-up</w:t>
            </w:r>
            <w:r w:rsidRPr="008702F0">
              <w:rPr>
                <w:b/>
                <w:sz w:val="24"/>
                <w:szCs w:val="24"/>
                <w:lang w:val="en-GB"/>
              </w:rPr>
              <w:t xml:space="preserve"> Vac 2</w:t>
            </w:r>
          </w:p>
        </w:tc>
        <w:tc>
          <w:tcPr>
            <w:tcW w:w="0" w:type="auto"/>
            <w:shd w:val="clear" w:color="auto" w:fill="E0E0E0"/>
          </w:tcPr>
          <w:p w14:paraId="4E1FE952" w14:textId="6F0D7507" w:rsidR="007D0E59" w:rsidRPr="008702F0" w:rsidRDefault="007D0E59" w:rsidP="007E6D3E">
            <w:pPr>
              <w:pStyle w:val="a6"/>
              <w:spacing w:after="240"/>
              <w:jc w:val="both"/>
              <w:rPr>
                <w:sz w:val="24"/>
                <w:szCs w:val="24"/>
                <w:lang w:val="en-GB"/>
              </w:rPr>
            </w:pPr>
            <w:r w:rsidRPr="008702F0">
              <w:rPr>
                <w:b/>
                <w:sz w:val="24"/>
                <w:szCs w:val="24"/>
                <w:lang w:val="en-GB"/>
              </w:rPr>
              <w:t xml:space="preserve">6-Week </w:t>
            </w:r>
            <w:r w:rsidR="002D35C8" w:rsidRPr="008702F0">
              <w:rPr>
                <w:b/>
                <w:sz w:val="24"/>
                <w:szCs w:val="24"/>
                <w:lang w:val="en-GB"/>
              </w:rPr>
              <w:t>Follow-up</w:t>
            </w:r>
            <w:r w:rsidRPr="008702F0">
              <w:rPr>
                <w:b/>
                <w:sz w:val="24"/>
                <w:szCs w:val="24"/>
                <w:lang w:val="en-GB"/>
              </w:rPr>
              <w:t xml:space="preserve"> Vac 2</w:t>
            </w:r>
          </w:p>
        </w:tc>
        <w:tc>
          <w:tcPr>
            <w:tcW w:w="0" w:type="auto"/>
            <w:shd w:val="clear" w:color="auto" w:fill="E0E0E0"/>
          </w:tcPr>
          <w:p w14:paraId="3946E002" w14:textId="43D97049" w:rsidR="007D0E59" w:rsidRPr="008702F0" w:rsidRDefault="007D0E59" w:rsidP="007E6D3E">
            <w:pPr>
              <w:pStyle w:val="a6"/>
              <w:spacing w:after="240"/>
              <w:jc w:val="both"/>
              <w:rPr>
                <w:b/>
                <w:sz w:val="24"/>
                <w:szCs w:val="24"/>
                <w:lang w:val="en-GB"/>
              </w:rPr>
            </w:pPr>
            <w:r w:rsidRPr="008702F0">
              <w:rPr>
                <w:b/>
                <w:sz w:val="24"/>
                <w:szCs w:val="24"/>
                <w:lang w:val="en-GB"/>
              </w:rPr>
              <w:t xml:space="preserve">In case of </w:t>
            </w:r>
            <w:r w:rsidR="002D35C8" w:rsidRPr="008702F0">
              <w:rPr>
                <w:b/>
                <w:sz w:val="24"/>
                <w:szCs w:val="24"/>
                <w:lang w:val="en-GB"/>
              </w:rPr>
              <w:t xml:space="preserve">the </w:t>
            </w:r>
            <w:r w:rsidRPr="008702F0">
              <w:rPr>
                <w:b/>
                <w:sz w:val="24"/>
                <w:szCs w:val="24"/>
                <w:lang w:val="en-GB"/>
              </w:rPr>
              <w:t>death of animals in any of the three groups</w:t>
            </w:r>
          </w:p>
        </w:tc>
      </w:tr>
      <w:tr w:rsidR="00481D71" w:rsidRPr="008702F0" w14:paraId="5E0B078F" w14:textId="77777777" w:rsidTr="00447FEE">
        <w:trPr>
          <w:trHeight w:val="1575"/>
        </w:trPr>
        <w:tc>
          <w:tcPr>
            <w:tcW w:w="0" w:type="auto"/>
            <w:shd w:val="clear" w:color="auto" w:fill="E0E0E0"/>
          </w:tcPr>
          <w:p w14:paraId="4B76FE2C" w14:textId="77777777" w:rsidR="007D0E59" w:rsidRPr="008702F0" w:rsidRDefault="007D0E59" w:rsidP="007E6D3E">
            <w:pPr>
              <w:pStyle w:val="a6"/>
              <w:spacing w:after="240"/>
              <w:jc w:val="both"/>
              <w:rPr>
                <w:sz w:val="24"/>
                <w:szCs w:val="24"/>
                <w:lang w:val="en-GB"/>
              </w:rPr>
            </w:pPr>
            <w:r w:rsidRPr="008702F0">
              <w:rPr>
                <w:b/>
                <w:sz w:val="24"/>
                <w:szCs w:val="24"/>
                <w:lang w:val="en-GB"/>
              </w:rPr>
              <w:t>Visit Window (Days)</w:t>
            </w:r>
          </w:p>
        </w:tc>
        <w:tc>
          <w:tcPr>
            <w:tcW w:w="0" w:type="auto"/>
            <w:shd w:val="clear" w:color="auto" w:fill="E0E0E0"/>
          </w:tcPr>
          <w:p w14:paraId="2F01AE16" w14:textId="77777777" w:rsidR="007D0E59" w:rsidRPr="008702F0" w:rsidRDefault="007D0E59" w:rsidP="007E6D3E">
            <w:pPr>
              <w:pStyle w:val="a6"/>
              <w:spacing w:after="240"/>
              <w:jc w:val="both"/>
              <w:rPr>
                <w:sz w:val="24"/>
                <w:szCs w:val="24"/>
                <w:lang w:val="en-GB"/>
              </w:rPr>
            </w:pPr>
            <w:r w:rsidRPr="008702F0">
              <w:rPr>
                <w:b/>
                <w:sz w:val="24"/>
                <w:szCs w:val="24"/>
                <w:lang w:val="en-GB"/>
              </w:rPr>
              <w:t>0 to 14 Days Before Vac 1</w:t>
            </w:r>
          </w:p>
        </w:tc>
        <w:tc>
          <w:tcPr>
            <w:tcW w:w="0" w:type="auto"/>
            <w:shd w:val="clear" w:color="auto" w:fill="E0E0E0"/>
          </w:tcPr>
          <w:p w14:paraId="6E803C22" w14:textId="77777777" w:rsidR="007D0E59" w:rsidRPr="008702F0" w:rsidRDefault="007D0E59" w:rsidP="007E6D3E">
            <w:pPr>
              <w:pStyle w:val="a6"/>
              <w:spacing w:after="240"/>
              <w:jc w:val="both"/>
              <w:rPr>
                <w:sz w:val="24"/>
                <w:szCs w:val="24"/>
                <w:lang w:val="en-GB"/>
              </w:rPr>
            </w:pPr>
            <w:r w:rsidRPr="008702F0">
              <w:rPr>
                <w:b/>
                <w:sz w:val="24"/>
                <w:szCs w:val="24"/>
                <w:lang w:val="en-GB"/>
              </w:rPr>
              <w:t>Day 1</w:t>
            </w:r>
          </w:p>
        </w:tc>
        <w:tc>
          <w:tcPr>
            <w:tcW w:w="0" w:type="auto"/>
            <w:shd w:val="clear" w:color="auto" w:fill="E0E0E0"/>
          </w:tcPr>
          <w:p w14:paraId="488FE2C1" w14:textId="77777777" w:rsidR="007D0E59" w:rsidRPr="008702F0" w:rsidRDefault="007D0E59" w:rsidP="007E6D3E">
            <w:pPr>
              <w:pStyle w:val="a6"/>
              <w:spacing w:after="240"/>
              <w:jc w:val="both"/>
              <w:rPr>
                <w:sz w:val="24"/>
                <w:szCs w:val="24"/>
                <w:lang w:val="en-GB"/>
              </w:rPr>
            </w:pPr>
            <w:r w:rsidRPr="008702F0">
              <w:rPr>
                <w:b/>
                <w:sz w:val="24"/>
                <w:szCs w:val="24"/>
                <w:lang w:val="en-GB"/>
              </w:rPr>
              <w:t>1 Day After Vac 1</w:t>
            </w:r>
          </w:p>
        </w:tc>
        <w:tc>
          <w:tcPr>
            <w:tcW w:w="0" w:type="auto"/>
            <w:shd w:val="clear" w:color="auto" w:fill="E0E0E0"/>
          </w:tcPr>
          <w:p w14:paraId="52FAF070" w14:textId="7F58EF43" w:rsidR="007D0E59" w:rsidRPr="008702F0" w:rsidRDefault="007D0E59" w:rsidP="007E6D3E">
            <w:pPr>
              <w:pStyle w:val="a6"/>
              <w:spacing w:after="240"/>
              <w:jc w:val="both"/>
              <w:rPr>
                <w:sz w:val="24"/>
                <w:szCs w:val="24"/>
                <w:lang w:val="en-GB"/>
              </w:rPr>
            </w:pPr>
            <w:r w:rsidRPr="008702F0">
              <w:rPr>
                <w:b/>
                <w:sz w:val="24"/>
                <w:szCs w:val="24"/>
                <w:lang w:val="en-GB"/>
              </w:rPr>
              <w:t xml:space="preserve">7 </w:t>
            </w:r>
            <w:r w:rsidR="002D35C8" w:rsidRPr="008702F0">
              <w:rPr>
                <w:b/>
                <w:sz w:val="24"/>
                <w:szCs w:val="24"/>
                <w:lang w:val="en-GB"/>
              </w:rPr>
              <w:t>Days</w:t>
            </w:r>
            <w:r w:rsidRPr="008702F0">
              <w:rPr>
                <w:b/>
                <w:sz w:val="24"/>
                <w:szCs w:val="24"/>
                <w:lang w:val="en-GB"/>
              </w:rPr>
              <w:t xml:space="preserve"> After Vac 1</w:t>
            </w:r>
          </w:p>
        </w:tc>
        <w:tc>
          <w:tcPr>
            <w:tcW w:w="0" w:type="auto"/>
            <w:shd w:val="clear" w:color="auto" w:fill="E0E0E0"/>
          </w:tcPr>
          <w:p w14:paraId="7FE6C8DB" w14:textId="77777777" w:rsidR="007D0E59" w:rsidRPr="008702F0" w:rsidRDefault="007D0E59" w:rsidP="007E6D3E">
            <w:pPr>
              <w:pStyle w:val="a6"/>
              <w:spacing w:after="240"/>
              <w:jc w:val="both"/>
              <w:rPr>
                <w:sz w:val="24"/>
                <w:szCs w:val="24"/>
                <w:lang w:val="en-GB"/>
              </w:rPr>
            </w:pPr>
            <w:r w:rsidRPr="008702F0">
              <w:rPr>
                <w:b/>
                <w:sz w:val="24"/>
                <w:szCs w:val="24"/>
                <w:lang w:val="en-GB"/>
              </w:rPr>
              <w:t>14 Day After Vac 1</w:t>
            </w:r>
          </w:p>
        </w:tc>
        <w:tc>
          <w:tcPr>
            <w:tcW w:w="0" w:type="auto"/>
            <w:shd w:val="clear" w:color="auto" w:fill="E0E0E0"/>
          </w:tcPr>
          <w:p w14:paraId="53B48766" w14:textId="77777777" w:rsidR="007D0E59" w:rsidRPr="008702F0" w:rsidRDefault="007D0E59" w:rsidP="007E6D3E">
            <w:pPr>
              <w:pStyle w:val="a6"/>
              <w:spacing w:after="240"/>
              <w:jc w:val="both"/>
              <w:rPr>
                <w:sz w:val="24"/>
                <w:szCs w:val="24"/>
                <w:lang w:val="en-GB"/>
              </w:rPr>
            </w:pPr>
            <w:r w:rsidRPr="008702F0">
              <w:rPr>
                <w:b/>
                <w:sz w:val="24"/>
                <w:szCs w:val="24"/>
                <w:lang w:val="en-GB"/>
              </w:rPr>
              <w:t>14 Day After Vac 1</w:t>
            </w:r>
          </w:p>
        </w:tc>
        <w:tc>
          <w:tcPr>
            <w:tcW w:w="0" w:type="auto"/>
            <w:shd w:val="clear" w:color="auto" w:fill="E0E0E0"/>
          </w:tcPr>
          <w:p w14:paraId="4FBB280C" w14:textId="77777777" w:rsidR="007D0E59" w:rsidRPr="008702F0" w:rsidRDefault="007D0E59" w:rsidP="007E6D3E">
            <w:pPr>
              <w:pStyle w:val="a6"/>
              <w:spacing w:after="240"/>
              <w:jc w:val="both"/>
              <w:rPr>
                <w:sz w:val="24"/>
                <w:szCs w:val="24"/>
                <w:lang w:val="en-GB"/>
              </w:rPr>
            </w:pPr>
            <w:r w:rsidRPr="008702F0">
              <w:rPr>
                <w:b/>
                <w:sz w:val="24"/>
                <w:szCs w:val="24"/>
                <w:lang w:val="en-GB"/>
              </w:rPr>
              <w:t>7 Day After Vac 2</w:t>
            </w:r>
          </w:p>
        </w:tc>
        <w:tc>
          <w:tcPr>
            <w:tcW w:w="0" w:type="auto"/>
            <w:shd w:val="clear" w:color="auto" w:fill="E0E0E0"/>
          </w:tcPr>
          <w:p w14:paraId="59FC45F3" w14:textId="77777777" w:rsidR="007D0E59" w:rsidRPr="008702F0" w:rsidRDefault="007D0E59" w:rsidP="007E6D3E">
            <w:pPr>
              <w:pStyle w:val="a6"/>
              <w:spacing w:after="240"/>
              <w:jc w:val="both"/>
              <w:rPr>
                <w:sz w:val="24"/>
                <w:szCs w:val="24"/>
                <w:lang w:val="en-GB"/>
              </w:rPr>
            </w:pPr>
            <w:r w:rsidRPr="008702F0">
              <w:rPr>
                <w:b/>
                <w:sz w:val="24"/>
                <w:szCs w:val="24"/>
                <w:lang w:val="en-GB"/>
              </w:rPr>
              <w:t>14 Day After Vac 2</w:t>
            </w:r>
          </w:p>
        </w:tc>
        <w:tc>
          <w:tcPr>
            <w:tcW w:w="0" w:type="auto"/>
            <w:shd w:val="clear" w:color="auto" w:fill="E0E0E0"/>
          </w:tcPr>
          <w:p w14:paraId="3E146334" w14:textId="77777777" w:rsidR="007D0E59" w:rsidRPr="008702F0" w:rsidRDefault="007D0E59" w:rsidP="007E6D3E">
            <w:pPr>
              <w:pStyle w:val="a6"/>
              <w:spacing w:after="240"/>
              <w:jc w:val="both"/>
              <w:rPr>
                <w:sz w:val="24"/>
                <w:szCs w:val="24"/>
                <w:lang w:val="en-GB"/>
              </w:rPr>
            </w:pPr>
            <w:r w:rsidRPr="008702F0">
              <w:rPr>
                <w:b/>
                <w:sz w:val="24"/>
                <w:szCs w:val="24"/>
                <w:lang w:val="en-GB"/>
              </w:rPr>
              <w:t>21 Day After Vac 2</w:t>
            </w:r>
          </w:p>
        </w:tc>
        <w:tc>
          <w:tcPr>
            <w:tcW w:w="0" w:type="auto"/>
            <w:shd w:val="clear" w:color="auto" w:fill="E0E0E0"/>
          </w:tcPr>
          <w:p w14:paraId="2F2E9942" w14:textId="77777777" w:rsidR="007D0E59" w:rsidRPr="008702F0" w:rsidRDefault="007D0E59" w:rsidP="007E6D3E">
            <w:pPr>
              <w:pStyle w:val="a6"/>
              <w:spacing w:after="240"/>
              <w:jc w:val="both"/>
              <w:rPr>
                <w:sz w:val="24"/>
                <w:szCs w:val="24"/>
                <w:lang w:val="en-GB"/>
              </w:rPr>
            </w:pPr>
            <w:r w:rsidRPr="008702F0">
              <w:rPr>
                <w:b/>
                <w:sz w:val="24"/>
                <w:szCs w:val="24"/>
                <w:lang w:val="en-GB"/>
              </w:rPr>
              <w:t>28 Day After Vac 2</w:t>
            </w:r>
          </w:p>
        </w:tc>
        <w:tc>
          <w:tcPr>
            <w:tcW w:w="0" w:type="auto"/>
            <w:shd w:val="clear" w:color="auto" w:fill="E0E0E0"/>
          </w:tcPr>
          <w:p w14:paraId="29BA4AE0" w14:textId="77777777" w:rsidR="007D0E59" w:rsidRPr="008702F0" w:rsidRDefault="007D0E59" w:rsidP="007E6D3E">
            <w:pPr>
              <w:pStyle w:val="a6"/>
              <w:spacing w:after="240"/>
              <w:jc w:val="both"/>
              <w:rPr>
                <w:sz w:val="24"/>
                <w:szCs w:val="24"/>
                <w:lang w:val="en-GB"/>
              </w:rPr>
            </w:pPr>
            <w:r w:rsidRPr="008702F0">
              <w:rPr>
                <w:b/>
                <w:sz w:val="24"/>
                <w:szCs w:val="24"/>
                <w:lang w:val="en-GB"/>
              </w:rPr>
              <w:t>42 Day After Vac 2</w:t>
            </w:r>
          </w:p>
        </w:tc>
        <w:tc>
          <w:tcPr>
            <w:tcW w:w="0" w:type="auto"/>
            <w:shd w:val="clear" w:color="auto" w:fill="E0E0E0"/>
            <w:vAlign w:val="center"/>
          </w:tcPr>
          <w:p w14:paraId="6AD73B4E" w14:textId="1232193F" w:rsidR="007D0E59" w:rsidRPr="008702F0" w:rsidRDefault="007D0E59" w:rsidP="007E6D3E">
            <w:pPr>
              <w:pStyle w:val="a6"/>
              <w:spacing w:after="240"/>
              <w:jc w:val="both"/>
              <w:rPr>
                <w:sz w:val="24"/>
                <w:szCs w:val="24"/>
                <w:lang w:val="en-GB"/>
              </w:rPr>
            </w:pPr>
            <w:r w:rsidRPr="008702F0">
              <w:rPr>
                <w:b/>
                <w:sz w:val="24"/>
                <w:szCs w:val="24"/>
                <w:lang w:val="en-GB"/>
              </w:rPr>
              <w:t xml:space="preserve">Optimally Within 3 Days After </w:t>
            </w:r>
            <w:r w:rsidR="002D35C8" w:rsidRPr="008702F0">
              <w:rPr>
                <w:b/>
                <w:sz w:val="24"/>
                <w:szCs w:val="24"/>
                <w:lang w:val="en-GB"/>
              </w:rPr>
              <w:t xml:space="preserve">the </w:t>
            </w:r>
            <w:r w:rsidRPr="008702F0">
              <w:rPr>
                <w:b/>
                <w:sz w:val="24"/>
                <w:szCs w:val="24"/>
                <w:lang w:val="en-GB"/>
              </w:rPr>
              <w:t>death of animals in any of the three groups</w:t>
            </w:r>
          </w:p>
        </w:tc>
      </w:tr>
      <w:tr w:rsidR="00481D71" w:rsidRPr="008702F0" w14:paraId="7FA075DE" w14:textId="77777777" w:rsidTr="001618E6">
        <w:trPr>
          <w:trHeight w:val="602"/>
        </w:trPr>
        <w:tc>
          <w:tcPr>
            <w:tcW w:w="0" w:type="auto"/>
            <w:shd w:val="clear" w:color="auto" w:fill="auto"/>
            <w:vAlign w:val="center"/>
          </w:tcPr>
          <w:p w14:paraId="682DEC43" w14:textId="77777777" w:rsidR="007D0E59" w:rsidRPr="008702F0" w:rsidRDefault="007D0E59" w:rsidP="007E6D3E">
            <w:pPr>
              <w:pStyle w:val="a6"/>
              <w:spacing w:after="240"/>
              <w:jc w:val="both"/>
              <w:rPr>
                <w:sz w:val="24"/>
                <w:szCs w:val="24"/>
                <w:lang w:val="en-GB"/>
              </w:rPr>
            </w:pPr>
            <w:r w:rsidRPr="008702F0">
              <w:rPr>
                <w:sz w:val="24"/>
                <w:szCs w:val="24"/>
                <w:lang w:val="en-GB"/>
              </w:rPr>
              <w:t>Assign animal number</w:t>
            </w:r>
          </w:p>
        </w:tc>
        <w:tc>
          <w:tcPr>
            <w:tcW w:w="0" w:type="auto"/>
            <w:shd w:val="clear" w:color="auto" w:fill="auto"/>
            <w:vAlign w:val="center"/>
          </w:tcPr>
          <w:p w14:paraId="44CDB515"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tcPr>
          <w:p w14:paraId="22A8D24E"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4198AE7C"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196AB513"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2DB14E34"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0611F27E"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799077D4"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3651F8BA"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01BFC307"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34A993A6"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6892124F"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46D54AB9"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r>
      <w:tr w:rsidR="00481D71" w:rsidRPr="008702F0" w14:paraId="45B1402F" w14:textId="77777777" w:rsidTr="001618E6">
        <w:trPr>
          <w:trHeight w:val="791"/>
        </w:trPr>
        <w:tc>
          <w:tcPr>
            <w:tcW w:w="0" w:type="auto"/>
            <w:shd w:val="clear" w:color="auto" w:fill="auto"/>
            <w:vAlign w:val="center"/>
          </w:tcPr>
          <w:p w14:paraId="49D6BD9C" w14:textId="77777777" w:rsidR="007D0E59" w:rsidRPr="008702F0" w:rsidRDefault="007D0E59" w:rsidP="007E6D3E">
            <w:pPr>
              <w:pStyle w:val="a6"/>
              <w:spacing w:after="240"/>
              <w:jc w:val="both"/>
              <w:rPr>
                <w:sz w:val="24"/>
                <w:szCs w:val="24"/>
                <w:lang w:val="en-GB"/>
              </w:rPr>
            </w:pPr>
            <w:r w:rsidRPr="008702F0">
              <w:rPr>
                <w:sz w:val="24"/>
                <w:szCs w:val="24"/>
                <w:lang w:val="en-GB"/>
              </w:rPr>
              <w:lastRenderedPageBreak/>
              <w:t>Obtain details of medications currently taken</w:t>
            </w:r>
          </w:p>
        </w:tc>
        <w:tc>
          <w:tcPr>
            <w:tcW w:w="0" w:type="auto"/>
            <w:shd w:val="clear" w:color="auto" w:fill="auto"/>
          </w:tcPr>
          <w:p w14:paraId="4E34DC2B"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tcPr>
          <w:p w14:paraId="5CEF36EF"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601B5C71"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14B6514A"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31594F7D"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4A4B2C73"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40F520E7"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16FC11B1"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5F3F699F"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1EC3ED0E"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5D69E1F7"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tcPr>
          <w:p w14:paraId="420E9D31"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r>
      <w:tr w:rsidR="00481D71" w:rsidRPr="008702F0" w14:paraId="0F31B95C" w14:textId="77777777" w:rsidTr="001618E6">
        <w:trPr>
          <w:trHeight w:val="791"/>
        </w:trPr>
        <w:tc>
          <w:tcPr>
            <w:tcW w:w="0" w:type="auto"/>
            <w:shd w:val="clear" w:color="auto" w:fill="auto"/>
            <w:vAlign w:val="center"/>
          </w:tcPr>
          <w:p w14:paraId="3BF82DAE" w14:textId="77777777" w:rsidR="007D0E59" w:rsidRPr="008702F0" w:rsidRDefault="007D0E59" w:rsidP="007E6D3E">
            <w:pPr>
              <w:pStyle w:val="a6"/>
              <w:spacing w:after="240"/>
              <w:jc w:val="both"/>
              <w:rPr>
                <w:sz w:val="24"/>
                <w:szCs w:val="24"/>
                <w:lang w:val="en-GB"/>
              </w:rPr>
            </w:pPr>
            <w:r w:rsidRPr="008702F0">
              <w:rPr>
                <w:sz w:val="24"/>
                <w:szCs w:val="24"/>
                <w:lang w:val="en-GB"/>
              </w:rPr>
              <w:t>Perform physical examination</w:t>
            </w:r>
          </w:p>
        </w:tc>
        <w:tc>
          <w:tcPr>
            <w:tcW w:w="0" w:type="auto"/>
            <w:shd w:val="clear" w:color="auto" w:fill="auto"/>
            <w:vAlign w:val="center"/>
          </w:tcPr>
          <w:p w14:paraId="3AFD478D"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21AEAFCF"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459B6BE5"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768705E8"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34FA8DB1"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0B1A953F"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15DC527A"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4054DBD3" w14:textId="77777777" w:rsidR="007D0E59" w:rsidRPr="008702F0" w:rsidRDefault="007D0E59"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0" w:type="auto"/>
            <w:shd w:val="clear" w:color="auto" w:fill="auto"/>
            <w:vAlign w:val="center"/>
          </w:tcPr>
          <w:p w14:paraId="12820EC3" w14:textId="77777777" w:rsidR="007D0E59" w:rsidRPr="008702F0" w:rsidRDefault="007D0E59"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0" w:type="auto"/>
            <w:shd w:val="clear" w:color="auto" w:fill="auto"/>
            <w:vAlign w:val="center"/>
          </w:tcPr>
          <w:p w14:paraId="227D11E7" w14:textId="77777777" w:rsidR="007D0E59" w:rsidRPr="008702F0" w:rsidRDefault="007D0E59"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0" w:type="auto"/>
            <w:shd w:val="clear" w:color="auto" w:fill="auto"/>
            <w:vAlign w:val="center"/>
          </w:tcPr>
          <w:p w14:paraId="33249433" w14:textId="77777777" w:rsidR="007D0E59" w:rsidRPr="008702F0" w:rsidRDefault="007D0E59"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0" w:type="auto"/>
            <w:shd w:val="clear" w:color="auto" w:fill="auto"/>
            <w:vAlign w:val="center"/>
          </w:tcPr>
          <w:p w14:paraId="1D5634BB" w14:textId="77777777" w:rsidR="007D0E59" w:rsidRPr="008702F0" w:rsidRDefault="007D0E59"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r>
      <w:tr w:rsidR="00481D71" w:rsidRPr="008702F0" w14:paraId="60245E82" w14:textId="77777777" w:rsidTr="001618E6">
        <w:trPr>
          <w:trHeight w:val="521"/>
        </w:trPr>
        <w:tc>
          <w:tcPr>
            <w:tcW w:w="0" w:type="auto"/>
            <w:shd w:val="clear" w:color="auto" w:fill="auto"/>
            <w:vAlign w:val="center"/>
          </w:tcPr>
          <w:p w14:paraId="01A0C695" w14:textId="77777777" w:rsidR="007D0E59" w:rsidRPr="008702F0" w:rsidRDefault="007D0E59" w:rsidP="007E6D3E">
            <w:pPr>
              <w:pStyle w:val="a6"/>
              <w:spacing w:after="240"/>
              <w:jc w:val="both"/>
              <w:rPr>
                <w:sz w:val="24"/>
                <w:szCs w:val="24"/>
                <w:lang w:val="en-GB"/>
              </w:rPr>
            </w:pPr>
            <w:r w:rsidRPr="008702F0">
              <w:rPr>
                <w:sz w:val="24"/>
                <w:szCs w:val="24"/>
                <w:lang w:val="en-GB"/>
              </w:rPr>
              <w:t>Serological test for prior COVID-19 infection</w:t>
            </w:r>
          </w:p>
        </w:tc>
        <w:tc>
          <w:tcPr>
            <w:tcW w:w="0" w:type="auto"/>
            <w:shd w:val="clear" w:color="auto" w:fill="auto"/>
            <w:vAlign w:val="center"/>
          </w:tcPr>
          <w:p w14:paraId="0FEEF289"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5CDB3248"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6024E88E"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02FA836E"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5F90BF64"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4F0B5485"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00B64019"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6AC5A106"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3ABF47E3"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57359346"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3D5FCD08"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1F497543"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r>
      <w:tr w:rsidR="00481D71" w:rsidRPr="008702F0" w14:paraId="14A51067" w14:textId="77777777" w:rsidTr="001618E6">
        <w:trPr>
          <w:trHeight w:val="602"/>
        </w:trPr>
        <w:tc>
          <w:tcPr>
            <w:tcW w:w="0" w:type="auto"/>
            <w:shd w:val="clear" w:color="auto" w:fill="auto"/>
            <w:vAlign w:val="center"/>
          </w:tcPr>
          <w:p w14:paraId="6E4A92E4" w14:textId="6F421AAC" w:rsidR="007D0E59" w:rsidRPr="008702F0" w:rsidRDefault="007D0E59" w:rsidP="007E6D3E">
            <w:pPr>
              <w:pStyle w:val="a6"/>
              <w:spacing w:after="240"/>
              <w:jc w:val="both"/>
              <w:rPr>
                <w:sz w:val="24"/>
                <w:szCs w:val="24"/>
                <w:lang w:val="en-GB"/>
              </w:rPr>
            </w:pPr>
            <w:r w:rsidRPr="008702F0">
              <w:rPr>
                <w:sz w:val="24"/>
                <w:szCs w:val="24"/>
                <w:lang w:val="en-GB"/>
              </w:rPr>
              <w:t>Collect blood sample</w:t>
            </w:r>
            <w:r w:rsidR="003846F5" w:rsidRPr="008702F0">
              <w:rPr>
                <w:sz w:val="24"/>
                <w:szCs w:val="24"/>
                <w:lang w:val="en-GB"/>
              </w:rPr>
              <w:t>s</w:t>
            </w:r>
            <w:r w:rsidR="00514541" w:rsidRPr="008702F0">
              <w:rPr>
                <w:sz w:val="24"/>
                <w:szCs w:val="24"/>
                <w:lang w:val="en-US"/>
              </w:rPr>
              <w:t xml:space="preserve"> </w:t>
            </w:r>
            <w:r w:rsidRPr="008702F0">
              <w:rPr>
                <w:sz w:val="24"/>
                <w:szCs w:val="24"/>
                <w:lang w:val="en-GB"/>
              </w:rPr>
              <w:t xml:space="preserve"> for immunogenicity assessment</w:t>
            </w:r>
          </w:p>
        </w:tc>
        <w:tc>
          <w:tcPr>
            <w:tcW w:w="0" w:type="auto"/>
            <w:shd w:val="clear" w:color="auto" w:fill="auto"/>
            <w:vAlign w:val="center"/>
          </w:tcPr>
          <w:p w14:paraId="3DF223B9"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0D514375"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01958B6B"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611225EA"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10457BFF"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54B2997C"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62B71E8F"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261C3F19" w14:textId="77777777" w:rsidR="007D0E59" w:rsidRPr="008702F0" w:rsidRDefault="007D0E59"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0" w:type="auto"/>
            <w:shd w:val="clear" w:color="auto" w:fill="auto"/>
            <w:vAlign w:val="center"/>
          </w:tcPr>
          <w:p w14:paraId="24AD722F"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2D022F38" w14:textId="77777777" w:rsidR="007D0E59" w:rsidRPr="008702F0" w:rsidRDefault="007D0E59"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0" w:type="auto"/>
            <w:shd w:val="clear" w:color="auto" w:fill="auto"/>
            <w:vAlign w:val="center"/>
          </w:tcPr>
          <w:p w14:paraId="47DA4F62" w14:textId="77777777" w:rsidR="007D0E59" w:rsidRPr="008702F0" w:rsidRDefault="007D0E59"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0" w:type="auto"/>
            <w:shd w:val="clear" w:color="auto" w:fill="auto"/>
            <w:vAlign w:val="center"/>
          </w:tcPr>
          <w:p w14:paraId="1D244CDA"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r>
      <w:tr w:rsidR="002D35C8" w:rsidRPr="008702F0" w14:paraId="490DBB7F" w14:textId="77777777" w:rsidTr="001618E6">
        <w:trPr>
          <w:trHeight w:val="1214"/>
        </w:trPr>
        <w:tc>
          <w:tcPr>
            <w:tcW w:w="0" w:type="auto"/>
            <w:shd w:val="clear" w:color="auto" w:fill="auto"/>
            <w:vAlign w:val="center"/>
          </w:tcPr>
          <w:p w14:paraId="1B7304A7" w14:textId="77777777" w:rsidR="007D0E59" w:rsidRPr="008702F0" w:rsidRDefault="007D0E59" w:rsidP="007E6D3E">
            <w:pPr>
              <w:pStyle w:val="a6"/>
              <w:spacing w:after="240"/>
              <w:jc w:val="both"/>
              <w:rPr>
                <w:sz w:val="24"/>
                <w:szCs w:val="24"/>
                <w:lang w:val="en-GB"/>
              </w:rPr>
            </w:pPr>
            <w:r w:rsidRPr="008702F0">
              <w:rPr>
                <w:sz w:val="24"/>
                <w:szCs w:val="24"/>
                <w:lang w:val="en-GB"/>
              </w:rPr>
              <w:t>Assess acute reactions for at least 30 minutes after study intervention administratio</w:t>
            </w:r>
            <w:hyperlink w:anchor="bookmark14" w:tooltip="Current Document">
              <w:r w:rsidRPr="008702F0">
                <w:rPr>
                  <w:sz w:val="24"/>
                  <w:szCs w:val="24"/>
                  <w:lang w:val="en-GB"/>
                </w:rPr>
                <w:t>n</w:t>
              </w:r>
            </w:hyperlink>
          </w:p>
        </w:tc>
        <w:tc>
          <w:tcPr>
            <w:tcW w:w="0" w:type="auto"/>
            <w:shd w:val="clear" w:color="auto" w:fill="auto"/>
            <w:vAlign w:val="center"/>
          </w:tcPr>
          <w:p w14:paraId="26864E37"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09735BC4"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29942221"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32EE211C"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7478EFD5"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5E95B537"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0" w:type="auto"/>
            <w:shd w:val="clear" w:color="auto" w:fill="auto"/>
            <w:vAlign w:val="center"/>
          </w:tcPr>
          <w:p w14:paraId="3055DC1E" w14:textId="77777777" w:rsidR="007D0E59" w:rsidRPr="008702F0" w:rsidRDefault="007D0E59" w:rsidP="007E6D3E">
            <w:pPr>
              <w:pStyle w:val="a6"/>
              <w:spacing w:after="240"/>
              <w:jc w:val="both"/>
              <w:rPr>
                <w:sz w:val="24"/>
                <w:szCs w:val="24"/>
                <w:lang w:val="en-GB"/>
              </w:rPr>
            </w:pPr>
          </w:p>
        </w:tc>
        <w:tc>
          <w:tcPr>
            <w:tcW w:w="0" w:type="auto"/>
            <w:shd w:val="clear" w:color="auto" w:fill="auto"/>
            <w:vAlign w:val="center"/>
          </w:tcPr>
          <w:p w14:paraId="68EA3C45"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7D1706F1"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7772509F"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778BD460"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c>
          <w:tcPr>
            <w:tcW w:w="0" w:type="auto"/>
            <w:shd w:val="clear" w:color="auto" w:fill="auto"/>
            <w:vAlign w:val="center"/>
          </w:tcPr>
          <w:p w14:paraId="4A5F6760" w14:textId="77777777" w:rsidR="007D0E59" w:rsidRPr="008702F0" w:rsidRDefault="007D0E59" w:rsidP="007E6D3E">
            <w:pPr>
              <w:spacing w:after="240" w:line="240" w:lineRule="auto"/>
              <w:jc w:val="both"/>
              <w:rPr>
                <w:rFonts w:ascii="Times New Roman" w:hAnsi="Times New Roman" w:cs="Times New Roman"/>
                <w:sz w:val="24"/>
                <w:szCs w:val="24"/>
                <w:lang w:val="en-GB"/>
              </w:rPr>
            </w:pPr>
          </w:p>
        </w:tc>
      </w:tr>
    </w:tbl>
    <w:p w14:paraId="2EDEC70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p w14:paraId="338589B2" w14:textId="77777777" w:rsidR="007D0E59" w:rsidRPr="008702F0" w:rsidRDefault="007D0E59"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For Volunteers</w:t>
      </w:r>
    </w:p>
    <w:p w14:paraId="25002FB5" w14:textId="296A06C1"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An unplanned potential COVID-19 illness visit and unplanned potential COVID-19 convalescent visit are required </w:t>
      </w:r>
      <w:r w:rsidR="002D35C8" w:rsidRPr="008702F0">
        <w:rPr>
          <w:rFonts w:ascii="Times New Roman" w:hAnsi="Times New Roman" w:cs="Times New Roman"/>
          <w:sz w:val="24"/>
          <w:szCs w:val="24"/>
          <w:lang w:val="en-GB"/>
        </w:rPr>
        <w:t>anytime</w:t>
      </w:r>
      <w:r w:rsidRPr="008702F0">
        <w:rPr>
          <w:rFonts w:ascii="Times New Roman" w:hAnsi="Times New Roman" w:cs="Times New Roman"/>
          <w:sz w:val="24"/>
          <w:szCs w:val="24"/>
          <w:lang w:val="en-GB"/>
        </w:rPr>
        <w:t xml:space="preserve"> between Visit 1 (Vaccination 1) and Visit 8 (6-week follow-up visit) that COVID-19 is suspected.</w:t>
      </w:r>
    </w:p>
    <w:tbl>
      <w:tblPr>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960"/>
        <w:gridCol w:w="1132"/>
        <w:gridCol w:w="969"/>
        <w:gridCol w:w="963"/>
        <w:gridCol w:w="969"/>
        <w:gridCol w:w="963"/>
        <w:gridCol w:w="969"/>
        <w:gridCol w:w="971"/>
        <w:gridCol w:w="967"/>
        <w:gridCol w:w="975"/>
        <w:gridCol w:w="1248"/>
        <w:gridCol w:w="1474"/>
      </w:tblGrid>
      <w:tr w:rsidR="00481D71" w:rsidRPr="008702F0" w14:paraId="43453DBC" w14:textId="77777777" w:rsidTr="007D0E59">
        <w:trPr>
          <w:trHeight w:hRule="exact" w:val="278"/>
          <w:tblHeader/>
        </w:trPr>
        <w:tc>
          <w:tcPr>
            <w:tcW w:w="1030" w:type="pct"/>
            <w:shd w:val="clear" w:color="auto" w:fill="E0E0E0"/>
            <w:vAlign w:val="center"/>
          </w:tcPr>
          <w:p w14:paraId="1332F585" w14:textId="77777777" w:rsidR="007D0E59" w:rsidRPr="008702F0" w:rsidRDefault="007D0E59" w:rsidP="007E6D3E">
            <w:pPr>
              <w:pStyle w:val="a6"/>
              <w:spacing w:after="240"/>
              <w:jc w:val="both"/>
              <w:rPr>
                <w:sz w:val="24"/>
                <w:szCs w:val="24"/>
                <w:lang w:val="en-GB"/>
              </w:rPr>
            </w:pPr>
            <w:r w:rsidRPr="008702F0">
              <w:rPr>
                <w:b/>
                <w:sz w:val="24"/>
                <w:szCs w:val="24"/>
                <w:lang w:val="en-GB"/>
              </w:rPr>
              <w:lastRenderedPageBreak/>
              <w:t>Visit Number</w:t>
            </w:r>
          </w:p>
        </w:tc>
        <w:tc>
          <w:tcPr>
            <w:tcW w:w="402" w:type="pct"/>
            <w:shd w:val="clear" w:color="auto" w:fill="E0E0E0"/>
            <w:vAlign w:val="center"/>
          </w:tcPr>
          <w:p w14:paraId="25019CBA" w14:textId="77777777" w:rsidR="007D0E59" w:rsidRPr="008702F0" w:rsidRDefault="007D0E59" w:rsidP="007E6D3E">
            <w:pPr>
              <w:pStyle w:val="a6"/>
              <w:spacing w:after="240"/>
              <w:jc w:val="both"/>
              <w:rPr>
                <w:sz w:val="24"/>
                <w:szCs w:val="24"/>
                <w:lang w:val="en-GB"/>
              </w:rPr>
            </w:pPr>
            <w:r w:rsidRPr="008702F0">
              <w:rPr>
                <w:b/>
                <w:sz w:val="24"/>
                <w:szCs w:val="24"/>
                <w:lang w:val="en-GB"/>
              </w:rPr>
              <w:t>Screening</w:t>
            </w:r>
          </w:p>
        </w:tc>
        <w:tc>
          <w:tcPr>
            <w:tcW w:w="346" w:type="pct"/>
            <w:shd w:val="clear" w:color="auto" w:fill="E0E0E0"/>
            <w:vAlign w:val="center"/>
          </w:tcPr>
          <w:p w14:paraId="49E641E5" w14:textId="77777777" w:rsidR="007D0E59" w:rsidRPr="008702F0" w:rsidRDefault="007D0E59" w:rsidP="007E6D3E">
            <w:pPr>
              <w:pStyle w:val="a6"/>
              <w:spacing w:after="240"/>
              <w:jc w:val="both"/>
              <w:rPr>
                <w:sz w:val="24"/>
                <w:szCs w:val="24"/>
                <w:lang w:val="en-GB"/>
              </w:rPr>
            </w:pPr>
            <w:r w:rsidRPr="008702F0">
              <w:rPr>
                <w:b/>
                <w:sz w:val="24"/>
                <w:szCs w:val="24"/>
                <w:lang w:val="en-GB"/>
              </w:rPr>
              <w:t>1</w:t>
            </w:r>
          </w:p>
        </w:tc>
        <w:tc>
          <w:tcPr>
            <w:tcW w:w="344" w:type="pct"/>
            <w:shd w:val="clear" w:color="auto" w:fill="E0E0E0"/>
            <w:vAlign w:val="center"/>
          </w:tcPr>
          <w:p w14:paraId="217ABC1E" w14:textId="77777777" w:rsidR="007D0E59" w:rsidRPr="008702F0" w:rsidRDefault="007D0E59" w:rsidP="007E6D3E">
            <w:pPr>
              <w:pStyle w:val="a6"/>
              <w:spacing w:after="240"/>
              <w:jc w:val="both"/>
              <w:rPr>
                <w:sz w:val="24"/>
                <w:szCs w:val="24"/>
                <w:lang w:val="en-GB"/>
              </w:rPr>
            </w:pPr>
            <w:r w:rsidRPr="008702F0">
              <w:rPr>
                <w:b/>
                <w:sz w:val="24"/>
                <w:szCs w:val="24"/>
                <w:lang w:val="en-GB"/>
              </w:rPr>
              <w:t>2</w:t>
            </w:r>
          </w:p>
        </w:tc>
        <w:tc>
          <w:tcPr>
            <w:tcW w:w="346" w:type="pct"/>
            <w:shd w:val="clear" w:color="auto" w:fill="E0E0E0"/>
            <w:vAlign w:val="center"/>
          </w:tcPr>
          <w:p w14:paraId="7C8FA123" w14:textId="77777777" w:rsidR="007D0E59" w:rsidRPr="008702F0" w:rsidRDefault="007D0E59" w:rsidP="007E6D3E">
            <w:pPr>
              <w:pStyle w:val="a6"/>
              <w:spacing w:after="240"/>
              <w:jc w:val="both"/>
              <w:rPr>
                <w:sz w:val="24"/>
                <w:szCs w:val="24"/>
                <w:lang w:val="en-GB"/>
              </w:rPr>
            </w:pPr>
            <w:r w:rsidRPr="008702F0">
              <w:rPr>
                <w:b/>
                <w:sz w:val="24"/>
                <w:szCs w:val="24"/>
                <w:lang w:val="en-GB"/>
              </w:rPr>
              <w:t>3</w:t>
            </w:r>
          </w:p>
        </w:tc>
        <w:tc>
          <w:tcPr>
            <w:tcW w:w="344" w:type="pct"/>
            <w:shd w:val="clear" w:color="auto" w:fill="E0E0E0"/>
            <w:vAlign w:val="center"/>
          </w:tcPr>
          <w:p w14:paraId="2D25BE8B" w14:textId="77777777" w:rsidR="007D0E59" w:rsidRPr="008702F0" w:rsidRDefault="007D0E59" w:rsidP="007E6D3E">
            <w:pPr>
              <w:pStyle w:val="a6"/>
              <w:spacing w:after="240"/>
              <w:jc w:val="both"/>
              <w:rPr>
                <w:sz w:val="24"/>
                <w:szCs w:val="24"/>
                <w:lang w:val="en-GB"/>
              </w:rPr>
            </w:pPr>
            <w:r w:rsidRPr="008702F0">
              <w:rPr>
                <w:b/>
                <w:sz w:val="24"/>
                <w:szCs w:val="24"/>
                <w:lang w:val="en-GB"/>
              </w:rPr>
              <w:t>4</w:t>
            </w:r>
          </w:p>
        </w:tc>
        <w:tc>
          <w:tcPr>
            <w:tcW w:w="346" w:type="pct"/>
            <w:shd w:val="clear" w:color="auto" w:fill="E0E0E0"/>
            <w:vAlign w:val="center"/>
          </w:tcPr>
          <w:p w14:paraId="1C0B93AB" w14:textId="77777777" w:rsidR="007D0E59" w:rsidRPr="008702F0" w:rsidRDefault="007D0E59" w:rsidP="007E6D3E">
            <w:pPr>
              <w:pStyle w:val="a6"/>
              <w:spacing w:after="240"/>
              <w:jc w:val="both"/>
              <w:rPr>
                <w:sz w:val="24"/>
                <w:szCs w:val="24"/>
                <w:lang w:val="en-GB"/>
              </w:rPr>
            </w:pPr>
            <w:r w:rsidRPr="008702F0">
              <w:rPr>
                <w:b/>
                <w:sz w:val="24"/>
                <w:szCs w:val="24"/>
                <w:lang w:val="en-GB"/>
              </w:rPr>
              <w:t>5</w:t>
            </w:r>
          </w:p>
        </w:tc>
        <w:tc>
          <w:tcPr>
            <w:tcW w:w="347" w:type="pct"/>
            <w:shd w:val="clear" w:color="auto" w:fill="E0E0E0"/>
            <w:vAlign w:val="center"/>
          </w:tcPr>
          <w:p w14:paraId="032CD14E" w14:textId="77777777" w:rsidR="007D0E59" w:rsidRPr="008702F0" w:rsidRDefault="007D0E59" w:rsidP="007E6D3E">
            <w:pPr>
              <w:pStyle w:val="a6"/>
              <w:spacing w:after="240"/>
              <w:jc w:val="both"/>
              <w:rPr>
                <w:sz w:val="24"/>
                <w:szCs w:val="24"/>
                <w:lang w:val="en-GB"/>
              </w:rPr>
            </w:pPr>
            <w:r w:rsidRPr="008702F0">
              <w:rPr>
                <w:b/>
                <w:sz w:val="24"/>
                <w:szCs w:val="24"/>
                <w:lang w:val="en-GB"/>
              </w:rPr>
              <w:t>6</w:t>
            </w:r>
          </w:p>
        </w:tc>
        <w:tc>
          <w:tcPr>
            <w:tcW w:w="345" w:type="pct"/>
            <w:shd w:val="clear" w:color="auto" w:fill="E0E0E0"/>
            <w:vAlign w:val="center"/>
          </w:tcPr>
          <w:p w14:paraId="69664A11" w14:textId="77777777" w:rsidR="007D0E59" w:rsidRPr="008702F0" w:rsidRDefault="007D0E59" w:rsidP="007E6D3E">
            <w:pPr>
              <w:pStyle w:val="a6"/>
              <w:spacing w:after="240"/>
              <w:jc w:val="both"/>
              <w:rPr>
                <w:sz w:val="24"/>
                <w:szCs w:val="24"/>
                <w:lang w:val="en-GB"/>
              </w:rPr>
            </w:pPr>
            <w:r w:rsidRPr="008702F0">
              <w:rPr>
                <w:b/>
                <w:sz w:val="24"/>
                <w:szCs w:val="24"/>
                <w:lang w:val="en-GB"/>
              </w:rPr>
              <w:t>7</w:t>
            </w:r>
          </w:p>
        </w:tc>
        <w:tc>
          <w:tcPr>
            <w:tcW w:w="348" w:type="pct"/>
            <w:shd w:val="clear" w:color="auto" w:fill="E0E0E0"/>
            <w:vAlign w:val="center"/>
          </w:tcPr>
          <w:p w14:paraId="143458E1" w14:textId="77777777" w:rsidR="007D0E59" w:rsidRPr="008702F0" w:rsidRDefault="007D0E59" w:rsidP="007E6D3E">
            <w:pPr>
              <w:pStyle w:val="a6"/>
              <w:spacing w:after="240"/>
              <w:jc w:val="both"/>
              <w:rPr>
                <w:sz w:val="24"/>
                <w:szCs w:val="24"/>
                <w:lang w:val="en-GB"/>
              </w:rPr>
            </w:pPr>
            <w:r w:rsidRPr="008702F0">
              <w:rPr>
                <w:b/>
                <w:sz w:val="24"/>
                <w:szCs w:val="24"/>
                <w:lang w:val="en-GB"/>
              </w:rPr>
              <w:t>8</w:t>
            </w:r>
          </w:p>
        </w:tc>
        <w:tc>
          <w:tcPr>
            <w:tcW w:w="360" w:type="pct"/>
            <w:shd w:val="clear" w:color="auto" w:fill="E0E0E0"/>
            <w:vAlign w:val="center"/>
          </w:tcPr>
          <w:p w14:paraId="37426D08" w14:textId="77777777" w:rsidR="007D0E59" w:rsidRPr="008702F0" w:rsidRDefault="007D0E59" w:rsidP="007E6D3E">
            <w:pPr>
              <w:pStyle w:val="a6"/>
              <w:spacing w:after="240"/>
              <w:jc w:val="both"/>
              <w:rPr>
                <w:b/>
                <w:sz w:val="24"/>
                <w:szCs w:val="24"/>
                <w:lang w:val="en-GB"/>
              </w:rPr>
            </w:pPr>
            <w:r w:rsidRPr="008702F0">
              <w:rPr>
                <w:b/>
                <w:sz w:val="24"/>
                <w:szCs w:val="24"/>
                <w:lang w:val="en-GB"/>
              </w:rPr>
              <w:t>Unplanned</w:t>
            </w:r>
          </w:p>
        </w:tc>
        <w:tc>
          <w:tcPr>
            <w:tcW w:w="441" w:type="pct"/>
            <w:shd w:val="clear" w:color="auto" w:fill="E0E0E0"/>
            <w:vAlign w:val="center"/>
          </w:tcPr>
          <w:p w14:paraId="0A5D95B7" w14:textId="77777777" w:rsidR="007D0E59" w:rsidRPr="008702F0" w:rsidRDefault="007D0E59" w:rsidP="007E6D3E">
            <w:pPr>
              <w:pStyle w:val="a6"/>
              <w:spacing w:after="240"/>
              <w:jc w:val="both"/>
              <w:rPr>
                <w:b/>
                <w:sz w:val="24"/>
                <w:szCs w:val="24"/>
                <w:lang w:val="en-GB"/>
              </w:rPr>
            </w:pPr>
            <w:r w:rsidRPr="008702F0">
              <w:rPr>
                <w:b/>
                <w:sz w:val="24"/>
                <w:szCs w:val="24"/>
                <w:lang w:val="en-GB"/>
              </w:rPr>
              <w:t>Unplanned</w:t>
            </w:r>
          </w:p>
        </w:tc>
      </w:tr>
      <w:tr w:rsidR="00481D71" w:rsidRPr="008702F0" w14:paraId="25C15284" w14:textId="77777777" w:rsidTr="007D0E59">
        <w:trPr>
          <w:trHeight w:hRule="exact" w:val="1310"/>
        </w:trPr>
        <w:tc>
          <w:tcPr>
            <w:tcW w:w="1030" w:type="pct"/>
            <w:shd w:val="clear" w:color="auto" w:fill="E0E0E0"/>
          </w:tcPr>
          <w:p w14:paraId="525E2E3C" w14:textId="77777777" w:rsidR="007D0E59" w:rsidRPr="008702F0" w:rsidRDefault="007D0E59" w:rsidP="007E6D3E">
            <w:pPr>
              <w:pStyle w:val="a6"/>
              <w:spacing w:after="240"/>
              <w:jc w:val="both"/>
              <w:rPr>
                <w:sz w:val="24"/>
                <w:szCs w:val="24"/>
                <w:lang w:val="en-GB"/>
              </w:rPr>
            </w:pPr>
            <w:r w:rsidRPr="008702F0">
              <w:rPr>
                <w:b/>
                <w:sz w:val="24"/>
                <w:szCs w:val="24"/>
                <w:lang w:val="en-GB"/>
              </w:rPr>
              <w:t>Visit Description</w:t>
            </w:r>
          </w:p>
        </w:tc>
        <w:tc>
          <w:tcPr>
            <w:tcW w:w="402" w:type="pct"/>
            <w:shd w:val="clear" w:color="auto" w:fill="E0E0E0"/>
          </w:tcPr>
          <w:p w14:paraId="0220A4F1" w14:textId="77777777" w:rsidR="007D0E59" w:rsidRPr="008702F0" w:rsidRDefault="007D0E59" w:rsidP="007E6D3E">
            <w:pPr>
              <w:pStyle w:val="a6"/>
              <w:spacing w:after="240"/>
              <w:jc w:val="both"/>
              <w:rPr>
                <w:sz w:val="24"/>
                <w:szCs w:val="24"/>
                <w:lang w:val="en-GB"/>
              </w:rPr>
            </w:pPr>
            <w:r w:rsidRPr="008702F0">
              <w:rPr>
                <w:b/>
                <w:sz w:val="24"/>
                <w:szCs w:val="24"/>
                <w:lang w:val="en-GB"/>
              </w:rPr>
              <w:t>Screening</w:t>
            </w:r>
          </w:p>
        </w:tc>
        <w:tc>
          <w:tcPr>
            <w:tcW w:w="346" w:type="pct"/>
            <w:shd w:val="clear" w:color="auto" w:fill="E0E0E0"/>
          </w:tcPr>
          <w:p w14:paraId="39646FAB" w14:textId="77777777" w:rsidR="007D0E59" w:rsidRPr="008702F0" w:rsidRDefault="007D0E59" w:rsidP="007E6D3E">
            <w:pPr>
              <w:pStyle w:val="a6"/>
              <w:spacing w:after="240"/>
              <w:jc w:val="both"/>
              <w:rPr>
                <w:sz w:val="24"/>
                <w:szCs w:val="24"/>
                <w:lang w:val="en-GB"/>
              </w:rPr>
            </w:pPr>
            <w:r w:rsidRPr="008702F0">
              <w:rPr>
                <w:b/>
                <w:sz w:val="24"/>
                <w:szCs w:val="24"/>
                <w:lang w:val="en-GB"/>
              </w:rPr>
              <w:t>Vac 1</w:t>
            </w:r>
          </w:p>
        </w:tc>
        <w:tc>
          <w:tcPr>
            <w:tcW w:w="344" w:type="pct"/>
            <w:shd w:val="clear" w:color="auto" w:fill="E0E0E0"/>
          </w:tcPr>
          <w:p w14:paraId="5D1CBCDA" w14:textId="07714F6F" w:rsidR="007D0E59" w:rsidRPr="008702F0" w:rsidRDefault="007D0E59" w:rsidP="007E6D3E">
            <w:pPr>
              <w:pStyle w:val="a6"/>
              <w:spacing w:after="240"/>
              <w:jc w:val="both"/>
              <w:rPr>
                <w:sz w:val="24"/>
                <w:szCs w:val="24"/>
                <w:lang w:val="en-GB"/>
              </w:rPr>
            </w:pPr>
            <w:r w:rsidRPr="008702F0">
              <w:rPr>
                <w:b/>
                <w:sz w:val="24"/>
                <w:szCs w:val="24"/>
                <w:lang w:val="en-GB"/>
              </w:rPr>
              <w:t xml:space="preserve">Next Day </w:t>
            </w:r>
            <w:r w:rsidR="002D35C8" w:rsidRPr="008702F0">
              <w:rPr>
                <w:b/>
                <w:sz w:val="24"/>
                <w:szCs w:val="24"/>
                <w:lang w:val="en-GB"/>
              </w:rPr>
              <w:t>Follow-up</w:t>
            </w:r>
            <w:r w:rsidRPr="008702F0">
              <w:rPr>
                <w:b/>
                <w:sz w:val="24"/>
                <w:szCs w:val="24"/>
                <w:lang w:val="en-GB"/>
              </w:rPr>
              <w:t xml:space="preserve"> Vac 1</w:t>
            </w:r>
          </w:p>
        </w:tc>
        <w:tc>
          <w:tcPr>
            <w:tcW w:w="346" w:type="pct"/>
            <w:shd w:val="clear" w:color="auto" w:fill="E0E0E0"/>
          </w:tcPr>
          <w:p w14:paraId="3285DDD9" w14:textId="648C8C4C" w:rsidR="007D0E59" w:rsidRPr="008702F0" w:rsidRDefault="007D0E59" w:rsidP="007E6D3E">
            <w:pPr>
              <w:pStyle w:val="a6"/>
              <w:spacing w:after="240"/>
              <w:jc w:val="both"/>
              <w:rPr>
                <w:sz w:val="24"/>
                <w:szCs w:val="24"/>
                <w:lang w:val="en-GB"/>
              </w:rPr>
            </w:pPr>
            <w:r w:rsidRPr="008702F0">
              <w:rPr>
                <w:b/>
                <w:sz w:val="24"/>
                <w:szCs w:val="24"/>
                <w:lang w:val="en-GB"/>
              </w:rPr>
              <w:t xml:space="preserve">1-Week </w:t>
            </w:r>
            <w:r w:rsidR="002D35C8" w:rsidRPr="008702F0">
              <w:rPr>
                <w:b/>
                <w:sz w:val="24"/>
                <w:szCs w:val="24"/>
                <w:lang w:val="en-GB"/>
              </w:rPr>
              <w:t>Follow-up</w:t>
            </w:r>
            <w:r w:rsidRPr="008702F0">
              <w:rPr>
                <w:b/>
                <w:sz w:val="24"/>
                <w:szCs w:val="24"/>
                <w:lang w:val="en-GB"/>
              </w:rPr>
              <w:t xml:space="preserve"> Vac 1</w:t>
            </w:r>
          </w:p>
        </w:tc>
        <w:tc>
          <w:tcPr>
            <w:tcW w:w="344" w:type="pct"/>
            <w:shd w:val="clear" w:color="auto" w:fill="E0E0E0"/>
          </w:tcPr>
          <w:p w14:paraId="549CA1D3" w14:textId="2938C2DC" w:rsidR="007D0E59" w:rsidRPr="008702F0" w:rsidRDefault="007D0E59" w:rsidP="007E6D3E">
            <w:pPr>
              <w:pStyle w:val="a6"/>
              <w:spacing w:after="240"/>
              <w:jc w:val="both"/>
              <w:rPr>
                <w:sz w:val="24"/>
                <w:szCs w:val="24"/>
                <w:lang w:val="en-GB"/>
              </w:rPr>
            </w:pPr>
            <w:r w:rsidRPr="008702F0">
              <w:rPr>
                <w:b/>
                <w:sz w:val="24"/>
                <w:szCs w:val="24"/>
                <w:lang w:val="en-GB"/>
              </w:rPr>
              <w:t xml:space="preserve">2-Week </w:t>
            </w:r>
            <w:r w:rsidR="002D35C8" w:rsidRPr="008702F0">
              <w:rPr>
                <w:b/>
                <w:sz w:val="24"/>
                <w:szCs w:val="24"/>
                <w:lang w:val="en-GB"/>
              </w:rPr>
              <w:t>Follow-up</w:t>
            </w:r>
            <w:r w:rsidRPr="008702F0">
              <w:rPr>
                <w:b/>
                <w:sz w:val="24"/>
                <w:szCs w:val="24"/>
                <w:lang w:val="en-GB"/>
              </w:rPr>
              <w:t xml:space="preserve"> Vac 1</w:t>
            </w:r>
          </w:p>
        </w:tc>
        <w:tc>
          <w:tcPr>
            <w:tcW w:w="346" w:type="pct"/>
            <w:shd w:val="clear" w:color="auto" w:fill="E0E0E0"/>
          </w:tcPr>
          <w:p w14:paraId="17F90D3F" w14:textId="7E0AB123" w:rsidR="007D0E59" w:rsidRPr="008702F0" w:rsidRDefault="007D0E59" w:rsidP="007E6D3E">
            <w:pPr>
              <w:pStyle w:val="a6"/>
              <w:spacing w:after="240"/>
              <w:jc w:val="both"/>
              <w:rPr>
                <w:sz w:val="24"/>
                <w:szCs w:val="24"/>
                <w:lang w:val="en-GB"/>
              </w:rPr>
            </w:pPr>
            <w:r w:rsidRPr="008702F0">
              <w:rPr>
                <w:b/>
                <w:sz w:val="24"/>
                <w:szCs w:val="24"/>
                <w:lang w:val="en-GB"/>
              </w:rPr>
              <w:t xml:space="preserve">3-Week </w:t>
            </w:r>
            <w:r w:rsidR="002D35C8" w:rsidRPr="008702F0">
              <w:rPr>
                <w:b/>
                <w:sz w:val="24"/>
                <w:szCs w:val="24"/>
                <w:lang w:val="en-GB"/>
              </w:rPr>
              <w:t>Follow-up</w:t>
            </w:r>
            <w:r w:rsidRPr="008702F0">
              <w:rPr>
                <w:b/>
                <w:sz w:val="24"/>
                <w:szCs w:val="24"/>
                <w:lang w:val="en-GB"/>
              </w:rPr>
              <w:t xml:space="preserve"> Vac 2</w:t>
            </w:r>
          </w:p>
        </w:tc>
        <w:tc>
          <w:tcPr>
            <w:tcW w:w="347" w:type="pct"/>
            <w:shd w:val="clear" w:color="auto" w:fill="E0E0E0"/>
          </w:tcPr>
          <w:p w14:paraId="487DEB73" w14:textId="1A331CFE" w:rsidR="007D0E59" w:rsidRPr="008702F0" w:rsidRDefault="007D0E59" w:rsidP="007E6D3E">
            <w:pPr>
              <w:pStyle w:val="a6"/>
              <w:spacing w:after="240"/>
              <w:jc w:val="both"/>
              <w:rPr>
                <w:sz w:val="24"/>
                <w:szCs w:val="24"/>
                <w:lang w:val="en-GB"/>
              </w:rPr>
            </w:pPr>
            <w:r w:rsidRPr="008702F0">
              <w:rPr>
                <w:b/>
                <w:sz w:val="24"/>
                <w:szCs w:val="24"/>
                <w:lang w:val="en-GB"/>
              </w:rPr>
              <w:t xml:space="preserve">4-Week </w:t>
            </w:r>
            <w:r w:rsidR="002D35C8" w:rsidRPr="008702F0">
              <w:rPr>
                <w:b/>
                <w:sz w:val="24"/>
                <w:szCs w:val="24"/>
                <w:lang w:val="en-GB"/>
              </w:rPr>
              <w:t>Follow-up</w:t>
            </w:r>
            <w:r w:rsidRPr="008702F0">
              <w:rPr>
                <w:b/>
                <w:sz w:val="24"/>
                <w:szCs w:val="24"/>
                <w:lang w:val="en-GB"/>
              </w:rPr>
              <w:t xml:space="preserve"> Vac 2</w:t>
            </w:r>
          </w:p>
        </w:tc>
        <w:tc>
          <w:tcPr>
            <w:tcW w:w="345" w:type="pct"/>
            <w:shd w:val="clear" w:color="auto" w:fill="E0E0E0"/>
          </w:tcPr>
          <w:p w14:paraId="21BE7225" w14:textId="76F99342" w:rsidR="007D0E59" w:rsidRPr="008702F0" w:rsidRDefault="007D0E59" w:rsidP="007E6D3E">
            <w:pPr>
              <w:pStyle w:val="a6"/>
              <w:spacing w:after="240"/>
              <w:jc w:val="both"/>
              <w:rPr>
                <w:sz w:val="24"/>
                <w:szCs w:val="24"/>
                <w:lang w:val="en-GB"/>
              </w:rPr>
            </w:pPr>
            <w:r w:rsidRPr="008702F0">
              <w:rPr>
                <w:b/>
                <w:sz w:val="24"/>
                <w:szCs w:val="24"/>
                <w:lang w:val="en-GB"/>
              </w:rPr>
              <w:t xml:space="preserve">5-Week </w:t>
            </w:r>
            <w:r w:rsidR="002D35C8" w:rsidRPr="008702F0">
              <w:rPr>
                <w:b/>
                <w:sz w:val="24"/>
                <w:szCs w:val="24"/>
                <w:lang w:val="en-GB"/>
              </w:rPr>
              <w:t>Follow-up</w:t>
            </w:r>
            <w:r w:rsidRPr="008702F0">
              <w:rPr>
                <w:b/>
                <w:sz w:val="24"/>
                <w:szCs w:val="24"/>
                <w:lang w:val="en-GB"/>
              </w:rPr>
              <w:t xml:space="preserve"> Vac 2</w:t>
            </w:r>
          </w:p>
        </w:tc>
        <w:tc>
          <w:tcPr>
            <w:tcW w:w="348" w:type="pct"/>
            <w:shd w:val="clear" w:color="auto" w:fill="E0E0E0"/>
          </w:tcPr>
          <w:p w14:paraId="222DC757" w14:textId="05566849" w:rsidR="007D0E59" w:rsidRPr="008702F0" w:rsidRDefault="007D0E59" w:rsidP="007E6D3E">
            <w:pPr>
              <w:pStyle w:val="a6"/>
              <w:spacing w:after="240"/>
              <w:jc w:val="both"/>
              <w:rPr>
                <w:sz w:val="24"/>
                <w:szCs w:val="24"/>
                <w:lang w:val="en-GB"/>
              </w:rPr>
            </w:pPr>
            <w:r w:rsidRPr="008702F0">
              <w:rPr>
                <w:b/>
                <w:sz w:val="24"/>
                <w:szCs w:val="24"/>
                <w:lang w:val="en-GB"/>
              </w:rPr>
              <w:t xml:space="preserve">6-Week </w:t>
            </w:r>
            <w:r w:rsidR="002D35C8" w:rsidRPr="008702F0">
              <w:rPr>
                <w:b/>
                <w:sz w:val="24"/>
                <w:szCs w:val="24"/>
                <w:lang w:val="en-GB"/>
              </w:rPr>
              <w:t>Follow-up</w:t>
            </w:r>
            <w:r w:rsidRPr="008702F0">
              <w:rPr>
                <w:b/>
                <w:sz w:val="24"/>
                <w:szCs w:val="24"/>
                <w:lang w:val="en-GB"/>
              </w:rPr>
              <w:t xml:space="preserve"> Vac 2</w:t>
            </w:r>
          </w:p>
        </w:tc>
        <w:tc>
          <w:tcPr>
            <w:tcW w:w="360" w:type="pct"/>
            <w:shd w:val="clear" w:color="auto" w:fill="E0E0E0"/>
          </w:tcPr>
          <w:p w14:paraId="51451C89" w14:textId="77777777" w:rsidR="007D0E59" w:rsidRPr="008702F0" w:rsidRDefault="007D0E59" w:rsidP="007E6D3E">
            <w:pPr>
              <w:pStyle w:val="a6"/>
              <w:spacing w:after="240"/>
              <w:jc w:val="both"/>
              <w:rPr>
                <w:b/>
                <w:sz w:val="24"/>
                <w:szCs w:val="24"/>
                <w:lang w:val="en-GB"/>
              </w:rPr>
            </w:pPr>
            <w:r w:rsidRPr="008702F0">
              <w:rPr>
                <w:b/>
                <w:sz w:val="24"/>
                <w:szCs w:val="24"/>
                <w:lang w:val="en-GB"/>
              </w:rPr>
              <w:t>Potential COVID-19 Illness Telehealth Visit</w:t>
            </w:r>
          </w:p>
        </w:tc>
        <w:tc>
          <w:tcPr>
            <w:tcW w:w="441" w:type="pct"/>
            <w:shd w:val="clear" w:color="auto" w:fill="E0E0E0"/>
          </w:tcPr>
          <w:p w14:paraId="63649BFE" w14:textId="77777777" w:rsidR="007D0E59" w:rsidRPr="008702F0" w:rsidRDefault="007D0E59" w:rsidP="007E6D3E">
            <w:pPr>
              <w:pStyle w:val="a6"/>
              <w:spacing w:after="240"/>
              <w:jc w:val="both"/>
              <w:rPr>
                <w:b/>
                <w:sz w:val="24"/>
                <w:szCs w:val="24"/>
                <w:lang w:val="en-GB"/>
              </w:rPr>
            </w:pPr>
            <w:r w:rsidRPr="008702F0">
              <w:rPr>
                <w:b/>
                <w:sz w:val="24"/>
                <w:szCs w:val="24"/>
                <w:lang w:val="en-GB"/>
              </w:rPr>
              <w:t>Potential COVID-19 Convalescent Visit</w:t>
            </w:r>
          </w:p>
        </w:tc>
      </w:tr>
      <w:tr w:rsidR="00481D71" w:rsidRPr="008702F0" w14:paraId="1DCFCC96" w14:textId="77777777" w:rsidTr="00386020">
        <w:trPr>
          <w:trHeight w:hRule="exact" w:val="1720"/>
        </w:trPr>
        <w:tc>
          <w:tcPr>
            <w:tcW w:w="1030" w:type="pct"/>
            <w:shd w:val="clear" w:color="auto" w:fill="E0E0E0"/>
          </w:tcPr>
          <w:p w14:paraId="0487535F" w14:textId="77777777" w:rsidR="007D0E59" w:rsidRPr="008702F0" w:rsidRDefault="007D0E59" w:rsidP="007E6D3E">
            <w:pPr>
              <w:pStyle w:val="a6"/>
              <w:spacing w:after="240"/>
              <w:jc w:val="both"/>
              <w:rPr>
                <w:sz w:val="24"/>
                <w:szCs w:val="24"/>
                <w:lang w:val="en-GB"/>
              </w:rPr>
            </w:pPr>
            <w:r w:rsidRPr="008702F0">
              <w:rPr>
                <w:b/>
                <w:sz w:val="24"/>
                <w:szCs w:val="24"/>
                <w:lang w:val="en-GB"/>
              </w:rPr>
              <w:t>Visit Window (Days)</w:t>
            </w:r>
          </w:p>
        </w:tc>
        <w:tc>
          <w:tcPr>
            <w:tcW w:w="402" w:type="pct"/>
            <w:shd w:val="clear" w:color="auto" w:fill="E0E0E0"/>
          </w:tcPr>
          <w:p w14:paraId="56960694" w14:textId="77777777" w:rsidR="007D0E59" w:rsidRPr="008702F0" w:rsidRDefault="007D0E59" w:rsidP="007E6D3E">
            <w:pPr>
              <w:pStyle w:val="a6"/>
              <w:spacing w:after="240"/>
              <w:jc w:val="both"/>
              <w:rPr>
                <w:sz w:val="24"/>
                <w:szCs w:val="24"/>
                <w:lang w:val="en-GB"/>
              </w:rPr>
            </w:pPr>
            <w:r w:rsidRPr="008702F0">
              <w:rPr>
                <w:b/>
                <w:sz w:val="24"/>
                <w:szCs w:val="24"/>
                <w:lang w:val="en-GB"/>
              </w:rPr>
              <w:t>0 to 14 Days Before Vac 1</w:t>
            </w:r>
          </w:p>
        </w:tc>
        <w:tc>
          <w:tcPr>
            <w:tcW w:w="346" w:type="pct"/>
            <w:shd w:val="clear" w:color="auto" w:fill="E0E0E0"/>
          </w:tcPr>
          <w:p w14:paraId="548735E7" w14:textId="77777777" w:rsidR="007D0E59" w:rsidRPr="008702F0" w:rsidRDefault="007D0E59" w:rsidP="007E6D3E">
            <w:pPr>
              <w:pStyle w:val="a6"/>
              <w:spacing w:after="240"/>
              <w:jc w:val="both"/>
              <w:rPr>
                <w:sz w:val="24"/>
                <w:szCs w:val="24"/>
                <w:lang w:val="en-GB"/>
              </w:rPr>
            </w:pPr>
            <w:r w:rsidRPr="008702F0">
              <w:rPr>
                <w:b/>
                <w:sz w:val="24"/>
                <w:szCs w:val="24"/>
                <w:lang w:val="en-GB"/>
              </w:rPr>
              <w:t>Day 1</w:t>
            </w:r>
          </w:p>
        </w:tc>
        <w:tc>
          <w:tcPr>
            <w:tcW w:w="344" w:type="pct"/>
            <w:shd w:val="clear" w:color="auto" w:fill="E0E0E0"/>
          </w:tcPr>
          <w:p w14:paraId="622BCC76" w14:textId="77777777" w:rsidR="007D0E59" w:rsidRPr="008702F0" w:rsidRDefault="007D0E59" w:rsidP="007E6D3E">
            <w:pPr>
              <w:pStyle w:val="a6"/>
              <w:spacing w:after="240"/>
              <w:jc w:val="both"/>
              <w:rPr>
                <w:sz w:val="24"/>
                <w:szCs w:val="24"/>
                <w:lang w:val="en-GB"/>
              </w:rPr>
            </w:pPr>
            <w:r w:rsidRPr="008702F0">
              <w:rPr>
                <w:b/>
                <w:sz w:val="24"/>
                <w:szCs w:val="24"/>
                <w:lang w:val="en-GB"/>
              </w:rPr>
              <w:t>1 Day After Vac 1</w:t>
            </w:r>
          </w:p>
        </w:tc>
        <w:tc>
          <w:tcPr>
            <w:tcW w:w="346" w:type="pct"/>
            <w:shd w:val="clear" w:color="auto" w:fill="E0E0E0"/>
          </w:tcPr>
          <w:p w14:paraId="454FBA23" w14:textId="1706D212" w:rsidR="007D0E59" w:rsidRPr="008702F0" w:rsidRDefault="007D0E59" w:rsidP="007E6D3E">
            <w:pPr>
              <w:pStyle w:val="a6"/>
              <w:spacing w:after="240"/>
              <w:jc w:val="both"/>
              <w:rPr>
                <w:sz w:val="24"/>
                <w:szCs w:val="24"/>
                <w:lang w:val="en-GB"/>
              </w:rPr>
            </w:pPr>
            <w:r w:rsidRPr="008702F0">
              <w:rPr>
                <w:b/>
                <w:sz w:val="24"/>
                <w:szCs w:val="24"/>
                <w:lang w:val="en-GB"/>
              </w:rPr>
              <w:t xml:space="preserve">7 </w:t>
            </w:r>
            <w:r w:rsidR="002D35C8" w:rsidRPr="008702F0">
              <w:rPr>
                <w:b/>
                <w:sz w:val="24"/>
                <w:szCs w:val="24"/>
                <w:lang w:val="en-GB"/>
              </w:rPr>
              <w:t>Days</w:t>
            </w:r>
            <w:r w:rsidRPr="008702F0">
              <w:rPr>
                <w:b/>
                <w:sz w:val="24"/>
                <w:szCs w:val="24"/>
                <w:lang w:val="en-GB"/>
              </w:rPr>
              <w:t xml:space="preserve"> After Vac 1</w:t>
            </w:r>
          </w:p>
        </w:tc>
        <w:tc>
          <w:tcPr>
            <w:tcW w:w="344" w:type="pct"/>
            <w:shd w:val="clear" w:color="auto" w:fill="E0E0E0"/>
          </w:tcPr>
          <w:p w14:paraId="1EA4A071" w14:textId="77777777" w:rsidR="007D0E59" w:rsidRPr="008702F0" w:rsidRDefault="007D0E59" w:rsidP="007E6D3E">
            <w:pPr>
              <w:pStyle w:val="a6"/>
              <w:spacing w:after="240"/>
              <w:jc w:val="both"/>
              <w:rPr>
                <w:sz w:val="24"/>
                <w:szCs w:val="24"/>
                <w:lang w:val="en-GB"/>
              </w:rPr>
            </w:pPr>
            <w:r w:rsidRPr="008702F0">
              <w:rPr>
                <w:b/>
                <w:sz w:val="24"/>
                <w:szCs w:val="24"/>
                <w:lang w:val="en-GB"/>
              </w:rPr>
              <w:t>14 Day After Vac 1</w:t>
            </w:r>
          </w:p>
        </w:tc>
        <w:tc>
          <w:tcPr>
            <w:tcW w:w="346" w:type="pct"/>
            <w:shd w:val="clear" w:color="auto" w:fill="E0E0E0"/>
          </w:tcPr>
          <w:p w14:paraId="2CABCCB8" w14:textId="77777777" w:rsidR="007D0E59" w:rsidRPr="008702F0" w:rsidRDefault="007D0E59" w:rsidP="007E6D3E">
            <w:pPr>
              <w:pStyle w:val="a6"/>
              <w:spacing w:after="240"/>
              <w:jc w:val="both"/>
              <w:rPr>
                <w:sz w:val="24"/>
                <w:szCs w:val="24"/>
                <w:lang w:val="en-GB"/>
              </w:rPr>
            </w:pPr>
            <w:r w:rsidRPr="008702F0">
              <w:rPr>
                <w:b/>
                <w:sz w:val="24"/>
                <w:szCs w:val="24"/>
                <w:lang w:val="en-GB"/>
              </w:rPr>
              <w:t>7 Day After Vac 2</w:t>
            </w:r>
          </w:p>
        </w:tc>
        <w:tc>
          <w:tcPr>
            <w:tcW w:w="347" w:type="pct"/>
            <w:shd w:val="clear" w:color="auto" w:fill="E0E0E0"/>
          </w:tcPr>
          <w:p w14:paraId="55D97520" w14:textId="77777777" w:rsidR="007D0E59" w:rsidRPr="008702F0" w:rsidRDefault="007D0E59" w:rsidP="007E6D3E">
            <w:pPr>
              <w:pStyle w:val="a6"/>
              <w:spacing w:after="240"/>
              <w:jc w:val="both"/>
              <w:rPr>
                <w:sz w:val="24"/>
                <w:szCs w:val="24"/>
                <w:lang w:val="en-GB"/>
              </w:rPr>
            </w:pPr>
            <w:r w:rsidRPr="008702F0">
              <w:rPr>
                <w:b/>
                <w:sz w:val="24"/>
                <w:szCs w:val="24"/>
                <w:lang w:val="en-GB"/>
              </w:rPr>
              <w:t>14 Day After Vac 2</w:t>
            </w:r>
          </w:p>
        </w:tc>
        <w:tc>
          <w:tcPr>
            <w:tcW w:w="345" w:type="pct"/>
            <w:shd w:val="clear" w:color="auto" w:fill="E0E0E0"/>
          </w:tcPr>
          <w:p w14:paraId="126F3501" w14:textId="77777777" w:rsidR="007D0E59" w:rsidRPr="008702F0" w:rsidRDefault="007D0E59" w:rsidP="007E6D3E">
            <w:pPr>
              <w:pStyle w:val="a6"/>
              <w:spacing w:after="240"/>
              <w:jc w:val="both"/>
              <w:rPr>
                <w:sz w:val="24"/>
                <w:szCs w:val="24"/>
                <w:lang w:val="en-GB"/>
              </w:rPr>
            </w:pPr>
            <w:r w:rsidRPr="008702F0">
              <w:rPr>
                <w:b/>
                <w:sz w:val="24"/>
                <w:szCs w:val="24"/>
                <w:lang w:val="en-GB"/>
              </w:rPr>
              <w:t>21 Day After Vac 2</w:t>
            </w:r>
          </w:p>
        </w:tc>
        <w:tc>
          <w:tcPr>
            <w:tcW w:w="348" w:type="pct"/>
            <w:shd w:val="clear" w:color="auto" w:fill="E0E0E0"/>
          </w:tcPr>
          <w:p w14:paraId="4F511BD0" w14:textId="77777777" w:rsidR="007D0E59" w:rsidRPr="008702F0" w:rsidRDefault="007D0E59" w:rsidP="007E6D3E">
            <w:pPr>
              <w:pStyle w:val="a6"/>
              <w:spacing w:after="240"/>
              <w:jc w:val="both"/>
              <w:rPr>
                <w:sz w:val="24"/>
                <w:szCs w:val="24"/>
                <w:lang w:val="en-GB"/>
              </w:rPr>
            </w:pPr>
            <w:r w:rsidRPr="008702F0">
              <w:rPr>
                <w:b/>
                <w:sz w:val="24"/>
                <w:szCs w:val="24"/>
                <w:lang w:val="en-GB"/>
              </w:rPr>
              <w:t>28 Day After Vac 2</w:t>
            </w:r>
          </w:p>
        </w:tc>
        <w:tc>
          <w:tcPr>
            <w:tcW w:w="360" w:type="pct"/>
            <w:shd w:val="clear" w:color="auto" w:fill="E0E0E0"/>
            <w:vAlign w:val="center"/>
          </w:tcPr>
          <w:p w14:paraId="75A4DA18" w14:textId="77777777" w:rsidR="007D0E59" w:rsidRPr="008702F0" w:rsidRDefault="007D0E59" w:rsidP="007E6D3E">
            <w:pPr>
              <w:pStyle w:val="a6"/>
              <w:spacing w:after="240"/>
              <w:jc w:val="both"/>
              <w:rPr>
                <w:b/>
                <w:sz w:val="24"/>
                <w:szCs w:val="24"/>
                <w:lang w:val="en-GB"/>
              </w:rPr>
            </w:pPr>
            <w:r w:rsidRPr="008702F0">
              <w:rPr>
                <w:b/>
                <w:sz w:val="24"/>
                <w:szCs w:val="24"/>
                <w:lang w:val="en-GB"/>
              </w:rPr>
              <w:t>Optimally Within 3 Days After Potential COVID-19 Illness Onset</w:t>
            </w:r>
          </w:p>
        </w:tc>
        <w:tc>
          <w:tcPr>
            <w:tcW w:w="441" w:type="pct"/>
            <w:shd w:val="clear" w:color="auto" w:fill="E0E0E0"/>
          </w:tcPr>
          <w:p w14:paraId="504FBB43" w14:textId="77777777" w:rsidR="007D0E59" w:rsidRPr="008702F0" w:rsidRDefault="007D0E59" w:rsidP="007E6D3E">
            <w:pPr>
              <w:pStyle w:val="a6"/>
              <w:spacing w:after="240"/>
              <w:jc w:val="both"/>
              <w:rPr>
                <w:b/>
                <w:sz w:val="24"/>
                <w:szCs w:val="24"/>
                <w:lang w:val="en-GB"/>
              </w:rPr>
            </w:pPr>
            <w:r w:rsidRPr="008702F0">
              <w:rPr>
                <w:b/>
                <w:sz w:val="24"/>
                <w:szCs w:val="24"/>
                <w:lang w:val="en-GB"/>
              </w:rPr>
              <w:t>28 to 35 Days After Potential COVID-19 Illness Visit</w:t>
            </w:r>
          </w:p>
        </w:tc>
      </w:tr>
      <w:tr w:rsidR="00481D71" w:rsidRPr="008702F0" w14:paraId="53A75DA4" w14:textId="77777777" w:rsidTr="007D0E59">
        <w:trPr>
          <w:trHeight w:hRule="exact" w:val="274"/>
        </w:trPr>
        <w:tc>
          <w:tcPr>
            <w:tcW w:w="1030" w:type="pct"/>
            <w:shd w:val="clear" w:color="auto" w:fill="auto"/>
            <w:vAlign w:val="center"/>
          </w:tcPr>
          <w:p w14:paraId="47E868C3" w14:textId="77777777" w:rsidR="007D0E59" w:rsidRPr="008702F0" w:rsidRDefault="007D0E59" w:rsidP="007E6D3E">
            <w:pPr>
              <w:pStyle w:val="a6"/>
              <w:spacing w:after="240"/>
              <w:jc w:val="both"/>
              <w:rPr>
                <w:sz w:val="24"/>
                <w:szCs w:val="24"/>
                <w:lang w:val="en-GB"/>
              </w:rPr>
            </w:pPr>
            <w:r w:rsidRPr="008702F0">
              <w:rPr>
                <w:sz w:val="24"/>
                <w:szCs w:val="24"/>
                <w:lang w:val="en-GB"/>
              </w:rPr>
              <w:t>Obtain informed consent</w:t>
            </w:r>
          </w:p>
        </w:tc>
        <w:tc>
          <w:tcPr>
            <w:tcW w:w="402" w:type="pct"/>
            <w:shd w:val="clear" w:color="auto" w:fill="auto"/>
            <w:vAlign w:val="center"/>
          </w:tcPr>
          <w:p w14:paraId="3A07EB9D"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5CE6B9A7"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1A6D30C9"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69F53ED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0077FA2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15C440F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7" w:type="pct"/>
            <w:shd w:val="clear" w:color="auto" w:fill="auto"/>
          </w:tcPr>
          <w:p w14:paraId="24FC662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5" w:type="pct"/>
            <w:shd w:val="clear" w:color="auto" w:fill="auto"/>
          </w:tcPr>
          <w:p w14:paraId="01E783C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tcPr>
          <w:p w14:paraId="29B83650"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tcPr>
          <w:p w14:paraId="1B086D4D"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tcPr>
          <w:p w14:paraId="2D55E7B9"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2EF671D1" w14:textId="77777777" w:rsidTr="007D0E59">
        <w:trPr>
          <w:trHeight w:hRule="exact" w:val="274"/>
        </w:trPr>
        <w:tc>
          <w:tcPr>
            <w:tcW w:w="1030" w:type="pct"/>
            <w:shd w:val="clear" w:color="auto" w:fill="auto"/>
            <w:vAlign w:val="center"/>
          </w:tcPr>
          <w:p w14:paraId="56C02BF7" w14:textId="77777777" w:rsidR="007D0E59" w:rsidRPr="008702F0" w:rsidRDefault="007D0E59" w:rsidP="007E6D3E">
            <w:pPr>
              <w:pStyle w:val="a6"/>
              <w:spacing w:after="240"/>
              <w:jc w:val="both"/>
              <w:rPr>
                <w:sz w:val="24"/>
                <w:szCs w:val="24"/>
                <w:lang w:val="en-GB"/>
              </w:rPr>
            </w:pPr>
            <w:r w:rsidRPr="008702F0">
              <w:rPr>
                <w:sz w:val="24"/>
                <w:szCs w:val="24"/>
                <w:lang w:val="en-GB"/>
              </w:rPr>
              <w:t>Assign participant number</w:t>
            </w:r>
          </w:p>
        </w:tc>
        <w:tc>
          <w:tcPr>
            <w:tcW w:w="402" w:type="pct"/>
            <w:shd w:val="clear" w:color="auto" w:fill="auto"/>
            <w:vAlign w:val="center"/>
          </w:tcPr>
          <w:p w14:paraId="25637A8C"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7461223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4D69FA7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75BA4520"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05FAC8AD"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00F145A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7" w:type="pct"/>
            <w:shd w:val="clear" w:color="auto" w:fill="auto"/>
          </w:tcPr>
          <w:p w14:paraId="4308EE7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5" w:type="pct"/>
            <w:shd w:val="clear" w:color="auto" w:fill="auto"/>
          </w:tcPr>
          <w:p w14:paraId="48B1B8F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tcPr>
          <w:p w14:paraId="6512416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tcPr>
          <w:p w14:paraId="0863426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tcPr>
          <w:p w14:paraId="62F6BE7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41978D81" w14:textId="77777777" w:rsidTr="001618E6">
        <w:trPr>
          <w:trHeight w:hRule="exact" w:val="631"/>
        </w:trPr>
        <w:tc>
          <w:tcPr>
            <w:tcW w:w="1030" w:type="pct"/>
            <w:shd w:val="clear" w:color="auto" w:fill="auto"/>
            <w:vAlign w:val="center"/>
          </w:tcPr>
          <w:p w14:paraId="3F791F70" w14:textId="77777777" w:rsidR="007D0E59" w:rsidRPr="008702F0" w:rsidRDefault="007D0E59" w:rsidP="007E6D3E">
            <w:pPr>
              <w:pStyle w:val="a6"/>
              <w:spacing w:after="240"/>
              <w:jc w:val="both"/>
              <w:rPr>
                <w:sz w:val="24"/>
                <w:szCs w:val="24"/>
                <w:lang w:val="en-GB"/>
              </w:rPr>
            </w:pPr>
            <w:r w:rsidRPr="008702F0">
              <w:rPr>
                <w:sz w:val="24"/>
                <w:szCs w:val="24"/>
                <w:lang w:val="en-GB"/>
              </w:rPr>
              <w:t>Obtain demography and medical history data</w:t>
            </w:r>
          </w:p>
        </w:tc>
        <w:tc>
          <w:tcPr>
            <w:tcW w:w="402" w:type="pct"/>
            <w:shd w:val="clear" w:color="auto" w:fill="auto"/>
            <w:vAlign w:val="center"/>
          </w:tcPr>
          <w:p w14:paraId="24B7F497"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402F03B8"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66AE92E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524627F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68791C1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09371F2F"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7" w:type="pct"/>
            <w:shd w:val="clear" w:color="auto" w:fill="auto"/>
          </w:tcPr>
          <w:p w14:paraId="22B4017A"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5" w:type="pct"/>
            <w:shd w:val="clear" w:color="auto" w:fill="auto"/>
          </w:tcPr>
          <w:p w14:paraId="6EA9700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tcPr>
          <w:p w14:paraId="753B73B0"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tcPr>
          <w:p w14:paraId="04D21B28"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tcPr>
          <w:p w14:paraId="0B68768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08B6DCA1" w14:textId="77777777" w:rsidTr="001618E6">
        <w:trPr>
          <w:trHeight w:hRule="exact" w:val="568"/>
        </w:trPr>
        <w:tc>
          <w:tcPr>
            <w:tcW w:w="1030" w:type="pct"/>
            <w:shd w:val="clear" w:color="auto" w:fill="auto"/>
            <w:vAlign w:val="center"/>
          </w:tcPr>
          <w:p w14:paraId="6E1C68C0" w14:textId="77777777" w:rsidR="007D0E59" w:rsidRPr="008702F0" w:rsidRDefault="007D0E59" w:rsidP="007E6D3E">
            <w:pPr>
              <w:pStyle w:val="a6"/>
              <w:spacing w:after="240"/>
              <w:jc w:val="both"/>
              <w:rPr>
                <w:sz w:val="24"/>
                <w:szCs w:val="24"/>
                <w:lang w:val="en-GB"/>
              </w:rPr>
            </w:pPr>
            <w:r w:rsidRPr="008702F0">
              <w:rPr>
                <w:sz w:val="24"/>
                <w:szCs w:val="24"/>
                <w:lang w:val="en-GB"/>
              </w:rPr>
              <w:t>Obtain details of medications currently taken</w:t>
            </w:r>
          </w:p>
        </w:tc>
        <w:tc>
          <w:tcPr>
            <w:tcW w:w="402" w:type="pct"/>
            <w:shd w:val="clear" w:color="auto" w:fill="auto"/>
            <w:vAlign w:val="center"/>
          </w:tcPr>
          <w:p w14:paraId="52EB7440"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2DD7A7AC"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454844F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008A2BD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4" w:type="pct"/>
            <w:shd w:val="clear" w:color="auto" w:fill="auto"/>
          </w:tcPr>
          <w:p w14:paraId="4FBFCF5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6" w:type="pct"/>
            <w:shd w:val="clear" w:color="auto" w:fill="auto"/>
          </w:tcPr>
          <w:p w14:paraId="0C81EAF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7" w:type="pct"/>
            <w:shd w:val="clear" w:color="auto" w:fill="auto"/>
          </w:tcPr>
          <w:p w14:paraId="6F20BB8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5" w:type="pct"/>
            <w:shd w:val="clear" w:color="auto" w:fill="auto"/>
          </w:tcPr>
          <w:p w14:paraId="55C83A0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tcPr>
          <w:p w14:paraId="7D664FA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tcPr>
          <w:p w14:paraId="590A3C8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tcPr>
          <w:p w14:paraId="78C06A3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4AE51EE4" w14:textId="77777777" w:rsidTr="007D0E59">
        <w:trPr>
          <w:trHeight w:hRule="exact" w:val="274"/>
        </w:trPr>
        <w:tc>
          <w:tcPr>
            <w:tcW w:w="1030" w:type="pct"/>
            <w:shd w:val="clear" w:color="auto" w:fill="auto"/>
            <w:vAlign w:val="center"/>
          </w:tcPr>
          <w:p w14:paraId="6A3AC5A8" w14:textId="77777777" w:rsidR="007D0E59" w:rsidRPr="008702F0" w:rsidRDefault="007D0E59" w:rsidP="007E6D3E">
            <w:pPr>
              <w:pStyle w:val="a6"/>
              <w:spacing w:after="240"/>
              <w:jc w:val="both"/>
              <w:rPr>
                <w:sz w:val="24"/>
                <w:szCs w:val="24"/>
                <w:lang w:val="en-GB"/>
              </w:rPr>
            </w:pPr>
            <w:r w:rsidRPr="008702F0">
              <w:rPr>
                <w:sz w:val="24"/>
                <w:szCs w:val="24"/>
                <w:lang w:val="en-GB"/>
              </w:rPr>
              <w:t>Perform physical examination</w:t>
            </w:r>
          </w:p>
        </w:tc>
        <w:tc>
          <w:tcPr>
            <w:tcW w:w="402" w:type="pct"/>
            <w:shd w:val="clear" w:color="auto" w:fill="auto"/>
            <w:vAlign w:val="center"/>
          </w:tcPr>
          <w:p w14:paraId="6BBDAE92"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tcPr>
          <w:p w14:paraId="66DF107F"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4" w:type="pct"/>
            <w:shd w:val="clear" w:color="auto" w:fill="auto"/>
            <w:vAlign w:val="center"/>
          </w:tcPr>
          <w:p w14:paraId="1688C2EA"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6" w:type="pct"/>
            <w:shd w:val="clear" w:color="auto" w:fill="auto"/>
          </w:tcPr>
          <w:p w14:paraId="17AA384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4" w:type="pct"/>
            <w:shd w:val="clear" w:color="auto" w:fill="auto"/>
            <w:vAlign w:val="center"/>
          </w:tcPr>
          <w:p w14:paraId="783D577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6" w:type="pct"/>
            <w:shd w:val="clear" w:color="auto" w:fill="auto"/>
          </w:tcPr>
          <w:p w14:paraId="6450D34E"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7" w:type="pct"/>
            <w:shd w:val="clear" w:color="auto" w:fill="auto"/>
            <w:vAlign w:val="center"/>
          </w:tcPr>
          <w:p w14:paraId="0BC75359"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5" w:type="pct"/>
            <w:shd w:val="clear" w:color="auto" w:fill="auto"/>
          </w:tcPr>
          <w:p w14:paraId="78D5220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8" w:type="pct"/>
            <w:shd w:val="clear" w:color="auto" w:fill="auto"/>
            <w:vAlign w:val="center"/>
          </w:tcPr>
          <w:p w14:paraId="2388005A"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60" w:type="pct"/>
            <w:shd w:val="clear" w:color="auto" w:fill="auto"/>
          </w:tcPr>
          <w:p w14:paraId="3382360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441" w:type="pct"/>
            <w:shd w:val="clear" w:color="auto" w:fill="auto"/>
            <w:vAlign w:val="center"/>
          </w:tcPr>
          <w:p w14:paraId="255F0F92"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r>
      <w:tr w:rsidR="00481D71" w:rsidRPr="008702F0" w14:paraId="4D32DA1A" w14:textId="77777777" w:rsidTr="001618E6">
        <w:trPr>
          <w:trHeight w:hRule="exact" w:val="532"/>
        </w:trPr>
        <w:tc>
          <w:tcPr>
            <w:tcW w:w="1030" w:type="pct"/>
            <w:shd w:val="clear" w:color="auto" w:fill="auto"/>
            <w:vAlign w:val="center"/>
          </w:tcPr>
          <w:p w14:paraId="52DEFC46" w14:textId="77777777" w:rsidR="007D0E59" w:rsidRPr="008702F0" w:rsidRDefault="007D0E59" w:rsidP="007E6D3E">
            <w:pPr>
              <w:pStyle w:val="a6"/>
              <w:spacing w:after="240"/>
              <w:jc w:val="both"/>
              <w:rPr>
                <w:sz w:val="24"/>
                <w:szCs w:val="24"/>
                <w:lang w:val="en-GB"/>
              </w:rPr>
            </w:pPr>
            <w:r w:rsidRPr="008702F0">
              <w:rPr>
                <w:sz w:val="24"/>
                <w:szCs w:val="24"/>
                <w:lang w:val="en-GB"/>
              </w:rPr>
              <w:t>Serological test for prior COVID-19 infection</w:t>
            </w:r>
          </w:p>
        </w:tc>
        <w:tc>
          <w:tcPr>
            <w:tcW w:w="402" w:type="pct"/>
            <w:shd w:val="clear" w:color="auto" w:fill="auto"/>
            <w:vAlign w:val="center"/>
          </w:tcPr>
          <w:p w14:paraId="4F80F567"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21534072"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11DC0898"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41426504"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2B2A3454"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0D26473F" w14:textId="77777777" w:rsidR="007D0E59" w:rsidRPr="008702F0" w:rsidRDefault="007D0E59" w:rsidP="007E6D3E">
            <w:pPr>
              <w:pStyle w:val="a6"/>
              <w:spacing w:after="240"/>
              <w:jc w:val="both"/>
              <w:rPr>
                <w:sz w:val="24"/>
                <w:szCs w:val="24"/>
                <w:lang w:val="en-GB"/>
              </w:rPr>
            </w:pPr>
          </w:p>
        </w:tc>
        <w:tc>
          <w:tcPr>
            <w:tcW w:w="347" w:type="pct"/>
            <w:shd w:val="clear" w:color="auto" w:fill="auto"/>
            <w:vAlign w:val="center"/>
          </w:tcPr>
          <w:p w14:paraId="1087EF5E" w14:textId="77777777" w:rsidR="007D0E59" w:rsidRPr="008702F0" w:rsidRDefault="007D0E59" w:rsidP="007E6D3E">
            <w:pPr>
              <w:pStyle w:val="a6"/>
              <w:spacing w:after="240"/>
              <w:jc w:val="both"/>
              <w:rPr>
                <w:sz w:val="24"/>
                <w:szCs w:val="24"/>
                <w:lang w:val="en-GB"/>
              </w:rPr>
            </w:pPr>
          </w:p>
        </w:tc>
        <w:tc>
          <w:tcPr>
            <w:tcW w:w="345" w:type="pct"/>
            <w:shd w:val="clear" w:color="auto" w:fill="auto"/>
            <w:vAlign w:val="center"/>
          </w:tcPr>
          <w:p w14:paraId="49F6947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vAlign w:val="center"/>
          </w:tcPr>
          <w:p w14:paraId="13AA25E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vAlign w:val="center"/>
          </w:tcPr>
          <w:p w14:paraId="017C906C"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22BD24A0"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0A5F8ADE" w14:textId="77777777" w:rsidTr="001618E6">
        <w:trPr>
          <w:trHeight w:hRule="exact" w:val="622"/>
        </w:trPr>
        <w:tc>
          <w:tcPr>
            <w:tcW w:w="1030" w:type="pct"/>
            <w:shd w:val="clear" w:color="auto" w:fill="auto"/>
            <w:vAlign w:val="center"/>
          </w:tcPr>
          <w:p w14:paraId="32E603D5" w14:textId="5606301B" w:rsidR="007D0E59" w:rsidRPr="008702F0" w:rsidRDefault="007D0E59" w:rsidP="007E6D3E">
            <w:pPr>
              <w:pStyle w:val="a6"/>
              <w:spacing w:after="240"/>
              <w:jc w:val="both"/>
              <w:rPr>
                <w:sz w:val="24"/>
                <w:szCs w:val="24"/>
                <w:lang w:val="en-GB"/>
              </w:rPr>
            </w:pPr>
            <w:r w:rsidRPr="008702F0">
              <w:rPr>
                <w:sz w:val="24"/>
                <w:szCs w:val="24"/>
                <w:lang w:val="en-GB"/>
              </w:rPr>
              <w:t>Collect blood sample</w:t>
            </w:r>
            <w:r w:rsidR="003846F5" w:rsidRPr="008702F0">
              <w:rPr>
                <w:sz w:val="24"/>
                <w:szCs w:val="24"/>
                <w:lang w:val="en-GB"/>
              </w:rPr>
              <w:t>s</w:t>
            </w:r>
            <w:r w:rsidR="00514541" w:rsidRPr="008702F0">
              <w:rPr>
                <w:sz w:val="24"/>
                <w:szCs w:val="24"/>
                <w:lang w:val="en-US"/>
              </w:rPr>
              <w:t xml:space="preserve"> </w:t>
            </w:r>
            <w:r w:rsidRPr="008702F0">
              <w:rPr>
                <w:sz w:val="24"/>
                <w:szCs w:val="24"/>
                <w:lang w:val="en-GB"/>
              </w:rPr>
              <w:t xml:space="preserve"> for immunogenicity assessment</w:t>
            </w:r>
          </w:p>
        </w:tc>
        <w:tc>
          <w:tcPr>
            <w:tcW w:w="402" w:type="pct"/>
            <w:shd w:val="clear" w:color="auto" w:fill="auto"/>
            <w:vAlign w:val="center"/>
          </w:tcPr>
          <w:p w14:paraId="3D2DBF39"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1F0DB411"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6BC1B927"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01E90A3A"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643A0CB0"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2205AFEE"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7" w:type="pct"/>
            <w:shd w:val="clear" w:color="auto" w:fill="auto"/>
            <w:vAlign w:val="center"/>
          </w:tcPr>
          <w:p w14:paraId="4F3B0ED5" w14:textId="77777777" w:rsidR="007D0E59" w:rsidRPr="008702F0" w:rsidRDefault="007D0E59" w:rsidP="007E6D3E">
            <w:pPr>
              <w:pStyle w:val="a6"/>
              <w:spacing w:after="240"/>
              <w:jc w:val="both"/>
              <w:rPr>
                <w:sz w:val="24"/>
                <w:szCs w:val="24"/>
                <w:lang w:val="en-GB"/>
              </w:rPr>
            </w:pPr>
          </w:p>
        </w:tc>
        <w:tc>
          <w:tcPr>
            <w:tcW w:w="345" w:type="pct"/>
            <w:shd w:val="clear" w:color="auto" w:fill="auto"/>
            <w:vAlign w:val="center"/>
          </w:tcPr>
          <w:p w14:paraId="27B4E54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vAlign w:val="center"/>
          </w:tcPr>
          <w:p w14:paraId="61CBF3AF"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vAlign w:val="center"/>
          </w:tcPr>
          <w:p w14:paraId="68507130"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71133EDD"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5E2381B0" w14:textId="77777777" w:rsidTr="001618E6">
        <w:trPr>
          <w:trHeight w:hRule="exact" w:val="910"/>
        </w:trPr>
        <w:tc>
          <w:tcPr>
            <w:tcW w:w="1030" w:type="pct"/>
            <w:shd w:val="clear" w:color="auto" w:fill="auto"/>
            <w:vAlign w:val="center"/>
          </w:tcPr>
          <w:p w14:paraId="0E5F0D64" w14:textId="77777777" w:rsidR="007D0E59" w:rsidRPr="008702F0" w:rsidRDefault="007D0E59" w:rsidP="007E6D3E">
            <w:pPr>
              <w:pStyle w:val="a6"/>
              <w:spacing w:after="240"/>
              <w:jc w:val="both"/>
              <w:rPr>
                <w:sz w:val="24"/>
                <w:szCs w:val="24"/>
                <w:lang w:val="en-GB"/>
              </w:rPr>
            </w:pPr>
            <w:r w:rsidRPr="008702F0">
              <w:rPr>
                <w:sz w:val="24"/>
                <w:szCs w:val="24"/>
                <w:lang w:val="en-GB"/>
              </w:rPr>
              <w:t>Assess acute reactions for at least 30 minutes after study intervention administratio</w:t>
            </w:r>
            <w:hyperlink w:anchor="bookmark14" w:tooltip="Current Document">
              <w:r w:rsidRPr="008702F0">
                <w:rPr>
                  <w:sz w:val="24"/>
                  <w:szCs w:val="24"/>
                  <w:lang w:val="en-GB"/>
                </w:rPr>
                <w:t>n</w:t>
              </w:r>
            </w:hyperlink>
          </w:p>
        </w:tc>
        <w:tc>
          <w:tcPr>
            <w:tcW w:w="402" w:type="pct"/>
            <w:shd w:val="clear" w:color="auto" w:fill="auto"/>
            <w:vAlign w:val="center"/>
          </w:tcPr>
          <w:p w14:paraId="6F916548"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37E75E96"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42247BD4"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0CAF5DF8"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3EB4A06D"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327B4B51"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7" w:type="pct"/>
            <w:shd w:val="clear" w:color="auto" w:fill="auto"/>
            <w:vAlign w:val="center"/>
          </w:tcPr>
          <w:p w14:paraId="3F053479" w14:textId="77777777" w:rsidR="007D0E59" w:rsidRPr="008702F0" w:rsidRDefault="007D0E59" w:rsidP="007E6D3E">
            <w:pPr>
              <w:pStyle w:val="a6"/>
              <w:spacing w:after="240"/>
              <w:jc w:val="both"/>
              <w:rPr>
                <w:sz w:val="24"/>
                <w:szCs w:val="24"/>
                <w:lang w:val="en-GB"/>
              </w:rPr>
            </w:pPr>
          </w:p>
        </w:tc>
        <w:tc>
          <w:tcPr>
            <w:tcW w:w="345" w:type="pct"/>
            <w:shd w:val="clear" w:color="auto" w:fill="auto"/>
            <w:vAlign w:val="center"/>
          </w:tcPr>
          <w:p w14:paraId="45BADBD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vAlign w:val="center"/>
          </w:tcPr>
          <w:p w14:paraId="2C900DA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vAlign w:val="center"/>
          </w:tcPr>
          <w:p w14:paraId="2D67F3D8"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08025FD7"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6C78352D" w14:textId="77777777" w:rsidTr="001618E6">
        <w:trPr>
          <w:trHeight w:hRule="exact" w:val="901"/>
        </w:trPr>
        <w:tc>
          <w:tcPr>
            <w:tcW w:w="1030" w:type="pct"/>
            <w:shd w:val="clear" w:color="auto" w:fill="auto"/>
            <w:vAlign w:val="center"/>
          </w:tcPr>
          <w:p w14:paraId="13331AD3" w14:textId="46706888" w:rsidR="007D0E59" w:rsidRPr="008702F0" w:rsidRDefault="007D0E59" w:rsidP="007E6D3E">
            <w:pPr>
              <w:pStyle w:val="a6"/>
              <w:spacing w:after="240"/>
              <w:jc w:val="both"/>
              <w:rPr>
                <w:sz w:val="24"/>
                <w:szCs w:val="24"/>
                <w:lang w:val="en-GB"/>
              </w:rPr>
            </w:pPr>
            <w:r w:rsidRPr="008702F0">
              <w:rPr>
                <w:sz w:val="24"/>
                <w:szCs w:val="24"/>
                <w:lang w:val="en-GB"/>
              </w:rPr>
              <w:t>Provide participant</w:t>
            </w:r>
            <w:r w:rsidR="003846F5" w:rsidRPr="008702F0">
              <w:rPr>
                <w:sz w:val="24"/>
                <w:szCs w:val="24"/>
                <w:lang w:val="en-GB"/>
              </w:rPr>
              <w:t>s</w:t>
            </w:r>
            <w:r w:rsidR="00514541" w:rsidRPr="008702F0">
              <w:rPr>
                <w:sz w:val="24"/>
                <w:szCs w:val="24"/>
                <w:lang w:val="en-US"/>
              </w:rPr>
              <w:t xml:space="preserve"> </w:t>
            </w:r>
            <w:r w:rsidRPr="008702F0">
              <w:rPr>
                <w:sz w:val="24"/>
                <w:szCs w:val="24"/>
                <w:lang w:val="en-GB"/>
              </w:rPr>
              <w:t xml:space="preserve"> with </w:t>
            </w:r>
            <w:r w:rsidR="003846F5" w:rsidRPr="008702F0">
              <w:rPr>
                <w:sz w:val="24"/>
                <w:szCs w:val="24"/>
                <w:lang w:val="en-GB"/>
              </w:rPr>
              <w:t xml:space="preserve">a </w:t>
            </w:r>
            <w:r w:rsidRPr="008702F0">
              <w:rPr>
                <w:sz w:val="24"/>
                <w:szCs w:val="24"/>
                <w:lang w:val="en-GB"/>
              </w:rPr>
              <w:t>7-day e-diary, thermometer, and measuring device</w:t>
            </w:r>
          </w:p>
        </w:tc>
        <w:tc>
          <w:tcPr>
            <w:tcW w:w="402" w:type="pct"/>
            <w:shd w:val="clear" w:color="auto" w:fill="auto"/>
            <w:vAlign w:val="center"/>
          </w:tcPr>
          <w:p w14:paraId="2A98DAFC"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4515B037"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6C16106F"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25816617"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70364C41"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6E1859E3" w14:textId="77777777" w:rsidR="007D0E59" w:rsidRPr="008702F0" w:rsidRDefault="007D0E59" w:rsidP="007E6D3E">
            <w:pPr>
              <w:pStyle w:val="a6"/>
              <w:spacing w:after="240"/>
              <w:jc w:val="both"/>
              <w:rPr>
                <w:sz w:val="24"/>
                <w:szCs w:val="24"/>
                <w:lang w:val="en-GB"/>
              </w:rPr>
            </w:pPr>
          </w:p>
        </w:tc>
        <w:tc>
          <w:tcPr>
            <w:tcW w:w="347" w:type="pct"/>
            <w:shd w:val="clear" w:color="auto" w:fill="auto"/>
            <w:vAlign w:val="center"/>
          </w:tcPr>
          <w:p w14:paraId="373D5878" w14:textId="77777777" w:rsidR="007D0E59" w:rsidRPr="008702F0" w:rsidRDefault="007D0E59" w:rsidP="007E6D3E">
            <w:pPr>
              <w:pStyle w:val="a6"/>
              <w:spacing w:after="240"/>
              <w:jc w:val="both"/>
              <w:rPr>
                <w:sz w:val="24"/>
                <w:szCs w:val="24"/>
                <w:lang w:val="en-GB"/>
              </w:rPr>
            </w:pPr>
          </w:p>
        </w:tc>
        <w:tc>
          <w:tcPr>
            <w:tcW w:w="345" w:type="pct"/>
            <w:shd w:val="clear" w:color="auto" w:fill="auto"/>
            <w:vAlign w:val="center"/>
          </w:tcPr>
          <w:p w14:paraId="4777C8F0"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48" w:type="pct"/>
            <w:shd w:val="clear" w:color="auto" w:fill="auto"/>
            <w:vAlign w:val="center"/>
          </w:tcPr>
          <w:p w14:paraId="596474C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360" w:type="pct"/>
            <w:shd w:val="clear" w:color="auto" w:fill="auto"/>
            <w:vAlign w:val="center"/>
          </w:tcPr>
          <w:p w14:paraId="7DDFFA9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149D2A9B"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481D71" w:rsidRPr="008702F0" w14:paraId="7F536946" w14:textId="77777777" w:rsidTr="001618E6">
        <w:trPr>
          <w:trHeight w:hRule="exact" w:val="901"/>
        </w:trPr>
        <w:tc>
          <w:tcPr>
            <w:tcW w:w="1030" w:type="pct"/>
            <w:shd w:val="clear" w:color="auto" w:fill="auto"/>
            <w:vAlign w:val="center"/>
          </w:tcPr>
          <w:p w14:paraId="5A9CFA61" w14:textId="77777777" w:rsidR="007D0E59" w:rsidRPr="008702F0" w:rsidRDefault="007D0E59" w:rsidP="007E6D3E">
            <w:pPr>
              <w:pStyle w:val="a6"/>
              <w:spacing w:after="240"/>
              <w:jc w:val="both"/>
              <w:rPr>
                <w:sz w:val="24"/>
                <w:szCs w:val="24"/>
                <w:lang w:val="en-GB"/>
              </w:rPr>
            </w:pPr>
            <w:r w:rsidRPr="008702F0">
              <w:rPr>
                <w:sz w:val="24"/>
                <w:szCs w:val="24"/>
                <w:lang w:val="en-GB"/>
              </w:rPr>
              <w:lastRenderedPageBreak/>
              <w:t>Review e-diary data (daily review is optimal during the active diary period)</w:t>
            </w:r>
          </w:p>
        </w:tc>
        <w:tc>
          <w:tcPr>
            <w:tcW w:w="402" w:type="pct"/>
            <w:shd w:val="clear" w:color="auto" w:fill="auto"/>
            <w:vAlign w:val="center"/>
          </w:tcPr>
          <w:p w14:paraId="533E3EF8"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160280DF" w14:textId="77777777" w:rsidR="007D0E59" w:rsidRPr="008702F0" w:rsidRDefault="007D0E59" w:rsidP="007E6D3E">
            <w:pPr>
              <w:pStyle w:val="a6"/>
              <w:spacing w:after="240"/>
              <w:jc w:val="both"/>
              <w:rPr>
                <w:sz w:val="24"/>
                <w:szCs w:val="24"/>
                <w:lang w:val="en-GB"/>
              </w:rPr>
            </w:pPr>
          </w:p>
        </w:tc>
        <w:tc>
          <w:tcPr>
            <w:tcW w:w="344" w:type="pct"/>
            <w:shd w:val="clear" w:color="auto" w:fill="auto"/>
            <w:vAlign w:val="center"/>
          </w:tcPr>
          <w:p w14:paraId="79169724"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72B13FC1"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14E7BCBD"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19404840"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7" w:type="pct"/>
            <w:shd w:val="clear" w:color="auto" w:fill="auto"/>
            <w:vAlign w:val="center"/>
          </w:tcPr>
          <w:p w14:paraId="52206B75"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5" w:type="pct"/>
            <w:shd w:val="clear" w:color="auto" w:fill="auto"/>
            <w:vAlign w:val="center"/>
          </w:tcPr>
          <w:p w14:paraId="40C747C9"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8" w:type="pct"/>
            <w:shd w:val="clear" w:color="auto" w:fill="auto"/>
            <w:vAlign w:val="center"/>
          </w:tcPr>
          <w:p w14:paraId="3819D385"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60" w:type="pct"/>
            <w:shd w:val="clear" w:color="auto" w:fill="auto"/>
            <w:vAlign w:val="center"/>
          </w:tcPr>
          <w:p w14:paraId="51D46590"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c>
          <w:tcPr>
            <w:tcW w:w="441" w:type="pct"/>
            <w:shd w:val="clear" w:color="auto" w:fill="auto"/>
            <w:vAlign w:val="center"/>
          </w:tcPr>
          <w:p w14:paraId="5C4933C1"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p>
        </w:tc>
      </w:tr>
      <w:tr w:rsidR="00F224C6" w:rsidRPr="008702F0" w14:paraId="2B631A8A" w14:textId="77777777" w:rsidTr="001618E6">
        <w:trPr>
          <w:trHeight w:hRule="exact" w:val="622"/>
        </w:trPr>
        <w:tc>
          <w:tcPr>
            <w:tcW w:w="1030" w:type="pct"/>
            <w:shd w:val="clear" w:color="auto" w:fill="auto"/>
            <w:vAlign w:val="center"/>
          </w:tcPr>
          <w:p w14:paraId="3DFA8D6E" w14:textId="77777777" w:rsidR="007D0E59" w:rsidRPr="008702F0" w:rsidRDefault="007D0E59" w:rsidP="007E6D3E">
            <w:pPr>
              <w:pStyle w:val="a6"/>
              <w:spacing w:after="240"/>
              <w:jc w:val="both"/>
              <w:rPr>
                <w:sz w:val="24"/>
                <w:szCs w:val="24"/>
                <w:lang w:val="en-GB"/>
              </w:rPr>
            </w:pPr>
            <w:r w:rsidRPr="008702F0">
              <w:rPr>
                <w:sz w:val="24"/>
                <w:szCs w:val="24"/>
                <w:lang w:val="en-GB"/>
              </w:rPr>
              <w:t>Collect AEs and SAEs as appropriate</w:t>
            </w:r>
          </w:p>
        </w:tc>
        <w:tc>
          <w:tcPr>
            <w:tcW w:w="402" w:type="pct"/>
            <w:shd w:val="clear" w:color="auto" w:fill="auto"/>
            <w:vAlign w:val="center"/>
          </w:tcPr>
          <w:p w14:paraId="5010771F" w14:textId="77777777" w:rsidR="007D0E59" w:rsidRPr="008702F0" w:rsidRDefault="007D0E59" w:rsidP="007E6D3E">
            <w:pPr>
              <w:pStyle w:val="a6"/>
              <w:spacing w:after="240"/>
              <w:jc w:val="both"/>
              <w:rPr>
                <w:sz w:val="24"/>
                <w:szCs w:val="24"/>
                <w:lang w:val="en-GB"/>
              </w:rPr>
            </w:pPr>
          </w:p>
        </w:tc>
        <w:tc>
          <w:tcPr>
            <w:tcW w:w="346" w:type="pct"/>
            <w:shd w:val="clear" w:color="auto" w:fill="auto"/>
            <w:vAlign w:val="center"/>
          </w:tcPr>
          <w:p w14:paraId="22B6C903"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594A4F61"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12D42D88"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4" w:type="pct"/>
            <w:shd w:val="clear" w:color="auto" w:fill="auto"/>
            <w:vAlign w:val="center"/>
          </w:tcPr>
          <w:p w14:paraId="70E38675"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6" w:type="pct"/>
            <w:shd w:val="clear" w:color="auto" w:fill="auto"/>
            <w:vAlign w:val="center"/>
          </w:tcPr>
          <w:p w14:paraId="63AA1E5A"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7" w:type="pct"/>
            <w:shd w:val="clear" w:color="auto" w:fill="auto"/>
            <w:vAlign w:val="center"/>
          </w:tcPr>
          <w:p w14:paraId="105B599C" w14:textId="77777777" w:rsidR="007D0E59" w:rsidRPr="008702F0" w:rsidRDefault="007D0E59" w:rsidP="007E6D3E">
            <w:pPr>
              <w:pStyle w:val="a6"/>
              <w:spacing w:after="240"/>
              <w:jc w:val="both"/>
              <w:rPr>
                <w:sz w:val="24"/>
                <w:szCs w:val="24"/>
                <w:lang w:val="en-GB"/>
              </w:rPr>
            </w:pPr>
            <w:r w:rsidRPr="008702F0">
              <w:rPr>
                <w:sz w:val="24"/>
                <w:szCs w:val="24"/>
                <w:lang w:val="en-GB"/>
              </w:rPr>
              <w:t>X</w:t>
            </w:r>
          </w:p>
        </w:tc>
        <w:tc>
          <w:tcPr>
            <w:tcW w:w="345" w:type="pct"/>
            <w:shd w:val="clear" w:color="auto" w:fill="auto"/>
            <w:vAlign w:val="center"/>
          </w:tcPr>
          <w:p w14:paraId="1B897344"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48" w:type="pct"/>
            <w:shd w:val="clear" w:color="auto" w:fill="auto"/>
            <w:vAlign w:val="center"/>
          </w:tcPr>
          <w:p w14:paraId="0317B706"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360" w:type="pct"/>
            <w:shd w:val="clear" w:color="auto" w:fill="auto"/>
            <w:vAlign w:val="center"/>
          </w:tcPr>
          <w:p w14:paraId="3FD500F3"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c>
          <w:tcPr>
            <w:tcW w:w="441" w:type="pct"/>
            <w:shd w:val="clear" w:color="auto" w:fill="auto"/>
            <w:vAlign w:val="center"/>
          </w:tcPr>
          <w:p w14:paraId="699244B7" w14:textId="77777777"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X</w:t>
            </w:r>
          </w:p>
        </w:tc>
      </w:tr>
    </w:tbl>
    <w:p w14:paraId="0A80FFCA" w14:textId="13FDF5DB" w:rsidR="007D0E59" w:rsidRPr="008702F0" w:rsidRDefault="007D0E59" w:rsidP="007E6D3E">
      <w:pPr>
        <w:widowControl w:val="0"/>
        <w:spacing w:after="240" w:line="240" w:lineRule="auto"/>
        <w:jc w:val="both"/>
        <w:rPr>
          <w:rFonts w:ascii="Times New Roman" w:hAnsi="Times New Roman" w:cs="Times New Roman"/>
          <w:sz w:val="24"/>
          <w:szCs w:val="24"/>
          <w:lang w:val="en-GB"/>
        </w:rPr>
      </w:pPr>
    </w:p>
    <w:p w14:paraId="7554DCAB" w14:textId="77777777" w:rsidR="005A5E56" w:rsidRPr="008702F0" w:rsidRDefault="005A5E56" w:rsidP="007E6D3E">
      <w:pPr>
        <w:widowControl w:val="0"/>
        <w:spacing w:after="240" w:line="240" w:lineRule="auto"/>
        <w:jc w:val="both"/>
        <w:rPr>
          <w:rFonts w:ascii="Times New Roman" w:hAnsi="Times New Roman" w:cs="Times New Roman"/>
          <w:sz w:val="24"/>
          <w:szCs w:val="24"/>
          <w:lang w:val="en-GB"/>
        </w:rPr>
        <w:sectPr w:rsidR="005A5E56" w:rsidRPr="008702F0" w:rsidSect="008D13C2">
          <w:pgSz w:w="16838" w:h="11906" w:orient="landscape"/>
          <w:pgMar w:top="1701" w:right="1134" w:bottom="851" w:left="1134" w:header="709" w:footer="709" w:gutter="0"/>
          <w:cols w:space="708"/>
          <w:docGrid w:linePitch="360"/>
        </w:sectPr>
      </w:pPr>
    </w:p>
    <w:p w14:paraId="10CD7E3F" w14:textId="323DDE51" w:rsidR="007D0E59" w:rsidRPr="008702F0" w:rsidRDefault="007D0E59" w:rsidP="007E6D3E">
      <w:pPr>
        <w:pStyle w:val="1"/>
        <w:spacing w:before="0" w:after="240" w:line="240" w:lineRule="auto"/>
        <w:jc w:val="both"/>
        <w:rPr>
          <w:rFonts w:ascii="Times New Roman" w:hAnsi="Times New Roman" w:cs="Times New Roman"/>
          <w:b/>
          <w:color w:val="auto"/>
          <w:sz w:val="24"/>
          <w:szCs w:val="24"/>
          <w:lang w:val="en-GB"/>
        </w:rPr>
      </w:pPr>
      <w:bookmarkStart w:id="29" w:name="_Toc123034452"/>
      <w:bookmarkStart w:id="30" w:name="_Toc123100715"/>
      <w:r w:rsidRPr="008702F0">
        <w:rPr>
          <w:rFonts w:ascii="Times New Roman" w:hAnsi="Times New Roman" w:cs="Times New Roman"/>
          <w:b/>
          <w:color w:val="auto"/>
          <w:sz w:val="24"/>
          <w:szCs w:val="24"/>
          <w:lang w:val="en-GB"/>
        </w:rPr>
        <w:lastRenderedPageBreak/>
        <w:t>2. INTRODUCTION</w:t>
      </w:r>
      <w:bookmarkEnd w:id="29"/>
      <w:bookmarkEnd w:id="30"/>
    </w:p>
    <w:p w14:paraId="0F5420E5" w14:textId="2A0CF21D"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TOMAVAC edible COVID-19 vaccine is currently being investigated </w:t>
      </w:r>
      <w:r w:rsidR="002D35C8" w:rsidRPr="008702F0">
        <w:rPr>
          <w:rFonts w:ascii="Times New Roman" w:hAnsi="Times New Roman" w:cs="Times New Roman"/>
          <w:sz w:val="24"/>
          <w:szCs w:val="24"/>
          <w:lang w:val="en-GB"/>
        </w:rPr>
        <w:t>to prevent</w:t>
      </w:r>
      <w:r w:rsidRPr="008702F0">
        <w:rPr>
          <w:rFonts w:ascii="Times New Roman" w:hAnsi="Times New Roman" w:cs="Times New Roman"/>
          <w:sz w:val="24"/>
          <w:szCs w:val="24"/>
          <w:lang w:val="en-GB"/>
        </w:rPr>
        <w:t xml:space="preserve"> COVID-19 in mice and healthy adults.</w:t>
      </w:r>
    </w:p>
    <w:p w14:paraId="684112D1" w14:textId="3665FDF5" w:rsidR="007D0E59" w:rsidRPr="008702F0" w:rsidRDefault="007D0E59" w:rsidP="007E6D3E">
      <w:pPr>
        <w:pStyle w:val="2"/>
        <w:spacing w:before="0" w:after="240" w:line="240" w:lineRule="auto"/>
        <w:jc w:val="both"/>
        <w:rPr>
          <w:rFonts w:ascii="Times New Roman" w:hAnsi="Times New Roman" w:cs="Times New Roman"/>
          <w:b/>
          <w:color w:val="auto"/>
          <w:sz w:val="24"/>
          <w:szCs w:val="24"/>
          <w:lang w:val="en-GB"/>
        </w:rPr>
      </w:pPr>
      <w:bookmarkStart w:id="31" w:name="_Toc123100716"/>
      <w:r w:rsidRPr="008702F0">
        <w:rPr>
          <w:rFonts w:ascii="Times New Roman" w:hAnsi="Times New Roman" w:cs="Times New Roman"/>
          <w:b/>
          <w:color w:val="auto"/>
          <w:sz w:val="24"/>
          <w:szCs w:val="24"/>
          <w:lang w:val="en-GB"/>
        </w:rPr>
        <w:t>2.1.</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Study Rationale</w:t>
      </w:r>
      <w:bookmarkEnd w:id="31"/>
    </w:p>
    <w:p w14:paraId="3D4EEFD4" w14:textId="06522126" w:rsidR="007D0E59" w:rsidRPr="008702F0" w:rsidRDefault="007D0E59"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w:t>
      </w:r>
      <w:r w:rsidR="002D35C8" w:rsidRPr="008702F0">
        <w:rPr>
          <w:rFonts w:ascii="Times New Roman" w:hAnsi="Times New Roman" w:cs="Times New Roman"/>
          <w:sz w:val="24"/>
          <w:szCs w:val="24"/>
          <w:lang w:val="en-GB"/>
        </w:rPr>
        <w:t>study aims</w:t>
      </w:r>
      <w:r w:rsidRPr="008702F0">
        <w:rPr>
          <w:rFonts w:ascii="Times New Roman" w:hAnsi="Times New Roman" w:cs="Times New Roman"/>
          <w:sz w:val="24"/>
          <w:szCs w:val="24"/>
          <w:lang w:val="en-GB"/>
        </w:rPr>
        <w:t xml:space="preserve"> to carry out a proof-of-concept animal and human study and describe the safety, tolerability, immunogenicity, and potential efficacy of </w:t>
      </w:r>
      <w:r w:rsidR="00D1762D" w:rsidRPr="008702F0">
        <w:rPr>
          <w:rFonts w:ascii="Times New Roman" w:hAnsi="Times New Roman" w:cs="Times New Roman"/>
          <w:sz w:val="24"/>
          <w:szCs w:val="24"/>
          <w:lang w:val="en-GB"/>
        </w:rPr>
        <w:t xml:space="preserve">TOMAVAC </w:t>
      </w:r>
      <w:r w:rsidRPr="008702F0">
        <w:rPr>
          <w:rFonts w:ascii="Times New Roman" w:hAnsi="Times New Roman" w:cs="Times New Roman"/>
          <w:sz w:val="24"/>
          <w:szCs w:val="24"/>
          <w:lang w:val="en-GB"/>
        </w:rPr>
        <w:t xml:space="preserve">edible COVID-19 vaccine candidates against COVID-19 in </w:t>
      </w:r>
      <w:r w:rsidR="00D1762D" w:rsidRPr="008702F0">
        <w:rPr>
          <w:rFonts w:ascii="Times New Roman" w:hAnsi="Times New Roman" w:cs="Times New Roman"/>
          <w:sz w:val="24"/>
          <w:szCs w:val="24"/>
          <w:lang w:val="en-GB"/>
        </w:rPr>
        <w:t xml:space="preserve">mice and </w:t>
      </w:r>
      <w:r w:rsidRPr="008702F0">
        <w:rPr>
          <w:rFonts w:ascii="Times New Roman" w:hAnsi="Times New Roman" w:cs="Times New Roman"/>
          <w:sz w:val="24"/>
          <w:szCs w:val="24"/>
          <w:lang w:val="en-GB"/>
        </w:rPr>
        <w:t xml:space="preserve">healthy adults. There are currently no </w:t>
      </w:r>
      <w:r w:rsidR="008C221F" w:rsidRPr="008702F0">
        <w:rPr>
          <w:rFonts w:ascii="Times New Roman" w:hAnsi="Times New Roman" w:cs="Times New Roman"/>
          <w:sz w:val="24"/>
          <w:szCs w:val="24"/>
          <w:lang w:val="en-GB"/>
        </w:rPr>
        <w:t xml:space="preserve">edible </w:t>
      </w:r>
      <w:r w:rsidRPr="008702F0">
        <w:rPr>
          <w:rFonts w:ascii="Times New Roman" w:hAnsi="Times New Roman" w:cs="Times New Roman"/>
          <w:sz w:val="24"/>
          <w:szCs w:val="24"/>
          <w:lang w:val="en-GB"/>
        </w:rPr>
        <w:t xml:space="preserve">vaccines to prevent infection with SARS-CoV-2. </w:t>
      </w:r>
      <w:r w:rsidR="008C221F" w:rsidRPr="008702F0">
        <w:rPr>
          <w:rFonts w:ascii="Times New Roman" w:hAnsi="Times New Roman" w:cs="Times New Roman"/>
          <w:sz w:val="24"/>
          <w:szCs w:val="24"/>
          <w:lang w:val="en-GB"/>
        </w:rPr>
        <w:t xml:space="preserve">Given the global crisis of COVID-19 and </w:t>
      </w:r>
      <w:r w:rsidR="003846F5" w:rsidRPr="008702F0">
        <w:rPr>
          <w:rFonts w:ascii="Times New Roman" w:hAnsi="Times New Roman" w:cs="Times New Roman"/>
          <w:sz w:val="24"/>
          <w:szCs w:val="24"/>
          <w:lang w:val="en-GB" w:bidi="en-US"/>
        </w:rPr>
        <w:t xml:space="preserve">the </w:t>
      </w:r>
      <w:r w:rsidR="008C221F" w:rsidRPr="008702F0">
        <w:rPr>
          <w:rFonts w:ascii="Times New Roman" w:hAnsi="Times New Roman" w:cs="Times New Roman"/>
          <w:sz w:val="24"/>
          <w:szCs w:val="24"/>
          <w:lang w:val="en-GB"/>
        </w:rPr>
        <w:t xml:space="preserve">fast expansion of the disease, </w:t>
      </w:r>
      <w:r w:rsidR="00584D8D" w:rsidRPr="008702F0">
        <w:rPr>
          <w:rFonts w:ascii="Times New Roman" w:hAnsi="Times New Roman" w:cs="Times New Roman"/>
          <w:sz w:val="24"/>
          <w:szCs w:val="24"/>
          <w:lang w:val="en-GB"/>
        </w:rPr>
        <w:t>developing</w:t>
      </w:r>
      <w:r w:rsidR="008C221F" w:rsidRPr="008702F0">
        <w:rPr>
          <w:rFonts w:ascii="Times New Roman" w:hAnsi="Times New Roman" w:cs="Times New Roman"/>
          <w:sz w:val="24"/>
          <w:szCs w:val="24"/>
          <w:lang w:val="en-GB"/>
        </w:rPr>
        <w:t xml:space="preserve"> an effective edible vaccine is</w:t>
      </w:r>
      <w:r w:rsidR="003846F5" w:rsidRPr="008702F0">
        <w:rPr>
          <w:rFonts w:ascii="Times New Roman" w:hAnsi="Times New Roman" w:cs="Times New Roman"/>
          <w:sz w:val="24"/>
          <w:szCs w:val="24"/>
          <w:lang w:val="en-GB" w:bidi="en-US"/>
        </w:rPr>
        <w:t xml:space="preserve"> </w:t>
      </w:r>
      <w:r w:rsidR="002D35C8" w:rsidRPr="008702F0">
        <w:rPr>
          <w:rFonts w:ascii="Times New Roman" w:hAnsi="Times New Roman" w:cs="Times New Roman"/>
          <w:sz w:val="24"/>
          <w:szCs w:val="24"/>
          <w:lang w:val="en-GB" w:bidi="en-US"/>
        </w:rPr>
        <w:t>essential</w:t>
      </w:r>
      <w:r w:rsidR="008C221F" w:rsidRPr="008702F0">
        <w:rPr>
          <w:rFonts w:ascii="Times New Roman" w:hAnsi="Times New Roman" w:cs="Times New Roman"/>
          <w:sz w:val="24"/>
          <w:szCs w:val="24"/>
          <w:lang w:val="en-GB"/>
        </w:rPr>
        <w:t>.</w:t>
      </w:r>
    </w:p>
    <w:p w14:paraId="0A5E04D1" w14:textId="071614D5" w:rsidR="008C221F" w:rsidRPr="008702F0" w:rsidRDefault="008C221F" w:rsidP="007E6D3E">
      <w:pPr>
        <w:pStyle w:val="2"/>
        <w:spacing w:before="0" w:after="240" w:line="240" w:lineRule="auto"/>
        <w:jc w:val="both"/>
        <w:rPr>
          <w:rFonts w:ascii="Times New Roman" w:hAnsi="Times New Roman" w:cs="Times New Roman"/>
          <w:b/>
          <w:color w:val="auto"/>
          <w:sz w:val="24"/>
          <w:szCs w:val="24"/>
          <w:lang w:val="en-GB"/>
        </w:rPr>
      </w:pPr>
      <w:bookmarkStart w:id="32" w:name="_Toc123034454"/>
      <w:bookmarkStart w:id="33" w:name="_Toc123100717"/>
      <w:r w:rsidRPr="008702F0">
        <w:rPr>
          <w:rFonts w:ascii="Times New Roman" w:hAnsi="Times New Roman" w:cs="Times New Roman"/>
          <w:b/>
          <w:color w:val="auto"/>
          <w:sz w:val="24"/>
          <w:szCs w:val="24"/>
          <w:lang w:val="en-GB"/>
        </w:rPr>
        <w:t>2.2.</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Background</w:t>
      </w:r>
      <w:bookmarkEnd w:id="32"/>
      <w:bookmarkEnd w:id="33"/>
    </w:p>
    <w:p w14:paraId="62B7D7A1" w14:textId="4C00985D" w:rsidR="008C221F" w:rsidRPr="008702F0" w:rsidRDefault="008C221F"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Since the discovery of severe acute respiratory syndrome coronavirus 2 (SARS-CoV-2) in 2019, the virus has spread around the globe. According to Johns Hopkins University, as of December </w:t>
      </w:r>
      <w:r w:rsidR="003846F5" w:rsidRPr="008702F0">
        <w:rPr>
          <w:rFonts w:ascii="Times New Roman" w:hAnsi="Times New Roman" w:cs="Times New Roman"/>
          <w:sz w:val="24"/>
          <w:szCs w:val="24"/>
          <w:lang w:val="en-GB"/>
        </w:rPr>
        <w:t>23</w:t>
      </w:r>
      <w:r w:rsidRPr="008702F0">
        <w:rPr>
          <w:rFonts w:ascii="Times New Roman" w:hAnsi="Times New Roman" w:cs="Times New Roman"/>
          <w:sz w:val="24"/>
          <w:szCs w:val="24"/>
          <w:lang w:val="en-GB"/>
        </w:rPr>
        <w:t>, 2022, more than 650 million cases were registered, and the number of deaths is approaching 6,7 million.</w:t>
      </w:r>
      <w:r w:rsidRPr="008702F0">
        <w:rPr>
          <w:rFonts w:ascii="Times New Roman" w:hAnsi="Times New Roman" w:cs="Times New Roman"/>
          <w:sz w:val="24"/>
          <w:szCs w:val="24"/>
          <w:vertAlign w:val="superscript"/>
          <w:lang w:val="en-GB"/>
        </w:rPr>
        <w:t>1</w:t>
      </w:r>
      <w:r w:rsidRPr="008702F0">
        <w:rPr>
          <w:rFonts w:ascii="Times New Roman" w:hAnsi="Times New Roman" w:cs="Times New Roman"/>
          <w:sz w:val="24"/>
          <w:szCs w:val="24"/>
          <w:lang w:val="en-GB"/>
        </w:rPr>
        <w:t xml:space="preserve"> Vaccination is considered the most effective way to treat and prevent COVID-19.</w:t>
      </w:r>
      <w:r w:rsidRPr="008702F0">
        <w:rPr>
          <w:rFonts w:ascii="Times New Roman" w:hAnsi="Times New Roman" w:cs="Times New Roman"/>
          <w:sz w:val="24"/>
          <w:szCs w:val="24"/>
          <w:vertAlign w:val="superscript"/>
          <w:lang w:val="en-GB"/>
        </w:rPr>
        <w:t>2–5</w:t>
      </w:r>
      <w:r w:rsidRPr="008702F0">
        <w:rPr>
          <w:rFonts w:ascii="Times New Roman" w:hAnsi="Times New Roman" w:cs="Times New Roman"/>
          <w:sz w:val="24"/>
          <w:szCs w:val="24"/>
          <w:lang w:val="en-GB"/>
        </w:rPr>
        <w:t xml:space="preserve"> According to WHO, as on November 22, 2022, 11 vaccines are approved for unrestricted use, 9 for restricted use and 175 candidate vaccines are in clinical trials, of which 11 are in stage 4 clinical trials, six are in phase 3 clinical trials, 9 in stage 2 and 2/3 clinical trials, 45 in stage 1 and 1/2 clinical trials, and 199 in preclinical studies.</w:t>
      </w:r>
      <w:r w:rsidRPr="008702F0">
        <w:rPr>
          <w:rFonts w:ascii="Times New Roman" w:hAnsi="Times New Roman" w:cs="Times New Roman"/>
          <w:sz w:val="24"/>
          <w:szCs w:val="24"/>
          <w:vertAlign w:val="superscript"/>
          <w:lang w:val="en-GB"/>
        </w:rPr>
        <w:t>6,7</w:t>
      </w:r>
      <w:r w:rsidRPr="008702F0">
        <w:rPr>
          <w:rFonts w:ascii="Times New Roman" w:hAnsi="Times New Roman" w:cs="Times New Roman"/>
          <w:sz w:val="24"/>
          <w:szCs w:val="24"/>
          <w:lang w:val="en-GB"/>
        </w:rPr>
        <w:t xml:space="preserve"> All possible platforms are used to develop vaccines against COVID-19; however, vaccines based on DNA, mRNA, and protein subunits (including receptor binding domain (RBD) of S1 protein) are most often used.</w:t>
      </w:r>
      <w:r w:rsidRPr="008702F0">
        <w:rPr>
          <w:rFonts w:ascii="Times New Roman" w:hAnsi="Times New Roman" w:cs="Times New Roman"/>
          <w:sz w:val="24"/>
          <w:szCs w:val="24"/>
          <w:vertAlign w:val="superscript"/>
          <w:lang w:val="en-GB"/>
        </w:rPr>
        <w:t>2,6</w:t>
      </w:r>
      <w:r w:rsidRPr="008702F0">
        <w:rPr>
          <w:rFonts w:ascii="Times New Roman" w:hAnsi="Times New Roman" w:cs="Times New Roman"/>
          <w:sz w:val="24"/>
          <w:szCs w:val="24"/>
          <w:lang w:val="en-GB"/>
        </w:rPr>
        <w:t xml:space="preserve"> Many of these commercially available vaccines are parenteral and administered intramuscularly to induce only systemic immunity against the infectious SARS-CoV-2.</w:t>
      </w:r>
      <w:r w:rsidRPr="008702F0">
        <w:rPr>
          <w:rFonts w:ascii="Times New Roman" w:hAnsi="Times New Roman" w:cs="Times New Roman"/>
          <w:sz w:val="24"/>
          <w:szCs w:val="24"/>
          <w:vertAlign w:val="superscript"/>
          <w:lang w:val="en-GB"/>
        </w:rPr>
        <w:t>8,9</w:t>
      </w:r>
    </w:p>
    <w:p w14:paraId="41D830FA" w14:textId="77777777" w:rsidR="008C221F" w:rsidRPr="008702F0" w:rsidRDefault="008C221F"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However, coronavirus spreads via air droplets among people, where commonly used parenteral vaccines are less effective for the protection of viral transmission</w:t>
      </w:r>
      <w:r w:rsidRPr="008702F0">
        <w:rPr>
          <w:rFonts w:ascii="Times New Roman" w:hAnsi="Times New Roman" w:cs="Times New Roman"/>
          <w:sz w:val="24"/>
          <w:szCs w:val="24"/>
          <w:vertAlign w:val="superscript"/>
          <w:lang w:val="en-GB"/>
        </w:rPr>
        <w:t>10</w:t>
      </w:r>
      <w:r w:rsidRPr="008702F0">
        <w:rPr>
          <w:rFonts w:ascii="Times New Roman" w:hAnsi="Times New Roman" w:cs="Times New Roman"/>
          <w:sz w:val="24"/>
          <w:szCs w:val="24"/>
          <w:lang w:val="en-GB"/>
        </w:rPr>
        <w:t>, enabling its successful replication in the epithelial cells of the upper respiratory tract. Because of ineffective primary-entrance cell viral neutralisation by circulating IgG of the systemic immune system, there is a risk of developing and spreading new SARS-CoV-2 variants.</w:t>
      </w:r>
      <w:r w:rsidRPr="008702F0">
        <w:rPr>
          <w:rFonts w:ascii="Times New Roman" w:hAnsi="Times New Roman" w:cs="Times New Roman"/>
          <w:sz w:val="24"/>
          <w:szCs w:val="24"/>
          <w:vertAlign w:val="superscript"/>
          <w:lang w:val="en-GB"/>
        </w:rPr>
        <w:t>10</w:t>
      </w:r>
      <w:r w:rsidRPr="008702F0">
        <w:rPr>
          <w:rFonts w:ascii="Times New Roman" w:hAnsi="Times New Roman" w:cs="Times New Roman"/>
          <w:sz w:val="24"/>
          <w:szCs w:val="24"/>
          <w:lang w:val="en-GB"/>
        </w:rPr>
        <w:t xml:space="preserve"> Moreover, </w:t>
      </w:r>
      <w:bookmarkStart w:id="34" w:name="_Hlk122868301"/>
      <w:r w:rsidRPr="008702F0">
        <w:rPr>
          <w:rFonts w:ascii="Times New Roman" w:hAnsi="Times New Roman" w:cs="Times New Roman"/>
          <w:sz w:val="24"/>
          <w:szCs w:val="24"/>
          <w:lang w:val="en-GB"/>
        </w:rPr>
        <w:t>the production of such injection-type vaccines is resource-intensive and ecologically unfriendly,</w:t>
      </w:r>
      <w:r w:rsidRPr="008702F0">
        <w:rPr>
          <w:rFonts w:ascii="Times New Roman" w:hAnsi="Times New Roman" w:cs="Times New Roman"/>
          <w:sz w:val="24"/>
          <w:szCs w:val="24"/>
          <w:vertAlign w:val="superscript"/>
          <w:lang w:val="en-GB"/>
        </w:rPr>
        <w:t>5,13</w:t>
      </w:r>
      <w:r w:rsidRPr="008702F0">
        <w:rPr>
          <w:rFonts w:ascii="Times New Roman" w:hAnsi="Times New Roman" w:cs="Times New Roman"/>
          <w:sz w:val="24"/>
          <w:szCs w:val="24"/>
          <w:lang w:val="en-GB"/>
        </w:rPr>
        <w:t xml:space="preserve"> which require special conditions for transportation, storage, and use.</w:t>
      </w:r>
      <w:bookmarkEnd w:id="34"/>
      <w:r w:rsidRPr="008702F0">
        <w:rPr>
          <w:rFonts w:ascii="Times New Roman" w:hAnsi="Times New Roman" w:cs="Times New Roman"/>
          <w:sz w:val="24"/>
          <w:szCs w:val="24"/>
          <w:vertAlign w:val="superscript"/>
          <w:lang w:val="en-GB"/>
        </w:rPr>
        <w:t>5,8,12–14</w:t>
      </w:r>
      <w:r w:rsidRPr="008702F0">
        <w:rPr>
          <w:rFonts w:ascii="Times New Roman" w:hAnsi="Times New Roman" w:cs="Times New Roman"/>
          <w:sz w:val="24"/>
          <w:szCs w:val="24"/>
          <w:lang w:val="en-GB"/>
        </w:rPr>
        <w:t xml:space="preserve"> </w:t>
      </w:r>
    </w:p>
    <w:p w14:paraId="1DDBB978" w14:textId="77777777" w:rsidR="008C221F" w:rsidRPr="008702F0" w:rsidRDefault="008C221F" w:rsidP="007E6D3E">
      <w:pPr>
        <w:widowControl w:val="0"/>
        <w:spacing w:after="240" w:line="240" w:lineRule="auto"/>
        <w:jc w:val="both"/>
        <w:rPr>
          <w:rFonts w:ascii="Times New Roman" w:hAnsi="Times New Roman" w:cs="Times New Roman"/>
          <w:sz w:val="24"/>
          <w:szCs w:val="24"/>
          <w:lang w:val="en-GB"/>
        </w:rPr>
      </w:pPr>
      <w:bookmarkStart w:id="35" w:name="_Hlk122868334"/>
      <w:r w:rsidRPr="008702F0">
        <w:rPr>
          <w:rFonts w:ascii="Times New Roman" w:hAnsi="Times New Roman" w:cs="Times New Roman"/>
          <w:sz w:val="24"/>
          <w:szCs w:val="24"/>
          <w:lang w:val="en-GB"/>
        </w:rPr>
        <w:t>Alternatively, plant-based edible COVID-19 vaccines can be developed and used.</w:t>
      </w:r>
      <w:bookmarkEnd w:id="35"/>
      <w:r w:rsidRPr="008702F0">
        <w:rPr>
          <w:rFonts w:ascii="Times New Roman" w:hAnsi="Times New Roman" w:cs="Times New Roman"/>
          <w:sz w:val="24"/>
          <w:szCs w:val="24"/>
          <w:vertAlign w:val="superscript"/>
          <w:lang w:val="en-GB"/>
        </w:rPr>
        <w:t>5,12</w:t>
      </w:r>
      <w:r w:rsidRPr="008702F0">
        <w:rPr>
          <w:rFonts w:ascii="Times New Roman" w:hAnsi="Times New Roman" w:cs="Times New Roman"/>
          <w:sz w:val="24"/>
          <w:szCs w:val="24"/>
          <w:lang w:val="en-GB"/>
        </w:rPr>
        <w:t xml:space="preserve"> Using plants as a "factory" for vaccine production also provides an opportunity for targeted folding and post-translational modifications of proteins to synthesise antigens with the desired properties</w:t>
      </w:r>
      <w:r w:rsidRPr="008702F0">
        <w:rPr>
          <w:rFonts w:ascii="Times New Roman" w:hAnsi="Times New Roman" w:cs="Times New Roman"/>
          <w:sz w:val="24"/>
          <w:szCs w:val="24"/>
          <w:vertAlign w:val="superscript"/>
          <w:lang w:val="en-GB"/>
        </w:rPr>
        <w:t>5</w:t>
      </w:r>
      <w:r w:rsidRPr="008702F0">
        <w:rPr>
          <w:rFonts w:ascii="Times New Roman" w:hAnsi="Times New Roman" w:cs="Times New Roman"/>
          <w:sz w:val="24"/>
          <w:szCs w:val="24"/>
          <w:lang w:val="en-GB"/>
        </w:rPr>
        <w:t xml:space="preserve">. </w:t>
      </w:r>
      <w:bookmarkStart w:id="36" w:name="_Hlk122868365"/>
      <w:r w:rsidRPr="008702F0">
        <w:rPr>
          <w:rFonts w:ascii="Times New Roman" w:hAnsi="Times New Roman" w:cs="Times New Roman"/>
          <w:sz w:val="24"/>
          <w:szCs w:val="24"/>
          <w:lang w:val="en-GB"/>
        </w:rPr>
        <w:t>Importantly, oral, intranasal, or edible vaccines activate both mucosal and systemic immune responses, providing adequate and long-term protection against viral transmission, disease progression, and antiviral prophylaxis.</w:t>
      </w:r>
      <w:bookmarkEnd w:id="36"/>
      <w:r w:rsidRPr="008702F0">
        <w:rPr>
          <w:rFonts w:ascii="Times New Roman" w:hAnsi="Times New Roman" w:cs="Times New Roman"/>
          <w:sz w:val="24"/>
          <w:szCs w:val="24"/>
          <w:vertAlign w:val="superscript"/>
          <w:lang w:val="en-GB"/>
        </w:rPr>
        <w:t>10,11</w:t>
      </w:r>
      <w:r w:rsidRPr="008702F0">
        <w:rPr>
          <w:rFonts w:ascii="Times New Roman" w:hAnsi="Times New Roman" w:cs="Times New Roman"/>
          <w:sz w:val="24"/>
          <w:szCs w:val="24"/>
          <w:lang w:val="en-GB"/>
        </w:rPr>
        <w:t xml:space="preserve"> </w:t>
      </w:r>
    </w:p>
    <w:p w14:paraId="5403E535" w14:textId="1D13E3A2" w:rsidR="008C221F" w:rsidRPr="008702F0" w:rsidRDefault="008C221F" w:rsidP="007E6D3E">
      <w:pPr>
        <w:widowControl w:val="0"/>
        <w:spacing w:after="240" w:line="240" w:lineRule="auto"/>
        <w:jc w:val="both"/>
        <w:rPr>
          <w:rFonts w:ascii="Times New Roman" w:hAnsi="Times New Roman" w:cs="Times New Roman"/>
          <w:sz w:val="24"/>
          <w:szCs w:val="24"/>
          <w:vertAlign w:val="superscript"/>
          <w:lang w:val="en-GB"/>
        </w:rPr>
      </w:pPr>
      <w:r w:rsidRPr="008702F0">
        <w:rPr>
          <w:rFonts w:ascii="Times New Roman" w:hAnsi="Times New Roman" w:cs="Times New Roman"/>
          <w:sz w:val="24"/>
          <w:szCs w:val="24"/>
          <w:lang w:val="en-GB"/>
        </w:rPr>
        <w:t>Edible vaccines, however, require no heat treatment, or the expressed antigenic molecule should be heat-stable and non-allergenic.</w:t>
      </w:r>
      <w:r w:rsidRPr="008702F0">
        <w:rPr>
          <w:rFonts w:ascii="Times New Roman" w:hAnsi="Times New Roman" w:cs="Times New Roman"/>
          <w:sz w:val="24"/>
          <w:szCs w:val="24"/>
          <w:vertAlign w:val="superscript"/>
          <w:lang w:val="en-GB"/>
        </w:rPr>
        <w:t>8,12,14</w:t>
      </w:r>
      <w:r w:rsidRPr="008702F0">
        <w:rPr>
          <w:rFonts w:ascii="Times New Roman" w:hAnsi="Times New Roman" w:cs="Times New Roman"/>
          <w:sz w:val="24"/>
          <w:szCs w:val="24"/>
          <w:lang w:val="en-GB"/>
        </w:rPr>
        <w:t xml:space="preserve"> It is essential to standardise sufficient and stable expression of targeted antigens in plant cells/tissues</w:t>
      </w:r>
      <w:r w:rsidRPr="008702F0">
        <w:rPr>
          <w:rFonts w:ascii="Times New Roman" w:hAnsi="Times New Roman" w:cs="Times New Roman"/>
          <w:sz w:val="24"/>
          <w:szCs w:val="24"/>
          <w:vertAlign w:val="superscript"/>
          <w:lang w:val="en-GB"/>
        </w:rPr>
        <w:t>12</w:t>
      </w:r>
      <w:r w:rsidRPr="008702F0">
        <w:rPr>
          <w:rFonts w:ascii="Times New Roman" w:hAnsi="Times New Roman" w:cs="Times New Roman"/>
          <w:sz w:val="24"/>
          <w:szCs w:val="24"/>
          <w:lang w:val="en-GB"/>
        </w:rPr>
        <w:t>, as well as determine the oral dose amount</w:t>
      </w:r>
      <w:r w:rsidRPr="008702F0">
        <w:rPr>
          <w:rFonts w:ascii="Times New Roman" w:hAnsi="Times New Roman" w:cs="Times New Roman"/>
          <w:sz w:val="24"/>
          <w:szCs w:val="24"/>
          <w:vertAlign w:val="superscript"/>
          <w:lang w:val="en-GB"/>
        </w:rPr>
        <w:t>12,13</w:t>
      </w:r>
      <w:r w:rsidRPr="008702F0">
        <w:rPr>
          <w:rFonts w:ascii="Times New Roman" w:hAnsi="Times New Roman" w:cs="Times New Roman"/>
          <w:sz w:val="24"/>
          <w:szCs w:val="24"/>
          <w:lang w:val="en-GB"/>
        </w:rPr>
        <w:t>, which is adequate to induce an immune response without or with limited immune tolerance reaction.</w:t>
      </w:r>
      <w:r w:rsidRPr="008702F0">
        <w:rPr>
          <w:rFonts w:ascii="Times New Roman" w:hAnsi="Times New Roman" w:cs="Times New Roman"/>
          <w:sz w:val="24"/>
          <w:szCs w:val="24"/>
          <w:vertAlign w:val="superscript"/>
          <w:lang w:val="en-GB"/>
        </w:rPr>
        <w:t>8,11–14</w:t>
      </w:r>
      <w:r w:rsidRPr="008702F0">
        <w:rPr>
          <w:rFonts w:ascii="Times New Roman" w:hAnsi="Times New Roman" w:cs="Times New Roman"/>
          <w:sz w:val="24"/>
          <w:szCs w:val="24"/>
          <w:lang w:val="en-GB"/>
        </w:rPr>
        <w:t xml:space="preserve"> To date, limited attempts have been made toward developing an edible COVID-19 vaccine</w:t>
      </w:r>
      <w:r w:rsidRPr="008702F0">
        <w:rPr>
          <w:rFonts w:ascii="Times New Roman" w:hAnsi="Times New Roman" w:cs="Times New Roman"/>
          <w:sz w:val="24"/>
          <w:szCs w:val="24"/>
          <w:vertAlign w:val="superscript"/>
          <w:lang w:val="en-GB"/>
        </w:rPr>
        <w:t>5</w:t>
      </w:r>
      <w:r w:rsidRPr="008702F0">
        <w:rPr>
          <w:rFonts w:ascii="Times New Roman" w:hAnsi="Times New Roman" w:cs="Times New Roman"/>
          <w:sz w:val="24"/>
          <w:szCs w:val="24"/>
          <w:lang w:val="en-GB"/>
        </w:rPr>
        <w:t>, although there are many plant-carrier-based examples of edible vaccines for various infectious diseases.</w:t>
      </w:r>
      <w:r w:rsidRPr="008702F0">
        <w:rPr>
          <w:rFonts w:ascii="Times New Roman" w:hAnsi="Times New Roman" w:cs="Times New Roman"/>
          <w:sz w:val="24"/>
          <w:szCs w:val="24"/>
          <w:vertAlign w:val="superscript"/>
          <w:lang w:val="en-GB"/>
        </w:rPr>
        <w:t>8,9,12,14</w:t>
      </w:r>
    </w:p>
    <w:p w14:paraId="54C17639" w14:textId="58CF1D28" w:rsidR="008C221F" w:rsidRPr="008702F0" w:rsidRDefault="00C07913" w:rsidP="007E6D3E">
      <w:pPr>
        <w:pStyle w:val="13"/>
        <w:spacing w:after="240"/>
        <w:jc w:val="both"/>
        <w:rPr>
          <w:sz w:val="24"/>
          <w:szCs w:val="24"/>
          <w:lang w:val="en-GB"/>
        </w:rPr>
      </w:pPr>
      <w:r w:rsidRPr="008702F0">
        <w:rPr>
          <w:sz w:val="24"/>
          <w:szCs w:val="24"/>
          <w:lang w:val="en-GB"/>
        </w:rPr>
        <w:t>Centre</w:t>
      </w:r>
      <w:r w:rsidR="008C221F" w:rsidRPr="008702F0">
        <w:rPr>
          <w:sz w:val="24"/>
          <w:szCs w:val="24"/>
          <w:lang w:val="en-GB"/>
        </w:rPr>
        <w:t xml:space="preserve"> of Genomics and Bioinformatics of </w:t>
      </w:r>
      <w:r w:rsidR="003846F5" w:rsidRPr="008702F0">
        <w:rPr>
          <w:sz w:val="24"/>
          <w:szCs w:val="24"/>
          <w:lang w:val="en-GB" w:bidi="en-US"/>
        </w:rPr>
        <w:t xml:space="preserve">the </w:t>
      </w:r>
      <w:r w:rsidR="008C221F" w:rsidRPr="008702F0">
        <w:rPr>
          <w:sz w:val="24"/>
          <w:szCs w:val="24"/>
          <w:lang w:val="en-GB"/>
        </w:rPr>
        <w:t xml:space="preserve">Academy Sciences of Uzbekistan has developed </w:t>
      </w:r>
      <w:r w:rsidR="003846F5" w:rsidRPr="008702F0">
        <w:rPr>
          <w:sz w:val="24"/>
          <w:szCs w:val="24"/>
          <w:lang w:val="en-GB" w:bidi="en-US"/>
        </w:rPr>
        <w:t xml:space="preserve">an </w:t>
      </w:r>
      <w:r w:rsidR="008C221F" w:rsidRPr="008702F0">
        <w:rPr>
          <w:sz w:val="24"/>
          <w:szCs w:val="24"/>
          <w:lang w:val="en-GB"/>
        </w:rPr>
        <w:t xml:space="preserve">edible tomato vaccine candidate </w:t>
      </w:r>
      <w:r w:rsidR="000F7A13" w:rsidRPr="008702F0">
        <w:rPr>
          <w:sz w:val="24"/>
          <w:szCs w:val="24"/>
          <w:lang w:val="en-GB"/>
        </w:rPr>
        <w:t>using</w:t>
      </w:r>
      <w:r w:rsidR="008C221F" w:rsidRPr="008702F0">
        <w:rPr>
          <w:sz w:val="24"/>
          <w:szCs w:val="24"/>
          <w:lang w:val="en-GB"/>
        </w:rPr>
        <w:t xml:space="preserve"> </w:t>
      </w:r>
      <w:r w:rsidR="008C221F" w:rsidRPr="008702F0">
        <w:rPr>
          <w:i/>
          <w:sz w:val="24"/>
          <w:szCs w:val="24"/>
          <w:lang w:val="en-GB"/>
        </w:rPr>
        <w:t>in fruit</w:t>
      </w:r>
      <w:r w:rsidR="008C221F" w:rsidRPr="008702F0">
        <w:rPr>
          <w:sz w:val="24"/>
          <w:szCs w:val="24"/>
          <w:lang w:val="en-GB"/>
        </w:rPr>
        <w:t xml:space="preserve"> transformation of tomato into which a genetic </w:t>
      </w:r>
      <w:r w:rsidR="008C221F" w:rsidRPr="008702F0">
        <w:rPr>
          <w:sz w:val="24"/>
          <w:szCs w:val="24"/>
          <w:lang w:val="en-GB"/>
        </w:rPr>
        <w:lastRenderedPageBreak/>
        <w:t>construct containing the subunit 1 gene of the coronavirus S protein. As a result, PCR-positive tomatoes (TOMAVAC) were obtained that stably express SARS-CoV-2 S1 protein in the T</w:t>
      </w:r>
      <w:r w:rsidR="008C221F" w:rsidRPr="008702F0">
        <w:rPr>
          <w:sz w:val="24"/>
          <w:szCs w:val="24"/>
          <w:vertAlign w:val="subscript"/>
          <w:lang w:val="en-GB"/>
        </w:rPr>
        <w:t>1</w:t>
      </w:r>
      <w:r w:rsidR="008C221F" w:rsidRPr="008702F0">
        <w:rPr>
          <w:sz w:val="24"/>
          <w:szCs w:val="24"/>
          <w:lang w:val="en-GB"/>
        </w:rPr>
        <w:t xml:space="preserve"> generation. The SARS-CoV-2 vaccine candidate TOMAVAC will be tested in this study.</w:t>
      </w:r>
    </w:p>
    <w:p w14:paraId="1CE13CB4" w14:textId="77777777" w:rsidR="008C221F" w:rsidRPr="008702F0" w:rsidRDefault="008C221F"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This study is intended to investigate the safety, immunogenicity, and potential efficacy of this prophylactic TOMAVAC vaccine against COVID-19.</w:t>
      </w:r>
    </w:p>
    <w:p w14:paraId="0C1B306E" w14:textId="33CC81C9" w:rsidR="00A918FA" w:rsidRPr="008702F0" w:rsidRDefault="00A918FA" w:rsidP="007E6D3E">
      <w:pPr>
        <w:pStyle w:val="3"/>
        <w:spacing w:before="0" w:after="240" w:line="240" w:lineRule="auto"/>
        <w:jc w:val="both"/>
        <w:rPr>
          <w:rFonts w:ascii="Times New Roman" w:hAnsi="Times New Roman" w:cs="Times New Roman"/>
          <w:b/>
          <w:color w:val="auto"/>
          <w:lang w:val="en-GB"/>
        </w:rPr>
      </w:pPr>
      <w:bookmarkStart w:id="37" w:name="_Toc123034455"/>
      <w:bookmarkStart w:id="38" w:name="_Toc123100718"/>
      <w:r w:rsidRPr="008702F0">
        <w:rPr>
          <w:rFonts w:ascii="Times New Roman" w:hAnsi="Times New Roman" w:cs="Times New Roman"/>
          <w:b/>
          <w:color w:val="auto"/>
          <w:lang w:val="en-GB"/>
        </w:rPr>
        <w:t>2.2.1.</w:t>
      </w:r>
      <w:r w:rsidR="007D0674"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Clinical Overview</w:t>
      </w:r>
      <w:bookmarkEnd w:id="37"/>
      <w:bookmarkEnd w:id="38"/>
    </w:p>
    <w:p w14:paraId="19D2E554" w14:textId="76852B4B" w:rsidR="008C221F" w:rsidRPr="008702F0" w:rsidRDefault="00A918FA"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Edible </w:t>
      </w:r>
      <w:r w:rsidR="000F7A13" w:rsidRPr="008702F0">
        <w:rPr>
          <w:rFonts w:ascii="Times New Roman" w:hAnsi="Times New Roman" w:cs="Times New Roman"/>
          <w:sz w:val="24"/>
          <w:szCs w:val="24"/>
          <w:lang w:val="en-GB"/>
        </w:rPr>
        <w:t xml:space="preserve">COVID-19 </w:t>
      </w:r>
      <w:r w:rsidRPr="008702F0">
        <w:rPr>
          <w:rFonts w:ascii="Times New Roman" w:hAnsi="Times New Roman" w:cs="Times New Roman"/>
          <w:sz w:val="24"/>
          <w:szCs w:val="24"/>
          <w:lang w:val="en-GB"/>
        </w:rPr>
        <w:t>vaccines have not been administered to animals and humans before</w:t>
      </w:r>
      <w:r w:rsidR="000F7A13" w:rsidRPr="008702F0">
        <w:rPr>
          <w:rFonts w:ascii="Times New Roman" w:hAnsi="Times New Roman" w:cs="Times New Roman"/>
          <w:sz w:val="24"/>
          <w:szCs w:val="24"/>
          <w:lang w:val="en-GB"/>
        </w:rPr>
        <w:t>; thus, there is</w:t>
      </w:r>
      <w:r w:rsidRPr="008702F0">
        <w:rPr>
          <w:rFonts w:ascii="Times New Roman" w:hAnsi="Times New Roman" w:cs="Times New Roman"/>
          <w:sz w:val="24"/>
          <w:szCs w:val="24"/>
          <w:lang w:val="en-GB"/>
        </w:rPr>
        <w:t xml:space="preserve"> no previous clinical data </w:t>
      </w:r>
      <w:r w:rsidR="003846F5" w:rsidRPr="008702F0">
        <w:rPr>
          <w:rFonts w:ascii="Times New Roman" w:hAnsi="Times New Roman" w:cs="Times New Roman"/>
          <w:sz w:val="24"/>
          <w:szCs w:val="24"/>
          <w:lang w:val="en-GB" w:bidi="en-US"/>
        </w:rPr>
        <w:t xml:space="preserve">on </w:t>
      </w:r>
      <w:r w:rsidRPr="008702F0">
        <w:rPr>
          <w:rFonts w:ascii="Times New Roman" w:hAnsi="Times New Roman" w:cs="Times New Roman"/>
          <w:sz w:val="24"/>
          <w:szCs w:val="24"/>
          <w:lang w:val="en-GB"/>
        </w:rPr>
        <w:t>these specific vaccines. However, given clinical data from other similarly edible vaccines,</w:t>
      </w:r>
      <w:r w:rsidRPr="008702F0">
        <w:rPr>
          <w:rFonts w:ascii="Times New Roman" w:hAnsi="Times New Roman" w:cs="Times New Roman"/>
          <w:sz w:val="24"/>
          <w:szCs w:val="24"/>
          <w:vertAlign w:val="superscript"/>
          <w:lang w:val="en-GB"/>
        </w:rPr>
        <w:t>12,13</w:t>
      </w:r>
      <w:r w:rsidRPr="008702F0">
        <w:rPr>
          <w:rFonts w:ascii="Times New Roman" w:hAnsi="Times New Roman" w:cs="Times New Roman"/>
          <w:sz w:val="24"/>
          <w:szCs w:val="24"/>
          <w:lang w:val="en-GB"/>
        </w:rPr>
        <w:t xml:space="preserve"> the TOMAVAC edible vaccine </w:t>
      </w:r>
      <w:r w:rsidR="003846F5" w:rsidRPr="008702F0">
        <w:rPr>
          <w:rFonts w:ascii="Times New Roman" w:hAnsi="Times New Roman" w:cs="Times New Roman"/>
          <w:sz w:val="24"/>
          <w:szCs w:val="24"/>
          <w:lang w:val="en-GB" w:bidi="en-US"/>
        </w:rPr>
        <w:t xml:space="preserve">is </w:t>
      </w:r>
      <w:r w:rsidRPr="008702F0">
        <w:rPr>
          <w:rFonts w:ascii="Times New Roman" w:hAnsi="Times New Roman" w:cs="Times New Roman"/>
          <w:sz w:val="24"/>
          <w:szCs w:val="24"/>
          <w:lang w:val="en-GB"/>
        </w:rPr>
        <w:t xml:space="preserve">expected to have a </w:t>
      </w:r>
      <w:r w:rsidR="00C07913" w:rsidRPr="008702F0">
        <w:rPr>
          <w:rFonts w:ascii="Times New Roman" w:hAnsi="Times New Roman" w:cs="Times New Roman"/>
          <w:sz w:val="24"/>
          <w:szCs w:val="24"/>
          <w:lang w:val="en-GB"/>
        </w:rPr>
        <w:t>favourable</w:t>
      </w:r>
      <w:r w:rsidRPr="008702F0">
        <w:rPr>
          <w:rFonts w:ascii="Times New Roman" w:hAnsi="Times New Roman" w:cs="Times New Roman"/>
          <w:sz w:val="24"/>
          <w:szCs w:val="24"/>
          <w:lang w:val="en-GB"/>
        </w:rPr>
        <w:t xml:space="preserve"> safety profile with mild, </w:t>
      </w:r>
      <w:r w:rsidR="000258D3" w:rsidRPr="008702F0">
        <w:rPr>
          <w:rFonts w:ascii="Times New Roman" w:hAnsi="Times New Roman" w:cs="Times New Roman"/>
          <w:sz w:val="24"/>
          <w:szCs w:val="24"/>
          <w:lang w:val="en-GB"/>
        </w:rPr>
        <w:t>localised</w:t>
      </w:r>
      <w:r w:rsidRPr="008702F0">
        <w:rPr>
          <w:rFonts w:ascii="Times New Roman" w:hAnsi="Times New Roman" w:cs="Times New Roman"/>
          <w:sz w:val="24"/>
          <w:szCs w:val="24"/>
          <w:lang w:val="en-GB"/>
        </w:rPr>
        <w:t>, and transient effects.</w:t>
      </w:r>
    </w:p>
    <w:p w14:paraId="72A7FBF4" w14:textId="1391771D" w:rsidR="00A918FA" w:rsidRPr="008702F0" w:rsidRDefault="00A918FA" w:rsidP="007E6D3E">
      <w:pPr>
        <w:pStyle w:val="2"/>
        <w:spacing w:before="0" w:after="240" w:line="240" w:lineRule="auto"/>
        <w:jc w:val="both"/>
        <w:rPr>
          <w:rFonts w:ascii="Times New Roman" w:hAnsi="Times New Roman" w:cs="Times New Roman"/>
          <w:b/>
          <w:color w:val="auto"/>
          <w:sz w:val="24"/>
          <w:szCs w:val="24"/>
          <w:lang w:val="en-GB"/>
        </w:rPr>
      </w:pPr>
      <w:bookmarkStart w:id="39" w:name="_Toc123034456"/>
      <w:bookmarkStart w:id="40" w:name="_Toc123100719"/>
      <w:r w:rsidRPr="008702F0">
        <w:rPr>
          <w:rFonts w:ascii="Times New Roman" w:hAnsi="Times New Roman" w:cs="Times New Roman"/>
          <w:b/>
          <w:color w:val="auto"/>
          <w:sz w:val="24"/>
          <w:szCs w:val="24"/>
          <w:lang w:val="en-GB"/>
        </w:rPr>
        <w:t>2.3.</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Benefit/Risk Assessment</w:t>
      </w:r>
      <w:bookmarkEnd w:id="39"/>
      <w:bookmarkEnd w:id="40"/>
    </w:p>
    <w:p w14:paraId="144CE153" w14:textId="5C615CB9" w:rsidR="00A918FA" w:rsidRPr="008702F0" w:rsidRDefault="00A918FA"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There is an ongoing global pandemic</w:t>
      </w:r>
      <w:r w:rsidR="00584D8D"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COVID-19. While there are currently no data available from clinical trials on the use of edible vaccines in humans, available nonclinical data with these vaccines, and data from nonclinical studies and clinical trials with the same vaccines, support a </w:t>
      </w:r>
      <w:r w:rsidR="00C07913" w:rsidRPr="008702F0">
        <w:rPr>
          <w:rFonts w:ascii="Times New Roman" w:hAnsi="Times New Roman" w:cs="Times New Roman"/>
          <w:sz w:val="24"/>
          <w:szCs w:val="24"/>
          <w:lang w:val="en-GB"/>
        </w:rPr>
        <w:t>favourable</w:t>
      </w:r>
      <w:r w:rsidRPr="008702F0">
        <w:rPr>
          <w:rFonts w:ascii="Times New Roman" w:hAnsi="Times New Roman" w:cs="Times New Roman"/>
          <w:sz w:val="24"/>
          <w:szCs w:val="24"/>
          <w:lang w:val="en-GB"/>
        </w:rPr>
        <w:t xml:space="preserve"> risk/benefit profile. Anticipated AEs after vaccination </w:t>
      </w:r>
      <w:r w:rsidR="003846F5" w:rsidRPr="008702F0">
        <w:rPr>
          <w:rFonts w:ascii="Times New Roman" w:hAnsi="Times New Roman" w:cs="Times New Roman"/>
          <w:sz w:val="24"/>
          <w:szCs w:val="24"/>
          <w:lang w:val="en-GB" w:bidi="en-US"/>
        </w:rPr>
        <w:t xml:space="preserve">is </w:t>
      </w:r>
      <w:r w:rsidRPr="008702F0">
        <w:rPr>
          <w:rFonts w:ascii="Times New Roman" w:hAnsi="Times New Roman" w:cs="Times New Roman"/>
          <w:sz w:val="24"/>
          <w:szCs w:val="24"/>
          <w:lang w:val="en-GB"/>
        </w:rPr>
        <w:t xml:space="preserve">expected to be manageable using </w:t>
      </w:r>
      <w:r w:rsidR="003846F5"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routine symptom-driven standard of care as determined by the investigators</w:t>
      </w:r>
      <w:r w:rsidR="00584D8D" w:rsidRPr="008702F0">
        <w:rPr>
          <w:rFonts w:ascii="Times New Roman" w:hAnsi="Times New Roman" w:cs="Times New Roman"/>
          <w:sz w:val="24"/>
          <w:szCs w:val="24"/>
          <w:lang w:val="en-GB"/>
        </w:rPr>
        <w:t>. A</w:t>
      </w:r>
      <w:r w:rsidRPr="008702F0">
        <w:rPr>
          <w:rFonts w:ascii="Times New Roman" w:hAnsi="Times New Roman" w:cs="Times New Roman"/>
          <w:sz w:val="24"/>
          <w:szCs w:val="24"/>
          <w:lang w:val="en-GB"/>
        </w:rPr>
        <w:t xml:space="preserve">s a result, the profile of these vaccine candidates </w:t>
      </w:r>
      <w:r w:rsidRPr="008702F0">
        <w:rPr>
          <w:rFonts w:ascii="Times New Roman" w:hAnsi="Times New Roman" w:cs="Times New Roman"/>
          <w:sz w:val="24"/>
          <w:szCs w:val="24"/>
          <w:lang w:val="en-GB" w:bidi="en-US"/>
        </w:rPr>
        <w:t>support</w:t>
      </w:r>
      <w:r w:rsidR="003846F5" w:rsidRPr="008702F0">
        <w:rPr>
          <w:rFonts w:ascii="Times New Roman" w:hAnsi="Times New Roman" w:cs="Times New Roman"/>
          <w:sz w:val="24"/>
          <w:szCs w:val="24"/>
          <w:lang w:val="en-GB" w:bidi="en-US"/>
        </w:rPr>
        <w:t>s</w:t>
      </w:r>
      <w:r w:rsidRPr="008702F0">
        <w:rPr>
          <w:rFonts w:ascii="Times New Roman" w:hAnsi="Times New Roman" w:cs="Times New Roman"/>
          <w:sz w:val="24"/>
          <w:szCs w:val="24"/>
          <w:lang w:val="en-GB" w:bidi="en-US"/>
        </w:rPr>
        <w:t xml:space="preserve"> </w:t>
      </w:r>
      <w:r w:rsidR="003846F5" w:rsidRPr="008702F0">
        <w:rPr>
          <w:rFonts w:ascii="Times New Roman" w:hAnsi="Times New Roman" w:cs="Times New Roman"/>
          <w:sz w:val="24"/>
          <w:szCs w:val="24"/>
          <w:lang w:val="en-GB" w:bidi="en-US"/>
        </w:rPr>
        <w:t>the</w:t>
      </w:r>
      <w:r w:rsidRPr="008702F0">
        <w:rPr>
          <w:rFonts w:ascii="Times New Roman" w:hAnsi="Times New Roman" w:cs="Times New Roman"/>
          <w:sz w:val="24"/>
          <w:szCs w:val="24"/>
          <w:lang w:val="en-GB"/>
        </w:rPr>
        <w:t xml:space="preserve"> initiation of this study.</w:t>
      </w:r>
    </w:p>
    <w:p w14:paraId="49F54655" w14:textId="6197FF06" w:rsidR="00A918FA" w:rsidRPr="008702F0" w:rsidRDefault="00A918FA" w:rsidP="007E6D3E">
      <w:pPr>
        <w:widowControl w:val="0"/>
        <w:spacing w:after="240" w:line="240" w:lineRule="auto"/>
        <w:jc w:val="both"/>
        <w:rPr>
          <w:rFonts w:ascii="Times New Roman" w:hAnsi="Times New Roman" w:cs="Times New Roman"/>
          <w:sz w:val="24"/>
          <w:szCs w:val="24"/>
          <w:lang w:val="en-GB"/>
        </w:rPr>
      </w:pPr>
    </w:p>
    <w:p w14:paraId="6CAA3403" w14:textId="77777777" w:rsidR="005A5E56" w:rsidRPr="008702F0" w:rsidRDefault="005A5E56" w:rsidP="007E6D3E">
      <w:pPr>
        <w:widowControl w:val="0"/>
        <w:spacing w:after="240" w:line="240" w:lineRule="auto"/>
        <w:jc w:val="both"/>
        <w:rPr>
          <w:rFonts w:ascii="Times New Roman" w:hAnsi="Times New Roman" w:cs="Times New Roman"/>
          <w:sz w:val="24"/>
          <w:szCs w:val="24"/>
          <w:lang w:val="en-GB"/>
        </w:rPr>
        <w:sectPr w:rsidR="005A5E56" w:rsidRPr="008702F0" w:rsidSect="007D0E59">
          <w:pgSz w:w="11906" w:h="16838"/>
          <w:pgMar w:top="1134" w:right="851" w:bottom="1134" w:left="1701" w:header="709" w:footer="709" w:gutter="0"/>
          <w:cols w:space="708"/>
          <w:docGrid w:linePitch="360"/>
        </w:sectPr>
      </w:pPr>
    </w:p>
    <w:p w14:paraId="589A56FE" w14:textId="31D372B8" w:rsidR="00A918FA" w:rsidRPr="008702F0" w:rsidRDefault="00A918FA" w:rsidP="007E6D3E">
      <w:pPr>
        <w:pStyle w:val="3"/>
        <w:spacing w:before="0" w:after="240" w:line="240" w:lineRule="auto"/>
        <w:jc w:val="both"/>
        <w:rPr>
          <w:rFonts w:ascii="Times New Roman" w:hAnsi="Times New Roman" w:cs="Times New Roman"/>
          <w:b/>
          <w:color w:val="auto"/>
          <w:lang w:val="en-GB"/>
        </w:rPr>
      </w:pPr>
      <w:bookmarkStart w:id="41" w:name="bookmark32"/>
      <w:bookmarkStart w:id="42" w:name="_Toc123034457"/>
      <w:bookmarkStart w:id="43" w:name="_Toc123100720"/>
      <w:r w:rsidRPr="008702F0">
        <w:rPr>
          <w:rFonts w:ascii="Times New Roman" w:hAnsi="Times New Roman" w:cs="Times New Roman"/>
          <w:b/>
          <w:color w:val="auto"/>
          <w:lang w:val="en-GB"/>
        </w:rPr>
        <w:lastRenderedPageBreak/>
        <w:t>2.3.1. Risk Assessment</w:t>
      </w:r>
      <w:bookmarkEnd w:id="41"/>
      <w:bookmarkEnd w:id="42"/>
      <w:bookmarkEnd w:id="43"/>
    </w:p>
    <w:tbl>
      <w:tblPr>
        <w:tblW w:w="5000" w:type="pct"/>
        <w:tblCellMar>
          <w:left w:w="57" w:type="dxa"/>
          <w:right w:w="57" w:type="dxa"/>
        </w:tblCellMar>
        <w:tblLook w:val="04A0" w:firstRow="1" w:lastRow="0" w:firstColumn="1" w:lastColumn="0" w:noHBand="0" w:noVBand="1"/>
      </w:tblPr>
      <w:tblGrid>
        <w:gridCol w:w="3544"/>
        <w:gridCol w:w="4042"/>
        <w:gridCol w:w="6974"/>
      </w:tblGrid>
      <w:tr w:rsidR="00481D71" w:rsidRPr="008702F0" w14:paraId="66A1993F" w14:textId="77777777" w:rsidTr="00A918FA">
        <w:trPr>
          <w:trHeight w:hRule="exact" w:val="595"/>
        </w:trPr>
        <w:tc>
          <w:tcPr>
            <w:tcW w:w="1217" w:type="pct"/>
            <w:tcBorders>
              <w:top w:val="single" w:sz="4" w:space="0" w:color="auto"/>
              <w:left w:val="single" w:sz="4" w:space="0" w:color="auto"/>
            </w:tcBorders>
            <w:shd w:val="clear" w:color="auto" w:fill="auto"/>
            <w:vAlign w:val="center"/>
          </w:tcPr>
          <w:p w14:paraId="4EF06A6E" w14:textId="77777777" w:rsidR="00A918FA" w:rsidRPr="008702F0" w:rsidRDefault="00A918FA" w:rsidP="007E6D3E">
            <w:pPr>
              <w:pStyle w:val="a6"/>
              <w:spacing w:after="240"/>
              <w:jc w:val="both"/>
              <w:rPr>
                <w:sz w:val="24"/>
                <w:szCs w:val="24"/>
                <w:lang w:val="en-GB"/>
              </w:rPr>
            </w:pPr>
            <w:r w:rsidRPr="008702F0">
              <w:rPr>
                <w:b/>
                <w:sz w:val="24"/>
                <w:szCs w:val="24"/>
                <w:lang w:val="en-GB"/>
              </w:rPr>
              <w:t>Potential Risk of Clinical Significance</w:t>
            </w:r>
          </w:p>
        </w:tc>
        <w:tc>
          <w:tcPr>
            <w:tcW w:w="1388" w:type="pct"/>
            <w:tcBorders>
              <w:top w:val="single" w:sz="4" w:space="0" w:color="auto"/>
              <w:left w:val="single" w:sz="4" w:space="0" w:color="auto"/>
            </w:tcBorders>
            <w:shd w:val="clear" w:color="auto" w:fill="auto"/>
          </w:tcPr>
          <w:p w14:paraId="782FEE20" w14:textId="77777777" w:rsidR="00A918FA" w:rsidRPr="008702F0" w:rsidRDefault="00A918FA" w:rsidP="007E6D3E">
            <w:pPr>
              <w:pStyle w:val="a6"/>
              <w:spacing w:after="240"/>
              <w:jc w:val="both"/>
              <w:rPr>
                <w:sz w:val="24"/>
                <w:szCs w:val="24"/>
                <w:lang w:val="en-GB"/>
              </w:rPr>
            </w:pPr>
            <w:r w:rsidRPr="008702F0">
              <w:rPr>
                <w:b/>
                <w:sz w:val="24"/>
                <w:szCs w:val="24"/>
                <w:lang w:val="en-GB"/>
              </w:rPr>
              <w:t>Summary of Data/Rationale for Risk</w:t>
            </w:r>
          </w:p>
        </w:tc>
        <w:tc>
          <w:tcPr>
            <w:tcW w:w="2395" w:type="pct"/>
            <w:tcBorders>
              <w:top w:val="single" w:sz="4" w:space="0" w:color="auto"/>
              <w:left w:val="single" w:sz="4" w:space="0" w:color="auto"/>
              <w:right w:val="single" w:sz="4" w:space="0" w:color="auto"/>
            </w:tcBorders>
            <w:shd w:val="clear" w:color="auto" w:fill="auto"/>
          </w:tcPr>
          <w:p w14:paraId="61CF3E9B" w14:textId="77777777" w:rsidR="00A918FA" w:rsidRPr="008702F0" w:rsidRDefault="00A918FA" w:rsidP="007E6D3E">
            <w:pPr>
              <w:pStyle w:val="a6"/>
              <w:spacing w:after="240"/>
              <w:jc w:val="both"/>
              <w:rPr>
                <w:sz w:val="24"/>
                <w:szCs w:val="24"/>
                <w:lang w:val="en-GB"/>
              </w:rPr>
            </w:pPr>
            <w:r w:rsidRPr="008702F0">
              <w:rPr>
                <w:b/>
                <w:sz w:val="24"/>
                <w:szCs w:val="24"/>
                <w:lang w:val="en-GB"/>
              </w:rPr>
              <w:t>Mitigation Strategy</w:t>
            </w:r>
          </w:p>
        </w:tc>
      </w:tr>
      <w:tr w:rsidR="00481D71" w:rsidRPr="008702F0" w14:paraId="4E91AC05" w14:textId="77777777" w:rsidTr="00A918FA">
        <w:trPr>
          <w:trHeight w:hRule="exact" w:val="360"/>
        </w:trPr>
        <w:tc>
          <w:tcPr>
            <w:tcW w:w="5000" w:type="pct"/>
            <w:gridSpan w:val="3"/>
            <w:tcBorders>
              <w:top w:val="single" w:sz="4" w:space="0" w:color="auto"/>
              <w:left w:val="single" w:sz="4" w:space="0" w:color="auto"/>
              <w:right w:val="single" w:sz="4" w:space="0" w:color="auto"/>
            </w:tcBorders>
            <w:shd w:val="clear" w:color="auto" w:fill="auto"/>
            <w:vAlign w:val="center"/>
          </w:tcPr>
          <w:p w14:paraId="6080F707" w14:textId="06B75E51" w:rsidR="00A918FA" w:rsidRPr="008702F0" w:rsidRDefault="00A918FA" w:rsidP="007E6D3E">
            <w:pPr>
              <w:pStyle w:val="a6"/>
              <w:spacing w:after="240"/>
              <w:jc w:val="both"/>
              <w:rPr>
                <w:sz w:val="24"/>
                <w:szCs w:val="24"/>
                <w:lang w:val="en-GB"/>
              </w:rPr>
            </w:pPr>
            <w:r w:rsidRPr="008702F0">
              <w:rPr>
                <w:b/>
                <w:sz w:val="24"/>
                <w:szCs w:val="24"/>
                <w:lang w:val="en-GB"/>
              </w:rPr>
              <w:t>Study Intervention: TOMAVAC Edible COVID-19 Vaccine</w:t>
            </w:r>
          </w:p>
        </w:tc>
      </w:tr>
      <w:tr w:rsidR="00481D71" w:rsidRPr="008702F0" w14:paraId="179EF41B" w14:textId="77777777" w:rsidTr="002C5996">
        <w:trPr>
          <w:trHeight w:hRule="exact" w:val="2377"/>
        </w:trPr>
        <w:tc>
          <w:tcPr>
            <w:tcW w:w="1217" w:type="pct"/>
            <w:tcBorders>
              <w:top w:val="single" w:sz="4" w:space="0" w:color="auto"/>
              <w:left w:val="single" w:sz="4" w:space="0" w:color="auto"/>
            </w:tcBorders>
            <w:shd w:val="clear" w:color="auto" w:fill="auto"/>
            <w:vAlign w:val="center"/>
          </w:tcPr>
          <w:p w14:paraId="45812BE9" w14:textId="12713540" w:rsidR="00A918FA" w:rsidRPr="008702F0" w:rsidRDefault="00A918FA" w:rsidP="007E6D3E">
            <w:pPr>
              <w:pStyle w:val="a6"/>
              <w:spacing w:after="240"/>
              <w:jc w:val="both"/>
              <w:rPr>
                <w:sz w:val="24"/>
                <w:szCs w:val="24"/>
                <w:lang w:val="en-GB"/>
              </w:rPr>
            </w:pPr>
            <w:r w:rsidRPr="008702F0">
              <w:rPr>
                <w:sz w:val="24"/>
                <w:szCs w:val="24"/>
                <w:lang w:val="en-GB"/>
              </w:rPr>
              <w:t xml:space="preserve">Potential for local reactions (erythema and allergic reactions) and systemic events (fever, fatigue, headache, chills, vomiting, </w:t>
            </w:r>
            <w:r w:rsidR="000258D3" w:rsidRPr="008702F0">
              <w:rPr>
                <w:sz w:val="24"/>
                <w:szCs w:val="24"/>
                <w:lang w:val="en-GB"/>
              </w:rPr>
              <w:t>diarrhoea</w:t>
            </w:r>
            <w:r w:rsidRPr="008702F0">
              <w:rPr>
                <w:sz w:val="24"/>
                <w:szCs w:val="24"/>
                <w:lang w:val="en-GB"/>
              </w:rPr>
              <w:t>) following vaccination.</w:t>
            </w:r>
          </w:p>
        </w:tc>
        <w:tc>
          <w:tcPr>
            <w:tcW w:w="1388" w:type="pct"/>
            <w:tcBorders>
              <w:top w:val="single" w:sz="4" w:space="0" w:color="auto"/>
              <w:left w:val="single" w:sz="4" w:space="0" w:color="auto"/>
            </w:tcBorders>
            <w:shd w:val="clear" w:color="auto" w:fill="auto"/>
            <w:vAlign w:val="center"/>
          </w:tcPr>
          <w:p w14:paraId="077E594C" w14:textId="34C3C602" w:rsidR="00A918FA" w:rsidRPr="008702F0" w:rsidRDefault="00A918FA" w:rsidP="007E6D3E">
            <w:pPr>
              <w:pStyle w:val="a6"/>
              <w:spacing w:after="240"/>
              <w:jc w:val="both"/>
              <w:rPr>
                <w:sz w:val="24"/>
                <w:szCs w:val="24"/>
                <w:lang w:val="en-GB"/>
              </w:rPr>
            </w:pPr>
            <w:r w:rsidRPr="008702F0">
              <w:rPr>
                <w:sz w:val="24"/>
                <w:szCs w:val="24"/>
                <w:lang w:val="en-GB"/>
              </w:rPr>
              <w:t xml:space="preserve">These are common adverse reactions seen with other vaccines, as noted in the FDA </w:t>
            </w:r>
            <w:r w:rsidR="00C07913" w:rsidRPr="008702F0">
              <w:rPr>
                <w:sz w:val="24"/>
                <w:szCs w:val="24"/>
                <w:lang w:val="en-GB"/>
              </w:rPr>
              <w:t>Centre</w:t>
            </w:r>
            <w:r w:rsidRPr="008702F0">
              <w:rPr>
                <w:sz w:val="24"/>
                <w:szCs w:val="24"/>
                <w:lang w:val="en-GB"/>
              </w:rPr>
              <w:t xml:space="preserve"> for Biologics Evaluation and Research (CBER) guidelines on toxicity grading scales for healthy adult volunteers enrolled in preventive vaccine clinical trials.</w:t>
            </w:r>
            <w:r w:rsidRPr="008702F0">
              <w:rPr>
                <w:sz w:val="24"/>
                <w:szCs w:val="24"/>
                <w:vertAlign w:val="superscript"/>
                <w:lang w:val="en-GB"/>
              </w:rPr>
              <w:t>15</w:t>
            </w:r>
            <w:r w:rsidRPr="008702F0">
              <w:rPr>
                <w:sz w:val="24"/>
                <w:szCs w:val="24"/>
                <w:lang w:val="en-GB"/>
              </w:rPr>
              <w:t xml:space="preserve"> </w:t>
            </w:r>
          </w:p>
        </w:tc>
        <w:tc>
          <w:tcPr>
            <w:tcW w:w="2395" w:type="pct"/>
            <w:tcBorders>
              <w:top w:val="single" w:sz="4" w:space="0" w:color="auto"/>
              <w:left w:val="single" w:sz="4" w:space="0" w:color="auto"/>
              <w:right w:val="single" w:sz="4" w:space="0" w:color="auto"/>
            </w:tcBorders>
            <w:shd w:val="clear" w:color="auto" w:fill="auto"/>
            <w:vAlign w:val="center"/>
          </w:tcPr>
          <w:p w14:paraId="15346F4F" w14:textId="23818F28" w:rsidR="00A918FA" w:rsidRPr="008702F0" w:rsidRDefault="00A918FA" w:rsidP="007E6D3E">
            <w:pPr>
              <w:pStyle w:val="a6"/>
              <w:spacing w:after="240"/>
              <w:jc w:val="both"/>
              <w:rPr>
                <w:sz w:val="24"/>
                <w:szCs w:val="24"/>
                <w:lang w:val="en-GB"/>
              </w:rPr>
            </w:pPr>
            <w:r w:rsidRPr="008702F0">
              <w:rPr>
                <w:sz w:val="24"/>
                <w:szCs w:val="24"/>
                <w:lang w:val="en-GB"/>
              </w:rPr>
              <w:t>The study design includes the use of sentinel cohorts and dose escalation to closely monitor and limit the</w:t>
            </w:r>
            <w:r w:rsidR="00584D8D" w:rsidRPr="008702F0">
              <w:rPr>
                <w:sz w:val="24"/>
                <w:szCs w:val="24"/>
                <w:lang w:val="en-GB"/>
              </w:rPr>
              <w:t xml:space="preserve"> enrolment rate</w:t>
            </w:r>
            <w:r w:rsidRPr="008702F0">
              <w:rPr>
                <w:sz w:val="24"/>
                <w:szCs w:val="24"/>
                <w:lang w:val="en-GB"/>
              </w:rPr>
              <w:t xml:space="preserve"> </w:t>
            </w:r>
            <w:r w:rsidR="00584D8D" w:rsidRPr="008702F0">
              <w:rPr>
                <w:sz w:val="24"/>
                <w:szCs w:val="24"/>
                <w:lang w:val="en-GB"/>
              </w:rPr>
              <w:t xml:space="preserve">to </w:t>
            </w:r>
            <w:r w:rsidRPr="008702F0">
              <w:rPr>
                <w:sz w:val="24"/>
                <w:szCs w:val="24"/>
                <w:lang w:val="en-GB"/>
              </w:rPr>
              <w:t xml:space="preserve">ensure participant safety. The study employs the use of an e-diary to monitor local reactions and systemic events in </w:t>
            </w:r>
            <w:r w:rsidR="003846F5" w:rsidRPr="008702F0">
              <w:rPr>
                <w:sz w:val="24"/>
                <w:szCs w:val="24"/>
                <w:lang w:val="en-GB"/>
              </w:rPr>
              <w:t>real</w:t>
            </w:r>
            <w:r w:rsidR="00584D8D" w:rsidRPr="008702F0">
              <w:rPr>
                <w:sz w:val="24"/>
                <w:szCs w:val="24"/>
                <w:lang w:val="en-GB"/>
              </w:rPr>
              <w:t xml:space="preserve"> </w:t>
            </w:r>
            <w:r w:rsidRPr="008702F0">
              <w:rPr>
                <w:sz w:val="24"/>
                <w:szCs w:val="24"/>
                <w:lang w:val="en-GB"/>
              </w:rPr>
              <w:t xml:space="preserve">time. Stopping rules are also in place for sentinel cohorts. The first </w:t>
            </w:r>
            <w:r w:rsidR="00584D8D" w:rsidRPr="008702F0">
              <w:rPr>
                <w:sz w:val="24"/>
                <w:szCs w:val="24"/>
                <w:lang w:val="en-GB"/>
              </w:rPr>
              <w:t>five</w:t>
            </w:r>
            <w:r w:rsidRPr="008702F0">
              <w:rPr>
                <w:sz w:val="24"/>
                <w:szCs w:val="24"/>
                <w:lang w:val="en-GB"/>
              </w:rPr>
              <w:t xml:space="preserve"> sentinel-cohort participants in each group will be observed for 4 hours after vaccination to assess any immediate AEs.</w:t>
            </w:r>
          </w:p>
        </w:tc>
      </w:tr>
      <w:tr w:rsidR="00481D71" w:rsidRPr="008702F0" w14:paraId="34656A5A" w14:textId="77777777" w:rsidTr="004D7829">
        <w:trPr>
          <w:trHeight w:hRule="exact" w:val="1836"/>
        </w:trPr>
        <w:tc>
          <w:tcPr>
            <w:tcW w:w="1217" w:type="pct"/>
            <w:tcBorders>
              <w:left w:val="single" w:sz="4" w:space="0" w:color="auto"/>
            </w:tcBorders>
            <w:shd w:val="clear" w:color="auto" w:fill="auto"/>
          </w:tcPr>
          <w:p w14:paraId="48077172" w14:textId="77777777" w:rsidR="00A918FA" w:rsidRPr="008702F0" w:rsidRDefault="00A918FA" w:rsidP="007E6D3E">
            <w:pPr>
              <w:pStyle w:val="a6"/>
              <w:spacing w:after="240"/>
              <w:jc w:val="both"/>
              <w:rPr>
                <w:sz w:val="24"/>
                <w:szCs w:val="24"/>
                <w:lang w:val="en-GB"/>
              </w:rPr>
            </w:pPr>
            <w:r w:rsidRPr="008702F0">
              <w:rPr>
                <w:sz w:val="24"/>
                <w:szCs w:val="24"/>
                <w:lang w:val="en-GB"/>
              </w:rPr>
              <w:t>Unknown AEs and laboratory abnormalities with a novel vaccine.</w:t>
            </w:r>
          </w:p>
        </w:tc>
        <w:tc>
          <w:tcPr>
            <w:tcW w:w="1388" w:type="pct"/>
            <w:tcBorders>
              <w:left w:val="single" w:sz="4" w:space="0" w:color="auto"/>
            </w:tcBorders>
            <w:shd w:val="clear" w:color="auto" w:fill="auto"/>
          </w:tcPr>
          <w:p w14:paraId="609800BF" w14:textId="63B3E8E4" w:rsidR="00A918FA" w:rsidRPr="008702F0" w:rsidRDefault="00A918FA" w:rsidP="007E6D3E">
            <w:pPr>
              <w:pStyle w:val="a6"/>
              <w:spacing w:after="240"/>
              <w:jc w:val="both"/>
              <w:rPr>
                <w:sz w:val="24"/>
                <w:szCs w:val="24"/>
                <w:lang w:val="en-GB"/>
              </w:rPr>
            </w:pPr>
            <w:r w:rsidRPr="008702F0">
              <w:rPr>
                <w:sz w:val="24"/>
                <w:szCs w:val="24"/>
                <w:lang w:val="en-GB"/>
              </w:rPr>
              <w:t xml:space="preserve">This study is one of the first </w:t>
            </w:r>
            <w:r w:rsidR="00584D8D" w:rsidRPr="008702F0">
              <w:rPr>
                <w:sz w:val="24"/>
                <w:szCs w:val="24"/>
                <w:lang w:val="en-GB"/>
              </w:rPr>
              <w:t>two</w:t>
            </w:r>
            <w:r w:rsidRPr="008702F0">
              <w:rPr>
                <w:sz w:val="24"/>
                <w:szCs w:val="24"/>
                <w:lang w:val="en-GB"/>
              </w:rPr>
              <w:t xml:space="preserve"> parallel-running studies with the </w:t>
            </w:r>
            <w:r w:rsidR="00C63D38" w:rsidRPr="008702F0">
              <w:rPr>
                <w:sz w:val="24"/>
                <w:szCs w:val="24"/>
                <w:lang w:val="en-GB"/>
              </w:rPr>
              <w:t>TOMAVAC edible</w:t>
            </w:r>
            <w:r w:rsidRPr="008702F0">
              <w:rPr>
                <w:sz w:val="24"/>
                <w:szCs w:val="24"/>
                <w:lang w:val="en-GB"/>
              </w:rPr>
              <w:t xml:space="preserve"> vaccine candidate</w:t>
            </w:r>
            <w:r w:rsidR="00584D8D" w:rsidRPr="008702F0">
              <w:rPr>
                <w:sz w:val="24"/>
                <w:szCs w:val="24"/>
                <w:lang w:val="en-GB"/>
              </w:rPr>
              <w:t>,</w:t>
            </w:r>
            <w:r w:rsidRPr="008702F0">
              <w:rPr>
                <w:sz w:val="24"/>
                <w:szCs w:val="24"/>
                <w:lang w:val="en-GB"/>
              </w:rPr>
              <w:t xml:space="preserve"> and as such</w:t>
            </w:r>
            <w:r w:rsidR="00584D8D" w:rsidRPr="008702F0">
              <w:rPr>
                <w:sz w:val="24"/>
                <w:szCs w:val="24"/>
                <w:lang w:val="en-GB"/>
              </w:rPr>
              <w:t>,</w:t>
            </w:r>
            <w:r w:rsidRPr="008702F0">
              <w:rPr>
                <w:sz w:val="24"/>
                <w:szCs w:val="24"/>
                <w:lang w:val="en-GB"/>
              </w:rPr>
              <w:t xml:space="preserve"> there </w:t>
            </w:r>
            <w:r w:rsidR="00795616" w:rsidRPr="008702F0">
              <w:rPr>
                <w:sz w:val="24"/>
                <w:szCs w:val="24"/>
                <w:lang w:val="en-GB"/>
              </w:rPr>
              <w:t>is</w:t>
            </w:r>
            <w:r w:rsidRPr="008702F0">
              <w:rPr>
                <w:sz w:val="24"/>
                <w:szCs w:val="24"/>
                <w:lang w:val="en-GB"/>
              </w:rPr>
              <w:t xml:space="preserve"> no clinical data available for this vaccine.</w:t>
            </w:r>
          </w:p>
        </w:tc>
        <w:tc>
          <w:tcPr>
            <w:tcW w:w="2395" w:type="pct"/>
            <w:tcBorders>
              <w:left w:val="single" w:sz="4" w:space="0" w:color="auto"/>
              <w:right w:val="single" w:sz="4" w:space="0" w:color="auto"/>
            </w:tcBorders>
            <w:shd w:val="clear" w:color="auto" w:fill="auto"/>
            <w:vAlign w:val="center"/>
          </w:tcPr>
          <w:p w14:paraId="42619387" w14:textId="70F27633" w:rsidR="00A918FA" w:rsidRPr="008702F0" w:rsidRDefault="00A918FA" w:rsidP="007E6D3E">
            <w:pPr>
              <w:pStyle w:val="a6"/>
              <w:spacing w:after="240"/>
              <w:jc w:val="both"/>
              <w:rPr>
                <w:sz w:val="24"/>
                <w:szCs w:val="24"/>
                <w:lang w:val="en-GB"/>
              </w:rPr>
            </w:pPr>
            <w:r w:rsidRPr="008702F0">
              <w:rPr>
                <w:sz w:val="24"/>
                <w:szCs w:val="24"/>
                <w:lang w:val="en-GB"/>
              </w:rPr>
              <w:t xml:space="preserve">The study design includes the use of sentinel cohorts and dose escalation to closely monitor and limit </w:t>
            </w:r>
            <w:r w:rsidR="00584D8D" w:rsidRPr="008702F0">
              <w:rPr>
                <w:sz w:val="24"/>
                <w:szCs w:val="24"/>
                <w:lang w:val="en-GB"/>
              </w:rPr>
              <w:t xml:space="preserve">the </w:t>
            </w:r>
            <w:r w:rsidR="00C07913" w:rsidRPr="008702F0">
              <w:rPr>
                <w:sz w:val="24"/>
                <w:szCs w:val="24"/>
                <w:lang w:val="en-GB"/>
              </w:rPr>
              <w:t>enrolment</w:t>
            </w:r>
            <w:r w:rsidRPr="008702F0">
              <w:rPr>
                <w:sz w:val="24"/>
                <w:szCs w:val="24"/>
                <w:lang w:val="en-GB"/>
              </w:rPr>
              <w:t xml:space="preserve"> </w:t>
            </w:r>
            <w:r w:rsidR="00584D8D" w:rsidRPr="008702F0">
              <w:rPr>
                <w:sz w:val="24"/>
                <w:szCs w:val="24"/>
                <w:lang w:val="en-GB"/>
              </w:rPr>
              <w:t xml:space="preserve">rate </w:t>
            </w:r>
            <w:r w:rsidRPr="008702F0">
              <w:rPr>
                <w:sz w:val="24"/>
                <w:szCs w:val="24"/>
                <w:lang w:val="en-GB"/>
              </w:rPr>
              <w:t xml:space="preserve">to ensure participant safety. An IRC and DMC will also review safety data throughout the study. Stopping rules are also in place for sentinel cohorts. The first </w:t>
            </w:r>
            <w:r w:rsidR="00584D8D" w:rsidRPr="008702F0">
              <w:rPr>
                <w:sz w:val="24"/>
                <w:szCs w:val="24"/>
                <w:lang w:val="en-GB"/>
              </w:rPr>
              <w:t>five</w:t>
            </w:r>
            <w:r w:rsidRPr="008702F0">
              <w:rPr>
                <w:sz w:val="24"/>
                <w:szCs w:val="24"/>
                <w:lang w:val="en-GB"/>
              </w:rPr>
              <w:t xml:space="preserve"> sentinel cohort participants in each group will be observed for </w:t>
            </w:r>
            <w:r w:rsidR="00584D8D" w:rsidRPr="008702F0">
              <w:rPr>
                <w:sz w:val="24"/>
                <w:szCs w:val="24"/>
                <w:lang w:val="en-GB"/>
              </w:rPr>
              <w:t xml:space="preserve">four </w:t>
            </w:r>
            <w:r w:rsidRPr="008702F0">
              <w:rPr>
                <w:sz w:val="24"/>
                <w:szCs w:val="24"/>
                <w:lang w:val="en-GB"/>
              </w:rPr>
              <w:t>hours after vaccination to assess any immediate AEs.</w:t>
            </w:r>
          </w:p>
        </w:tc>
      </w:tr>
      <w:tr w:rsidR="00481D71" w:rsidRPr="008702F0" w14:paraId="4A418403" w14:textId="77777777" w:rsidTr="00A918FA">
        <w:trPr>
          <w:trHeight w:hRule="exact" w:val="1147"/>
        </w:trPr>
        <w:tc>
          <w:tcPr>
            <w:tcW w:w="1217" w:type="pct"/>
            <w:tcBorders>
              <w:left w:val="single" w:sz="4" w:space="0" w:color="auto"/>
            </w:tcBorders>
            <w:shd w:val="clear" w:color="auto" w:fill="auto"/>
          </w:tcPr>
          <w:p w14:paraId="31ADBD09" w14:textId="77777777" w:rsidR="00A918FA" w:rsidRPr="008702F0" w:rsidRDefault="00A918FA" w:rsidP="007E6D3E">
            <w:pPr>
              <w:pStyle w:val="a6"/>
              <w:spacing w:after="240"/>
              <w:jc w:val="both"/>
              <w:rPr>
                <w:sz w:val="24"/>
                <w:szCs w:val="24"/>
                <w:lang w:val="en-GB"/>
              </w:rPr>
            </w:pPr>
            <w:r w:rsidRPr="008702F0">
              <w:rPr>
                <w:sz w:val="24"/>
                <w:szCs w:val="24"/>
                <w:lang w:val="en-GB"/>
              </w:rPr>
              <w:t>Potential for COVID-19 disease enhancement.</w:t>
            </w:r>
          </w:p>
        </w:tc>
        <w:tc>
          <w:tcPr>
            <w:tcW w:w="1388" w:type="pct"/>
            <w:tcBorders>
              <w:left w:val="single" w:sz="4" w:space="0" w:color="auto"/>
            </w:tcBorders>
            <w:shd w:val="clear" w:color="auto" w:fill="auto"/>
            <w:vAlign w:val="center"/>
          </w:tcPr>
          <w:p w14:paraId="7139E0E7" w14:textId="77777777" w:rsidR="00A918FA" w:rsidRPr="008702F0" w:rsidRDefault="00A918FA" w:rsidP="007E6D3E">
            <w:pPr>
              <w:pStyle w:val="a6"/>
              <w:spacing w:after="240"/>
              <w:jc w:val="both"/>
              <w:rPr>
                <w:sz w:val="24"/>
                <w:szCs w:val="24"/>
                <w:lang w:val="en-GB"/>
              </w:rPr>
            </w:pPr>
            <w:r w:rsidRPr="008702F0">
              <w:rPr>
                <w:sz w:val="24"/>
                <w:szCs w:val="24"/>
                <w:lang w:val="en-GB"/>
              </w:rPr>
              <w:t xml:space="preserve">Disease enhancement has been seen following vaccination with </w:t>
            </w:r>
            <w:r w:rsidR="003846F5" w:rsidRPr="008702F0">
              <w:rPr>
                <w:sz w:val="24"/>
                <w:szCs w:val="24"/>
                <w:lang w:val="en-GB"/>
              </w:rPr>
              <w:t xml:space="preserve">the </w:t>
            </w:r>
            <w:r w:rsidRPr="008702F0">
              <w:rPr>
                <w:sz w:val="24"/>
                <w:szCs w:val="24"/>
                <w:lang w:val="en-GB"/>
              </w:rPr>
              <w:t>respiratory syncytial virus (RSV), feline coronavirus, and Dengue virus vaccines.</w:t>
            </w:r>
          </w:p>
        </w:tc>
        <w:tc>
          <w:tcPr>
            <w:tcW w:w="2395" w:type="pct"/>
            <w:tcBorders>
              <w:left w:val="single" w:sz="4" w:space="0" w:color="auto"/>
              <w:right w:val="single" w:sz="4" w:space="0" w:color="auto"/>
            </w:tcBorders>
            <w:shd w:val="clear" w:color="auto" w:fill="auto"/>
            <w:vAlign w:val="center"/>
          </w:tcPr>
          <w:p w14:paraId="5475E791" w14:textId="2002DE58" w:rsidR="00A918FA" w:rsidRPr="008702F0" w:rsidRDefault="00A918FA" w:rsidP="007E6D3E">
            <w:pPr>
              <w:pStyle w:val="a6"/>
              <w:spacing w:after="240"/>
              <w:jc w:val="both"/>
              <w:rPr>
                <w:sz w:val="24"/>
                <w:szCs w:val="24"/>
                <w:lang w:val="en-GB"/>
              </w:rPr>
            </w:pPr>
            <w:r w:rsidRPr="008702F0">
              <w:rPr>
                <w:sz w:val="24"/>
                <w:szCs w:val="24"/>
                <w:lang w:val="en-GB"/>
              </w:rPr>
              <w:t>The study excludes participants with likely previous or current COVID-19. All participants are followed for SARS-CoV-2 antigen-specific antibody and SARS-CoV-2-specific WT serum neutrali</w:t>
            </w:r>
            <w:r w:rsidR="00584D8D" w:rsidRPr="008702F0">
              <w:rPr>
                <w:sz w:val="24"/>
                <w:szCs w:val="24"/>
                <w:lang w:val="en-GB"/>
              </w:rPr>
              <w:t>s</w:t>
            </w:r>
            <w:r w:rsidRPr="008702F0">
              <w:rPr>
                <w:sz w:val="24"/>
                <w:szCs w:val="24"/>
                <w:lang w:val="en-GB"/>
              </w:rPr>
              <w:t xml:space="preserve">ing </w:t>
            </w:r>
            <w:r w:rsidR="00C07913" w:rsidRPr="008702F0">
              <w:rPr>
                <w:sz w:val="24"/>
                <w:szCs w:val="24"/>
                <w:lang w:val="en-GB"/>
              </w:rPr>
              <w:t>titres</w:t>
            </w:r>
            <w:r w:rsidRPr="008702F0">
              <w:rPr>
                <w:sz w:val="24"/>
                <w:szCs w:val="24"/>
                <w:lang w:val="en-GB"/>
              </w:rPr>
              <w:t>, and COVID-19 illness, including markers of severity.</w:t>
            </w:r>
          </w:p>
        </w:tc>
      </w:tr>
      <w:tr w:rsidR="00481D71" w:rsidRPr="008702F0" w14:paraId="0E62F0F5" w14:textId="77777777" w:rsidTr="00A918FA">
        <w:trPr>
          <w:trHeight w:hRule="exact" w:val="360"/>
        </w:trPr>
        <w:tc>
          <w:tcPr>
            <w:tcW w:w="5000" w:type="pct"/>
            <w:gridSpan w:val="3"/>
            <w:tcBorders>
              <w:top w:val="single" w:sz="4" w:space="0" w:color="auto"/>
              <w:left w:val="single" w:sz="4" w:space="0" w:color="auto"/>
              <w:right w:val="single" w:sz="4" w:space="0" w:color="auto"/>
            </w:tcBorders>
            <w:shd w:val="clear" w:color="auto" w:fill="auto"/>
            <w:vAlign w:val="center"/>
          </w:tcPr>
          <w:p w14:paraId="4E7234DD" w14:textId="77777777" w:rsidR="00A918FA" w:rsidRPr="008702F0" w:rsidRDefault="00A918FA" w:rsidP="007E6D3E">
            <w:pPr>
              <w:pStyle w:val="a6"/>
              <w:spacing w:after="240"/>
              <w:jc w:val="both"/>
              <w:rPr>
                <w:sz w:val="24"/>
                <w:szCs w:val="24"/>
                <w:lang w:val="en-GB"/>
              </w:rPr>
            </w:pPr>
            <w:r w:rsidRPr="008702F0">
              <w:rPr>
                <w:b/>
                <w:sz w:val="24"/>
                <w:szCs w:val="24"/>
                <w:lang w:val="en-GB"/>
              </w:rPr>
              <w:t>Study Procedures</w:t>
            </w:r>
          </w:p>
        </w:tc>
      </w:tr>
      <w:tr w:rsidR="00481D71" w:rsidRPr="008702F0" w14:paraId="6C44C567" w14:textId="77777777" w:rsidTr="00A918FA">
        <w:trPr>
          <w:trHeight w:hRule="exact" w:val="907"/>
        </w:trPr>
        <w:tc>
          <w:tcPr>
            <w:tcW w:w="1217" w:type="pct"/>
            <w:tcBorders>
              <w:top w:val="single" w:sz="4" w:space="0" w:color="auto"/>
              <w:left w:val="single" w:sz="4" w:space="0" w:color="auto"/>
            </w:tcBorders>
            <w:shd w:val="clear" w:color="auto" w:fill="auto"/>
            <w:vAlign w:val="center"/>
          </w:tcPr>
          <w:p w14:paraId="04C2A559" w14:textId="77777777" w:rsidR="00A918FA" w:rsidRPr="008702F0" w:rsidRDefault="00A918FA" w:rsidP="007E6D3E">
            <w:pPr>
              <w:pStyle w:val="a6"/>
              <w:spacing w:after="240"/>
              <w:jc w:val="both"/>
              <w:rPr>
                <w:sz w:val="24"/>
                <w:szCs w:val="24"/>
                <w:lang w:val="en-GB"/>
              </w:rPr>
            </w:pPr>
            <w:r w:rsidRPr="008702F0">
              <w:rPr>
                <w:sz w:val="24"/>
                <w:szCs w:val="24"/>
                <w:lang w:val="en-GB"/>
              </w:rPr>
              <w:t>Participants will be required to attend healthcare facilities during the global SARS-CoV-2 pandemic.</w:t>
            </w:r>
          </w:p>
        </w:tc>
        <w:tc>
          <w:tcPr>
            <w:tcW w:w="1388" w:type="pct"/>
            <w:tcBorders>
              <w:top w:val="single" w:sz="4" w:space="0" w:color="auto"/>
              <w:left w:val="single" w:sz="4" w:space="0" w:color="auto"/>
            </w:tcBorders>
            <w:shd w:val="clear" w:color="auto" w:fill="auto"/>
          </w:tcPr>
          <w:p w14:paraId="3A4DFF9B" w14:textId="1F802574" w:rsidR="00A918FA" w:rsidRPr="008702F0" w:rsidRDefault="00A918FA" w:rsidP="007E6D3E">
            <w:pPr>
              <w:pStyle w:val="a6"/>
              <w:spacing w:after="240"/>
              <w:jc w:val="both"/>
              <w:rPr>
                <w:sz w:val="24"/>
                <w:szCs w:val="24"/>
                <w:lang w:val="en-GB"/>
              </w:rPr>
            </w:pPr>
            <w:r w:rsidRPr="008702F0">
              <w:rPr>
                <w:sz w:val="24"/>
                <w:szCs w:val="24"/>
                <w:lang w:val="en-GB"/>
              </w:rPr>
              <w:t xml:space="preserve">Without appropriate social distancing and PPE, there is a potential for increased exposure to </w:t>
            </w:r>
            <w:r w:rsidR="00C63D38" w:rsidRPr="008702F0">
              <w:rPr>
                <w:sz w:val="24"/>
                <w:szCs w:val="24"/>
                <w:lang w:val="en-GB"/>
              </w:rPr>
              <w:t>SARS-CoV-2</w:t>
            </w:r>
            <w:r w:rsidRPr="008702F0">
              <w:rPr>
                <w:smallCaps/>
                <w:sz w:val="24"/>
                <w:szCs w:val="24"/>
                <w:lang w:val="en-GB"/>
              </w:rPr>
              <w:t>.</w:t>
            </w:r>
          </w:p>
        </w:tc>
        <w:tc>
          <w:tcPr>
            <w:tcW w:w="2395" w:type="pct"/>
            <w:tcBorders>
              <w:top w:val="single" w:sz="4" w:space="0" w:color="auto"/>
              <w:left w:val="single" w:sz="4" w:space="0" w:color="auto"/>
              <w:right w:val="single" w:sz="4" w:space="0" w:color="auto"/>
            </w:tcBorders>
            <w:shd w:val="clear" w:color="auto" w:fill="auto"/>
          </w:tcPr>
          <w:p w14:paraId="5D53A098" w14:textId="3901BB2D" w:rsidR="00A918FA" w:rsidRPr="008702F0" w:rsidRDefault="00C07913" w:rsidP="007E6D3E">
            <w:pPr>
              <w:pStyle w:val="a6"/>
              <w:spacing w:after="240"/>
              <w:jc w:val="both"/>
              <w:rPr>
                <w:sz w:val="24"/>
                <w:szCs w:val="24"/>
                <w:lang w:val="en-GB"/>
              </w:rPr>
            </w:pPr>
            <w:r w:rsidRPr="008702F0">
              <w:rPr>
                <w:sz w:val="24"/>
                <w:szCs w:val="24"/>
                <w:lang w:val="en-GB"/>
              </w:rPr>
              <w:t>Centre</w:t>
            </w:r>
            <w:r w:rsidR="00C63D38" w:rsidRPr="008702F0">
              <w:rPr>
                <w:sz w:val="24"/>
                <w:szCs w:val="24"/>
                <w:lang w:val="en-GB"/>
              </w:rPr>
              <w:t xml:space="preserve"> of Genomics and Bioinformatics of </w:t>
            </w:r>
            <w:r w:rsidR="003846F5" w:rsidRPr="008702F0">
              <w:rPr>
                <w:sz w:val="24"/>
                <w:szCs w:val="24"/>
                <w:lang w:val="en-GB"/>
              </w:rPr>
              <w:t xml:space="preserve">the </w:t>
            </w:r>
            <w:r w:rsidR="00C63D38" w:rsidRPr="008702F0">
              <w:rPr>
                <w:sz w:val="24"/>
                <w:szCs w:val="24"/>
                <w:lang w:val="en-GB"/>
              </w:rPr>
              <w:t xml:space="preserve">Academy </w:t>
            </w:r>
            <w:r w:rsidR="001009BE" w:rsidRPr="008702F0">
              <w:rPr>
                <w:sz w:val="24"/>
                <w:szCs w:val="24"/>
                <w:lang w:val="en-GB"/>
              </w:rPr>
              <w:t>of</w:t>
            </w:r>
            <w:r w:rsidR="00C63D38" w:rsidRPr="008702F0">
              <w:rPr>
                <w:sz w:val="24"/>
                <w:szCs w:val="24"/>
                <w:lang w:val="en-GB"/>
              </w:rPr>
              <w:t xml:space="preserve"> Sciences of Uzbekistan </w:t>
            </w:r>
            <w:r w:rsidR="00A918FA" w:rsidRPr="008702F0">
              <w:rPr>
                <w:sz w:val="24"/>
                <w:szCs w:val="24"/>
                <w:lang w:val="en-GB"/>
              </w:rPr>
              <w:t>will work with sites to ensure an appropriate COVID-19 prevention strategy.</w:t>
            </w:r>
          </w:p>
        </w:tc>
      </w:tr>
      <w:tr w:rsidR="00481D71" w:rsidRPr="008702F0" w14:paraId="3FF3C07F" w14:textId="77777777" w:rsidTr="00A918FA">
        <w:trPr>
          <w:trHeight w:hRule="exact" w:val="850"/>
        </w:trPr>
        <w:tc>
          <w:tcPr>
            <w:tcW w:w="1217" w:type="pct"/>
            <w:tcBorders>
              <w:top w:val="single" w:sz="4" w:space="0" w:color="auto"/>
              <w:left w:val="single" w:sz="4" w:space="0" w:color="auto"/>
              <w:bottom w:val="single" w:sz="4" w:space="0" w:color="auto"/>
            </w:tcBorders>
            <w:shd w:val="clear" w:color="auto" w:fill="auto"/>
          </w:tcPr>
          <w:p w14:paraId="2555E69F" w14:textId="66785F76" w:rsidR="00A918FA" w:rsidRPr="008702F0" w:rsidRDefault="00C07913" w:rsidP="007E6D3E">
            <w:pPr>
              <w:pStyle w:val="a6"/>
              <w:spacing w:after="240"/>
              <w:jc w:val="both"/>
              <w:rPr>
                <w:sz w:val="24"/>
                <w:szCs w:val="24"/>
                <w:lang w:val="en-GB"/>
              </w:rPr>
            </w:pPr>
            <w:r w:rsidRPr="008702F0">
              <w:rPr>
                <w:sz w:val="24"/>
                <w:szCs w:val="24"/>
                <w:lang w:val="en-GB"/>
              </w:rPr>
              <w:t>Venepuncture</w:t>
            </w:r>
            <w:r w:rsidR="00A918FA" w:rsidRPr="008702F0">
              <w:rPr>
                <w:sz w:val="24"/>
                <w:szCs w:val="24"/>
                <w:lang w:val="en-GB"/>
              </w:rPr>
              <w:t xml:space="preserve"> will be performed during the study.</w:t>
            </w:r>
          </w:p>
        </w:tc>
        <w:tc>
          <w:tcPr>
            <w:tcW w:w="1388" w:type="pct"/>
            <w:tcBorders>
              <w:top w:val="single" w:sz="4" w:space="0" w:color="auto"/>
              <w:left w:val="single" w:sz="4" w:space="0" w:color="auto"/>
              <w:bottom w:val="single" w:sz="4" w:space="0" w:color="auto"/>
            </w:tcBorders>
            <w:shd w:val="clear" w:color="auto" w:fill="auto"/>
          </w:tcPr>
          <w:p w14:paraId="6B7D324F" w14:textId="4A670149" w:rsidR="00A918FA" w:rsidRPr="008702F0" w:rsidRDefault="00A918FA" w:rsidP="007E6D3E">
            <w:pPr>
              <w:pStyle w:val="a6"/>
              <w:spacing w:after="240"/>
              <w:jc w:val="both"/>
              <w:rPr>
                <w:sz w:val="24"/>
                <w:szCs w:val="24"/>
                <w:lang w:val="en-GB"/>
              </w:rPr>
            </w:pPr>
            <w:r w:rsidRPr="008702F0">
              <w:rPr>
                <w:sz w:val="24"/>
                <w:szCs w:val="24"/>
                <w:lang w:val="en-GB"/>
              </w:rPr>
              <w:t xml:space="preserve">There is </w:t>
            </w:r>
            <w:r w:rsidR="003846F5" w:rsidRPr="008702F0">
              <w:rPr>
                <w:sz w:val="24"/>
                <w:szCs w:val="24"/>
                <w:lang w:val="en-GB"/>
              </w:rPr>
              <w:t xml:space="preserve">a </w:t>
            </w:r>
            <w:r w:rsidRPr="008702F0">
              <w:rPr>
                <w:sz w:val="24"/>
                <w:szCs w:val="24"/>
                <w:lang w:val="en-GB"/>
              </w:rPr>
              <w:t xml:space="preserve">risk of bleeding, bruising, hematoma formation, and infection at the </w:t>
            </w:r>
            <w:r w:rsidR="00C07913" w:rsidRPr="008702F0">
              <w:rPr>
                <w:sz w:val="24"/>
                <w:szCs w:val="24"/>
                <w:lang w:val="en-GB"/>
              </w:rPr>
              <w:t>venepuncture</w:t>
            </w:r>
            <w:r w:rsidRPr="008702F0">
              <w:rPr>
                <w:sz w:val="24"/>
                <w:szCs w:val="24"/>
                <w:lang w:val="en-GB"/>
              </w:rPr>
              <w:t xml:space="preserve"> site.</w:t>
            </w:r>
          </w:p>
        </w:tc>
        <w:tc>
          <w:tcPr>
            <w:tcW w:w="2395" w:type="pct"/>
            <w:tcBorders>
              <w:top w:val="single" w:sz="4" w:space="0" w:color="auto"/>
              <w:left w:val="single" w:sz="4" w:space="0" w:color="auto"/>
              <w:bottom w:val="single" w:sz="4" w:space="0" w:color="auto"/>
              <w:right w:val="single" w:sz="4" w:space="0" w:color="auto"/>
            </w:tcBorders>
            <w:shd w:val="clear" w:color="auto" w:fill="auto"/>
          </w:tcPr>
          <w:p w14:paraId="3CFFE4A7" w14:textId="77777777" w:rsidR="00A918FA" w:rsidRPr="008702F0" w:rsidRDefault="00A918FA" w:rsidP="007E6D3E">
            <w:pPr>
              <w:pStyle w:val="a6"/>
              <w:spacing w:after="240"/>
              <w:jc w:val="both"/>
              <w:rPr>
                <w:sz w:val="24"/>
                <w:szCs w:val="24"/>
                <w:lang w:val="en-GB"/>
              </w:rPr>
            </w:pPr>
            <w:r w:rsidRPr="008702F0">
              <w:rPr>
                <w:sz w:val="24"/>
                <w:szCs w:val="24"/>
                <w:lang w:val="en-GB"/>
              </w:rPr>
              <w:t>Only appropriately qualified personnel would obtain the blood draw.</w:t>
            </w:r>
          </w:p>
        </w:tc>
      </w:tr>
    </w:tbl>
    <w:p w14:paraId="6FAAD1B5" w14:textId="77777777" w:rsidR="005A5E56" w:rsidRPr="008702F0" w:rsidRDefault="005A5E56" w:rsidP="007E6D3E">
      <w:pPr>
        <w:widowControl w:val="0"/>
        <w:spacing w:after="240" w:line="240" w:lineRule="auto"/>
        <w:jc w:val="both"/>
        <w:rPr>
          <w:rFonts w:ascii="Times New Roman" w:hAnsi="Times New Roman" w:cs="Times New Roman"/>
          <w:sz w:val="24"/>
          <w:szCs w:val="24"/>
          <w:lang w:val="en-GB"/>
        </w:rPr>
        <w:sectPr w:rsidR="005A5E56" w:rsidRPr="008702F0" w:rsidSect="00A918FA">
          <w:pgSz w:w="16838" w:h="11906" w:orient="landscape"/>
          <w:pgMar w:top="1701" w:right="1134" w:bottom="851" w:left="1134" w:header="709" w:footer="709" w:gutter="0"/>
          <w:cols w:space="708"/>
          <w:docGrid w:linePitch="360"/>
        </w:sectPr>
      </w:pPr>
    </w:p>
    <w:p w14:paraId="10CAD0AE" w14:textId="3DE8EB45" w:rsidR="00C63D38" w:rsidRPr="008702F0" w:rsidRDefault="00C63D38" w:rsidP="007E6D3E">
      <w:pPr>
        <w:pStyle w:val="3"/>
        <w:spacing w:before="0" w:after="240" w:line="240" w:lineRule="auto"/>
        <w:jc w:val="both"/>
        <w:rPr>
          <w:rFonts w:ascii="Times New Roman" w:hAnsi="Times New Roman" w:cs="Times New Roman"/>
          <w:b/>
          <w:color w:val="auto"/>
          <w:lang w:val="en-GB"/>
        </w:rPr>
      </w:pPr>
      <w:bookmarkStart w:id="44" w:name="_Toc123034458"/>
      <w:bookmarkStart w:id="45" w:name="_Toc123100721"/>
      <w:r w:rsidRPr="008702F0">
        <w:rPr>
          <w:rFonts w:ascii="Times New Roman" w:hAnsi="Times New Roman" w:cs="Times New Roman"/>
          <w:b/>
          <w:color w:val="auto"/>
          <w:lang w:val="en-GB"/>
        </w:rPr>
        <w:lastRenderedPageBreak/>
        <w:t>2.3.2.</w:t>
      </w:r>
      <w:r w:rsidR="007D0674"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Benefit Assessment</w:t>
      </w:r>
      <w:bookmarkEnd w:id="44"/>
      <w:bookmarkEnd w:id="45"/>
    </w:p>
    <w:p w14:paraId="4FB46AEB" w14:textId="77777777" w:rsidR="00C63D38" w:rsidRPr="008702F0" w:rsidRDefault="00C63D38"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Benefits to individual participants may include:</w:t>
      </w:r>
    </w:p>
    <w:p w14:paraId="57768CB1" w14:textId="77777777" w:rsidR="00C63D38" w:rsidRPr="008702F0" w:rsidRDefault="00C63D38" w:rsidP="007E6D3E">
      <w:pPr>
        <w:pStyle w:val="a7"/>
        <w:widowControl w:val="0"/>
        <w:numPr>
          <w:ilvl w:val="0"/>
          <w:numId w:val="4"/>
        </w:num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Receipt of a potentially efficacious COVID-19 vaccine during a global pandemic</w:t>
      </w:r>
    </w:p>
    <w:p w14:paraId="7A003B8A" w14:textId="77777777" w:rsidR="00C63D38" w:rsidRPr="008702F0" w:rsidRDefault="00C63D38" w:rsidP="007E6D3E">
      <w:pPr>
        <w:pStyle w:val="a7"/>
        <w:widowControl w:val="0"/>
        <w:numPr>
          <w:ilvl w:val="0"/>
          <w:numId w:val="4"/>
        </w:num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Access to COVID-19 diagnostic and antibody testing</w:t>
      </w:r>
    </w:p>
    <w:p w14:paraId="1F1F6259" w14:textId="6D130A29" w:rsidR="00A918FA" w:rsidRPr="008702F0" w:rsidRDefault="00C63D38" w:rsidP="007E6D3E">
      <w:pPr>
        <w:pStyle w:val="a7"/>
        <w:widowControl w:val="0"/>
        <w:numPr>
          <w:ilvl w:val="0"/>
          <w:numId w:val="4"/>
        </w:num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Contributing to research to help others in a time of </w:t>
      </w:r>
      <w:r w:rsidR="003846F5"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global pandemic</w:t>
      </w:r>
    </w:p>
    <w:p w14:paraId="0360351C" w14:textId="559B40CC" w:rsidR="000C51B3" w:rsidRPr="008702F0" w:rsidRDefault="000C51B3" w:rsidP="007E6D3E">
      <w:pPr>
        <w:pStyle w:val="3"/>
        <w:spacing w:before="0" w:after="240" w:line="240" w:lineRule="auto"/>
        <w:jc w:val="both"/>
        <w:rPr>
          <w:rFonts w:ascii="Times New Roman" w:hAnsi="Times New Roman" w:cs="Times New Roman"/>
          <w:b/>
          <w:color w:val="auto"/>
          <w:lang w:val="en-GB"/>
        </w:rPr>
      </w:pPr>
      <w:bookmarkStart w:id="46" w:name="_Toc123034459"/>
      <w:bookmarkStart w:id="47" w:name="_Toc123100722"/>
      <w:r w:rsidRPr="008702F0">
        <w:rPr>
          <w:rFonts w:ascii="Times New Roman" w:hAnsi="Times New Roman" w:cs="Times New Roman"/>
          <w:b/>
          <w:color w:val="auto"/>
          <w:lang w:val="en-GB"/>
        </w:rPr>
        <w:t>2.3.3.</w:t>
      </w:r>
      <w:r w:rsidR="007D0674"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Overall Benefit/Risk Conclusion</w:t>
      </w:r>
      <w:bookmarkEnd w:id="46"/>
      <w:bookmarkEnd w:id="47"/>
    </w:p>
    <w:p w14:paraId="31E5E540" w14:textId="4C4F3780" w:rsidR="00C63D38" w:rsidRPr="008702F0" w:rsidRDefault="000C51B3"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Taking into account the measures taken to </w:t>
      </w:r>
      <w:r w:rsidR="00EB2EF8" w:rsidRPr="008702F0">
        <w:rPr>
          <w:rFonts w:ascii="Times New Roman" w:hAnsi="Times New Roman" w:cs="Times New Roman"/>
          <w:sz w:val="24"/>
          <w:szCs w:val="24"/>
          <w:lang w:val="en-GB"/>
        </w:rPr>
        <w:t>minimise</w:t>
      </w:r>
      <w:r w:rsidRPr="008702F0">
        <w:rPr>
          <w:rFonts w:ascii="Times New Roman" w:hAnsi="Times New Roman" w:cs="Times New Roman"/>
          <w:sz w:val="24"/>
          <w:szCs w:val="24"/>
          <w:lang w:val="en-GB"/>
        </w:rPr>
        <w:t xml:space="preserve"> risk to participants participating in this study, the potential risks identified in association with TOMAVAC edible COVID-19 vaccine are justified by the anticipated benefits that may be afforded to healthy participants.</w:t>
      </w:r>
    </w:p>
    <w:p w14:paraId="076D0103" w14:textId="2D7A469C" w:rsidR="000C51B3" w:rsidRPr="008702F0" w:rsidRDefault="000C51B3" w:rsidP="007E6D3E">
      <w:pPr>
        <w:pStyle w:val="1"/>
        <w:spacing w:before="0" w:after="240" w:line="240" w:lineRule="auto"/>
        <w:jc w:val="both"/>
        <w:rPr>
          <w:rFonts w:ascii="Times New Roman" w:hAnsi="Times New Roman" w:cs="Times New Roman"/>
          <w:b/>
          <w:color w:val="auto"/>
          <w:sz w:val="24"/>
          <w:szCs w:val="24"/>
          <w:lang w:val="en-GB"/>
        </w:rPr>
      </w:pPr>
      <w:bookmarkStart w:id="48" w:name="_Toc123034460"/>
      <w:bookmarkStart w:id="49" w:name="_Toc123100723"/>
      <w:r w:rsidRPr="008702F0">
        <w:rPr>
          <w:rFonts w:ascii="Times New Roman" w:hAnsi="Times New Roman" w:cs="Times New Roman"/>
          <w:b/>
          <w:color w:val="auto"/>
          <w:sz w:val="24"/>
          <w:szCs w:val="24"/>
          <w:lang w:val="en-GB"/>
        </w:rPr>
        <w:t>3.</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OBJECTIVES, ESTIMANDS, AND ENDPOINTS</w:t>
      </w:r>
      <w:bookmarkEnd w:id="48"/>
      <w:bookmarkEnd w:id="4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3115"/>
        <w:gridCol w:w="3115"/>
      </w:tblGrid>
      <w:tr w:rsidR="00481D71" w:rsidRPr="008702F0" w14:paraId="050870D4" w14:textId="77777777" w:rsidTr="00021DC7">
        <w:tc>
          <w:tcPr>
            <w:tcW w:w="3115" w:type="dxa"/>
            <w:vAlign w:val="bottom"/>
          </w:tcPr>
          <w:p w14:paraId="7BCC8DC1" w14:textId="77777777" w:rsidR="000C51B3" w:rsidRPr="008702F0" w:rsidRDefault="000C51B3"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Objectives</w:t>
            </w:r>
          </w:p>
        </w:tc>
        <w:tc>
          <w:tcPr>
            <w:tcW w:w="3115" w:type="dxa"/>
            <w:vAlign w:val="bottom"/>
          </w:tcPr>
          <w:p w14:paraId="716711C2" w14:textId="77777777" w:rsidR="000C51B3" w:rsidRPr="008702F0" w:rsidRDefault="000C51B3" w:rsidP="007E6D3E">
            <w:pPr>
              <w:widowControl w:val="0"/>
              <w:spacing w:after="240" w:line="240" w:lineRule="auto"/>
              <w:jc w:val="both"/>
              <w:rPr>
                <w:rFonts w:ascii="Times New Roman" w:hAnsi="Times New Roman" w:cs="Times New Roman"/>
                <w:sz w:val="24"/>
                <w:szCs w:val="24"/>
                <w:lang w:val="en-GB"/>
              </w:rPr>
            </w:pPr>
            <w:proofErr w:type="spellStart"/>
            <w:r w:rsidRPr="008702F0">
              <w:rPr>
                <w:rFonts w:ascii="Times New Roman" w:hAnsi="Times New Roman" w:cs="Times New Roman"/>
                <w:b/>
                <w:sz w:val="24"/>
                <w:szCs w:val="24"/>
                <w:lang w:val="en-GB"/>
              </w:rPr>
              <w:t>Estimands</w:t>
            </w:r>
            <w:proofErr w:type="spellEnd"/>
          </w:p>
        </w:tc>
        <w:tc>
          <w:tcPr>
            <w:tcW w:w="3115" w:type="dxa"/>
            <w:vAlign w:val="bottom"/>
          </w:tcPr>
          <w:p w14:paraId="1A212801" w14:textId="77777777" w:rsidR="000C51B3" w:rsidRPr="008702F0" w:rsidRDefault="000C51B3"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Endpoints</w:t>
            </w:r>
          </w:p>
        </w:tc>
      </w:tr>
      <w:tr w:rsidR="00481D71" w:rsidRPr="008702F0" w14:paraId="5310D3D0" w14:textId="77777777" w:rsidTr="00021DC7">
        <w:tc>
          <w:tcPr>
            <w:tcW w:w="9345" w:type="dxa"/>
            <w:gridSpan w:val="3"/>
            <w:vAlign w:val="bottom"/>
          </w:tcPr>
          <w:p w14:paraId="2FDD2CEA" w14:textId="77777777" w:rsidR="000C51B3" w:rsidRPr="008702F0" w:rsidRDefault="000C51B3" w:rsidP="00021DC7">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Phase I</w:t>
            </w:r>
          </w:p>
        </w:tc>
      </w:tr>
      <w:tr w:rsidR="00481D71" w:rsidRPr="008702F0" w14:paraId="4A0C6522" w14:textId="77777777" w:rsidTr="00021DC7">
        <w:tc>
          <w:tcPr>
            <w:tcW w:w="3115" w:type="dxa"/>
            <w:vAlign w:val="bottom"/>
          </w:tcPr>
          <w:p w14:paraId="479AC55A" w14:textId="77777777"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c>
          <w:tcPr>
            <w:tcW w:w="3115" w:type="dxa"/>
            <w:vAlign w:val="bottom"/>
          </w:tcPr>
          <w:p w14:paraId="1791F207" w14:textId="77777777"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c>
          <w:tcPr>
            <w:tcW w:w="3115" w:type="dxa"/>
            <w:vAlign w:val="bottom"/>
          </w:tcPr>
          <w:p w14:paraId="54FEB256" w14:textId="77777777"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r>
      <w:tr w:rsidR="00481D71" w:rsidRPr="008702F0" w14:paraId="74943635" w14:textId="77777777" w:rsidTr="00021DC7">
        <w:tc>
          <w:tcPr>
            <w:tcW w:w="3115" w:type="dxa"/>
          </w:tcPr>
          <w:p w14:paraId="5890A5A9" w14:textId="098A0AE2"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To describe the safety and tolerability profiles of </w:t>
            </w:r>
            <w:r w:rsidR="003846F5"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prophylactic TOMAVAC vaccine in animals after </w:t>
            </w:r>
            <w:r w:rsidR="00EB2EF8" w:rsidRPr="008702F0">
              <w:rPr>
                <w:rFonts w:ascii="Times New Roman" w:hAnsi="Times New Roman" w:cs="Times New Roman"/>
                <w:sz w:val="24"/>
                <w:szCs w:val="24"/>
                <w:lang w:val="en-GB"/>
              </w:rPr>
              <w:t>two</w:t>
            </w:r>
            <w:r w:rsidRPr="008702F0">
              <w:rPr>
                <w:rFonts w:ascii="Times New Roman" w:hAnsi="Times New Roman" w:cs="Times New Roman"/>
                <w:sz w:val="24"/>
                <w:szCs w:val="24"/>
                <w:lang w:val="en-GB"/>
              </w:rPr>
              <w:t xml:space="preserve"> doses</w:t>
            </w:r>
          </w:p>
        </w:tc>
        <w:tc>
          <w:tcPr>
            <w:tcW w:w="3115" w:type="dxa"/>
          </w:tcPr>
          <w:p w14:paraId="40303C35" w14:textId="77777777" w:rsidR="000C51B3" w:rsidRPr="008702F0" w:rsidRDefault="000C51B3" w:rsidP="00021DC7">
            <w:pPr>
              <w:pStyle w:val="a6"/>
              <w:tabs>
                <w:tab w:val="left" w:pos="355"/>
              </w:tabs>
              <w:spacing w:after="240"/>
              <w:jc w:val="both"/>
              <w:rPr>
                <w:sz w:val="24"/>
                <w:szCs w:val="24"/>
                <w:lang w:val="en-GB"/>
              </w:rPr>
            </w:pPr>
            <w:r w:rsidRPr="008702F0">
              <w:rPr>
                <w:sz w:val="24"/>
                <w:szCs w:val="24"/>
                <w:lang w:val="en-GB"/>
              </w:rPr>
              <w:t>Among animals that received both doses of TOMAVAC vaccine, the percentage of animals that experienced:</w:t>
            </w:r>
          </w:p>
          <w:p w14:paraId="158281BE" w14:textId="6ECA283C"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Local reactions up to </w:t>
            </w:r>
            <w:r w:rsidR="00584D8D" w:rsidRPr="008702F0">
              <w:rPr>
                <w:sz w:val="24"/>
                <w:szCs w:val="24"/>
                <w:lang w:val="en-GB"/>
              </w:rPr>
              <w:t>seven</w:t>
            </w:r>
            <w:r w:rsidRPr="008702F0">
              <w:rPr>
                <w:sz w:val="24"/>
                <w:szCs w:val="24"/>
                <w:lang w:val="en-GB"/>
              </w:rPr>
              <w:t xml:space="preserve"> days after each dose</w:t>
            </w:r>
          </w:p>
          <w:p w14:paraId="4AB80A40" w14:textId="7E0EC220"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Systemic events up to </w:t>
            </w:r>
            <w:r w:rsidR="00584D8D" w:rsidRPr="008702F0">
              <w:rPr>
                <w:sz w:val="24"/>
                <w:szCs w:val="24"/>
                <w:lang w:val="en-GB"/>
              </w:rPr>
              <w:t>seven</w:t>
            </w:r>
            <w:r w:rsidRPr="008702F0">
              <w:rPr>
                <w:sz w:val="24"/>
                <w:szCs w:val="24"/>
                <w:lang w:val="en-GB"/>
              </w:rPr>
              <w:t xml:space="preserve"> days after each</w:t>
            </w:r>
            <w:r w:rsidR="00B91336" w:rsidRPr="008702F0">
              <w:rPr>
                <w:sz w:val="24"/>
                <w:szCs w:val="24"/>
                <w:lang w:val="en-GB"/>
              </w:rPr>
              <w:t xml:space="preserve"> two</w:t>
            </w:r>
            <w:r w:rsidRPr="008702F0">
              <w:rPr>
                <w:sz w:val="24"/>
                <w:szCs w:val="24"/>
                <w:lang w:val="en-GB"/>
              </w:rPr>
              <w:t xml:space="preserve"> </w:t>
            </w:r>
            <w:r w:rsidR="00B91336" w:rsidRPr="008702F0">
              <w:rPr>
                <w:sz w:val="24"/>
                <w:szCs w:val="24"/>
                <w:lang w:val="en-GB"/>
              </w:rPr>
              <w:t>doses</w:t>
            </w:r>
          </w:p>
          <w:p w14:paraId="116E03E2" w14:textId="51CEDF13"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Adverse events (AEs) within </w:t>
            </w:r>
            <w:r w:rsidR="00EB2EF8" w:rsidRPr="008702F0">
              <w:rPr>
                <w:sz w:val="24"/>
                <w:szCs w:val="24"/>
                <w:lang w:val="en-GB"/>
              </w:rPr>
              <w:t>one</w:t>
            </w:r>
            <w:r w:rsidRPr="008702F0">
              <w:rPr>
                <w:sz w:val="24"/>
                <w:szCs w:val="24"/>
                <w:lang w:val="en-GB"/>
              </w:rPr>
              <w:t xml:space="preserve"> month of </w:t>
            </w:r>
            <w:r w:rsidR="002B479D" w:rsidRPr="008702F0">
              <w:rPr>
                <w:sz w:val="24"/>
                <w:szCs w:val="24"/>
                <w:lang w:val="en-GB"/>
              </w:rPr>
              <w:t xml:space="preserve">the </w:t>
            </w:r>
            <w:r w:rsidRPr="008702F0">
              <w:rPr>
                <w:sz w:val="24"/>
                <w:szCs w:val="24"/>
                <w:lang w:val="en-GB"/>
              </w:rPr>
              <w:t>last dose</w:t>
            </w:r>
          </w:p>
          <w:p w14:paraId="4497A548" w14:textId="6B0266D0" w:rsidR="000C51B3" w:rsidRPr="008702F0" w:rsidRDefault="000C51B3" w:rsidP="00021DC7">
            <w:pPr>
              <w:pStyle w:val="a7"/>
              <w:widowControl w:val="0"/>
              <w:numPr>
                <w:ilvl w:val="0"/>
                <w:numId w:val="3"/>
              </w:numPr>
              <w:spacing w:after="240" w:line="240" w:lineRule="auto"/>
              <w:ind w:left="33" w:firstLine="327"/>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Serious AEs (SAEs) within </w:t>
            </w:r>
            <w:r w:rsidR="00584D8D"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month of </w:t>
            </w:r>
            <w:r w:rsidR="002B479D"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last dose</w:t>
            </w:r>
          </w:p>
        </w:tc>
        <w:tc>
          <w:tcPr>
            <w:tcW w:w="3115" w:type="dxa"/>
          </w:tcPr>
          <w:p w14:paraId="08AC8D22" w14:textId="77777777"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Local reactions (erythema and allergic reactions)</w:t>
            </w:r>
          </w:p>
          <w:p w14:paraId="5EAEF9E3" w14:textId="05C0C9A3"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Systemic events (fever, fatigue, headache, chills, vomiting, </w:t>
            </w:r>
            <w:r w:rsidR="00584D8D" w:rsidRPr="008702F0">
              <w:rPr>
                <w:sz w:val="24"/>
                <w:szCs w:val="24"/>
                <w:lang w:val="en-GB"/>
              </w:rPr>
              <w:t>diarrhoea</w:t>
            </w:r>
            <w:r w:rsidRPr="008702F0">
              <w:rPr>
                <w:sz w:val="24"/>
                <w:szCs w:val="24"/>
                <w:lang w:val="en-GB"/>
              </w:rPr>
              <w:t>)</w:t>
            </w:r>
          </w:p>
          <w:p w14:paraId="79B55D91" w14:textId="77777777"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AEs</w:t>
            </w:r>
          </w:p>
          <w:p w14:paraId="3DD3774A" w14:textId="77777777"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SAEs</w:t>
            </w:r>
          </w:p>
        </w:tc>
      </w:tr>
      <w:tr w:rsidR="00481D71" w:rsidRPr="008702F0" w14:paraId="1308EB0C" w14:textId="77777777" w:rsidTr="00021DC7">
        <w:tc>
          <w:tcPr>
            <w:tcW w:w="3115" w:type="dxa"/>
            <w:vAlign w:val="bottom"/>
          </w:tcPr>
          <w:p w14:paraId="74F097C5" w14:textId="77777777" w:rsidR="000C51B3" w:rsidRPr="008702F0" w:rsidRDefault="000C51B3" w:rsidP="003D41E3">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Secondary:</w:t>
            </w:r>
          </w:p>
        </w:tc>
        <w:tc>
          <w:tcPr>
            <w:tcW w:w="3115" w:type="dxa"/>
            <w:vAlign w:val="bottom"/>
          </w:tcPr>
          <w:p w14:paraId="4CFB5EF8" w14:textId="77777777" w:rsidR="000C51B3" w:rsidRPr="008702F0" w:rsidRDefault="000C51B3" w:rsidP="003D41E3">
            <w:pPr>
              <w:pStyle w:val="a6"/>
              <w:tabs>
                <w:tab w:val="left" w:pos="355"/>
              </w:tabs>
              <w:spacing w:after="240"/>
              <w:jc w:val="both"/>
              <w:rPr>
                <w:sz w:val="24"/>
                <w:szCs w:val="24"/>
                <w:lang w:val="en-GB"/>
              </w:rPr>
            </w:pPr>
            <w:r w:rsidRPr="008702F0">
              <w:rPr>
                <w:b/>
                <w:sz w:val="24"/>
                <w:szCs w:val="24"/>
                <w:lang w:val="en-GB"/>
              </w:rPr>
              <w:t>Secondary:</w:t>
            </w:r>
          </w:p>
        </w:tc>
        <w:tc>
          <w:tcPr>
            <w:tcW w:w="3115" w:type="dxa"/>
            <w:vAlign w:val="bottom"/>
          </w:tcPr>
          <w:p w14:paraId="62773A6A" w14:textId="77777777" w:rsidR="000C51B3" w:rsidRPr="008702F0" w:rsidRDefault="000C51B3" w:rsidP="003D41E3">
            <w:pPr>
              <w:pStyle w:val="a6"/>
              <w:tabs>
                <w:tab w:val="left" w:pos="355"/>
              </w:tabs>
              <w:spacing w:after="240"/>
              <w:jc w:val="both"/>
              <w:rPr>
                <w:sz w:val="24"/>
                <w:szCs w:val="24"/>
                <w:lang w:val="en-GB"/>
              </w:rPr>
            </w:pPr>
            <w:r w:rsidRPr="008702F0">
              <w:rPr>
                <w:b/>
                <w:sz w:val="24"/>
                <w:szCs w:val="24"/>
                <w:lang w:val="en-GB"/>
              </w:rPr>
              <w:t>Secondary:</w:t>
            </w:r>
          </w:p>
        </w:tc>
      </w:tr>
      <w:tr w:rsidR="00481D71" w:rsidRPr="008702F0" w14:paraId="591F0095" w14:textId="77777777" w:rsidTr="00021DC7">
        <w:tc>
          <w:tcPr>
            <w:tcW w:w="3115" w:type="dxa"/>
          </w:tcPr>
          <w:p w14:paraId="582DEC79" w14:textId="1F856EFB" w:rsidR="000C51B3" w:rsidRPr="008702F0" w:rsidRDefault="000C51B3" w:rsidP="003D41E3">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To describe the immune responses elicited by prophylactic TOMAVAC vaccines in mice after </w:t>
            </w:r>
            <w:r w:rsidR="00EB2EF8" w:rsidRPr="008702F0">
              <w:rPr>
                <w:rFonts w:ascii="Times New Roman" w:hAnsi="Times New Roman" w:cs="Times New Roman"/>
                <w:sz w:val="24"/>
                <w:szCs w:val="24"/>
                <w:lang w:val="en-GB"/>
              </w:rPr>
              <w:t xml:space="preserve">the </w:t>
            </w:r>
            <w:r w:rsidR="00584D8D" w:rsidRPr="008702F0">
              <w:rPr>
                <w:rFonts w:ascii="Times New Roman" w:hAnsi="Times New Roman" w:cs="Times New Roman"/>
                <w:sz w:val="24"/>
                <w:szCs w:val="24"/>
                <w:lang w:val="en-GB"/>
              </w:rPr>
              <w:t>first</w:t>
            </w:r>
            <w:r w:rsidRPr="008702F0">
              <w:rPr>
                <w:rFonts w:ascii="Times New Roman" w:hAnsi="Times New Roman" w:cs="Times New Roman"/>
                <w:sz w:val="24"/>
                <w:szCs w:val="24"/>
                <w:lang w:val="en-GB"/>
              </w:rPr>
              <w:t xml:space="preserve"> and </w:t>
            </w:r>
            <w:r w:rsidR="00584D8D" w:rsidRPr="008702F0">
              <w:rPr>
                <w:rFonts w:ascii="Times New Roman" w:hAnsi="Times New Roman" w:cs="Times New Roman"/>
                <w:sz w:val="24"/>
                <w:szCs w:val="24"/>
                <w:lang w:val="en-GB"/>
              </w:rPr>
              <w:t>second</w:t>
            </w:r>
            <w:r w:rsidRPr="008702F0">
              <w:rPr>
                <w:rFonts w:ascii="Times New Roman" w:hAnsi="Times New Roman" w:cs="Times New Roman"/>
                <w:sz w:val="24"/>
                <w:szCs w:val="24"/>
                <w:lang w:val="en-GB"/>
              </w:rPr>
              <w:t xml:space="preserve"> doses</w:t>
            </w:r>
          </w:p>
        </w:tc>
        <w:tc>
          <w:tcPr>
            <w:tcW w:w="3115" w:type="dxa"/>
          </w:tcPr>
          <w:p w14:paraId="74D5B1E0" w14:textId="77777777" w:rsidR="000C51B3" w:rsidRPr="008702F0" w:rsidRDefault="000C51B3" w:rsidP="003D41E3">
            <w:pPr>
              <w:pStyle w:val="a6"/>
              <w:tabs>
                <w:tab w:val="left" w:pos="355"/>
              </w:tabs>
              <w:spacing w:after="240"/>
              <w:jc w:val="both"/>
              <w:rPr>
                <w:sz w:val="24"/>
                <w:szCs w:val="24"/>
                <w:lang w:val="en-GB"/>
              </w:rPr>
            </w:pPr>
            <w:r w:rsidRPr="008702F0">
              <w:rPr>
                <w:sz w:val="24"/>
                <w:szCs w:val="24"/>
                <w:lang w:val="en-GB"/>
              </w:rPr>
              <w:t>In animals complying with the key protocol criteria at the following time points after receipt of study intervention:</w:t>
            </w:r>
          </w:p>
          <w:p w14:paraId="4515C8FF" w14:textId="77777777" w:rsidR="000C51B3" w:rsidRPr="008702F0" w:rsidRDefault="000C51B3" w:rsidP="003D41E3">
            <w:pPr>
              <w:pStyle w:val="a6"/>
              <w:tabs>
                <w:tab w:val="left" w:pos="355"/>
              </w:tabs>
              <w:spacing w:after="240"/>
              <w:jc w:val="both"/>
              <w:rPr>
                <w:sz w:val="24"/>
                <w:szCs w:val="24"/>
                <w:lang w:val="en-GB"/>
              </w:rPr>
            </w:pPr>
            <w:r w:rsidRPr="008702F0">
              <w:rPr>
                <w:sz w:val="24"/>
                <w:szCs w:val="24"/>
                <w:lang w:val="en-GB"/>
              </w:rPr>
              <w:t>Sentinel Cohorts:</w:t>
            </w:r>
          </w:p>
          <w:p w14:paraId="6FCCCAC1" w14:textId="77777777" w:rsidR="000C51B3" w:rsidRPr="008702F0" w:rsidRDefault="000C51B3" w:rsidP="003D41E3">
            <w:pPr>
              <w:pStyle w:val="a6"/>
              <w:tabs>
                <w:tab w:val="left" w:pos="355"/>
              </w:tabs>
              <w:spacing w:after="240"/>
              <w:jc w:val="both"/>
              <w:rPr>
                <w:sz w:val="24"/>
                <w:szCs w:val="24"/>
                <w:lang w:val="en-GB"/>
              </w:rPr>
            </w:pPr>
            <w:r w:rsidRPr="008702F0">
              <w:rPr>
                <w:sz w:val="24"/>
                <w:szCs w:val="24"/>
                <w:lang w:val="en-GB"/>
              </w:rPr>
              <w:t xml:space="preserve">14th day after Dose 1; </w:t>
            </w:r>
          </w:p>
          <w:p w14:paraId="1E8B5270" w14:textId="77777777" w:rsidR="000C51B3" w:rsidRPr="008702F0" w:rsidRDefault="000C51B3" w:rsidP="003D41E3">
            <w:pPr>
              <w:pStyle w:val="a6"/>
              <w:tabs>
                <w:tab w:val="left" w:pos="355"/>
              </w:tabs>
              <w:spacing w:after="240"/>
              <w:jc w:val="both"/>
              <w:rPr>
                <w:sz w:val="24"/>
                <w:szCs w:val="24"/>
                <w:lang w:val="en-GB"/>
              </w:rPr>
            </w:pPr>
            <w:r w:rsidRPr="008702F0">
              <w:rPr>
                <w:sz w:val="24"/>
                <w:szCs w:val="24"/>
                <w:lang w:val="en-GB"/>
              </w:rPr>
              <w:t xml:space="preserve">14th, 28th and 42th days Dose </w:t>
            </w:r>
            <w:r w:rsidRPr="008702F0">
              <w:rPr>
                <w:sz w:val="24"/>
                <w:szCs w:val="24"/>
                <w:lang w:val="en-GB"/>
              </w:rPr>
              <w:lastRenderedPageBreak/>
              <w:t>2</w:t>
            </w:r>
          </w:p>
          <w:p w14:paraId="61E66422" w14:textId="55900B20" w:rsidR="000C51B3" w:rsidRPr="008702F0" w:rsidRDefault="000C51B3" w:rsidP="003D41E3">
            <w:pPr>
              <w:pStyle w:val="a6"/>
              <w:tabs>
                <w:tab w:val="left" w:pos="355"/>
              </w:tabs>
              <w:spacing w:after="240"/>
              <w:jc w:val="both"/>
              <w:rPr>
                <w:sz w:val="24"/>
                <w:szCs w:val="24"/>
                <w:lang w:val="en-GB"/>
              </w:rPr>
            </w:pPr>
            <w:r w:rsidRPr="008702F0">
              <w:rPr>
                <w:sz w:val="24"/>
                <w:szCs w:val="24"/>
                <w:lang w:val="en-GB"/>
              </w:rPr>
              <w:t>Non</w:t>
            </w:r>
            <w:r w:rsidR="00C07913" w:rsidRPr="008702F0">
              <w:rPr>
                <w:sz w:val="24"/>
                <w:szCs w:val="24"/>
                <w:lang w:val="en-GB"/>
              </w:rPr>
              <w:t>-</w:t>
            </w:r>
            <w:r w:rsidRPr="008702F0">
              <w:rPr>
                <w:sz w:val="24"/>
                <w:szCs w:val="24"/>
                <w:lang w:val="en-GB"/>
              </w:rPr>
              <w:t xml:space="preserve">sentinel Cohorts: </w:t>
            </w:r>
          </w:p>
          <w:p w14:paraId="5E9C5733" w14:textId="77777777" w:rsidR="000C51B3" w:rsidRPr="008702F0" w:rsidRDefault="000C51B3" w:rsidP="003D41E3">
            <w:pPr>
              <w:pStyle w:val="a6"/>
              <w:tabs>
                <w:tab w:val="left" w:pos="355"/>
              </w:tabs>
              <w:spacing w:after="240"/>
              <w:jc w:val="both"/>
              <w:rPr>
                <w:sz w:val="24"/>
                <w:szCs w:val="24"/>
                <w:lang w:val="en-GB"/>
              </w:rPr>
            </w:pPr>
            <w:r w:rsidRPr="008702F0">
              <w:rPr>
                <w:sz w:val="24"/>
                <w:szCs w:val="24"/>
                <w:lang w:val="en-GB"/>
              </w:rPr>
              <w:t xml:space="preserve">14th day after Dose 1; </w:t>
            </w:r>
          </w:p>
          <w:p w14:paraId="2ECA1A1E" w14:textId="77777777" w:rsidR="000C51B3" w:rsidRPr="008702F0" w:rsidRDefault="000C51B3" w:rsidP="003D41E3">
            <w:pPr>
              <w:pStyle w:val="a6"/>
              <w:tabs>
                <w:tab w:val="left" w:pos="355"/>
              </w:tabs>
              <w:spacing w:after="240"/>
              <w:jc w:val="both"/>
              <w:rPr>
                <w:sz w:val="24"/>
                <w:szCs w:val="24"/>
                <w:lang w:val="en-GB"/>
              </w:rPr>
            </w:pPr>
            <w:r w:rsidRPr="008702F0">
              <w:rPr>
                <w:sz w:val="24"/>
                <w:szCs w:val="24"/>
                <w:lang w:val="en-GB"/>
              </w:rPr>
              <w:t>14th, 28th and 42th days Dose 2</w:t>
            </w:r>
          </w:p>
        </w:tc>
        <w:tc>
          <w:tcPr>
            <w:tcW w:w="3115" w:type="dxa"/>
          </w:tcPr>
          <w:p w14:paraId="1A58BB88" w14:textId="77777777" w:rsidR="000C51B3" w:rsidRPr="008702F0" w:rsidRDefault="000C51B3" w:rsidP="003D41E3">
            <w:pPr>
              <w:pStyle w:val="a6"/>
              <w:tabs>
                <w:tab w:val="left" w:pos="355"/>
              </w:tabs>
              <w:spacing w:after="240"/>
              <w:jc w:val="both"/>
              <w:rPr>
                <w:sz w:val="24"/>
                <w:szCs w:val="24"/>
                <w:lang w:val="en-GB"/>
              </w:rPr>
            </w:pPr>
          </w:p>
        </w:tc>
      </w:tr>
      <w:tr w:rsidR="00481D71" w:rsidRPr="008702F0" w14:paraId="07DB0286" w14:textId="77777777" w:rsidTr="00021DC7">
        <w:tc>
          <w:tcPr>
            <w:tcW w:w="3115" w:type="dxa"/>
          </w:tcPr>
          <w:p w14:paraId="15664C77" w14:textId="77777777" w:rsidR="000C51B3" w:rsidRPr="008702F0" w:rsidRDefault="000C51B3" w:rsidP="003D41E3">
            <w:pPr>
              <w:widowControl w:val="0"/>
              <w:spacing w:after="240" w:line="240" w:lineRule="auto"/>
              <w:jc w:val="both"/>
              <w:rPr>
                <w:rFonts w:ascii="Times New Roman" w:hAnsi="Times New Roman" w:cs="Times New Roman"/>
                <w:sz w:val="24"/>
                <w:szCs w:val="24"/>
                <w:lang w:val="en-GB"/>
              </w:rPr>
            </w:pPr>
          </w:p>
        </w:tc>
        <w:tc>
          <w:tcPr>
            <w:tcW w:w="3115" w:type="dxa"/>
          </w:tcPr>
          <w:p w14:paraId="10904022" w14:textId="49AAA17F" w:rsidR="000C51B3" w:rsidRPr="008702F0" w:rsidRDefault="000C51B3" w:rsidP="003D41E3">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Geometric mean </w:t>
            </w:r>
            <w:r w:rsidR="00C07913" w:rsidRPr="008702F0">
              <w:rPr>
                <w:sz w:val="24"/>
                <w:szCs w:val="24"/>
                <w:lang w:val="en-GB"/>
              </w:rPr>
              <w:t>titres</w:t>
            </w:r>
            <w:r w:rsidRPr="008702F0">
              <w:rPr>
                <w:sz w:val="24"/>
                <w:szCs w:val="24"/>
                <w:lang w:val="en-GB"/>
              </w:rPr>
              <w:t xml:space="preserve"> (GMTs) at each time point</w:t>
            </w:r>
          </w:p>
          <w:p w14:paraId="08F91619" w14:textId="77777777" w:rsidR="000C51B3" w:rsidRPr="008702F0" w:rsidRDefault="000C51B3" w:rsidP="003D41E3">
            <w:pPr>
              <w:pStyle w:val="a6"/>
              <w:numPr>
                <w:ilvl w:val="0"/>
                <w:numId w:val="3"/>
              </w:numPr>
              <w:tabs>
                <w:tab w:val="left" w:pos="355"/>
              </w:tabs>
              <w:spacing w:after="240"/>
              <w:ind w:left="33" w:firstLine="327"/>
              <w:jc w:val="both"/>
              <w:rPr>
                <w:sz w:val="24"/>
                <w:szCs w:val="24"/>
                <w:lang w:val="en-GB"/>
              </w:rPr>
            </w:pPr>
            <w:r w:rsidRPr="008702F0">
              <w:rPr>
                <w:sz w:val="24"/>
                <w:szCs w:val="24"/>
                <w:lang w:val="en-GB"/>
              </w:rPr>
              <w:t>Geometric mean fold rise (GMFR) from before vaccination to each subsequent time point after vaccination</w:t>
            </w:r>
          </w:p>
          <w:p w14:paraId="56D163F8" w14:textId="77777777" w:rsidR="000C51B3" w:rsidRPr="008702F0" w:rsidRDefault="000C51B3" w:rsidP="003D41E3">
            <w:pPr>
              <w:pStyle w:val="a6"/>
              <w:numPr>
                <w:ilvl w:val="0"/>
                <w:numId w:val="3"/>
              </w:numPr>
              <w:tabs>
                <w:tab w:val="left" w:pos="355"/>
              </w:tabs>
              <w:spacing w:after="240"/>
              <w:ind w:left="33" w:firstLine="327"/>
              <w:jc w:val="both"/>
              <w:rPr>
                <w:sz w:val="24"/>
                <w:szCs w:val="24"/>
                <w:lang w:val="en-GB"/>
              </w:rPr>
            </w:pPr>
            <w:r w:rsidRPr="008702F0">
              <w:rPr>
                <w:sz w:val="24"/>
                <w:szCs w:val="24"/>
                <w:lang w:val="en-GB"/>
              </w:rPr>
              <w:t>Neutralising activity in a surrogate virus neutralisation test (sVNT)</w:t>
            </w:r>
          </w:p>
        </w:tc>
        <w:tc>
          <w:tcPr>
            <w:tcW w:w="3115" w:type="dxa"/>
          </w:tcPr>
          <w:p w14:paraId="39F50559" w14:textId="77777777" w:rsidR="000C51B3" w:rsidRPr="008702F0" w:rsidRDefault="000C51B3" w:rsidP="003D41E3">
            <w:pPr>
              <w:pStyle w:val="a6"/>
              <w:tabs>
                <w:tab w:val="left" w:pos="355"/>
              </w:tabs>
              <w:spacing w:after="240"/>
              <w:jc w:val="both"/>
              <w:rPr>
                <w:sz w:val="24"/>
                <w:szCs w:val="24"/>
                <w:lang w:val="en-GB"/>
              </w:rPr>
            </w:pPr>
          </w:p>
        </w:tc>
      </w:tr>
      <w:tr w:rsidR="00481D71" w:rsidRPr="008702F0" w14:paraId="2D6D6674" w14:textId="77777777" w:rsidTr="00021DC7">
        <w:tc>
          <w:tcPr>
            <w:tcW w:w="9345" w:type="dxa"/>
            <w:gridSpan w:val="3"/>
            <w:vAlign w:val="bottom"/>
          </w:tcPr>
          <w:p w14:paraId="77FC8453" w14:textId="77777777" w:rsidR="000C51B3" w:rsidRPr="008702F0" w:rsidRDefault="000C51B3" w:rsidP="00021DC7">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Phase II</w:t>
            </w:r>
          </w:p>
        </w:tc>
      </w:tr>
      <w:tr w:rsidR="00481D71" w:rsidRPr="008702F0" w14:paraId="37C7B89A" w14:textId="77777777" w:rsidTr="00021DC7">
        <w:tc>
          <w:tcPr>
            <w:tcW w:w="3115" w:type="dxa"/>
            <w:vAlign w:val="bottom"/>
          </w:tcPr>
          <w:p w14:paraId="5900452F" w14:textId="77777777"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c>
          <w:tcPr>
            <w:tcW w:w="3115" w:type="dxa"/>
            <w:vAlign w:val="bottom"/>
          </w:tcPr>
          <w:p w14:paraId="7A6AFC21" w14:textId="77777777"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c>
          <w:tcPr>
            <w:tcW w:w="3115" w:type="dxa"/>
            <w:vAlign w:val="bottom"/>
          </w:tcPr>
          <w:p w14:paraId="755778F1" w14:textId="77777777"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Primary:</w:t>
            </w:r>
          </w:p>
        </w:tc>
      </w:tr>
      <w:tr w:rsidR="00481D71" w:rsidRPr="008702F0" w14:paraId="7951F9F5" w14:textId="77777777" w:rsidTr="00021DC7">
        <w:tc>
          <w:tcPr>
            <w:tcW w:w="3115" w:type="dxa"/>
          </w:tcPr>
          <w:p w14:paraId="0401B9F3" w14:textId="1B35FA02"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To describe the safety and tolerability profiles of </w:t>
            </w:r>
            <w:r w:rsidR="002B479D"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prophylactic TOMAVAC vaccine in healthy adult volunteers after </w:t>
            </w:r>
            <w:r w:rsidR="00EB2EF8" w:rsidRPr="008702F0">
              <w:rPr>
                <w:rFonts w:ascii="Times New Roman" w:hAnsi="Times New Roman" w:cs="Times New Roman"/>
                <w:sz w:val="24"/>
                <w:szCs w:val="24"/>
                <w:lang w:val="en-GB"/>
              </w:rPr>
              <w:t xml:space="preserve">the </w:t>
            </w:r>
            <w:r w:rsidR="00B91336" w:rsidRPr="008702F0">
              <w:rPr>
                <w:rFonts w:ascii="Times New Roman" w:hAnsi="Times New Roman" w:cs="Times New Roman"/>
                <w:sz w:val="24"/>
                <w:szCs w:val="24"/>
                <w:lang w:val="en-GB"/>
              </w:rPr>
              <w:t>first</w:t>
            </w:r>
            <w:r w:rsidRPr="008702F0">
              <w:rPr>
                <w:rFonts w:ascii="Times New Roman" w:hAnsi="Times New Roman" w:cs="Times New Roman"/>
                <w:sz w:val="24"/>
                <w:szCs w:val="24"/>
                <w:lang w:val="en-GB"/>
              </w:rPr>
              <w:t xml:space="preserve"> dose</w:t>
            </w:r>
          </w:p>
        </w:tc>
        <w:tc>
          <w:tcPr>
            <w:tcW w:w="3115" w:type="dxa"/>
          </w:tcPr>
          <w:p w14:paraId="51475620" w14:textId="77777777" w:rsidR="000C51B3" w:rsidRPr="008702F0" w:rsidRDefault="000C51B3" w:rsidP="00021DC7">
            <w:pPr>
              <w:pStyle w:val="a6"/>
              <w:tabs>
                <w:tab w:val="left" w:pos="355"/>
              </w:tabs>
              <w:spacing w:after="240"/>
              <w:jc w:val="both"/>
              <w:rPr>
                <w:sz w:val="24"/>
                <w:szCs w:val="24"/>
                <w:lang w:val="en-GB"/>
              </w:rPr>
            </w:pPr>
            <w:r w:rsidRPr="008702F0">
              <w:rPr>
                <w:sz w:val="24"/>
                <w:szCs w:val="24"/>
                <w:lang w:val="en-GB"/>
              </w:rPr>
              <w:t>Among animals that received both doses of TOMAVAC vaccine, the percentage of animals that experienced:</w:t>
            </w:r>
          </w:p>
          <w:p w14:paraId="38BFE1F7" w14:textId="0EBE3AAB"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Local reactions up to </w:t>
            </w:r>
            <w:r w:rsidR="00B91336" w:rsidRPr="008702F0">
              <w:rPr>
                <w:sz w:val="24"/>
                <w:szCs w:val="24"/>
                <w:lang w:val="en-GB"/>
              </w:rPr>
              <w:t>seven</w:t>
            </w:r>
            <w:r w:rsidRPr="008702F0">
              <w:rPr>
                <w:sz w:val="24"/>
                <w:szCs w:val="24"/>
                <w:lang w:val="en-GB"/>
              </w:rPr>
              <w:t xml:space="preserve"> days after each dose</w:t>
            </w:r>
          </w:p>
          <w:p w14:paraId="344CA07D" w14:textId="4EC1F5C1"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Systemic events up to </w:t>
            </w:r>
            <w:r w:rsidR="00B91336" w:rsidRPr="008702F0">
              <w:rPr>
                <w:sz w:val="24"/>
                <w:szCs w:val="24"/>
                <w:lang w:val="en-GB"/>
              </w:rPr>
              <w:t>seven</w:t>
            </w:r>
            <w:r w:rsidRPr="008702F0">
              <w:rPr>
                <w:sz w:val="24"/>
                <w:szCs w:val="24"/>
                <w:lang w:val="en-GB"/>
              </w:rPr>
              <w:t xml:space="preserve"> days after each dose</w:t>
            </w:r>
          </w:p>
          <w:p w14:paraId="7AB5BA7E" w14:textId="04C7E4D7"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Adverse events (AEs) within </w:t>
            </w:r>
            <w:r w:rsidR="00B91336" w:rsidRPr="008702F0">
              <w:rPr>
                <w:sz w:val="24"/>
                <w:szCs w:val="24"/>
                <w:lang w:val="en-GB"/>
              </w:rPr>
              <w:t>one</w:t>
            </w:r>
            <w:r w:rsidRPr="008702F0">
              <w:rPr>
                <w:sz w:val="24"/>
                <w:szCs w:val="24"/>
                <w:lang w:val="en-GB"/>
              </w:rPr>
              <w:t xml:space="preserve"> month of </w:t>
            </w:r>
            <w:r w:rsidR="002B479D" w:rsidRPr="008702F0">
              <w:rPr>
                <w:sz w:val="24"/>
                <w:szCs w:val="24"/>
                <w:lang w:val="en-GB"/>
              </w:rPr>
              <w:t xml:space="preserve">the </w:t>
            </w:r>
            <w:r w:rsidRPr="008702F0">
              <w:rPr>
                <w:sz w:val="24"/>
                <w:szCs w:val="24"/>
                <w:lang w:val="en-GB"/>
              </w:rPr>
              <w:t>last dose</w:t>
            </w:r>
          </w:p>
          <w:p w14:paraId="28C060DF" w14:textId="6BEA7DFE" w:rsidR="000C51B3" w:rsidRPr="008702F0" w:rsidRDefault="000C51B3" w:rsidP="00021DC7">
            <w:pPr>
              <w:pStyle w:val="a7"/>
              <w:widowControl w:val="0"/>
              <w:numPr>
                <w:ilvl w:val="0"/>
                <w:numId w:val="3"/>
              </w:numPr>
              <w:spacing w:after="240" w:line="240" w:lineRule="auto"/>
              <w:ind w:left="33" w:firstLine="327"/>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Serious AEs (SAEs) within </w:t>
            </w:r>
            <w:r w:rsidR="00B91336" w:rsidRPr="008702F0">
              <w:rPr>
                <w:rFonts w:ascii="Times New Roman" w:hAnsi="Times New Roman" w:cs="Times New Roman"/>
                <w:sz w:val="24"/>
                <w:szCs w:val="24"/>
                <w:lang w:val="en-GB"/>
              </w:rPr>
              <w:t xml:space="preserve">one </w:t>
            </w:r>
            <w:r w:rsidRPr="008702F0">
              <w:rPr>
                <w:rFonts w:ascii="Times New Roman" w:hAnsi="Times New Roman" w:cs="Times New Roman"/>
                <w:sz w:val="24"/>
                <w:szCs w:val="24"/>
                <w:lang w:val="en-GB"/>
              </w:rPr>
              <w:t xml:space="preserve">month of </w:t>
            </w:r>
            <w:r w:rsidR="002B479D"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last dose</w:t>
            </w:r>
          </w:p>
        </w:tc>
        <w:tc>
          <w:tcPr>
            <w:tcW w:w="3115" w:type="dxa"/>
          </w:tcPr>
          <w:p w14:paraId="77511078" w14:textId="0392E313"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Local reactions (redne</w:t>
            </w:r>
            <w:r w:rsidR="00EB2EF8" w:rsidRPr="008702F0">
              <w:rPr>
                <w:sz w:val="24"/>
                <w:szCs w:val="24"/>
                <w:lang w:val="en-GB"/>
              </w:rPr>
              <w:t>s</w:t>
            </w:r>
            <w:r w:rsidRPr="008702F0">
              <w:rPr>
                <w:sz w:val="24"/>
                <w:szCs w:val="24"/>
                <w:lang w:val="en-GB"/>
              </w:rPr>
              <w:t>s and swelling)</w:t>
            </w:r>
          </w:p>
          <w:p w14:paraId="7BF1B40A" w14:textId="1312D661"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 xml:space="preserve">Systemic events (fever, fatigue, headache, chills, vomiting, </w:t>
            </w:r>
            <w:r w:rsidR="00EB2EF8" w:rsidRPr="008702F0">
              <w:rPr>
                <w:sz w:val="24"/>
                <w:szCs w:val="24"/>
                <w:lang w:val="en-GB"/>
              </w:rPr>
              <w:t xml:space="preserve">and </w:t>
            </w:r>
            <w:r w:rsidR="000258D3" w:rsidRPr="008702F0">
              <w:rPr>
                <w:sz w:val="24"/>
                <w:szCs w:val="24"/>
                <w:lang w:val="en-GB"/>
              </w:rPr>
              <w:t>diarrhoea</w:t>
            </w:r>
            <w:r w:rsidRPr="008702F0">
              <w:rPr>
                <w:sz w:val="24"/>
                <w:szCs w:val="24"/>
                <w:lang w:val="en-GB"/>
              </w:rPr>
              <w:t>)</w:t>
            </w:r>
          </w:p>
          <w:p w14:paraId="0294EBEE" w14:textId="77777777"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AEs</w:t>
            </w:r>
          </w:p>
          <w:p w14:paraId="262BCC86" w14:textId="77777777"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SAEs</w:t>
            </w:r>
          </w:p>
        </w:tc>
      </w:tr>
      <w:tr w:rsidR="00481D71" w:rsidRPr="008702F0" w14:paraId="7554AA21" w14:textId="77777777" w:rsidTr="00021DC7">
        <w:tc>
          <w:tcPr>
            <w:tcW w:w="3115" w:type="dxa"/>
            <w:vAlign w:val="bottom"/>
          </w:tcPr>
          <w:p w14:paraId="58EF3592" w14:textId="77777777"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b/>
                <w:sz w:val="24"/>
                <w:szCs w:val="24"/>
                <w:lang w:val="en-GB"/>
              </w:rPr>
              <w:t>Secondary:</w:t>
            </w:r>
          </w:p>
        </w:tc>
        <w:tc>
          <w:tcPr>
            <w:tcW w:w="3115" w:type="dxa"/>
            <w:vAlign w:val="bottom"/>
          </w:tcPr>
          <w:p w14:paraId="6BE70EC2" w14:textId="77777777" w:rsidR="000C51B3" w:rsidRPr="008702F0" w:rsidRDefault="000C51B3" w:rsidP="00021DC7">
            <w:pPr>
              <w:pStyle w:val="a6"/>
              <w:tabs>
                <w:tab w:val="left" w:pos="355"/>
              </w:tabs>
              <w:spacing w:after="240"/>
              <w:jc w:val="both"/>
              <w:rPr>
                <w:sz w:val="24"/>
                <w:szCs w:val="24"/>
                <w:lang w:val="en-GB"/>
              </w:rPr>
            </w:pPr>
            <w:r w:rsidRPr="008702F0">
              <w:rPr>
                <w:b/>
                <w:sz w:val="24"/>
                <w:szCs w:val="24"/>
                <w:lang w:val="en-GB"/>
              </w:rPr>
              <w:t>Secondary:</w:t>
            </w:r>
          </w:p>
        </w:tc>
        <w:tc>
          <w:tcPr>
            <w:tcW w:w="3115" w:type="dxa"/>
            <w:vAlign w:val="bottom"/>
          </w:tcPr>
          <w:p w14:paraId="1A2E17D3" w14:textId="77777777" w:rsidR="000C51B3" w:rsidRPr="008702F0" w:rsidRDefault="000C51B3" w:rsidP="00021DC7">
            <w:pPr>
              <w:pStyle w:val="a6"/>
              <w:tabs>
                <w:tab w:val="left" w:pos="355"/>
              </w:tabs>
              <w:spacing w:after="240"/>
              <w:jc w:val="both"/>
              <w:rPr>
                <w:sz w:val="24"/>
                <w:szCs w:val="24"/>
                <w:lang w:val="en-GB"/>
              </w:rPr>
            </w:pPr>
            <w:r w:rsidRPr="008702F0">
              <w:rPr>
                <w:b/>
                <w:sz w:val="24"/>
                <w:szCs w:val="24"/>
                <w:lang w:val="en-GB"/>
              </w:rPr>
              <w:t>Secondary:</w:t>
            </w:r>
          </w:p>
        </w:tc>
      </w:tr>
      <w:tr w:rsidR="00481D71" w:rsidRPr="008702F0" w14:paraId="3FF4D2D3" w14:textId="77777777" w:rsidTr="00021DC7">
        <w:tc>
          <w:tcPr>
            <w:tcW w:w="3115" w:type="dxa"/>
          </w:tcPr>
          <w:p w14:paraId="4C0FA1D5" w14:textId="4782B317" w:rsidR="000C51B3" w:rsidRPr="008702F0" w:rsidRDefault="000C51B3"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To describe the immune responses elicited by prophylactic TOMAVAC vaccines in healthy adult volunteers after </w:t>
            </w:r>
            <w:r w:rsidR="00EB2EF8" w:rsidRPr="008702F0">
              <w:rPr>
                <w:rFonts w:ascii="Times New Roman" w:hAnsi="Times New Roman" w:cs="Times New Roman"/>
                <w:sz w:val="24"/>
                <w:szCs w:val="24"/>
                <w:lang w:val="en-GB"/>
              </w:rPr>
              <w:t xml:space="preserve">the </w:t>
            </w:r>
            <w:r w:rsidR="00B91336" w:rsidRPr="008702F0">
              <w:rPr>
                <w:rFonts w:ascii="Times New Roman" w:hAnsi="Times New Roman" w:cs="Times New Roman"/>
                <w:sz w:val="24"/>
                <w:szCs w:val="24"/>
                <w:lang w:val="en-GB"/>
              </w:rPr>
              <w:t>first</w:t>
            </w:r>
            <w:r w:rsidRPr="008702F0">
              <w:rPr>
                <w:rFonts w:ascii="Times New Roman" w:hAnsi="Times New Roman" w:cs="Times New Roman"/>
                <w:sz w:val="24"/>
                <w:szCs w:val="24"/>
                <w:lang w:val="en-GB"/>
              </w:rPr>
              <w:t xml:space="preserve"> dose</w:t>
            </w:r>
          </w:p>
        </w:tc>
        <w:tc>
          <w:tcPr>
            <w:tcW w:w="3115" w:type="dxa"/>
          </w:tcPr>
          <w:p w14:paraId="0EC04D50" w14:textId="77777777" w:rsidR="000C51B3" w:rsidRPr="008702F0" w:rsidRDefault="000C51B3" w:rsidP="00021DC7">
            <w:pPr>
              <w:pStyle w:val="a6"/>
              <w:tabs>
                <w:tab w:val="left" w:pos="355"/>
              </w:tabs>
              <w:spacing w:after="240"/>
              <w:jc w:val="both"/>
              <w:rPr>
                <w:sz w:val="24"/>
                <w:szCs w:val="24"/>
                <w:lang w:val="en-GB"/>
              </w:rPr>
            </w:pPr>
            <w:r w:rsidRPr="008702F0">
              <w:rPr>
                <w:sz w:val="24"/>
                <w:szCs w:val="24"/>
                <w:lang w:val="en-GB"/>
              </w:rPr>
              <w:t>In healthy adult volunteers complying with the key protocol criteria at the following time points after receipt of study intervention:</w:t>
            </w:r>
          </w:p>
          <w:p w14:paraId="02629CE1" w14:textId="77777777" w:rsidR="000C51B3" w:rsidRPr="008702F0" w:rsidRDefault="000C51B3" w:rsidP="00021DC7">
            <w:pPr>
              <w:pStyle w:val="a6"/>
              <w:tabs>
                <w:tab w:val="left" w:pos="355"/>
              </w:tabs>
              <w:spacing w:after="240"/>
              <w:jc w:val="both"/>
              <w:rPr>
                <w:sz w:val="24"/>
                <w:szCs w:val="24"/>
                <w:lang w:val="en-GB"/>
              </w:rPr>
            </w:pPr>
            <w:r w:rsidRPr="008702F0">
              <w:rPr>
                <w:sz w:val="24"/>
                <w:szCs w:val="24"/>
                <w:lang w:val="en-GB"/>
              </w:rPr>
              <w:lastRenderedPageBreak/>
              <w:t>Sentinel Cohorts:</w:t>
            </w:r>
          </w:p>
          <w:p w14:paraId="1C291AAA" w14:textId="77777777" w:rsidR="000C51B3" w:rsidRPr="008702F0" w:rsidRDefault="000C51B3" w:rsidP="00021DC7">
            <w:pPr>
              <w:pStyle w:val="a6"/>
              <w:tabs>
                <w:tab w:val="left" w:pos="355"/>
              </w:tabs>
              <w:spacing w:after="240"/>
              <w:jc w:val="both"/>
              <w:rPr>
                <w:sz w:val="24"/>
                <w:szCs w:val="24"/>
                <w:lang w:val="en-GB"/>
              </w:rPr>
            </w:pPr>
            <w:r w:rsidRPr="008702F0">
              <w:rPr>
                <w:sz w:val="24"/>
                <w:szCs w:val="24"/>
                <w:lang w:val="en-GB"/>
              </w:rPr>
              <w:t>7th, 14th and 28th days Dose 1</w:t>
            </w:r>
          </w:p>
          <w:p w14:paraId="6FF0A4B4" w14:textId="320270E3" w:rsidR="000C51B3" w:rsidRPr="008702F0" w:rsidRDefault="000C51B3" w:rsidP="00021DC7">
            <w:pPr>
              <w:pStyle w:val="a6"/>
              <w:tabs>
                <w:tab w:val="left" w:pos="355"/>
              </w:tabs>
              <w:spacing w:after="240"/>
              <w:jc w:val="both"/>
              <w:rPr>
                <w:sz w:val="24"/>
                <w:szCs w:val="24"/>
                <w:lang w:val="en-GB"/>
              </w:rPr>
            </w:pPr>
            <w:r w:rsidRPr="008702F0">
              <w:rPr>
                <w:sz w:val="24"/>
                <w:szCs w:val="24"/>
                <w:lang w:val="en-GB"/>
              </w:rPr>
              <w:t>Non</w:t>
            </w:r>
            <w:r w:rsidR="00C07913" w:rsidRPr="008702F0">
              <w:rPr>
                <w:sz w:val="24"/>
                <w:szCs w:val="24"/>
                <w:lang w:val="en-GB"/>
              </w:rPr>
              <w:t>-</w:t>
            </w:r>
            <w:r w:rsidRPr="008702F0">
              <w:rPr>
                <w:sz w:val="24"/>
                <w:szCs w:val="24"/>
                <w:lang w:val="en-GB"/>
              </w:rPr>
              <w:t xml:space="preserve">sentinel Cohorts: </w:t>
            </w:r>
          </w:p>
          <w:p w14:paraId="7DEB8007" w14:textId="77777777" w:rsidR="000C51B3" w:rsidRPr="008702F0" w:rsidRDefault="000C51B3" w:rsidP="00021DC7">
            <w:pPr>
              <w:pStyle w:val="a6"/>
              <w:tabs>
                <w:tab w:val="left" w:pos="355"/>
              </w:tabs>
              <w:spacing w:after="240"/>
              <w:jc w:val="both"/>
              <w:rPr>
                <w:sz w:val="24"/>
                <w:szCs w:val="24"/>
                <w:lang w:val="en-GB"/>
              </w:rPr>
            </w:pPr>
            <w:r w:rsidRPr="008702F0">
              <w:rPr>
                <w:sz w:val="24"/>
                <w:szCs w:val="24"/>
                <w:lang w:val="en-GB"/>
              </w:rPr>
              <w:t>7th, 14th and 28th days Dose 1</w:t>
            </w:r>
          </w:p>
        </w:tc>
        <w:tc>
          <w:tcPr>
            <w:tcW w:w="3115" w:type="dxa"/>
          </w:tcPr>
          <w:p w14:paraId="4E9B8973" w14:textId="77777777" w:rsidR="000C51B3" w:rsidRPr="008702F0" w:rsidRDefault="000C51B3" w:rsidP="00021DC7">
            <w:pPr>
              <w:pStyle w:val="a6"/>
              <w:tabs>
                <w:tab w:val="left" w:pos="355"/>
              </w:tabs>
              <w:spacing w:after="240"/>
              <w:jc w:val="both"/>
              <w:rPr>
                <w:sz w:val="24"/>
                <w:szCs w:val="24"/>
                <w:lang w:val="en-GB"/>
              </w:rPr>
            </w:pPr>
          </w:p>
        </w:tc>
      </w:tr>
      <w:tr w:rsidR="00481D71" w:rsidRPr="008702F0" w14:paraId="5804B19C" w14:textId="77777777" w:rsidTr="00021DC7">
        <w:tc>
          <w:tcPr>
            <w:tcW w:w="3115" w:type="dxa"/>
          </w:tcPr>
          <w:p w14:paraId="2E48BE86" w14:textId="77777777" w:rsidR="000C51B3" w:rsidRPr="008702F0" w:rsidRDefault="000C51B3" w:rsidP="00021DC7">
            <w:pPr>
              <w:widowControl w:val="0"/>
              <w:spacing w:after="240" w:line="240" w:lineRule="auto"/>
              <w:jc w:val="both"/>
              <w:rPr>
                <w:rFonts w:ascii="Times New Roman" w:hAnsi="Times New Roman" w:cs="Times New Roman"/>
                <w:sz w:val="24"/>
                <w:szCs w:val="24"/>
                <w:lang w:val="en-GB"/>
              </w:rPr>
            </w:pPr>
          </w:p>
        </w:tc>
        <w:tc>
          <w:tcPr>
            <w:tcW w:w="3115" w:type="dxa"/>
          </w:tcPr>
          <w:p w14:paraId="37C1D44D" w14:textId="2BA7853E" w:rsidR="000C51B3" w:rsidRPr="008702F0" w:rsidRDefault="00B91336"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G</w:t>
            </w:r>
            <w:r w:rsidR="00036406" w:rsidRPr="008702F0">
              <w:rPr>
                <w:sz w:val="24"/>
                <w:szCs w:val="24"/>
                <w:lang w:val="en-GB"/>
              </w:rPr>
              <w:t>eometric</w:t>
            </w:r>
            <w:r w:rsidR="000C51B3" w:rsidRPr="008702F0">
              <w:rPr>
                <w:sz w:val="24"/>
                <w:szCs w:val="24"/>
                <w:lang w:val="en-GB"/>
              </w:rPr>
              <w:t xml:space="preserve"> mean </w:t>
            </w:r>
            <w:r w:rsidR="00C07913" w:rsidRPr="008702F0">
              <w:rPr>
                <w:sz w:val="24"/>
                <w:szCs w:val="24"/>
                <w:lang w:val="en-GB"/>
              </w:rPr>
              <w:t>titres</w:t>
            </w:r>
            <w:r w:rsidR="000C51B3" w:rsidRPr="008702F0">
              <w:rPr>
                <w:sz w:val="24"/>
                <w:szCs w:val="24"/>
                <w:lang w:val="en-GB"/>
              </w:rPr>
              <w:t xml:space="preserve"> (GMTs) at each time point</w:t>
            </w:r>
          </w:p>
          <w:p w14:paraId="21FA5B9A" w14:textId="399E0762" w:rsidR="000C51B3" w:rsidRPr="008702F0" w:rsidRDefault="00B91336"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G</w:t>
            </w:r>
            <w:r w:rsidR="000C51B3" w:rsidRPr="008702F0">
              <w:rPr>
                <w:sz w:val="24"/>
                <w:szCs w:val="24"/>
                <w:lang w:val="en-GB"/>
              </w:rPr>
              <w:t>eometric mean fold rise (GMFR) from before vaccination to each subsequent time point after vaccination</w:t>
            </w:r>
          </w:p>
          <w:p w14:paraId="1C98DD51" w14:textId="30B3A2BA" w:rsidR="000C51B3" w:rsidRPr="008702F0" w:rsidRDefault="000C51B3" w:rsidP="00021DC7">
            <w:pPr>
              <w:pStyle w:val="a6"/>
              <w:numPr>
                <w:ilvl w:val="0"/>
                <w:numId w:val="3"/>
              </w:numPr>
              <w:tabs>
                <w:tab w:val="left" w:pos="355"/>
              </w:tabs>
              <w:spacing w:after="240"/>
              <w:ind w:left="33" w:firstLine="327"/>
              <w:jc w:val="both"/>
              <w:rPr>
                <w:sz w:val="24"/>
                <w:szCs w:val="24"/>
                <w:lang w:val="en-GB"/>
              </w:rPr>
            </w:pPr>
            <w:r w:rsidRPr="008702F0">
              <w:rPr>
                <w:sz w:val="24"/>
                <w:szCs w:val="24"/>
                <w:lang w:val="en-GB"/>
              </w:rPr>
              <w:t>Neutrali</w:t>
            </w:r>
            <w:r w:rsidR="00B91336" w:rsidRPr="008702F0">
              <w:rPr>
                <w:sz w:val="24"/>
                <w:szCs w:val="24"/>
                <w:lang w:val="en-GB"/>
              </w:rPr>
              <w:t>s</w:t>
            </w:r>
            <w:r w:rsidRPr="008702F0">
              <w:rPr>
                <w:sz w:val="24"/>
                <w:szCs w:val="24"/>
                <w:lang w:val="en-GB"/>
              </w:rPr>
              <w:t xml:space="preserve">ing activity in a surrogate virus </w:t>
            </w:r>
            <w:r w:rsidR="00036406" w:rsidRPr="008702F0">
              <w:rPr>
                <w:sz w:val="24"/>
                <w:szCs w:val="24"/>
                <w:lang w:val="en-GB"/>
              </w:rPr>
              <w:t>neutralisation</w:t>
            </w:r>
            <w:r w:rsidRPr="008702F0">
              <w:rPr>
                <w:sz w:val="24"/>
                <w:szCs w:val="24"/>
                <w:lang w:val="en-GB"/>
              </w:rPr>
              <w:t xml:space="preserve"> test (sVNT)</w:t>
            </w:r>
          </w:p>
        </w:tc>
        <w:tc>
          <w:tcPr>
            <w:tcW w:w="3115" w:type="dxa"/>
          </w:tcPr>
          <w:p w14:paraId="2F6F3302" w14:textId="77777777" w:rsidR="000C51B3" w:rsidRPr="008702F0" w:rsidRDefault="000C51B3" w:rsidP="00021DC7">
            <w:pPr>
              <w:pStyle w:val="a6"/>
              <w:tabs>
                <w:tab w:val="left" w:pos="355"/>
              </w:tabs>
              <w:spacing w:after="240"/>
              <w:jc w:val="both"/>
              <w:rPr>
                <w:sz w:val="24"/>
                <w:szCs w:val="24"/>
                <w:lang w:val="en-GB"/>
              </w:rPr>
            </w:pPr>
          </w:p>
        </w:tc>
      </w:tr>
    </w:tbl>
    <w:p w14:paraId="1E9A122A" w14:textId="1C902788" w:rsidR="000C51B3" w:rsidRPr="008702F0" w:rsidRDefault="000C51B3" w:rsidP="00021DC7">
      <w:pPr>
        <w:widowControl w:val="0"/>
        <w:spacing w:after="240" w:line="240" w:lineRule="auto"/>
        <w:jc w:val="both"/>
        <w:rPr>
          <w:rFonts w:ascii="Times New Roman" w:hAnsi="Times New Roman" w:cs="Times New Roman"/>
          <w:sz w:val="24"/>
          <w:szCs w:val="24"/>
          <w:lang w:val="en-GB"/>
        </w:rPr>
      </w:pPr>
    </w:p>
    <w:p w14:paraId="0E46D4E5" w14:textId="01FC8D86" w:rsidR="006467DD" w:rsidRPr="008702F0" w:rsidRDefault="006467DD" w:rsidP="00021DC7">
      <w:pPr>
        <w:pStyle w:val="1"/>
        <w:spacing w:before="0" w:after="240" w:line="240" w:lineRule="auto"/>
        <w:jc w:val="both"/>
        <w:rPr>
          <w:rFonts w:ascii="Times New Roman" w:hAnsi="Times New Roman" w:cs="Times New Roman"/>
          <w:b/>
          <w:color w:val="auto"/>
          <w:sz w:val="24"/>
          <w:szCs w:val="24"/>
          <w:lang w:val="en-GB"/>
        </w:rPr>
      </w:pPr>
      <w:bookmarkStart w:id="50" w:name="_Toc123034461"/>
      <w:bookmarkStart w:id="51" w:name="_Toc123100724"/>
      <w:r w:rsidRPr="008702F0">
        <w:rPr>
          <w:rFonts w:ascii="Times New Roman" w:hAnsi="Times New Roman" w:cs="Times New Roman"/>
          <w:b/>
          <w:color w:val="auto"/>
          <w:sz w:val="24"/>
          <w:szCs w:val="24"/>
          <w:lang w:val="en-GB"/>
        </w:rPr>
        <w:t>4. STUDY DESIGN</w:t>
      </w:r>
      <w:bookmarkEnd w:id="50"/>
      <w:bookmarkEnd w:id="51"/>
    </w:p>
    <w:p w14:paraId="4FC49414" w14:textId="0AF13740" w:rsidR="006467DD" w:rsidRPr="008702F0" w:rsidRDefault="006467DD" w:rsidP="00021DC7">
      <w:pPr>
        <w:pStyle w:val="2"/>
        <w:spacing w:before="0" w:after="240" w:line="240" w:lineRule="auto"/>
        <w:jc w:val="both"/>
        <w:rPr>
          <w:rFonts w:ascii="Times New Roman" w:hAnsi="Times New Roman" w:cs="Times New Roman"/>
          <w:b/>
          <w:color w:val="auto"/>
          <w:sz w:val="24"/>
          <w:szCs w:val="24"/>
          <w:lang w:val="en-GB"/>
        </w:rPr>
      </w:pPr>
      <w:bookmarkStart w:id="52" w:name="_Toc123034462"/>
      <w:bookmarkStart w:id="53" w:name="_Toc123100725"/>
      <w:r w:rsidRPr="008702F0">
        <w:rPr>
          <w:rFonts w:ascii="Times New Roman" w:hAnsi="Times New Roman" w:cs="Times New Roman"/>
          <w:b/>
          <w:color w:val="auto"/>
          <w:sz w:val="24"/>
          <w:szCs w:val="24"/>
          <w:lang w:val="en-GB"/>
        </w:rPr>
        <w:t>4.1 Overall Design</w:t>
      </w:r>
      <w:bookmarkEnd w:id="52"/>
      <w:bookmarkEnd w:id="53"/>
    </w:p>
    <w:p w14:paraId="4371B1C9" w14:textId="56B52E09" w:rsidR="006467DD" w:rsidRPr="008702F0" w:rsidRDefault="006467D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This is a </w:t>
      </w:r>
      <w:r w:rsidR="00036406" w:rsidRPr="008702F0">
        <w:rPr>
          <w:rFonts w:ascii="Times New Roman" w:hAnsi="Times New Roman" w:cs="Times New Roman"/>
          <w:sz w:val="24"/>
          <w:szCs w:val="24"/>
          <w:lang w:val="en-GB"/>
        </w:rPr>
        <w:t>randomised</w:t>
      </w:r>
      <w:r w:rsidRPr="008702F0">
        <w:rPr>
          <w:rFonts w:ascii="Times New Roman" w:hAnsi="Times New Roman" w:cs="Times New Roman"/>
          <w:sz w:val="24"/>
          <w:szCs w:val="24"/>
          <w:lang w:val="en-GB"/>
        </w:rPr>
        <w:t>, placebo-controlled study in animals and healthy adult volunteers.</w:t>
      </w:r>
    </w:p>
    <w:p w14:paraId="7BBE42C8" w14:textId="74837E3A" w:rsidR="006467DD" w:rsidRPr="008702F0" w:rsidRDefault="006467D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study will evaluate the safety, tolerability, immunogenicity, and potential efficacy of edible vaccine </w:t>
      </w:r>
      <w:r w:rsidRPr="008702F0">
        <w:rPr>
          <w:rFonts w:ascii="Times New Roman" w:hAnsi="Times New Roman" w:cs="Times New Roman"/>
          <w:sz w:val="24"/>
          <w:szCs w:val="24"/>
          <w:lang w:val="en-GB" w:bidi="en-US"/>
        </w:rPr>
        <w:t>candidate</w:t>
      </w:r>
      <w:r w:rsidR="002B479D" w:rsidRPr="008702F0">
        <w:rPr>
          <w:rFonts w:ascii="Times New Roman" w:hAnsi="Times New Roman" w:cs="Times New Roman"/>
          <w:sz w:val="24"/>
          <w:szCs w:val="24"/>
          <w:lang w:val="en-GB" w:bidi="en-US"/>
        </w:rPr>
        <w:t>s</w:t>
      </w:r>
      <w:r w:rsidRPr="008702F0">
        <w:rPr>
          <w:rFonts w:ascii="Times New Roman" w:hAnsi="Times New Roman" w:cs="Times New Roman"/>
          <w:sz w:val="24"/>
          <w:szCs w:val="24"/>
          <w:lang w:val="en-GB"/>
        </w:rPr>
        <w:t xml:space="preserve"> against COVID-19:</w:t>
      </w:r>
    </w:p>
    <w:p w14:paraId="4D14FFE5" w14:textId="0A357918" w:rsidR="006467DD" w:rsidRPr="008702F0" w:rsidRDefault="006467D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As a 2-dose (separated by 14 days) or single-dose schedule.</w:t>
      </w:r>
    </w:p>
    <w:p w14:paraId="39A9DD2B" w14:textId="08367877" w:rsidR="006467DD" w:rsidRPr="008702F0" w:rsidRDefault="00447FEE"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 2 groups</w:t>
      </w:r>
      <w:r w:rsidR="0003640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w:t>
      </w:r>
      <w:r w:rsidR="006467DD" w:rsidRPr="008702F0">
        <w:rPr>
          <w:rFonts w:ascii="Times New Roman" w:hAnsi="Times New Roman" w:cs="Times New Roman"/>
          <w:sz w:val="24"/>
          <w:szCs w:val="24"/>
          <w:lang w:val="en-GB"/>
        </w:rPr>
        <w:t xml:space="preserve">animals (mice) and healthy adult volunteers </w:t>
      </w:r>
      <w:r w:rsidR="00B91336" w:rsidRPr="008702F0">
        <w:rPr>
          <w:rFonts w:ascii="Times New Roman" w:hAnsi="Times New Roman" w:cs="Times New Roman"/>
          <w:sz w:val="24"/>
          <w:szCs w:val="24"/>
          <w:lang w:val="en-GB"/>
        </w:rPr>
        <w:t>30</w:t>
      </w:r>
      <w:r w:rsidR="006467DD" w:rsidRPr="008702F0">
        <w:rPr>
          <w:rFonts w:ascii="Times New Roman" w:hAnsi="Times New Roman" w:cs="Times New Roman"/>
          <w:sz w:val="24"/>
          <w:szCs w:val="24"/>
          <w:lang w:val="en-GB"/>
        </w:rPr>
        <w:t>-</w:t>
      </w:r>
      <w:r w:rsidR="00B91336" w:rsidRPr="008702F0">
        <w:rPr>
          <w:rFonts w:ascii="Times New Roman" w:hAnsi="Times New Roman" w:cs="Times New Roman"/>
          <w:sz w:val="24"/>
          <w:szCs w:val="24"/>
          <w:lang w:val="en-GB"/>
        </w:rPr>
        <w:t>52</w:t>
      </w:r>
      <w:r w:rsidR="006467DD" w:rsidRPr="008702F0">
        <w:rPr>
          <w:rFonts w:ascii="Times New Roman" w:hAnsi="Times New Roman" w:cs="Times New Roman"/>
          <w:sz w:val="24"/>
          <w:szCs w:val="24"/>
          <w:lang w:val="en-GB"/>
        </w:rPr>
        <w:t xml:space="preserve"> years old).</w:t>
      </w:r>
    </w:p>
    <w:p w14:paraId="44968074" w14:textId="24BFB730" w:rsidR="006467DD" w:rsidRPr="008702F0" w:rsidRDefault="006467D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research consists of </w:t>
      </w:r>
      <w:r w:rsidR="00B41918" w:rsidRPr="008702F0">
        <w:rPr>
          <w:rFonts w:ascii="Times New Roman" w:hAnsi="Times New Roman" w:cs="Times New Roman"/>
          <w:sz w:val="24"/>
          <w:szCs w:val="24"/>
          <w:lang w:val="en-GB"/>
        </w:rPr>
        <w:t xml:space="preserve">2 </w:t>
      </w:r>
      <w:r w:rsidRPr="008702F0">
        <w:rPr>
          <w:rFonts w:ascii="Times New Roman" w:hAnsi="Times New Roman" w:cs="Times New Roman"/>
          <w:sz w:val="24"/>
          <w:szCs w:val="24"/>
          <w:lang w:val="en-GB"/>
        </w:rPr>
        <w:t>stages. Step 1: evaluation of safety, tolerability, immunogenicity and potential efficacy in animals; Step 2: Evaluation of safety, tolerability, immunogenicity and potential efficacy in a limited group of volunteers. These stages and the transition between them are described in detail in the diagram.</w:t>
      </w:r>
    </w:p>
    <w:p w14:paraId="6A43CAB7" w14:textId="0F274963" w:rsidR="006467DD" w:rsidRPr="008702F0" w:rsidRDefault="00E559BD" w:rsidP="00021DC7">
      <w:pPr>
        <w:pStyle w:val="3"/>
        <w:spacing w:before="0" w:after="240" w:line="240" w:lineRule="auto"/>
        <w:jc w:val="both"/>
        <w:rPr>
          <w:rFonts w:ascii="Times New Roman" w:hAnsi="Times New Roman" w:cs="Times New Roman"/>
          <w:b/>
          <w:color w:val="auto"/>
          <w:lang w:val="en-GB"/>
        </w:rPr>
      </w:pPr>
      <w:bookmarkStart w:id="54" w:name="_Toc123034463"/>
      <w:bookmarkStart w:id="55" w:name="_Toc123100726"/>
      <w:r w:rsidRPr="008702F0">
        <w:rPr>
          <w:rFonts w:ascii="Times New Roman" w:hAnsi="Times New Roman" w:cs="Times New Roman"/>
          <w:b/>
          <w:color w:val="auto"/>
          <w:lang w:val="en-GB"/>
        </w:rPr>
        <w:t>4</w:t>
      </w:r>
      <w:r w:rsidR="006467DD" w:rsidRPr="008702F0">
        <w:rPr>
          <w:rFonts w:ascii="Times New Roman" w:hAnsi="Times New Roman" w:cs="Times New Roman"/>
          <w:b/>
          <w:color w:val="auto"/>
          <w:lang w:val="en-GB"/>
        </w:rPr>
        <w:t>.1.1.</w:t>
      </w:r>
      <w:r w:rsidR="007D0674" w:rsidRPr="008702F0">
        <w:rPr>
          <w:rFonts w:ascii="Times New Roman" w:hAnsi="Times New Roman" w:cs="Times New Roman"/>
          <w:b/>
          <w:bCs/>
          <w:color w:val="auto"/>
          <w:lang w:val="en-GB" w:bidi="en-US"/>
        </w:rPr>
        <w:t xml:space="preserve"> </w:t>
      </w:r>
      <w:r w:rsidR="006467DD" w:rsidRPr="008702F0">
        <w:rPr>
          <w:rFonts w:ascii="Times New Roman" w:hAnsi="Times New Roman" w:cs="Times New Roman"/>
          <w:b/>
          <w:color w:val="auto"/>
          <w:lang w:val="en-GB"/>
        </w:rPr>
        <w:t>Stage 1</w:t>
      </w:r>
      <w:bookmarkEnd w:id="54"/>
      <w:bookmarkEnd w:id="55"/>
    </w:p>
    <w:p w14:paraId="03C50C3A" w14:textId="46FB8668" w:rsidR="004817A3" w:rsidRPr="008702F0" w:rsidRDefault="006467D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Each group in Stage 1 will comprise </w:t>
      </w:r>
      <w:r w:rsidR="00184193" w:rsidRPr="008702F0">
        <w:rPr>
          <w:rFonts w:ascii="Times New Roman" w:hAnsi="Times New Roman" w:cs="Times New Roman"/>
          <w:sz w:val="24"/>
          <w:szCs w:val="24"/>
          <w:lang w:val="en-GB"/>
        </w:rPr>
        <w:t>24</w:t>
      </w:r>
      <w:r w:rsidR="00C54E91"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 xml:space="preserve">mice (with </w:t>
      </w:r>
      <w:r w:rsidR="002B479D" w:rsidRPr="008702F0">
        <w:rPr>
          <w:rFonts w:ascii="Times New Roman" w:hAnsi="Times New Roman" w:cs="Times New Roman"/>
          <w:sz w:val="24"/>
          <w:szCs w:val="24"/>
          <w:lang w:val="en-GB" w:bidi="en-US"/>
        </w:rPr>
        <w:t xml:space="preserve">an </w:t>
      </w:r>
      <w:r w:rsidRPr="008702F0">
        <w:rPr>
          <w:rFonts w:ascii="Times New Roman" w:hAnsi="Times New Roman" w:cs="Times New Roman"/>
          <w:sz w:val="24"/>
          <w:szCs w:val="24"/>
          <w:lang w:val="en-GB"/>
        </w:rPr>
        <w:t>equal number of males and females)</w:t>
      </w:r>
      <w:r w:rsidR="004E42F1" w:rsidRPr="008702F0">
        <w:rPr>
          <w:rFonts w:ascii="Times New Roman" w:hAnsi="Times New Roman" w:cs="Times New Roman"/>
          <w:sz w:val="24"/>
          <w:szCs w:val="24"/>
          <w:lang w:val="en-GB"/>
        </w:rPr>
        <w:t xml:space="preserve">. All animals were kept on a standard diet that included 4g of cheese, 4g of carrot, 5g of bread, 1mL of milk, 0.1g of salt, 1g of beet, 2g of potato, 1g of oatmeal, 2mL of </w:t>
      </w:r>
      <w:r w:rsidR="002B479D" w:rsidRPr="008702F0">
        <w:rPr>
          <w:rFonts w:ascii="Times New Roman" w:hAnsi="Times New Roman" w:cs="Times New Roman"/>
          <w:sz w:val="24"/>
          <w:szCs w:val="24"/>
          <w:lang w:val="en-GB" w:bidi="en-US"/>
        </w:rPr>
        <w:t>vitamin-</w:t>
      </w:r>
      <w:r w:rsidR="004E42F1" w:rsidRPr="008702F0">
        <w:rPr>
          <w:rFonts w:ascii="Times New Roman" w:hAnsi="Times New Roman" w:cs="Times New Roman"/>
          <w:sz w:val="24"/>
          <w:szCs w:val="24"/>
          <w:lang w:val="en-GB"/>
        </w:rPr>
        <w:t>mineral supplements, 19g of special feed, 2g of dog food.</w:t>
      </w:r>
      <w:r w:rsidRPr="008702F0">
        <w:rPr>
          <w:rFonts w:ascii="Times New Roman" w:hAnsi="Times New Roman" w:cs="Times New Roman"/>
          <w:sz w:val="24"/>
          <w:szCs w:val="24"/>
          <w:lang w:val="en-GB"/>
        </w:rPr>
        <w:t xml:space="preserve"> </w:t>
      </w:r>
      <w:r w:rsidR="004817A3" w:rsidRPr="008702F0">
        <w:rPr>
          <w:rFonts w:ascii="Times New Roman" w:hAnsi="Times New Roman" w:cs="Times New Roman"/>
          <w:sz w:val="24"/>
          <w:szCs w:val="24"/>
          <w:lang w:val="en-GB"/>
        </w:rPr>
        <w:t>The daily feeding was between 7-8 am and 4-5 pm.</w:t>
      </w:r>
    </w:p>
    <w:p w14:paraId="0EEA2468" w14:textId="3320A686" w:rsidR="006467DD" w:rsidRPr="008702F0" w:rsidRDefault="004E42F1"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After initial verification of the non-infected status of the mice by sacrificing three mice for serum </w:t>
      </w:r>
      <w:r w:rsidR="00036406" w:rsidRPr="008702F0">
        <w:rPr>
          <w:rFonts w:ascii="Times New Roman" w:hAnsi="Times New Roman" w:cs="Times New Roman"/>
          <w:sz w:val="24"/>
          <w:szCs w:val="24"/>
          <w:lang w:val="en-GB"/>
        </w:rPr>
        <w:t>neutralising</w:t>
      </w:r>
      <w:r w:rsidRPr="008702F0">
        <w:rPr>
          <w:rFonts w:ascii="Times New Roman" w:hAnsi="Times New Roman" w:cs="Times New Roman"/>
          <w:sz w:val="24"/>
          <w:szCs w:val="24"/>
          <w:lang w:val="en-GB"/>
        </w:rPr>
        <w:t xml:space="preserve"> antibodies analysis, </w:t>
      </w:r>
      <w:r w:rsidR="00184193" w:rsidRPr="008702F0">
        <w:rPr>
          <w:rFonts w:ascii="Times New Roman" w:hAnsi="Times New Roman" w:cs="Times New Roman"/>
          <w:sz w:val="24"/>
          <w:szCs w:val="24"/>
          <w:lang w:val="en-GB"/>
        </w:rPr>
        <w:t>72</w:t>
      </w:r>
      <w:r w:rsidR="00C54E91"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healthy mice 20-day-old outbred ICR (CD-1; n</w:t>
      </w:r>
      <w:r w:rsidR="00447FEE"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w:t>
      </w:r>
      <w:r w:rsidR="00447FEE" w:rsidRPr="008702F0">
        <w:rPr>
          <w:rFonts w:ascii="Times New Roman" w:hAnsi="Times New Roman" w:cs="Times New Roman"/>
          <w:sz w:val="24"/>
          <w:szCs w:val="24"/>
          <w:lang w:val="en-GB"/>
        </w:rPr>
        <w:t xml:space="preserve"> </w:t>
      </w:r>
      <w:r w:rsidR="00184193" w:rsidRPr="008702F0">
        <w:rPr>
          <w:rFonts w:ascii="Times New Roman" w:hAnsi="Times New Roman" w:cs="Times New Roman"/>
          <w:sz w:val="24"/>
          <w:szCs w:val="24"/>
          <w:lang w:val="en-GB"/>
        </w:rPr>
        <w:t>72</w:t>
      </w:r>
      <w:r w:rsidRPr="008702F0">
        <w:rPr>
          <w:rFonts w:ascii="Times New Roman" w:hAnsi="Times New Roman" w:cs="Times New Roman"/>
          <w:sz w:val="24"/>
          <w:szCs w:val="24"/>
          <w:lang w:val="en-GB"/>
        </w:rPr>
        <w:t xml:space="preserve">) were divided into three equal groups. Groups were </w:t>
      </w:r>
      <w:bookmarkStart w:id="56" w:name="_Hlk122883774"/>
      <w:r w:rsidRPr="008702F0">
        <w:rPr>
          <w:rFonts w:ascii="Times New Roman" w:hAnsi="Times New Roman" w:cs="Times New Roman"/>
          <w:sz w:val="24"/>
          <w:szCs w:val="24"/>
          <w:lang w:val="en-GB"/>
        </w:rPr>
        <w:t>1) TOMAVAC group, force-fed with 1 ml homogenate (equal to ≈</w:t>
      </w:r>
      <w:r w:rsidR="0064755C" w:rsidRPr="008702F0">
        <w:rPr>
          <w:rFonts w:ascii="Times New Roman" w:hAnsi="Times New Roman" w:cs="Times New Roman"/>
          <w:sz w:val="24"/>
          <w:szCs w:val="24"/>
          <w:lang w:val="en-GB"/>
        </w:rPr>
        <w:t>0.7</w:t>
      </w:r>
      <w:r w:rsidR="00E07F53" w:rsidRPr="008702F0">
        <w:rPr>
          <w:rFonts w:ascii="Times New Roman" w:hAnsi="Times New Roman" w:cs="Times New Roman"/>
          <w:sz w:val="24"/>
          <w:szCs w:val="24"/>
          <w:lang w:val="en-GB"/>
        </w:rPr>
        <w:t>7</w:t>
      </w:r>
      <w:r w:rsidRPr="008702F0">
        <w:rPr>
          <w:rFonts w:ascii="Times New Roman" w:hAnsi="Times New Roman" w:cs="Times New Roman"/>
          <w:sz w:val="24"/>
          <w:szCs w:val="24"/>
          <w:lang w:val="en-GB"/>
        </w:rPr>
        <w:t xml:space="preserve"> µg S1 protein) from a single copy transgenic tomato event </w:t>
      </w:r>
      <w:r w:rsidR="00036406" w:rsidRPr="008702F0">
        <w:rPr>
          <w:rFonts w:ascii="Times New Roman" w:hAnsi="Times New Roman" w:cs="Times New Roman"/>
          <w:sz w:val="24"/>
          <w:szCs w:val="24"/>
          <w:lang w:val="en-GB"/>
        </w:rPr>
        <w:t>4</w:t>
      </w:r>
      <w:r w:rsidRPr="008702F0">
        <w:rPr>
          <w:rFonts w:ascii="Times New Roman" w:hAnsi="Times New Roman" w:cs="Times New Roman"/>
          <w:sz w:val="24"/>
          <w:szCs w:val="24"/>
          <w:lang w:val="en-GB"/>
        </w:rPr>
        <w:t xml:space="preserve"> before </w:t>
      </w:r>
      <w:r w:rsidRPr="008702F0">
        <w:rPr>
          <w:rFonts w:ascii="Times New Roman" w:hAnsi="Times New Roman" w:cs="Times New Roman"/>
          <w:sz w:val="24"/>
          <w:szCs w:val="24"/>
          <w:lang w:val="en-GB"/>
        </w:rPr>
        <w:lastRenderedPageBreak/>
        <w:t>morning standard diet feeding; 2) untransformed tomato group, force-fed 1 ml homogenate of untransformed tomato from cv. Bella Rossa® before morning standard diet feeding; and 3) control group, fed only with a standard diet</w:t>
      </w:r>
      <w:bookmarkEnd w:id="56"/>
      <w:r w:rsidRPr="008702F0">
        <w:rPr>
          <w:rFonts w:ascii="Times New Roman" w:hAnsi="Times New Roman" w:cs="Times New Roman"/>
          <w:sz w:val="24"/>
          <w:szCs w:val="24"/>
          <w:lang w:val="en-GB"/>
        </w:rPr>
        <w:t>.</w:t>
      </w:r>
      <w:r w:rsidR="00513430" w:rsidRPr="008702F0">
        <w:rPr>
          <w:rFonts w:ascii="Times New Roman" w:hAnsi="Times New Roman" w:cs="Times New Roman"/>
          <w:sz w:val="24"/>
          <w:szCs w:val="24"/>
          <w:lang w:val="en-GB"/>
        </w:rPr>
        <w:t xml:space="preserve"> A two-dose (days 1-7 and days 14-21), seven days-spaced force-feeding </w:t>
      </w:r>
      <w:r w:rsidR="00184193" w:rsidRPr="008702F0">
        <w:rPr>
          <w:rFonts w:ascii="Times New Roman" w:hAnsi="Times New Roman" w:cs="Times New Roman"/>
          <w:sz w:val="24"/>
          <w:szCs w:val="24"/>
          <w:lang w:val="en-GB"/>
        </w:rPr>
        <w:t>immunisations</w:t>
      </w:r>
      <w:r w:rsidR="00513430" w:rsidRPr="008702F0">
        <w:rPr>
          <w:rFonts w:ascii="Times New Roman" w:hAnsi="Times New Roman" w:cs="Times New Roman"/>
          <w:sz w:val="24"/>
          <w:szCs w:val="24"/>
          <w:lang w:val="en-GB"/>
        </w:rPr>
        <w:t xml:space="preserve"> </w:t>
      </w:r>
      <w:r w:rsidR="00184193" w:rsidRPr="008702F0">
        <w:rPr>
          <w:rFonts w:ascii="Times New Roman" w:hAnsi="Times New Roman" w:cs="Times New Roman"/>
          <w:sz w:val="24"/>
          <w:szCs w:val="24"/>
          <w:lang w:val="en-GB"/>
        </w:rPr>
        <w:t>were</w:t>
      </w:r>
      <w:r w:rsidR="00513430" w:rsidRPr="008702F0">
        <w:rPr>
          <w:rFonts w:ascii="Times New Roman" w:hAnsi="Times New Roman" w:cs="Times New Roman"/>
          <w:sz w:val="24"/>
          <w:szCs w:val="24"/>
          <w:lang w:val="en-GB"/>
        </w:rPr>
        <w:t xml:space="preserve"> carried out using a syringe.</w:t>
      </w:r>
    </w:p>
    <w:p w14:paraId="1C3741F5" w14:textId="26C80916" w:rsidR="006467DD" w:rsidRPr="008702F0" w:rsidRDefault="006D1CA4"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bidi="en-US"/>
        </w:rPr>
        <w:t>Randomly chosen 24 mice</w:t>
      </w:r>
      <w:r w:rsidR="00F12E1D" w:rsidRPr="008702F0">
        <w:rPr>
          <w:rFonts w:ascii="Times New Roman" w:hAnsi="Times New Roman" w:cs="Times New Roman"/>
          <w:sz w:val="24"/>
          <w:szCs w:val="24"/>
          <w:lang w:val="en-GB" w:bidi="en-US"/>
        </w:rPr>
        <w:t xml:space="preserve"> </w:t>
      </w:r>
      <w:r w:rsidR="00F12E1D" w:rsidRPr="008702F0">
        <w:rPr>
          <w:rFonts w:ascii="Times New Roman" w:hAnsi="Times New Roman" w:cs="Times New Roman"/>
          <w:sz w:val="24"/>
          <w:szCs w:val="24"/>
          <w:lang w:val="en-GB"/>
        </w:rPr>
        <w:t>to receive the TOMAVAC edible vaccine will constitute the control cohort, to which the following apply:</w:t>
      </w:r>
    </w:p>
    <w:p w14:paraId="4D3C8DD7" w14:textId="77777777" w:rsidR="00F12E1D" w:rsidRPr="008702F0" w:rsidRDefault="00F12E1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Additional safety assessments (see Section 8.2)</w:t>
      </w:r>
    </w:p>
    <w:p w14:paraId="271A4BD8" w14:textId="64E37FFD" w:rsidR="00F12E1D" w:rsidRPr="008702F0" w:rsidRDefault="00F12E1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Controlled </w:t>
      </w:r>
      <w:r w:rsidR="00C07913" w:rsidRPr="008702F0">
        <w:rPr>
          <w:rFonts w:ascii="Times New Roman" w:hAnsi="Times New Roman" w:cs="Times New Roman"/>
          <w:sz w:val="24"/>
          <w:szCs w:val="24"/>
          <w:lang w:val="en-GB"/>
        </w:rPr>
        <w:t>enrolment</w:t>
      </w:r>
    </w:p>
    <w:p w14:paraId="36DC7609" w14:textId="77777777" w:rsidR="00F12E1D" w:rsidRPr="008702F0" w:rsidRDefault="00F12E1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animals must be observed by staff for at least 4 hours after vaccination for any acute reactions</w:t>
      </w:r>
    </w:p>
    <w:p w14:paraId="42A90592" w14:textId="77777777" w:rsidR="00F12E1D" w:rsidRPr="008702F0" w:rsidRDefault="00F12E1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Application of stopping rules</w:t>
      </w:r>
    </w:p>
    <w:p w14:paraId="65F2199C" w14:textId="230023C5" w:rsidR="00F12E1D" w:rsidRPr="008702F0" w:rsidRDefault="00F12E1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IRC review of safety data to determine escalation to the next stage</w:t>
      </w:r>
    </w:p>
    <w:p w14:paraId="57690DDD" w14:textId="7445B432" w:rsidR="00F12E1D" w:rsidRPr="008702F0" w:rsidRDefault="00F12E1D" w:rsidP="00021DC7">
      <w:pPr>
        <w:widowControl w:val="0"/>
        <w:spacing w:after="240" w:line="240" w:lineRule="auto"/>
        <w:jc w:val="both"/>
        <w:rPr>
          <w:rFonts w:ascii="Times New Roman" w:hAnsi="Times New Roman" w:cs="Times New Roman"/>
          <w:sz w:val="24"/>
          <w:szCs w:val="24"/>
          <w:lang w:val="en-GB"/>
        </w:rPr>
      </w:pPr>
    </w:p>
    <w:p w14:paraId="311EC4FF" w14:textId="1175568E" w:rsidR="00F12E1D" w:rsidRPr="008702F0" w:rsidRDefault="00E559BD" w:rsidP="00021DC7">
      <w:pPr>
        <w:pStyle w:val="3"/>
        <w:spacing w:before="0" w:after="240" w:line="240" w:lineRule="auto"/>
        <w:jc w:val="both"/>
        <w:rPr>
          <w:rFonts w:ascii="Times New Roman" w:hAnsi="Times New Roman" w:cs="Times New Roman"/>
          <w:b/>
          <w:color w:val="auto"/>
          <w:lang w:val="en-GB"/>
        </w:rPr>
      </w:pPr>
      <w:bookmarkStart w:id="57" w:name="_Toc123034464"/>
      <w:bookmarkStart w:id="58" w:name="_Toc123100727"/>
      <w:r w:rsidRPr="008702F0">
        <w:rPr>
          <w:rFonts w:ascii="Times New Roman" w:hAnsi="Times New Roman" w:cs="Times New Roman"/>
          <w:b/>
          <w:color w:val="auto"/>
          <w:lang w:val="en-GB"/>
        </w:rPr>
        <w:t>4</w:t>
      </w:r>
      <w:r w:rsidR="00F12E1D" w:rsidRPr="008702F0">
        <w:rPr>
          <w:rFonts w:ascii="Times New Roman" w:hAnsi="Times New Roman" w:cs="Times New Roman"/>
          <w:b/>
          <w:color w:val="auto"/>
          <w:lang w:val="en-GB"/>
        </w:rPr>
        <w:t>.1.2.</w:t>
      </w:r>
      <w:r w:rsidR="007D0674" w:rsidRPr="008702F0">
        <w:rPr>
          <w:rFonts w:ascii="Times New Roman" w:hAnsi="Times New Roman" w:cs="Times New Roman"/>
          <w:b/>
          <w:bCs/>
          <w:color w:val="auto"/>
          <w:lang w:val="en-GB" w:bidi="en-US"/>
        </w:rPr>
        <w:t xml:space="preserve"> </w:t>
      </w:r>
      <w:r w:rsidR="00F12E1D" w:rsidRPr="008702F0">
        <w:rPr>
          <w:rFonts w:ascii="Times New Roman" w:hAnsi="Times New Roman" w:cs="Times New Roman"/>
          <w:b/>
          <w:color w:val="auto"/>
          <w:lang w:val="en-GB"/>
        </w:rPr>
        <w:t>Stage 2</w:t>
      </w:r>
      <w:bookmarkEnd w:id="57"/>
      <w:bookmarkEnd w:id="58"/>
    </w:p>
    <w:p w14:paraId="12FA6DF7" w14:textId="75FAFFC9" w:rsidR="00F12E1D" w:rsidRPr="008702F0" w:rsidRDefault="00F12E1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 Stage 2</w:t>
      </w:r>
      <w:r w:rsidR="0003640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 volunteer group of 14 healthy adults </w:t>
      </w:r>
      <w:bookmarkStart w:id="59" w:name="_Hlk122882791"/>
      <w:r w:rsidR="00EB2EF8" w:rsidRPr="008702F0">
        <w:rPr>
          <w:rFonts w:ascii="Times New Roman" w:hAnsi="Times New Roman" w:cs="Times New Roman"/>
          <w:sz w:val="24"/>
          <w:szCs w:val="24"/>
          <w:lang w:val="en-GB"/>
        </w:rPr>
        <w:t>30-52</w:t>
      </w:r>
      <w:r w:rsidRPr="008702F0">
        <w:rPr>
          <w:rFonts w:ascii="Times New Roman" w:hAnsi="Times New Roman" w:cs="Times New Roman"/>
          <w:sz w:val="24"/>
          <w:szCs w:val="24"/>
          <w:lang w:val="en-GB"/>
        </w:rPr>
        <w:t xml:space="preserve"> years of age</w:t>
      </w:r>
      <w:bookmarkEnd w:id="59"/>
      <w:r w:rsidRPr="008702F0">
        <w:rPr>
          <w:rFonts w:ascii="Times New Roman" w:hAnsi="Times New Roman" w:cs="Times New Roman"/>
          <w:sz w:val="24"/>
          <w:szCs w:val="24"/>
          <w:lang w:val="en-GB"/>
        </w:rPr>
        <w:t xml:space="preserve"> has given interest and written consent to participate in human consumption, a proof-of-concept experiment. After the ethical committee approved the study, volunteers were asked to be randomly grouped into two groups: 1) invited to consume TOMAVAC (n=7) before dining and 2) </w:t>
      </w:r>
      <w:r w:rsidR="0053588D" w:rsidRPr="008702F0">
        <w:rPr>
          <w:rFonts w:ascii="Times New Roman" w:hAnsi="Times New Roman" w:cs="Times New Roman"/>
          <w:sz w:val="24"/>
          <w:szCs w:val="24"/>
          <w:lang w:val="en-GB" w:bidi="en-US"/>
        </w:rPr>
        <w:t>consuming non-transgenic tomato</w:t>
      </w:r>
      <w:r w:rsidR="00036406" w:rsidRPr="008702F0">
        <w:rPr>
          <w:rFonts w:ascii="Times New Roman" w:hAnsi="Times New Roman" w:cs="Times New Roman"/>
          <w:sz w:val="24"/>
          <w:szCs w:val="24"/>
          <w:lang w:val="en-GB" w:bidi="en-US"/>
        </w:rPr>
        <w:t>es</w:t>
      </w:r>
      <w:r w:rsidR="00EC196E" w:rsidRPr="008702F0">
        <w:rPr>
          <w:rFonts w:ascii="Times New Roman" w:hAnsi="Times New Roman" w:cs="Times New Roman"/>
          <w:sz w:val="24"/>
          <w:szCs w:val="24"/>
          <w:lang w:val="en-GB" w:bidi="en-US"/>
        </w:rPr>
        <w:t xml:space="preserve"> before dining</w:t>
      </w:r>
      <w:r w:rsidR="0053588D"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 xml:space="preserve">(n=7). Both groups were instructed not to have any other vaccination during the experiments. All procedures were explained clearly to all participants, and their approval of using collected data for “research purposes” was obtained. Participants were informed about blood test results but de-identified for reporting purposes. </w:t>
      </w:r>
    </w:p>
    <w:p w14:paraId="65CA0A4F" w14:textId="1FD31A0C" w:rsidR="00F12E1D" w:rsidRPr="008702F0" w:rsidRDefault="00F12E1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Briefly, the experimental group was provided and asked to take 50 g (equal to ≈</w:t>
      </w:r>
      <w:r w:rsidR="0064755C" w:rsidRPr="008702F0">
        <w:rPr>
          <w:rFonts w:ascii="Times New Roman" w:hAnsi="Times New Roman" w:cs="Times New Roman"/>
          <w:sz w:val="24"/>
          <w:szCs w:val="24"/>
          <w:lang w:val="en-GB"/>
        </w:rPr>
        <w:t>3</w:t>
      </w:r>
      <w:r w:rsidR="00E07F53" w:rsidRPr="008702F0">
        <w:rPr>
          <w:rFonts w:ascii="Times New Roman" w:hAnsi="Times New Roman" w:cs="Times New Roman"/>
          <w:sz w:val="24"/>
          <w:szCs w:val="24"/>
          <w:lang w:val="en-GB"/>
        </w:rPr>
        <w:t>8</w:t>
      </w:r>
      <w:r w:rsidR="0064755C" w:rsidRPr="008702F0">
        <w:rPr>
          <w:rFonts w:ascii="Times New Roman" w:hAnsi="Times New Roman" w:cs="Times New Roman"/>
          <w:sz w:val="24"/>
          <w:szCs w:val="24"/>
          <w:lang w:val="en-GB"/>
        </w:rPr>
        <w:t xml:space="preserve">.5 </w:t>
      </w:r>
      <w:r w:rsidRPr="008702F0">
        <w:rPr>
          <w:rFonts w:ascii="Times New Roman" w:hAnsi="Times New Roman" w:cs="Times New Roman"/>
          <w:sz w:val="24"/>
          <w:szCs w:val="24"/>
          <w:lang w:val="en-GB"/>
        </w:rPr>
        <w:t>µg S1 protein) of TOMAVAC on an empty stomach once a day for three consecutive days, 20-30 minutes before dining. Blood samples were taken from all participants before the human consumption experiment and on days 7, 14, and 21.</w:t>
      </w:r>
    </w:p>
    <w:p w14:paraId="122BC051" w14:textId="434F8A4F" w:rsidR="00F12E1D" w:rsidRPr="008702F0" w:rsidRDefault="00F12E1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14 participants </w:t>
      </w:r>
      <w:r w:rsidR="00C12FFA" w:rsidRPr="008702F0">
        <w:rPr>
          <w:rFonts w:ascii="Times New Roman" w:hAnsi="Times New Roman" w:cs="Times New Roman"/>
          <w:sz w:val="24"/>
          <w:szCs w:val="24"/>
          <w:lang w:val="en-GB" w:bidi="en-US"/>
        </w:rPr>
        <w:t xml:space="preserve">randomly </w:t>
      </w:r>
      <w:r w:rsidR="00036406" w:rsidRPr="008702F0">
        <w:rPr>
          <w:rFonts w:ascii="Times New Roman" w:hAnsi="Times New Roman" w:cs="Times New Roman"/>
          <w:sz w:val="24"/>
          <w:szCs w:val="24"/>
          <w:lang w:val="en-GB" w:bidi="en-US"/>
        </w:rPr>
        <w:t>divided into</w:t>
      </w:r>
      <w:r w:rsidRPr="008702F0">
        <w:rPr>
          <w:rFonts w:ascii="Times New Roman" w:hAnsi="Times New Roman" w:cs="Times New Roman"/>
          <w:sz w:val="24"/>
          <w:szCs w:val="24"/>
          <w:lang w:val="en-GB"/>
        </w:rPr>
        <w:t xml:space="preserve"> each group will comprise a sentinel cohort, to which the following apply:</w:t>
      </w:r>
    </w:p>
    <w:p w14:paraId="337D8EBC" w14:textId="6609B2A4" w:rsidR="00F12E1D" w:rsidRPr="008702F0" w:rsidRDefault="00F12E1D" w:rsidP="00021DC7">
      <w:pPr>
        <w:pStyle w:val="a7"/>
        <w:widowControl w:val="0"/>
        <w:numPr>
          <w:ilvl w:val="0"/>
          <w:numId w:val="6"/>
        </w:numPr>
        <w:spacing w:after="240" w:line="240" w:lineRule="auto"/>
        <w:ind w:left="0" w:firstLine="360"/>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Additional safety assessments</w:t>
      </w:r>
    </w:p>
    <w:p w14:paraId="72D99BAF" w14:textId="737AD392" w:rsidR="00F12E1D" w:rsidRPr="008702F0" w:rsidRDefault="00F12E1D" w:rsidP="00021DC7">
      <w:pPr>
        <w:pStyle w:val="a7"/>
        <w:widowControl w:val="0"/>
        <w:numPr>
          <w:ilvl w:val="0"/>
          <w:numId w:val="6"/>
        </w:numPr>
        <w:spacing w:after="240" w:line="240" w:lineRule="auto"/>
        <w:ind w:left="0" w:firstLine="360"/>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Controlled </w:t>
      </w:r>
      <w:r w:rsidR="00C07913" w:rsidRPr="008702F0">
        <w:rPr>
          <w:rFonts w:ascii="Times New Roman" w:hAnsi="Times New Roman" w:cs="Times New Roman"/>
          <w:sz w:val="24"/>
          <w:szCs w:val="24"/>
          <w:lang w:val="en-GB"/>
        </w:rPr>
        <w:t>enrolment</w:t>
      </w:r>
    </w:p>
    <w:p w14:paraId="4FDFA3F8" w14:textId="77777777" w:rsidR="00F12E1D" w:rsidRPr="008702F0" w:rsidRDefault="00F12E1D" w:rsidP="00021DC7">
      <w:pPr>
        <w:pStyle w:val="a7"/>
        <w:widowControl w:val="0"/>
        <w:numPr>
          <w:ilvl w:val="0"/>
          <w:numId w:val="6"/>
        </w:numPr>
        <w:spacing w:after="240" w:line="240" w:lineRule="auto"/>
        <w:ind w:left="0" w:firstLine="360"/>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Application of stopping rules</w:t>
      </w:r>
    </w:p>
    <w:p w14:paraId="51A236BC" w14:textId="77777777" w:rsidR="00F12E1D" w:rsidRPr="008702F0" w:rsidRDefault="00F12E1D" w:rsidP="00021DC7">
      <w:pPr>
        <w:pStyle w:val="a7"/>
        <w:widowControl w:val="0"/>
        <w:numPr>
          <w:ilvl w:val="0"/>
          <w:numId w:val="6"/>
        </w:numPr>
        <w:spacing w:after="240" w:line="240" w:lineRule="auto"/>
        <w:ind w:left="0" w:firstLine="360"/>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IRC review of safety data to determine escalation to the next dose level</w:t>
      </w:r>
    </w:p>
    <w:p w14:paraId="5495C6FE" w14:textId="7E9BFF8E" w:rsidR="00E559BD" w:rsidRPr="008702F0" w:rsidRDefault="00E559BD" w:rsidP="00021DC7">
      <w:pPr>
        <w:pStyle w:val="2"/>
        <w:spacing w:before="0" w:after="240" w:line="240" w:lineRule="auto"/>
        <w:jc w:val="both"/>
        <w:rPr>
          <w:rFonts w:ascii="Times New Roman" w:hAnsi="Times New Roman" w:cs="Times New Roman"/>
          <w:b/>
          <w:color w:val="auto"/>
          <w:sz w:val="24"/>
          <w:szCs w:val="24"/>
          <w:lang w:val="en-GB"/>
        </w:rPr>
      </w:pPr>
      <w:bookmarkStart w:id="60" w:name="_Toc123034465"/>
      <w:bookmarkStart w:id="61" w:name="_Toc123100728"/>
      <w:r w:rsidRPr="008702F0">
        <w:rPr>
          <w:rFonts w:ascii="Times New Roman" w:hAnsi="Times New Roman" w:cs="Times New Roman"/>
          <w:b/>
          <w:color w:val="auto"/>
          <w:sz w:val="24"/>
          <w:szCs w:val="24"/>
          <w:lang w:val="en-GB"/>
        </w:rPr>
        <w:t>4.2.</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Scientific Rationale for Study Design</w:t>
      </w:r>
      <w:bookmarkEnd w:id="60"/>
      <w:bookmarkEnd w:id="61"/>
    </w:p>
    <w:p w14:paraId="10FFE7A0" w14:textId="2091B9C8"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Additional surveillance for COVID-19 will be conducted as part of the study, given the potential risk of disease enhancement. If </w:t>
      </w:r>
      <w:r w:rsidR="00036406" w:rsidRPr="008702F0">
        <w:rPr>
          <w:rFonts w:ascii="Times New Roman" w:hAnsi="Times New Roman" w:cs="Times New Roman"/>
          <w:sz w:val="24"/>
          <w:szCs w:val="24"/>
          <w:lang w:val="en-GB"/>
        </w:rPr>
        <w:t>participant experiences respiratory symptom</w:t>
      </w:r>
      <w:r w:rsidR="00EB2EF8"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 a COVID-19 illness and subsequent convalescent visit will occur. As part of these visits, samples (blood) will be taken for antigen and antibody assessment</w:t>
      </w:r>
      <w:r w:rsidR="00036406" w:rsidRPr="008702F0">
        <w:rPr>
          <w:rFonts w:ascii="Times New Roman" w:hAnsi="Times New Roman" w:cs="Times New Roman"/>
          <w:sz w:val="24"/>
          <w:szCs w:val="24"/>
          <w:lang w:val="en-GB"/>
        </w:rPr>
        <w:t xml:space="preserve"> and recording</w:t>
      </w:r>
      <w:r w:rsidR="00EB2EF8" w:rsidRPr="008702F0">
        <w:rPr>
          <w:rFonts w:ascii="Times New Roman" w:hAnsi="Times New Roman" w:cs="Times New Roman"/>
          <w:sz w:val="24"/>
          <w:szCs w:val="24"/>
          <w:lang w:val="en-GB"/>
        </w:rPr>
        <w:t xml:space="preserve"> of</w:t>
      </w:r>
      <w:r w:rsidRPr="008702F0">
        <w:rPr>
          <w:rFonts w:ascii="Times New Roman" w:hAnsi="Times New Roman" w:cs="Times New Roman"/>
          <w:sz w:val="24"/>
          <w:szCs w:val="24"/>
          <w:lang w:val="en-GB"/>
        </w:rPr>
        <w:t xml:space="preserve"> COVID-19-related clinical and laboratory information (including local diagnosis).</w:t>
      </w:r>
    </w:p>
    <w:p w14:paraId="7FA9AB8D" w14:textId="3BA6603A"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Human reproductive safety data are not available for plant-based edible COVID-19 vaccines, but </w:t>
      </w:r>
      <w:r w:rsidRPr="008702F0">
        <w:rPr>
          <w:rFonts w:ascii="Times New Roman" w:hAnsi="Times New Roman" w:cs="Times New Roman"/>
          <w:sz w:val="24"/>
          <w:szCs w:val="24"/>
          <w:lang w:val="en-GB"/>
        </w:rPr>
        <w:lastRenderedPageBreak/>
        <w:t>there is no suspicion of human teratogenicity based on the intended mechanism of action of the compound.</w:t>
      </w:r>
    </w:p>
    <w:p w14:paraId="3C8A2526" w14:textId="74D98C52" w:rsidR="00E559BD" w:rsidRPr="008702F0" w:rsidRDefault="00E559BD" w:rsidP="00021DC7">
      <w:pPr>
        <w:pStyle w:val="2"/>
        <w:spacing w:before="0" w:after="240" w:line="240" w:lineRule="auto"/>
        <w:jc w:val="both"/>
        <w:rPr>
          <w:rFonts w:ascii="Times New Roman" w:hAnsi="Times New Roman" w:cs="Times New Roman"/>
          <w:b/>
          <w:color w:val="auto"/>
          <w:sz w:val="24"/>
          <w:szCs w:val="24"/>
          <w:lang w:val="en-GB"/>
        </w:rPr>
      </w:pPr>
      <w:bookmarkStart w:id="62" w:name="_Toc123034466"/>
      <w:bookmarkStart w:id="63" w:name="_Toc123100729"/>
      <w:r w:rsidRPr="008702F0">
        <w:rPr>
          <w:rFonts w:ascii="Times New Roman" w:hAnsi="Times New Roman" w:cs="Times New Roman"/>
          <w:b/>
          <w:color w:val="auto"/>
          <w:sz w:val="24"/>
          <w:szCs w:val="24"/>
          <w:lang w:val="en-GB"/>
        </w:rPr>
        <w:t>4.3.</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Justification for Dose</w:t>
      </w:r>
      <w:bookmarkEnd w:id="62"/>
      <w:bookmarkEnd w:id="63"/>
    </w:p>
    <w:p w14:paraId="57FC5916" w14:textId="1F178940"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Because of the requirement for a rapid response to the newly emerged COVID-19 pandemic, sufficient data are not currently available to experimentally validate the dose selection and initial starting dose. Therefore, the </w:t>
      </w:r>
      <w:r w:rsidR="00EB2EF8" w:rsidRPr="008702F0">
        <w:rPr>
          <w:rFonts w:ascii="Times New Roman" w:hAnsi="Times New Roman" w:cs="Times New Roman"/>
          <w:sz w:val="24"/>
          <w:szCs w:val="24"/>
          <w:lang w:val="en-GB"/>
        </w:rPr>
        <w:t>following</w:t>
      </w:r>
      <w:r w:rsidRPr="008702F0">
        <w:rPr>
          <w:rFonts w:ascii="Times New Roman" w:hAnsi="Times New Roman" w:cs="Times New Roman"/>
          <w:sz w:val="24"/>
          <w:szCs w:val="24"/>
          <w:lang w:val="en-GB"/>
        </w:rPr>
        <w:t xml:space="preserve"> dose</w:t>
      </w:r>
      <w:r w:rsidR="00FA4B75" w:rsidRPr="008702F0">
        <w:rPr>
          <w:rFonts w:ascii="Times New Roman" w:hAnsi="Times New Roman" w:cs="Times New Roman"/>
          <w:sz w:val="24"/>
          <w:szCs w:val="24"/>
          <w:lang w:val="en-GB"/>
        </w:rPr>
        <w:t xml:space="preserve"> </w:t>
      </w:r>
      <w:r w:rsidR="00036406" w:rsidRPr="008702F0">
        <w:rPr>
          <w:rFonts w:ascii="Times New Roman" w:hAnsi="Times New Roman" w:cs="Times New Roman"/>
          <w:sz w:val="24"/>
          <w:szCs w:val="24"/>
          <w:lang w:val="en-GB"/>
        </w:rPr>
        <w:t>amount</w:t>
      </w:r>
      <w:r w:rsidR="00EB2EF8" w:rsidRPr="008702F0">
        <w:rPr>
          <w:rFonts w:ascii="Times New Roman" w:hAnsi="Times New Roman" w:cs="Times New Roman"/>
          <w:sz w:val="24"/>
          <w:szCs w:val="24"/>
          <w:lang w:val="en-GB"/>
        </w:rPr>
        <w:t xml:space="preserve"> </w:t>
      </w:r>
      <w:r w:rsidR="00BD27AA" w:rsidRPr="008702F0">
        <w:rPr>
          <w:rFonts w:ascii="Times New Roman" w:hAnsi="Times New Roman" w:cs="Times New Roman"/>
          <w:sz w:val="24"/>
          <w:szCs w:val="24"/>
          <w:lang w:val="en-GB"/>
        </w:rPr>
        <w:t xml:space="preserve">is </w:t>
      </w:r>
      <w:r w:rsidR="00EB2EF8" w:rsidRPr="008702F0">
        <w:rPr>
          <w:rFonts w:ascii="Times New Roman" w:hAnsi="Times New Roman" w:cs="Times New Roman"/>
          <w:sz w:val="24"/>
          <w:szCs w:val="24"/>
          <w:lang w:val="en-GB"/>
        </w:rPr>
        <w:t>planned</w:t>
      </w:r>
      <w:r w:rsidRPr="008702F0">
        <w:rPr>
          <w:rFonts w:ascii="Times New Roman" w:hAnsi="Times New Roman" w:cs="Times New Roman"/>
          <w:sz w:val="24"/>
          <w:szCs w:val="24"/>
          <w:lang w:val="en-GB"/>
        </w:rPr>
        <w:t xml:space="preserve"> to be used </w:t>
      </w:r>
      <w:r w:rsidR="00D623FE" w:rsidRPr="008702F0">
        <w:rPr>
          <w:rFonts w:ascii="Times New Roman" w:hAnsi="Times New Roman" w:cs="Times New Roman"/>
          <w:sz w:val="24"/>
          <w:szCs w:val="24"/>
          <w:lang w:val="en-GB"/>
        </w:rPr>
        <w:t>for mice feeding</w:t>
      </w:r>
      <w:r w:rsidRPr="008702F0">
        <w:rPr>
          <w:rFonts w:ascii="Times New Roman" w:hAnsi="Times New Roman" w:cs="Times New Roman"/>
          <w:sz w:val="24"/>
          <w:szCs w:val="24"/>
          <w:lang w:val="en-GB"/>
        </w:rPr>
        <w:t xml:space="preserve">: </w:t>
      </w:r>
      <w:r w:rsidR="00D623FE" w:rsidRPr="008702F0">
        <w:rPr>
          <w:rFonts w:ascii="Times New Roman" w:hAnsi="Times New Roman" w:cs="Times New Roman"/>
          <w:sz w:val="24"/>
          <w:szCs w:val="24"/>
          <w:lang w:val="en-GB"/>
        </w:rPr>
        <w:t>≈5</w:t>
      </w:r>
      <w:r w:rsidR="00120F72" w:rsidRPr="008702F0">
        <w:rPr>
          <w:rFonts w:ascii="Times New Roman" w:hAnsi="Times New Roman" w:cs="Times New Roman"/>
          <w:sz w:val="24"/>
          <w:szCs w:val="24"/>
          <w:lang w:val="en-GB"/>
        </w:rPr>
        <w:t>.</w:t>
      </w:r>
      <w:r w:rsidR="00E07F53" w:rsidRPr="008702F0">
        <w:rPr>
          <w:rFonts w:ascii="Times New Roman" w:hAnsi="Times New Roman" w:cs="Times New Roman"/>
          <w:sz w:val="24"/>
          <w:szCs w:val="24"/>
          <w:lang w:val="en-GB"/>
        </w:rPr>
        <w:t>4</w:t>
      </w:r>
      <w:r w:rsidRPr="008702F0">
        <w:rPr>
          <w:rFonts w:ascii="Times New Roman" w:hAnsi="Times New Roman" w:cs="Times New Roman"/>
          <w:sz w:val="24"/>
          <w:szCs w:val="24"/>
          <w:lang w:val="en-GB"/>
        </w:rPr>
        <w:t xml:space="preserve"> </w:t>
      </w:r>
      <w:r w:rsidR="00784D78" w:rsidRPr="008702F0">
        <w:rPr>
          <w:rFonts w:ascii="Times New Roman" w:hAnsi="Times New Roman" w:cs="Times New Roman"/>
          <w:sz w:val="24"/>
          <w:szCs w:val="24"/>
          <w:lang w:val="en-GB"/>
        </w:rPr>
        <w:t>µ</w:t>
      </w:r>
      <w:r w:rsidRPr="008702F0">
        <w:rPr>
          <w:rFonts w:ascii="Times New Roman" w:hAnsi="Times New Roman" w:cs="Times New Roman"/>
          <w:sz w:val="24"/>
          <w:szCs w:val="24"/>
          <w:lang w:val="en-GB"/>
        </w:rPr>
        <w:t xml:space="preserve">g </w:t>
      </w:r>
      <w:r w:rsidR="00D623FE" w:rsidRPr="008702F0">
        <w:rPr>
          <w:rFonts w:ascii="Times New Roman" w:hAnsi="Times New Roman" w:cs="Times New Roman"/>
          <w:sz w:val="24"/>
          <w:szCs w:val="24"/>
          <w:lang w:val="en-GB"/>
        </w:rPr>
        <w:t>during seven days being ≈</w:t>
      </w:r>
      <w:r w:rsidR="00120F72" w:rsidRPr="008702F0">
        <w:rPr>
          <w:rFonts w:ascii="Times New Roman" w:hAnsi="Times New Roman" w:cs="Times New Roman"/>
          <w:sz w:val="24"/>
          <w:szCs w:val="24"/>
          <w:lang w:val="en-GB"/>
        </w:rPr>
        <w:t>0.</w:t>
      </w:r>
      <w:r w:rsidR="00D623FE" w:rsidRPr="008702F0">
        <w:rPr>
          <w:rFonts w:ascii="Times New Roman" w:hAnsi="Times New Roman" w:cs="Times New Roman"/>
          <w:sz w:val="24"/>
          <w:szCs w:val="24"/>
          <w:lang w:val="en-GB"/>
        </w:rPr>
        <w:t>7</w:t>
      </w:r>
      <w:r w:rsidR="00E07F53" w:rsidRPr="008702F0">
        <w:rPr>
          <w:rFonts w:ascii="Times New Roman" w:hAnsi="Times New Roman" w:cs="Times New Roman"/>
          <w:sz w:val="24"/>
          <w:szCs w:val="24"/>
          <w:lang w:val="en-GB"/>
        </w:rPr>
        <w:t>7</w:t>
      </w:r>
      <w:r w:rsidR="00D623FE" w:rsidRPr="008702F0">
        <w:rPr>
          <w:rFonts w:ascii="Times New Roman" w:hAnsi="Times New Roman" w:cs="Times New Roman"/>
          <w:sz w:val="24"/>
          <w:szCs w:val="24"/>
          <w:lang w:val="en-GB"/>
        </w:rPr>
        <w:t xml:space="preserve"> µg </w:t>
      </w:r>
      <w:r w:rsidR="00780343" w:rsidRPr="008702F0">
        <w:rPr>
          <w:rFonts w:ascii="Times New Roman" w:hAnsi="Times New Roman" w:cs="Times New Roman"/>
          <w:sz w:val="24"/>
          <w:szCs w:val="24"/>
          <w:lang w:val="en-GB"/>
        </w:rPr>
        <w:t xml:space="preserve">S1 protein </w:t>
      </w:r>
      <w:r w:rsidR="00D623FE" w:rsidRPr="008702F0">
        <w:rPr>
          <w:rFonts w:ascii="Times New Roman" w:hAnsi="Times New Roman" w:cs="Times New Roman"/>
          <w:sz w:val="24"/>
          <w:szCs w:val="24"/>
          <w:lang w:val="en-GB"/>
        </w:rPr>
        <w:t xml:space="preserve">daily feeding </w:t>
      </w:r>
      <w:r w:rsidR="00036406" w:rsidRPr="008702F0">
        <w:rPr>
          <w:rFonts w:ascii="Times New Roman" w:hAnsi="Times New Roman" w:cs="Times New Roman"/>
          <w:sz w:val="24"/>
          <w:szCs w:val="24"/>
          <w:lang w:val="en-GB"/>
        </w:rPr>
        <w:t>repeated</w:t>
      </w:r>
      <w:r w:rsidR="00D623FE" w:rsidRPr="008702F0">
        <w:rPr>
          <w:rFonts w:ascii="Times New Roman" w:hAnsi="Times New Roman" w:cs="Times New Roman"/>
          <w:sz w:val="24"/>
          <w:szCs w:val="24"/>
          <w:lang w:val="en-GB"/>
        </w:rPr>
        <w:t xml:space="preserve"> for </w:t>
      </w:r>
      <w:r w:rsidR="00EB2EF8" w:rsidRPr="008702F0">
        <w:rPr>
          <w:rFonts w:ascii="Times New Roman" w:hAnsi="Times New Roman" w:cs="Times New Roman"/>
          <w:sz w:val="24"/>
          <w:szCs w:val="24"/>
          <w:lang w:val="en-GB"/>
        </w:rPr>
        <w:t xml:space="preserve">the </w:t>
      </w:r>
      <w:r w:rsidR="00D623FE" w:rsidRPr="008702F0">
        <w:rPr>
          <w:rFonts w:ascii="Times New Roman" w:hAnsi="Times New Roman" w:cs="Times New Roman"/>
          <w:sz w:val="24"/>
          <w:szCs w:val="24"/>
          <w:lang w:val="en-GB"/>
        </w:rPr>
        <w:t>second course of seven-day immuni</w:t>
      </w:r>
      <w:r w:rsidR="00EB2EF8" w:rsidRPr="008702F0">
        <w:rPr>
          <w:rFonts w:ascii="Times New Roman" w:hAnsi="Times New Roman" w:cs="Times New Roman"/>
          <w:sz w:val="24"/>
          <w:szCs w:val="24"/>
          <w:lang w:val="en-GB"/>
        </w:rPr>
        <w:t>s</w:t>
      </w:r>
      <w:r w:rsidR="00D623FE" w:rsidRPr="008702F0">
        <w:rPr>
          <w:rFonts w:ascii="Times New Roman" w:hAnsi="Times New Roman" w:cs="Times New Roman"/>
          <w:sz w:val="24"/>
          <w:szCs w:val="24"/>
          <w:lang w:val="en-GB"/>
        </w:rPr>
        <w:t>ation. The total antigen amount immunised should be ≈10</w:t>
      </w:r>
      <w:r w:rsidR="00734180" w:rsidRPr="008702F0">
        <w:rPr>
          <w:rFonts w:ascii="Times New Roman" w:hAnsi="Times New Roman" w:cs="Times New Roman"/>
          <w:sz w:val="24"/>
          <w:szCs w:val="24"/>
          <w:lang w:val="en-GB"/>
        </w:rPr>
        <w:t>.</w:t>
      </w:r>
      <w:r w:rsidR="00E07F53" w:rsidRPr="008702F0">
        <w:rPr>
          <w:rFonts w:ascii="Times New Roman" w:hAnsi="Times New Roman" w:cs="Times New Roman"/>
          <w:sz w:val="24"/>
          <w:szCs w:val="24"/>
          <w:lang w:val="en-GB"/>
        </w:rPr>
        <w:t>8</w:t>
      </w:r>
      <w:r w:rsidR="00D623FE" w:rsidRPr="008702F0">
        <w:rPr>
          <w:rFonts w:ascii="Times New Roman" w:hAnsi="Times New Roman" w:cs="Times New Roman"/>
          <w:sz w:val="24"/>
          <w:szCs w:val="24"/>
          <w:lang w:val="en-GB"/>
        </w:rPr>
        <w:t xml:space="preserve"> µg. For human consumption, ≈3</w:t>
      </w:r>
      <w:r w:rsidR="00E07F53" w:rsidRPr="008702F0">
        <w:rPr>
          <w:rFonts w:ascii="Times New Roman" w:hAnsi="Times New Roman" w:cs="Times New Roman"/>
          <w:sz w:val="24"/>
          <w:szCs w:val="24"/>
          <w:lang w:val="en-GB"/>
        </w:rPr>
        <w:t>8</w:t>
      </w:r>
      <w:r w:rsidR="00734180" w:rsidRPr="008702F0">
        <w:rPr>
          <w:rFonts w:ascii="Times New Roman" w:hAnsi="Times New Roman" w:cs="Times New Roman"/>
          <w:sz w:val="24"/>
          <w:szCs w:val="24"/>
          <w:lang w:val="en-GB"/>
        </w:rPr>
        <w:t>.</w:t>
      </w:r>
      <w:r w:rsidR="00D623FE" w:rsidRPr="008702F0">
        <w:rPr>
          <w:rFonts w:ascii="Times New Roman" w:hAnsi="Times New Roman" w:cs="Times New Roman"/>
          <w:sz w:val="24"/>
          <w:szCs w:val="24"/>
          <w:lang w:val="en-GB"/>
        </w:rPr>
        <w:t>5 µg</w:t>
      </w:r>
      <w:r w:rsidR="00780343" w:rsidRPr="008702F0">
        <w:rPr>
          <w:rFonts w:ascii="Times New Roman" w:hAnsi="Times New Roman" w:cs="Times New Roman"/>
          <w:sz w:val="24"/>
          <w:szCs w:val="24"/>
          <w:lang w:val="en-GB"/>
        </w:rPr>
        <w:t xml:space="preserve"> S1 protein</w:t>
      </w:r>
      <w:r w:rsidR="00D623FE" w:rsidRPr="008702F0">
        <w:rPr>
          <w:rFonts w:ascii="Times New Roman" w:hAnsi="Times New Roman" w:cs="Times New Roman"/>
          <w:sz w:val="24"/>
          <w:szCs w:val="24"/>
          <w:lang w:val="en-GB"/>
        </w:rPr>
        <w:t xml:space="preserve"> daily amount, totalling ≈</w:t>
      </w:r>
      <w:r w:rsidR="00780343" w:rsidRPr="008702F0">
        <w:rPr>
          <w:rFonts w:ascii="Times New Roman" w:hAnsi="Times New Roman" w:cs="Times New Roman"/>
          <w:sz w:val="24"/>
          <w:szCs w:val="24"/>
          <w:lang w:val="en-GB"/>
        </w:rPr>
        <w:t>1</w:t>
      </w:r>
      <w:r w:rsidR="00E07F53" w:rsidRPr="008702F0">
        <w:rPr>
          <w:rFonts w:ascii="Times New Roman" w:hAnsi="Times New Roman" w:cs="Times New Roman"/>
          <w:sz w:val="24"/>
          <w:szCs w:val="24"/>
          <w:lang w:val="en-GB"/>
        </w:rPr>
        <w:t>16</w:t>
      </w:r>
      <w:r w:rsidR="00780343" w:rsidRPr="008702F0">
        <w:rPr>
          <w:rFonts w:ascii="Times New Roman" w:hAnsi="Times New Roman" w:cs="Times New Roman"/>
          <w:sz w:val="24"/>
          <w:szCs w:val="24"/>
          <w:lang w:val="en-GB"/>
        </w:rPr>
        <w:t xml:space="preserve"> </w:t>
      </w:r>
      <w:r w:rsidR="00734180" w:rsidRPr="008702F0">
        <w:rPr>
          <w:rFonts w:ascii="Times New Roman" w:hAnsi="Times New Roman" w:cs="Times New Roman"/>
          <w:sz w:val="24"/>
          <w:szCs w:val="24"/>
          <w:lang w:val="en-GB"/>
        </w:rPr>
        <w:t>µ</w:t>
      </w:r>
      <w:r w:rsidRPr="008702F0">
        <w:rPr>
          <w:rFonts w:ascii="Times New Roman" w:hAnsi="Times New Roman" w:cs="Times New Roman"/>
          <w:sz w:val="24"/>
          <w:szCs w:val="24"/>
          <w:lang w:val="en-GB"/>
        </w:rPr>
        <w:t>g</w:t>
      </w:r>
      <w:r w:rsidR="00D623FE" w:rsidRPr="008702F0">
        <w:rPr>
          <w:rFonts w:ascii="Times New Roman" w:hAnsi="Times New Roman" w:cs="Times New Roman"/>
          <w:sz w:val="24"/>
          <w:szCs w:val="24"/>
          <w:lang w:val="en-GB"/>
        </w:rPr>
        <w:t xml:space="preserve"> antigen dose for a course of three </w:t>
      </w:r>
      <w:proofErr w:type="gramStart"/>
      <w:r w:rsidR="00D623FE" w:rsidRPr="008702F0">
        <w:rPr>
          <w:rFonts w:ascii="Times New Roman" w:hAnsi="Times New Roman" w:cs="Times New Roman"/>
          <w:sz w:val="24"/>
          <w:szCs w:val="24"/>
          <w:lang w:val="en-GB"/>
        </w:rPr>
        <w:t>days</w:t>
      </w:r>
      <w:proofErr w:type="gramEnd"/>
      <w:r w:rsidR="00D623FE" w:rsidRPr="008702F0">
        <w:rPr>
          <w:rFonts w:ascii="Times New Roman" w:hAnsi="Times New Roman" w:cs="Times New Roman"/>
          <w:sz w:val="24"/>
          <w:szCs w:val="24"/>
          <w:lang w:val="en-GB"/>
        </w:rPr>
        <w:t xml:space="preserve"> </w:t>
      </w:r>
      <w:r w:rsidR="00EB2EF8" w:rsidRPr="008702F0">
        <w:rPr>
          <w:rFonts w:ascii="Times New Roman" w:hAnsi="Times New Roman" w:cs="Times New Roman"/>
          <w:sz w:val="24"/>
          <w:szCs w:val="24"/>
          <w:lang w:val="en-GB"/>
        </w:rPr>
        <w:t>consumption</w:t>
      </w:r>
      <w:r w:rsidR="00795616" w:rsidRPr="008702F0">
        <w:rPr>
          <w:rFonts w:ascii="Times New Roman" w:hAnsi="Times New Roman" w:cs="Times New Roman"/>
          <w:sz w:val="24"/>
          <w:szCs w:val="24"/>
          <w:lang w:val="en-GB"/>
        </w:rPr>
        <w:t>,</w:t>
      </w:r>
      <w:r w:rsidR="00D623FE" w:rsidRPr="008702F0">
        <w:rPr>
          <w:rFonts w:ascii="Times New Roman" w:hAnsi="Times New Roman" w:cs="Times New Roman"/>
          <w:sz w:val="24"/>
          <w:szCs w:val="24"/>
          <w:lang w:val="en-GB"/>
        </w:rPr>
        <w:t xml:space="preserve"> was planned</w:t>
      </w:r>
      <w:r w:rsidR="00780343" w:rsidRPr="008702F0">
        <w:rPr>
          <w:rFonts w:ascii="Times New Roman" w:hAnsi="Times New Roman" w:cs="Times New Roman"/>
          <w:sz w:val="24"/>
          <w:szCs w:val="24"/>
          <w:lang w:val="en-GB"/>
        </w:rPr>
        <w:t>.</w:t>
      </w:r>
    </w:p>
    <w:p w14:paraId="534BF53D" w14:textId="2C434FF8" w:rsidR="00E559BD" w:rsidRPr="008702F0" w:rsidRDefault="00E559BD" w:rsidP="00021DC7">
      <w:pPr>
        <w:pStyle w:val="2"/>
        <w:spacing w:before="0" w:after="240" w:line="240" w:lineRule="auto"/>
        <w:jc w:val="both"/>
        <w:rPr>
          <w:rFonts w:ascii="Times New Roman" w:hAnsi="Times New Roman" w:cs="Times New Roman"/>
          <w:b/>
          <w:color w:val="auto"/>
          <w:sz w:val="24"/>
          <w:szCs w:val="24"/>
          <w:lang w:val="en-GB"/>
        </w:rPr>
      </w:pPr>
      <w:bookmarkStart w:id="64" w:name="_Toc123034467"/>
      <w:bookmarkStart w:id="65" w:name="_Toc123100730"/>
      <w:r w:rsidRPr="008702F0">
        <w:rPr>
          <w:rFonts w:ascii="Times New Roman" w:hAnsi="Times New Roman" w:cs="Times New Roman"/>
          <w:b/>
          <w:color w:val="auto"/>
          <w:sz w:val="24"/>
          <w:szCs w:val="24"/>
          <w:lang w:val="en-GB"/>
        </w:rPr>
        <w:t>4.4.</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End of Study Definition</w:t>
      </w:r>
      <w:bookmarkEnd w:id="64"/>
      <w:bookmarkEnd w:id="65"/>
    </w:p>
    <w:p w14:paraId="240BF603" w14:textId="77777777"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 participant is considered to have completed the study if he/she has completed all phases of the study, including the last visit.</w:t>
      </w:r>
    </w:p>
    <w:p w14:paraId="150B0435" w14:textId="298F5FA0"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end of the study is defined as the date of </w:t>
      </w:r>
      <w:r w:rsidR="002B479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last visit of the last participant.</w:t>
      </w:r>
    </w:p>
    <w:p w14:paraId="6BB23533" w14:textId="32126646" w:rsidR="00E559BD" w:rsidRPr="008702F0" w:rsidRDefault="00E559BD" w:rsidP="00021DC7">
      <w:pPr>
        <w:pStyle w:val="1"/>
        <w:spacing w:before="0" w:after="240" w:line="240" w:lineRule="auto"/>
        <w:jc w:val="both"/>
        <w:rPr>
          <w:rFonts w:ascii="Times New Roman" w:hAnsi="Times New Roman" w:cs="Times New Roman"/>
          <w:b/>
          <w:color w:val="auto"/>
          <w:sz w:val="24"/>
          <w:szCs w:val="24"/>
          <w:lang w:val="en-GB"/>
        </w:rPr>
      </w:pPr>
      <w:bookmarkStart w:id="66" w:name="_Toc123034468"/>
      <w:bookmarkStart w:id="67" w:name="_Toc123100731"/>
      <w:r w:rsidRPr="008702F0">
        <w:rPr>
          <w:rFonts w:ascii="Times New Roman" w:hAnsi="Times New Roman" w:cs="Times New Roman"/>
          <w:b/>
          <w:color w:val="auto"/>
          <w:sz w:val="24"/>
          <w:szCs w:val="24"/>
          <w:lang w:val="en-GB"/>
        </w:rPr>
        <w:t>5.</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STUDY POPULATION</w:t>
      </w:r>
      <w:bookmarkEnd w:id="66"/>
      <w:bookmarkEnd w:id="67"/>
    </w:p>
    <w:p w14:paraId="2EAFE069" w14:textId="6B4FF968"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This study can </w:t>
      </w:r>
      <w:r w:rsidR="00C07913" w:rsidRPr="008702F0">
        <w:rPr>
          <w:rFonts w:ascii="Times New Roman" w:hAnsi="Times New Roman" w:cs="Times New Roman"/>
          <w:sz w:val="24"/>
          <w:szCs w:val="24"/>
          <w:lang w:val="en-GB"/>
        </w:rPr>
        <w:t>fulfil</w:t>
      </w:r>
      <w:r w:rsidRPr="008702F0">
        <w:rPr>
          <w:rFonts w:ascii="Times New Roman" w:hAnsi="Times New Roman" w:cs="Times New Roman"/>
          <w:sz w:val="24"/>
          <w:szCs w:val="24"/>
          <w:lang w:val="en-GB"/>
        </w:rPr>
        <w:t xml:space="preserve"> its objectives only if appropriate animals and participants are enrolled. The following eligibility criteria are designed to select animals and participants for whom participation in the study is considered appropriate. All relevant medical and nonmedical conditions should be taken into consideration when deciding whether a particular participant is suitable for this protocol.</w:t>
      </w:r>
    </w:p>
    <w:p w14:paraId="6E0B985E" w14:textId="416A0FE2"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Prospective approval of protocol deviations to recruitment and </w:t>
      </w:r>
      <w:r w:rsidR="00C07913" w:rsidRPr="008702F0">
        <w:rPr>
          <w:rFonts w:ascii="Times New Roman" w:hAnsi="Times New Roman" w:cs="Times New Roman"/>
          <w:sz w:val="24"/>
          <w:szCs w:val="24"/>
          <w:lang w:val="en-GB"/>
        </w:rPr>
        <w:t>enrolment</w:t>
      </w:r>
      <w:r w:rsidRPr="008702F0">
        <w:rPr>
          <w:rFonts w:ascii="Times New Roman" w:hAnsi="Times New Roman" w:cs="Times New Roman"/>
          <w:sz w:val="24"/>
          <w:szCs w:val="24"/>
          <w:lang w:val="en-GB"/>
        </w:rPr>
        <w:t xml:space="preserve"> criteria, also known as protocol waivers or exemptions, is not permitted.</w:t>
      </w:r>
    </w:p>
    <w:p w14:paraId="7006A914" w14:textId="68F08B3B" w:rsidR="00E559BD" w:rsidRPr="008702F0" w:rsidRDefault="00E559BD" w:rsidP="00021DC7">
      <w:pPr>
        <w:pStyle w:val="2"/>
        <w:spacing w:before="0" w:after="240" w:line="240" w:lineRule="auto"/>
        <w:jc w:val="both"/>
        <w:rPr>
          <w:rFonts w:ascii="Times New Roman" w:hAnsi="Times New Roman" w:cs="Times New Roman"/>
          <w:b/>
          <w:color w:val="auto"/>
          <w:sz w:val="24"/>
          <w:szCs w:val="24"/>
          <w:lang w:val="en-GB"/>
        </w:rPr>
      </w:pPr>
      <w:bookmarkStart w:id="68" w:name="_Toc123034469"/>
      <w:bookmarkStart w:id="69" w:name="_Toc123100732"/>
      <w:r w:rsidRPr="008702F0">
        <w:rPr>
          <w:rFonts w:ascii="Times New Roman" w:hAnsi="Times New Roman" w:cs="Times New Roman"/>
          <w:b/>
          <w:color w:val="auto"/>
          <w:sz w:val="24"/>
          <w:szCs w:val="24"/>
          <w:lang w:val="en-GB"/>
        </w:rPr>
        <w:t>5.1.</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Inclusion Criteria for Animals</w:t>
      </w:r>
      <w:bookmarkEnd w:id="68"/>
      <w:bookmarkEnd w:id="69"/>
    </w:p>
    <w:p w14:paraId="4EA668C5" w14:textId="2EFB1E0E"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Animals are eligible to be included in the study only if all of the following criteria apply:</w:t>
      </w:r>
    </w:p>
    <w:p w14:paraId="72BCDE8B" w14:textId="3360283B"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 20-day-old outbred mice ICR</w:t>
      </w:r>
      <w:r w:rsidR="00447FEE" w:rsidRPr="008702F0">
        <w:rPr>
          <w:rFonts w:ascii="Times New Roman" w:hAnsi="Times New Roman" w:cs="Times New Roman"/>
          <w:sz w:val="24"/>
          <w:szCs w:val="24"/>
          <w:lang w:val="en-GB"/>
        </w:rPr>
        <w:t xml:space="preserve"> (CD1)</w:t>
      </w:r>
    </w:p>
    <w:p w14:paraId="3EADDD1C" w14:textId="432F013F" w:rsidR="00E559BD" w:rsidRPr="008702F0" w:rsidRDefault="00E559BD" w:rsidP="00021DC7">
      <w:pPr>
        <w:widowControl w:val="0"/>
        <w:spacing w:after="240" w:line="240" w:lineRule="auto"/>
        <w:jc w:val="both"/>
        <w:rPr>
          <w:rFonts w:ascii="Times New Roman" w:hAnsi="Times New Roman" w:cs="Times New Roman"/>
          <w:sz w:val="24"/>
          <w:szCs w:val="24"/>
          <w:lang w:val="en-GB"/>
        </w:rPr>
      </w:pPr>
      <w:bookmarkStart w:id="70" w:name="_Hlk122883745"/>
      <w:r w:rsidRPr="008702F0">
        <w:rPr>
          <w:rFonts w:ascii="Times New Roman" w:hAnsi="Times New Roman" w:cs="Times New Roman"/>
          <w:sz w:val="24"/>
          <w:szCs w:val="24"/>
          <w:lang w:val="en-GB"/>
        </w:rPr>
        <w:t>2. equal number of males and females</w:t>
      </w:r>
      <w:bookmarkEnd w:id="70"/>
    </w:p>
    <w:p w14:paraId="5EFA080E" w14:textId="182EB3CA"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3. absence of receptor binding domain-specific neutralising antibodies in blood serum.</w:t>
      </w:r>
    </w:p>
    <w:p w14:paraId="0805294B" w14:textId="2B84246F" w:rsidR="00E559BD" w:rsidRPr="008702F0" w:rsidRDefault="00E559BD" w:rsidP="00021DC7">
      <w:pPr>
        <w:pStyle w:val="2"/>
        <w:spacing w:before="0" w:after="240" w:line="240" w:lineRule="auto"/>
        <w:jc w:val="both"/>
        <w:rPr>
          <w:rFonts w:ascii="Times New Roman" w:hAnsi="Times New Roman" w:cs="Times New Roman"/>
          <w:b/>
          <w:color w:val="auto"/>
          <w:sz w:val="24"/>
          <w:szCs w:val="24"/>
          <w:lang w:val="en-GB"/>
        </w:rPr>
      </w:pPr>
      <w:bookmarkStart w:id="71" w:name="_Toc123100733"/>
      <w:r w:rsidRPr="008702F0">
        <w:rPr>
          <w:rFonts w:ascii="Times New Roman" w:hAnsi="Times New Roman" w:cs="Times New Roman"/>
          <w:b/>
          <w:color w:val="auto"/>
          <w:sz w:val="24"/>
          <w:szCs w:val="24"/>
          <w:lang w:val="en-GB"/>
        </w:rPr>
        <w:t>5.2.</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Exclusion Criteria for Animals</w:t>
      </w:r>
      <w:bookmarkEnd w:id="71"/>
    </w:p>
    <w:p w14:paraId="5BE35B63" w14:textId="4D03DEE0"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Animals are excluded from the study if any of the following criteria apply:</w:t>
      </w:r>
    </w:p>
    <w:p w14:paraId="288A1423" w14:textId="4AABBF65"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 age over 20 days</w:t>
      </w:r>
    </w:p>
    <w:p w14:paraId="39DA6141" w14:textId="13D02FF3"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2. presence of receptor binding domain-specific neutralising antibodies in blood serum.</w:t>
      </w:r>
    </w:p>
    <w:p w14:paraId="3F03C16D" w14:textId="4F598FAD" w:rsidR="00E559BD" w:rsidRPr="008702F0" w:rsidRDefault="00E559BD" w:rsidP="00021DC7">
      <w:pPr>
        <w:pStyle w:val="2"/>
        <w:spacing w:before="0" w:after="240" w:line="240" w:lineRule="auto"/>
        <w:jc w:val="both"/>
        <w:rPr>
          <w:rFonts w:ascii="Times New Roman" w:hAnsi="Times New Roman" w:cs="Times New Roman"/>
          <w:b/>
          <w:color w:val="auto"/>
          <w:sz w:val="24"/>
          <w:szCs w:val="24"/>
          <w:lang w:val="en-GB"/>
        </w:rPr>
      </w:pPr>
      <w:bookmarkStart w:id="72" w:name="_Toc123034471"/>
      <w:bookmarkStart w:id="73" w:name="_Toc123100734"/>
      <w:r w:rsidRPr="008702F0">
        <w:rPr>
          <w:rFonts w:ascii="Times New Roman" w:hAnsi="Times New Roman" w:cs="Times New Roman"/>
          <w:b/>
          <w:color w:val="auto"/>
          <w:sz w:val="24"/>
          <w:szCs w:val="24"/>
          <w:lang w:val="en-GB"/>
        </w:rPr>
        <w:t>5.3.</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Inclusion Criteria for Humans</w:t>
      </w:r>
      <w:bookmarkEnd w:id="72"/>
      <w:bookmarkEnd w:id="73"/>
    </w:p>
    <w:p w14:paraId="0FFFB59D" w14:textId="77777777"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Participants are eligible to be included in the study only if all of the following criteria apply:</w:t>
      </w:r>
    </w:p>
    <w:p w14:paraId="5FE70B9E" w14:textId="77777777" w:rsidR="00E559BD" w:rsidRPr="008702F0" w:rsidRDefault="00E559BD" w:rsidP="00021DC7">
      <w:pPr>
        <w:widowControl w:val="0"/>
        <w:spacing w:after="240" w:line="240" w:lineRule="auto"/>
        <w:jc w:val="both"/>
        <w:rPr>
          <w:rFonts w:ascii="Times New Roman" w:hAnsi="Times New Roman" w:cs="Times New Roman"/>
          <w:sz w:val="24"/>
          <w:szCs w:val="24"/>
          <w:u w:val="single"/>
          <w:lang w:val="en-GB"/>
        </w:rPr>
      </w:pPr>
      <w:r w:rsidRPr="008702F0">
        <w:rPr>
          <w:rFonts w:ascii="Times New Roman" w:hAnsi="Times New Roman" w:cs="Times New Roman"/>
          <w:sz w:val="24"/>
          <w:szCs w:val="24"/>
          <w:u w:val="single"/>
          <w:lang w:val="en-GB"/>
        </w:rPr>
        <w:t>Age and Sex:</w:t>
      </w:r>
    </w:p>
    <w:p w14:paraId="3DB5A675" w14:textId="4754813E"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w:t>
      </w:r>
      <w:r w:rsidRPr="008702F0">
        <w:rPr>
          <w:rFonts w:ascii="Times New Roman" w:hAnsi="Times New Roman" w:cs="Times New Roman"/>
          <w:sz w:val="24"/>
          <w:szCs w:val="24"/>
          <w:lang w:val="en-GB"/>
        </w:rPr>
        <w:tab/>
        <w:t xml:space="preserve">Male or female participants between the ages of 25 and 50 years, inclusive, at </w:t>
      </w:r>
      <w:r w:rsidR="00EB2EF8" w:rsidRPr="008702F0">
        <w:rPr>
          <w:rFonts w:ascii="Times New Roman" w:hAnsi="Times New Roman" w:cs="Times New Roman"/>
          <w:sz w:val="24"/>
          <w:szCs w:val="24"/>
          <w:lang w:val="en-GB"/>
        </w:rPr>
        <w:lastRenderedPageBreak/>
        <w:t>randomisation</w:t>
      </w:r>
      <w:r w:rsidRPr="008702F0">
        <w:rPr>
          <w:rFonts w:ascii="Times New Roman" w:hAnsi="Times New Roman" w:cs="Times New Roman"/>
          <w:sz w:val="24"/>
          <w:szCs w:val="24"/>
          <w:lang w:val="en-GB"/>
        </w:rPr>
        <w:t>.</w:t>
      </w:r>
    </w:p>
    <w:p w14:paraId="7CBFAC38" w14:textId="77777777" w:rsidR="00E559BD" w:rsidRPr="008702F0" w:rsidRDefault="00E559BD" w:rsidP="00021DC7">
      <w:pPr>
        <w:widowControl w:val="0"/>
        <w:spacing w:after="240" w:line="240" w:lineRule="auto"/>
        <w:jc w:val="both"/>
        <w:rPr>
          <w:rFonts w:ascii="Times New Roman" w:hAnsi="Times New Roman" w:cs="Times New Roman"/>
          <w:sz w:val="24"/>
          <w:szCs w:val="24"/>
          <w:u w:val="single"/>
          <w:lang w:val="en-GB"/>
        </w:rPr>
      </w:pPr>
      <w:r w:rsidRPr="008702F0">
        <w:rPr>
          <w:rFonts w:ascii="Times New Roman" w:hAnsi="Times New Roman" w:cs="Times New Roman"/>
          <w:sz w:val="24"/>
          <w:szCs w:val="24"/>
          <w:u w:val="single"/>
          <w:lang w:val="en-GB"/>
        </w:rPr>
        <w:t>Type of Participant and Disease Characteristics:</w:t>
      </w:r>
    </w:p>
    <w:p w14:paraId="603ED8C0" w14:textId="4E5C2D76"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2.</w:t>
      </w:r>
      <w:r w:rsidRPr="008702F0">
        <w:rPr>
          <w:rFonts w:ascii="Times New Roman" w:hAnsi="Times New Roman" w:cs="Times New Roman"/>
          <w:sz w:val="24"/>
          <w:szCs w:val="24"/>
          <w:lang w:val="en-GB"/>
        </w:rPr>
        <w:tab/>
        <w:t xml:space="preserve">Participants who are willing and able to comply with all scheduled visits, vaccination </w:t>
      </w:r>
      <w:r w:rsidRPr="008702F0">
        <w:rPr>
          <w:rFonts w:ascii="Times New Roman" w:hAnsi="Times New Roman" w:cs="Times New Roman"/>
          <w:sz w:val="24"/>
          <w:szCs w:val="24"/>
          <w:lang w:val="en-GB" w:bidi="en-US"/>
        </w:rPr>
        <w:t>plan</w:t>
      </w:r>
      <w:r w:rsidR="002B479D" w:rsidRPr="008702F0">
        <w:rPr>
          <w:rFonts w:ascii="Times New Roman" w:hAnsi="Times New Roman" w:cs="Times New Roman"/>
          <w:sz w:val="24"/>
          <w:szCs w:val="24"/>
          <w:lang w:val="en-GB" w:bidi="en-US"/>
        </w:rPr>
        <w:t>s</w:t>
      </w:r>
      <w:r w:rsidRPr="008702F0">
        <w:rPr>
          <w:rFonts w:ascii="Times New Roman" w:hAnsi="Times New Roman" w:cs="Times New Roman"/>
          <w:sz w:val="24"/>
          <w:szCs w:val="24"/>
          <w:lang w:val="en-GB"/>
        </w:rPr>
        <w:t>, laboratory tests, lifestyle considerations, and other study procedures.</w:t>
      </w:r>
    </w:p>
    <w:p w14:paraId="46353C64" w14:textId="25102288"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3.</w:t>
      </w:r>
      <w:r w:rsidRPr="008702F0">
        <w:rPr>
          <w:rFonts w:ascii="Times New Roman" w:hAnsi="Times New Roman" w:cs="Times New Roman"/>
          <w:sz w:val="24"/>
          <w:szCs w:val="24"/>
          <w:lang w:val="en-GB"/>
        </w:rPr>
        <w:tab/>
        <w:t xml:space="preserve">Healthy participants who are determined by medical history, physical examination, and clinical judgment of the investigator </w:t>
      </w:r>
      <w:r w:rsidR="008C345B" w:rsidRPr="008702F0">
        <w:rPr>
          <w:rFonts w:ascii="Times New Roman" w:hAnsi="Times New Roman" w:cs="Times New Roman"/>
          <w:sz w:val="24"/>
          <w:szCs w:val="24"/>
          <w:lang w:val="en-GB" w:bidi="en-US"/>
        </w:rPr>
        <w:t>are</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eligible for inclusion in the study.</w:t>
      </w:r>
    </w:p>
    <w:p w14:paraId="70734480" w14:textId="77777777" w:rsidR="00E559BD" w:rsidRPr="008702F0" w:rsidRDefault="00E559BD" w:rsidP="00021DC7">
      <w:pPr>
        <w:widowControl w:val="0"/>
        <w:spacing w:after="240" w:line="240" w:lineRule="auto"/>
        <w:jc w:val="both"/>
        <w:rPr>
          <w:rFonts w:ascii="Times New Roman" w:hAnsi="Times New Roman" w:cs="Times New Roman"/>
          <w:sz w:val="24"/>
          <w:szCs w:val="24"/>
          <w:u w:val="single"/>
          <w:lang w:val="en-GB"/>
        </w:rPr>
      </w:pPr>
      <w:r w:rsidRPr="008702F0">
        <w:rPr>
          <w:rFonts w:ascii="Times New Roman" w:hAnsi="Times New Roman" w:cs="Times New Roman"/>
          <w:sz w:val="24"/>
          <w:szCs w:val="24"/>
          <w:u w:val="single"/>
          <w:lang w:val="en-GB"/>
        </w:rPr>
        <w:t>Informed Consent:</w:t>
      </w:r>
    </w:p>
    <w:p w14:paraId="085A0A67" w14:textId="42C0C531" w:rsidR="00E559BD" w:rsidRPr="008702F0" w:rsidRDefault="00E559BD"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4.</w:t>
      </w:r>
      <w:r w:rsidRPr="008702F0">
        <w:rPr>
          <w:rFonts w:ascii="Times New Roman" w:hAnsi="Times New Roman" w:cs="Times New Roman"/>
          <w:sz w:val="24"/>
          <w:szCs w:val="24"/>
          <w:lang w:val="en-GB"/>
        </w:rPr>
        <w:tab/>
        <w:t>Capable of giving personal signed informed consent</w:t>
      </w:r>
      <w:r w:rsidR="00BD27AA"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which includes compliance with the requirements and restrictions listed in the ICD and this protocol.</w:t>
      </w:r>
    </w:p>
    <w:p w14:paraId="19EF20C6" w14:textId="31ABA21B" w:rsidR="00E559BD" w:rsidRPr="008702F0" w:rsidRDefault="00E559BD" w:rsidP="00021DC7">
      <w:pPr>
        <w:pStyle w:val="2"/>
        <w:spacing w:before="0" w:after="240" w:line="240" w:lineRule="auto"/>
        <w:jc w:val="both"/>
        <w:rPr>
          <w:rFonts w:ascii="Times New Roman" w:hAnsi="Times New Roman" w:cs="Times New Roman"/>
          <w:b/>
          <w:color w:val="auto"/>
          <w:sz w:val="24"/>
          <w:szCs w:val="24"/>
          <w:lang w:val="en-GB"/>
        </w:rPr>
      </w:pPr>
      <w:bookmarkStart w:id="74" w:name="_Toc123034472"/>
      <w:bookmarkStart w:id="75" w:name="_Toc123100735"/>
      <w:r w:rsidRPr="008702F0">
        <w:rPr>
          <w:rFonts w:ascii="Times New Roman" w:hAnsi="Times New Roman" w:cs="Times New Roman"/>
          <w:b/>
          <w:color w:val="auto"/>
          <w:sz w:val="24"/>
          <w:szCs w:val="24"/>
          <w:lang w:val="en-GB"/>
        </w:rPr>
        <w:t>5.</w:t>
      </w:r>
      <w:r w:rsidR="00C952DD" w:rsidRPr="008702F0">
        <w:rPr>
          <w:rFonts w:ascii="Times New Roman" w:hAnsi="Times New Roman" w:cs="Times New Roman"/>
          <w:b/>
          <w:color w:val="auto"/>
          <w:sz w:val="24"/>
          <w:szCs w:val="24"/>
          <w:lang w:val="en-GB"/>
        </w:rPr>
        <w:t>4</w:t>
      </w:r>
      <w:r w:rsidRPr="008702F0">
        <w:rPr>
          <w:rFonts w:ascii="Times New Roman" w:hAnsi="Times New Roman" w:cs="Times New Roman"/>
          <w:b/>
          <w:color w:val="auto"/>
          <w:sz w:val="24"/>
          <w:szCs w:val="24"/>
          <w:lang w:val="en-GB"/>
        </w:rPr>
        <w:t>.</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Exclusion Criteria for Humans</w:t>
      </w:r>
      <w:bookmarkEnd w:id="74"/>
      <w:bookmarkEnd w:id="75"/>
    </w:p>
    <w:p w14:paraId="6DC53516"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Participants are excluded from the study if any of the following criteria apply:</w:t>
      </w:r>
    </w:p>
    <w:p w14:paraId="419287CD" w14:textId="77777777" w:rsidR="00237E72" w:rsidRPr="008702F0" w:rsidRDefault="00237E72" w:rsidP="00021DC7">
      <w:pPr>
        <w:widowControl w:val="0"/>
        <w:spacing w:after="240" w:line="240" w:lineRule="auto"/>
        <w:jc w:val="both"/>
        <w:rPr>
          <w:rFonts w:ascii="Times New Roman" w:hAnsi="Times New Roman" w:cs="Times New Roman"/>
          <w:sz w:val="24"/>
          <w:szCs w:val="24"/>
          <w:u w:val="single"/>
          <w:lang w:val="en-GB"/>
        </w:rPr>
      </w:pPr>
      <w:r w:rsidRPr="008702F0">
        <w:rPr>
          <w:rFonts w:ascii="Times New Roman" w:hAnsi="Times New Roman" w:cs="Times New Roman"/>
          <w:sz w:val="24"/>
          <w:szCs w:val="24"/>
          <w:u w:val="single"/>
          <w:lang w:val="en-GB"/>
        </w:rPr>
        <w:t>Medical Conditions:</w:t>
      </w:r>
    </w:p>
    <w:p w14:paraId="2D709239" w14:textId="16B8107B"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w:t>
      </w:r>
      <w:r w:rsidRPr="008702F0">
        <w:rPr>
          <w:rFonts w:ascii="Times New Roman" w:hAnsi="Times New Roman" w:cs="Times New Roman"/>
          <w:sz w:val="24"/>
          <w:szCs w:val="24"/>
          <w:lang w:val="en-GB"/>
        </w:rPr>
        <w:tab/>
        <w:t>Psychiatric condition including recent (within the past year) or active suicidal ideation/</w:t>
      </w:r>
      <w:r w:rsidR="00C07913" w:rsidRPr="008702F0">
        <w:rPr>
          <w:rFonts w:ascii="Times New Roman" w:hAnsi="Times New Roman" w:cs="Times New Roman"/>
          <w:sz w:val="24"/>
          <w:szCs w:val="24"/>
          <w:lang w:val="en-GB"/>
        </w:rPr>
        <w:t>behaviour</w:t>
      </w:r>
      <w:r w:rsidRPr="008702F0">
        <w:rPr>
          <w:rFonts w:ascii="Times New Roman" w:hAnsi="Times New Roman" w:cs="Times New Roman"/>
          <w:sz w:val="24"/>
          <w:szCs w:val="24"/>
          <w:lang w:val="en-GB"/>
        </w:rPr>
        <w:t xml:space="preserve"> or laboratory abnormality that may increase the risk of study participation or, in the investigator’s judgment, make the participant inappropriate for the study.</w:t>
      </w:r>
    </w:p>
    <w:p w14:paraId="52A66AE0"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2.</w:t>
      </w:r>
      <w:r w:rsidRPr="008702F0">
        <w:rPr>
          <w:rFonts w:ascii="Times New Roman" w:hAnsi="Times New Roman" w:cs="Times New Roman"/>
          <w:sz w:val="24"/>
          <w:szCs w:val="24"/>
          <w:lang w:val="en-GB"/>
        </w:rPr>
        <w:tab/>
        <w:t>Known infection with human immunodeficiency virus (HIV), hepatitis C virus (HCV), or hepatitis B virus (HBV).</w:t>
      </w:r>
    </w:p>
    <w:p w14:paraId="555EE8DE" w14:textId="64C26BE5"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3.</w:t>
      </w:r>
      <w:r w:rsidRPr="008702F0">
        <w:rPr>
          <w:rFonts w:ascii="Times New Roman" w:hAnsi="Times New Roman" w:cs="Times New Roman"/>
          <w:sz w:val="24"/>
          <w:szCs w:val="24"/>
          <w:lang w:val="en-GB"/>
        </w:rPr>
        <w:tab/>
        <w:t>History of severe adverse reaction associated with a vaccine and/or severe allergic reaction (</w:t>
      </w:r>
      <w:r w:rsidR="00C07913"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anaphylaxis) to any component of the study intervention(s).</w:t>
      </w:r>
    </w:p>
    <w:p w14:paraId="35187027"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4.</w:t>
      </w:r>
      <w:r w:rsidRPr="008702F0">
        <w:rPr>
          <w:rFonts w:ascii="Times New Roman" w:hAnsi="Times New Roman" w:cs="Times New Roman"/>
          <w:sz w:val="24"/>
          <w:szCs w:val="24"/>
          <w:lang w:val="en-GB"/>
        </w:rPr>
        <w:tab/>
        <w:t>Receipt of medications intended to prevent COVID-19.</w:t>
      </w:r>
    </w:p>
    <w:p w14:paraId="05936A67"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5.</w:t>
      </w:r>
      <w:r w:rsidRPr="008702F0">
        <w:rPr>
          <w:rFonts w:ascii="Times New Roman" w:hAnsi="Times New Roman" w:cs="Times New Roman"/>
          <w:sz w:val="24"/>
          <w:szCs w:val="24"/>
          <w:lang w:val="en-GB"/>
        </w:rPr>
        <w:tab/>
        <w:t>Previous clinical or microbiological diagnosis of COVID-19.</w:t>
      </w:r>
    </w:p>
    <w:p w14:paraId="0365A9EB"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6.</w:t>
      </w:r>
      <w:r w:rsidRPr="008702F0">
        <w:rPr>
          <w:rFonts w:ascii="Times New Roman" w:hAnsi="Times New Roman" w:cs="Times New Roman"/>
          <w:sz w:val="24"/>
          <w:szCs w:val="24"/>
          <w:lang w:val="en-GB"/>
        </w:rPr>
        <w:tab/>
        <w:t>Individuals at high risk for severe COVID-19, including those with any of the following risk factors:</w:t>
      </w:r>
    </w:p>
    <w:p w14:paraId="6E344E32"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Hypertension</w:t>
      </w:r>
    </w:p>
    <w:p w14:paraId="67A8CC59"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Diabetes mellitus</w:t>
      </w:r>
    </w:p>
    <w:p w14:paraId="51B459A8"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Chronic pulmonary disease</w:t>
      </w:r>
    </w:p>
    <w:p w14:paraId="0EE06E62"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Asthma</w:t>
      </w:r>
    </w:p>
    <w:p w14:paraId="52F74BBD"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Current vaping or smoking</w:t>
      </w:r>
    </w:p>
    <w:p w14:paraId="74217CF4"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History of chronic smoking within the prior year</w:t>
      </w:r>
    </w:p>
    <w:p w14:paraId="289094C6" w14:textId="4305D4F9" w:rsidR="00E559BD"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BMI &gt;30 kg/m</w:t>
      </w:r>
      <w:r w:rsidRPr="008702F0">
        <w:rPr>
          <w:rFonts w:ascii="Times New Roman" w:hAnsi="Times New Roman" w:cs="Times New Roman"/>
          <w:sz w:val="24"/>
          <w:szCs w:val="24"/>
          <w:vertAlign w:val="superscript"/>
          <w:lang w:val="en-GB"/>
        </w:rPr>
        <w:t>2</w:t>
      </w:r>
    </w:p>
    <w:p w14:paraId="51C83437" w14:textId="7AF0F82C"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Anticipating the need for immunosuppressive treatment within the next </w:t>
      </w:r>
      <w:r w:rsidR="00BD27AA" w:rsidRPr="008702F0">
        <w:rPr>
          <w:rFonts w:ascii="Times New Roman" w:hAnsi="Times New Roman" w:cs="Times New Roman"/>
          <w:sz w:val="24"/>
          <w:szCs w:val="24"/>
          <w:lang w:val="en-GB"/>
        </w:rPr>
        <w:t>six</w:t>
      </w:r>
      <w:r w:rsidRPr="008702F0">
        <w:rPr>
          <w:rFonts w:ascii="Times New Roman" w:hAnsi="Times New Roman" w:cs="Times New Roman"/>
          <w:sz w:val="24"/>
          <w:szCs w:val="24"/>
          <w:lang w:val="en-GB"/>
        </w:rPr>
        <w:t xml:space="preserve"> months</w:t>
      </w:r>
    </w:p>
    <w:p w14:paraId="288F8D29" w14:textId="20BA1E8B"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7.</w:t>
      </w:r>
      <w:r w:rsidRPr="008702F0">
        <w:rPr>
          <w:rFonts w:ascii="Times New Roman" w:hAnsi="Times New Roman" w:cs="Times New Roman"/>
          <w:sz w:val="24"/>
          <w:szCs w:val="24"/>
          <w:lang w:val="en-GB"/>
        </w:rPr>
        <w:tab/>
        <w:t xml:space="preserve">Individuals currently working in occupations with </w:t>
      </w:r>
      <w:r w:rsidR="002B479D" w:rsidRPr="008702F0">
        <w:rPr>
          <w:rFonts w:ascii="Times New Roman" w:hAnsi="Times New Roman" w:cs="Times New Roman"/>
          <w:sz w:val="24"/>
          <w:szCs w:val="24"/>
          <w:lang w:val="en-GB" w:bidi="en-US"/>
        </w:rPr>
        <w:t xml:space="preserve">a </w:t>
      </w:r>
      <w:r w:rsidRPr="008702F0">
        <w:rPr>
          <w:rFonts w:ascii="Times New Roman" w:hAnsi="Times New Roman" w:cs="Times New Roman"/>
          <w:sz w:val="24"/>
          <w:szCs w:val="24"/>
          <w:lang w:val="en-GB"/>
        </w:rPr>
        <w:t>high risk of exposure to SARS-CoV-</w:t>
      </w:r>
      <w:r w:rsidRPr="008702F0">
        <w:rPr>
          <w:rFonts w:ascii="Times New Roman" w:hAnsi="Times New Roman" w:cs="Times New Roman"/>
          <w:sz w:val="24"/>
          <w:szCs w:val="24"/>
          <w:lang w:val="en-GB"/>
        </w:rPr>
        <w:lastRenderedPageBreak/>
        <w:t>2 (</w:t>
      </w:r>
      <w:r w:rsidR="00C07913"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healthcare </w:t>
      </w:r>
      <w:r w:rsidRPr="008702F0">
        <w:rPr>
          <w:rFonts w:ascii="Times New Roman" w:hAnsi="Times New Roman" w:cs="Times New Roman"/>
          <w:sz w:val="24"/>
          <w:szCs w:val="24"/>
          <w:lang w:val="en-GB" w:bidi="en-US"/>
        </w:rPr>
        <w:t>worker</w:t>
      </w:r>
      <w:r w:rsidR="002B479D" w:rsidRPr="008702F0">
        <w:rPr>
          <w:rFonts w:ascii="Times New Roman" w:hAnsi="Times New Roman" w:cs="Times New Roman"/>
          <w:sz w:val="24"/>
          <w:szCs w:val="24"/>
          <w:lang w:val="en-GB" w:bidi="en-US"/>
        </w:rPr>
        <w:t>s</w:t>
      </w:r>
      <w:r w:rsidRPr="008702F0">
        <w:rPr>
          <w:rFonts w:ascii="Times New Roman" w:hAnsi="Times New Roman" w:cs="Times New Roman"/>
          <w:sz w:val="24"/>
          <w:szCs w:val="24"/>
          <w:lang w:val="en-GB" w:bidi="en-US"/>
        </w:rPr>
        <w:t xml:space="preserve"> </w:t>
      </w:r>
      <w:r w:rsidR="002B479D" w:rsidRPr="008702F0">
        <w:rPr>
          <w:rFonts w:ascii="Times New Roman" w:hAnsi="Times New Roman" w:cs="Times New Roman"/>
          <w:sz w:val="24"/>
          <w:szCs w:val="24"/>
          <w:lang w:val="en-GB" w:bidi="en-US"/>
        </w:rPr>
        <w:t>and</w:t>
      </w:r>
      <w:r w:rsidRPr="008702F0">
        <w:rPr>
          <w:rFonts w:ascii="Times New Roman" w:hAnsi="Times New Roman" w:cs="Times New Roman"/>
          <w:sz w:val="24"/>
          <w:szCs w:val="24"/>
          <w:lang w:val="en-GB"/>
        </w:rPr>
        <w:t xml:space="preserve"> emergency response personnel).</w:t>
      </w:r>
    </w:p>
    <w:p w14:paraId="26272E12"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8.</w:t>
      </w:r>
      <w:r w:rsidRPr="008702F0">
        <w:rPr>
          <w:rFonts w:ascii="Times New Roman" w:hAnsi="Times New Roman" w:cs="Times New Roman"/>
          <w:sz w:val="24"/>
          <w:szCs w:val="24"/>
          <w:lang w:val="en-GB"/>
        </w:rPr>
        <w:tab/>
        <w:t>Immunocompromised individuals with known or suspected immunodeficiency, as determined by history and/or laboratory/physical examination.</w:t>
      </w:r>
    </w:p>
    <w:p w14:paraId="481F29A7" w14:textId="5D9D6FD1"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9.</w:t>
      </w:r>
      <w:r w:rsidRPr="008702F0">
        <w:rPr>
          <w:rFonts w:ascii="Times New Roman" w:hAnsi="Times New Roman" w:cs="Times New Roman"/>
          <w:sz w:val="24"/>
          <w:szCs w:val="24"/>
          <w:lang w:val="en-GB"/>
        </w:rPr>
        <w:tab/>
        <w:t xml:space="preserve">Individuals with a history of autoimmune disease or an active autoimmune disease requiring therapeutic intervention, including but not limited to: systemic or cutaneous lupus erythematosus, autoimmune arthritis/rheumatoid arthritis, Guillain-Barre syndrome, multiple sclerosis, Sjogren’s </w:t>
      </w:r>
      <w:r w:rsidR="001E1BBE" w:rsidRPr="008702F0">
        <w:rPr>
          <w:rFonts w:ascii="Times New Roman" w:hAnsi="Times New Roman" w:cs="Times New Roman"/>
          <w:sz w:val="24"/>
          <w:szCs w:val="24"/>
          <w:shd w:val="clear" w:color="auto" w:fill="FFFFFF"/>
          <w:lang w:val="en-US"/>
        </w:rPr>
        <w:t xml:space="preserve">(SHOW-grins) </w:t>
      </w:r>
      <w:r w:rsidRPr="008702F0">
        <w:rPr>
          <w:rFonts w:ascii="Times New Roman" w:hAnsi="Times New Roman" w:cs="Times New Roman"/>
          <w:sz w:val="24"/>
          <w:szCs w:val="24"/>
          <w:lang w:val="en-GB"/>
        </w:rPr>
        <w:t>syndrome, idiopathic thrombocytopenia purpura, glomerulonephritis, autoimmune thyroiditis, giant cell arteritis (temporal arteritis), psoriasis, and insulin-dependent diabetes mellitus (type 1).</w:t>
      </w:r>
    </w:p>
    <w:p w14:paraId="6E8DBF96"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10.</w:t>
      </w:r>
      <w:r w:rsidRPr="008702F0">
        <w:rPr>
          <w:rFonts w:ascii="Times New Roman" w:hAnsi="Times New Roman" w:cs="Times New Roman"/>
          <w:sz w:val="24"/>
          <w:szCs w:val="24"/>
          <w:lang w:val="en-GB"/>
        </w:rPr>
        <w:tab/>
        <w:t>Women who are pregnant or breastfeeding.</w:t>
      </w:r>
    </w:p>
    <w:p w14:paraId="4EFBC81D" w14:textId="77777777" w:rsidR="00237E72" w:rsidRPr="008702F0" w:rsidRDefault="00237E72" w:rsidP="00021DC7">
      <w:pPr>
        <w:widowControl w:val="0"/>
        <w:spacing w:after="240" w:line="240" w:lineRule="auto"/>
        <w:jc w:val="both"/>
        <w:rPr>
          <w:rFonts w:ascii="Times New Roman" w:hAnsi="Times New Roman" w:cs="Times New Roman"/>
          <w:sz w:val="24"/>
          <w:szCs w:val="24"/>
          <w:u w:val="single"/>
          <w:lang w:val="en-GB"/>
        </w:rPr>
      </w:pPr>
      <w:r w:rsidRPr="008702F0">
        <w:rPr>
          <w:rFonts w:ascii="Times New Roman" w:hAnsi="Times New Roman" w:cs="Times New Roman"/>
          <w:sz w:val="24"/>
          <w:szCs w:val="24"/>
          <w:u w:val="single"/>
          <w:lang w:val="en-GB"/>
        </w:rPr>
        <w:t>Prior/Concomitant Therapy:</w:t>
      </w:r>
    </w:p>
    <w:p w14:paraId="2C38ECA9"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11.</w:t>
      </w:r>
      <w:r w:rsidRPr="008702F0">
        <w:rPr>
          <w:rFonts w:ascii="Times New Roman" w:hAnsi="Times New Roman" w:cs="Times New Roman"/>
          <w:sz w:val="24"/>
          <w:szCs w:val="24"/>
          <w:lang w:val="en-GB"/>
        </w:rPr>
        <w:tab/>
        <w:t>Previous vaccination with any coronavirus vaccine.</w:t>
      </w:r>
    </w:p>
    <w:p w14:paraId="1EDBC6FE" w14:textId="090A6621"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12.</w:t>
      </w:r>
      <w:r w:rsidRPr="008702F0">
        <w:rPr>
          <w:rFonts w:ascii="Times New Roman" w:hAnsi="Times New Roman" w:cs="Times New Roman"/>
          <w:sz w:val="24"/>
          <w:szCs w:val="24"/>
          <w:lang w:val="en-GB"/>
        </w:rPr>
        <w:tab/>
        <w:t xml:space="preserve">Individuals who receive treatment with immunosuppressive therapy, including cytotoxic agents or systemic corticosteroids, </w:t>
      </w:r>
      <w:r w:rsidR="000258D3"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for cancer or an autoimmune disease, or planned receipt throughout the study. </w:t>
      </w:r>
      <w:r w:rsidR="00EB2EF8" w:rsidRPr="008702F0">
        <w:rPr>
          <w:rFonts w:ascii="Times New Roman" w:hAnsi="Times New Roman" w:cs="Times New Roman"/>
          <w:sz w:val="24"/>
          <w:szCs w:val="24"/>
          <w:lang w:val="en-GB"/>
        </w:rPr>
        <w:t>Suppose systemic corticosteroids have been administered short term (&lt;14 days) for treatment of an acute illness. In that case,</w:t>
      </w:r>
      <w:r w:rsidRPr="008702F0">
        <w:rPr>
          <w:rFonts w:ascii="Times New Roman" w:hAnsi="Times New Roman" w:cs="Times New Roman"/>
          <w:sz w:val="24"/>
          <w:szCs w:val="24"/>
          <w:lang w:val="en-GB"/>
        </w:rPr>
        <w:t xml:space="preserve"> participants should not be enrolled </w:t>
      </w:r>
      <w:r w:rsidR="00BD27AA" w:rsidRPr="008702F0">
        <w:rPr>
          <w:rFonts w:ascii="Times New Roman" w:hAnsi="Times New Roman" w:cs="Times New Roman"/>
          <w:sz w:val="24"/>
          <w:szCs w:val="24"/>
          <w:lang w:val="en-GB"/>
        </w:rPr>
        <w:t>on</w:t>
      </w:r>
      <w:r w:rsidRPr="008702F0">
        <w:rPr>
          <w:rFonts w:ascii="Times New Roman" w:hAnsi="Times New Roman" w:cs="Times New Roman"/>
          <w:sz w:val="24"/>
          <w:szCs w:val="24"/>
          <w:lang w:val="en-GB"/>
        </w:rPr>
        <w:t xml:space="preserve"> the study until corticosteroid therapy has been discontinued for at least 28 days before study intervention administration. Inhaled/</w:t>
      </w:r>
      <w:r w:rsidR="00036406" w:rsidRPr="008702F0">
        <w:rPr>
          <w:rFonts w:ascii="Times New Roman" w:hAnsi="Times New Roman" w:cs="Times New Roman"/>
          <w:sz w:val="24"/>
          <w:szCs w:val="24"/>
          <w:lang w:val="en-GB"/>
        </w:rPr>
        <w:t>nebulised</w:t>
      </w:r>
      <w:r w:rsidRPr="008702F0">
        <w:rPr>
          <w:rFonts w:ascii="Times New Roman" w:hAnsi="Times New Roman" w:cs="Times New Roman"/>
          <w:sz w:val="24"/>
          <w:szCs w:val="24"/>
          <w:lang w:val="en-GB"/>
        </w:rPr>
        <w:t>, intra-articular, intra</w:t>
      </w:r>
      <w:r w:rsidR="00C0791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bursal, or topical (skin or eyes) corticosteroids are permitted.</w:t>
      </w:r>
    </w:p>
    <w:p w14:paraId="706DCF91" w14:textId="6201D351"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13.</w:t>
      </w:r>
      <w:r w:rsidRPr="008702F0">
        <w:rPr>
          <w:rFonts w:ascii="Times New Roman" w:hAnsi="Times New Roman" w:cs="Times New Roman"/>
          <w:sz w:val="24"/>
          <w:szCs w:val="24"/>
          <w:lang w:val="en-GB"/>
        </w:rPr>
        <w:tab/>
        <w:t>Receipt of blood/plasma products or immunoglobulin from 60 days before study intervention administration or planned receipt throughout the study.</w:t>
      </w:r>
    </w:p>
    <w:p w14:paraId="3FC0F0F3" w14:textId="77777777" w:rsidR="00237E72" w:rsidRPr="008702F0" w:rsidRDefault="00237E72" w:rsidP="00021DC7">
      <w:pPr>
        <w:widowControl w:val="0"/>
        <w:spacing w:after="240" w:line="240" w:lineRule="auto"/>
        <w:jc w:val="both"/>
        <w:rPr>
          <w:rFonts w:ascii="Times New Roman" w:hAnsi="Times New Roman" w:cs="Times New Roman"/>
          <w:sz w:val="24"/>
          <w:szCs w:val="24"/>
          <w:u w:val="single"/>
          <w:lang w:val="en-GB"/>
        </w:rPr>
      </w:pPr>
      <w:r w:rsidRPr="008702F0">
        <w:rPr>
          <w:rFonts w:ascii="Times New Roman" w:hAnsi="Times New Roman" w:cs="Times New Roman"/>
          <w:sz w:val="24"/>
          <w:szCs w:val="24"/>
          <w:u w:val="single"/>
          <w:lang w:val="en-GB"/>
        </w:rPr>
        <w:t>Prior/Concurrent Clinical Study Experience:</w:t>
      </w:r>
    </w:p>
    <w:p w14:paraId="67E87D1B" w14:textId="03258CAF"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14.</w:t>
      </w:r>
      <w:r w:rsidRPr="008702F0">
        <w:rPr>
          <w:rFonts w:ascii="Times New Roman" w:hAnsi="Times New Roman" w:cs="Times New Roman"/>
          <w:sz w:val="24"/>
          <w:szCs w:val="24"/>
          <w:lang w:val="en-GB"/>
        </w:rPr>
        <w:tab/>
        <w:t>Participation in other studies involving study intervention within 28 days</w:t>
      </w:r>
      <w:r w:rsidR="00036406" w:rsidRPr="008702F0">
        <w:rPr>
          <w:rFonts w:ascii="Times New Roman" w:hAnsi="Times New Roman" w:cs="Times New Roman"/>
          <w:sz w:val="24"/>
          <w:szCs w:val="24"/>
          <w:lang w:val="en-GB"/>
        </w:rPr>
        <w:t xml:space="preserve"> </w:t>
      </w:r>
      <w:r w:rsidR="008C345B" w:rsidRPr="008702F0">
        <w:rPr>
          <w:rFonts w:ascii="Times New Roman" w:hAnsi="Times New Roman" w:cs="Times New Roman"/>
          <w:sz w:val="24"/>
          <w:szCs w:val="24"/>
          <w:lang w:val="en-GB" w:bidi="en-US"/>
        </w:rPr>
        <w:t>before</w:t>
      </w:r>
      <w:r w:rsidR="002B479D"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study entry and/or during study participation.</w:t>
      </w:r>
    </w:p>
    <w:p w14:paraId="5D14650D"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15.</w:t>
      </w:r>
      <w:r w:rsidRPr="008702F0">
        <w:rPr>
          <w:rFonts w:ascii="Times New Roman" w:hAnsi="Times New Roman" w:cs="Times New Roman"/>
          <w:sz w:val="24"/>
          <w:szCs w:val="24"/>
          <w:lang w:val="en-GB"/>
        </w:rPr>
        <w:tab/>
        <w:t>Previous participation in other studies involving study intervention containing lipid nanoparticles.</w:t>
      </w:r>
    </w:p>
    <w:p w14:paraId="7275814E" w14:textId="77777777" w:rsidR="00237E72" w:rsidRPr="008702F0" w:rsidRDefault="00237E72" w:rsidP="00021DC7">
      <w:pPr>
        <w:widowControl w:val="0"/>
        <w:spacing w:after="240" w:line="240" w:lineRule="auto"/>
        <w:jc w:val="both"/>
        <w:rPr>
          <w:rFonts w:ascii="Times New Roman" w:hAnsi="Times New Roman" w:cs="Times New Roman"/>
          <w:sz w:val="24"/>
          <w:szCs w:val="24"/>
          <w:u w:val="single"/>
          <w:lang w:val="en-GB"/>
        </w:rPr>
      </w:pPr>
      <w:r w:rsidRPr="008702F0">
        <w:rPr>
          <w:rFonts w:ascii="Times New Roman" w:hAnsi="Times New Roman" w:cs="Times New Roman"/>
          <w:sz w:val="24"/>
          <w:szCs w:val="24"/>
          <w:u w:val="single"/>
          <w:lang w:val="en-GB"/>
        </w:rPr>
        <w:t>Diagnostic Assessments:</w:t>
      </w:r>
    </w:p>
    <w:p w14:paraId="1F1762D3" w14:textId="79F821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16.</w:t>
      </w:r>
      <w:r w:rsidRPr="008702F0">
        <w:rPr>
          <w:rFonts w:ascii="Times New Roman" w:hAnsi="Times New Roman" w:cs="Times New Roman"/>
          <w:sz w:val="24"/>
          <w:szCs w:val="24"/>
          <w:lang w:val="en-GB"/>
        </w:rPr>
        <w:tab/>
        <w:t>Positive serological test for SARS-CoV-2 IgM and/or IgG antibodies at the screening visit.</w:t>
      </w:r>
    </w:p>
    <w:p w14:paraId="4272BAF9" w14:textId="32F1831D"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17.</w:t>
      </w:r>
      <w:r w:rsidRPr="008702F0">
        <w:rPr>
          <w:rFonts w:ascii="Times New Roman" w:hAnsi="Times New Roman" w:cs="Times New Roman"/>
          <w:sz w:val="24"/>
          <w:szCs w:val="24"/>
          <w:lang w:val="en-GB"/>
        </w:rPr>
        <w:tab/>
        <w:t xml:space="preserve">Any screening </w:t>
      </w:r>
      <w:r w:rsidR="00C07913" w:rsidRPr="008702F0">
        <w:rPr>
          <w:rFonts w:ascii="Times New Roman" w:hAnsi="Times New Roman" w:cs="Times New Roman"/>
          <w:sz w:val="24"/>
          <w:szCs w:val="24"/>
          <w:lang w:val="en-GB"/>
        </w:rPr>
        <w:t>haematology</w:t>
      </w:r>
      <w:r w:rsidRPr="008702F0">
        <w:rPr>
          <w:rFonts w:ascii="Times New Roman" w:hAnsi="Times New Roman" w:cs="Times New Roman"/>
          <w:sz w:val="24"/>
          <w:szCs w:val="24"/>
          <w:lang w:val="en-GB"/>
        </w:rPr>
        <w:t xml:space="preserve"> and/or blood chemistry laboratory value that meets the definition of a &gt; Grade 1 abnormality.</w:t>
      </w:r>
    </w:p>
    <w:p w14:paraId="467BB840" w14:textId="77777777"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18.</w:t>
      </w:r>
      <w:r w:rsidRPr="008702F0">
        <w:rPr>
          <w:rFonts w:ascii="Times New Roman" w:hAnsi="Times New Roman" w:cs="Times New Roman"/>
          <w:sz w:val="24"/>
          <w:szCs w:val="24"/>
          <w:lang w:val="en-GB"/>
        </w:rPr>
        <w:tab/>
        <w:t>Positive test for HIV, hepatitis B surface antigen (HBsAg), hepatitis B core antibodies (</w:t>
      </w:r>
      <w:proofErr w:type="spellStart"/>
      <w:r w:rsidRPr="008702F0">
        <w:rPr>
          <w:rFonts w:ascii="Times New Roman" w:hAnsi="Times New Roman" w:cs="Times New Roman"/>
          <w:sz w:val="24"/>
          <w:szCs w:val="24"/>
          <w:lang w:val="en-GB"/>
        </w:rPr>
        <w:t>HBc</w:t>
      </w:r>
      <w:proofErr w:type="spellEnd"/>
      <w:r w:rsidRPr="008702F0">
        <w:rPr>
          <w:rFonts w:ascii="Times New Roman" w:hAnsi="Times New Roman" w:cs="Times New Roman"/>
          <w:sz w:val="24"/>
          <w:szCs w:val="24"/>
          <w:lang w:val="en-GB"/>
        </w:rPr>
        <w:t xml:space="preserve"> Abs), or hepatitis C virus antibodies (HCV Abs) at the screening visit.</w:t>
      </w:r>
    </w:p>
    <w:p w14:paraId="3F28D98D" w14:textId="2268074B" w:rsidR="00237E72" w:rsidRPr="008702F0" w:rsidRDefault="00237E72"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19.</w:t>
      </w:r>
      <w:r w:rsidRPr="008702F0">
        <w:rPr>
          <w:rFonts w:ascii="Times New Roman" w:hAnsi="Times New Roman" w:cs="Times New Roman"/>
          <w:sz w:val="24"/>
          <w:szCs w:val="24"/>
          <w:lang w:val="en-GB"/>
        </w:rPr>
        <w:tab/>
        <w:t xml:space="preserve">SARS-CoV-2 </w:t>
      </w:r>
      <w:r w:rsidR="00784D78" w:rsidRPr="008702F0">
        <w:rPr>
          <w:rFonts w:ascii="Times New Roman" w:hAnsi="Times New Roman" w:cs="Times New Roman"/>
          <w:sz w:val="24"/>
          <w:szCs w:val="24"/>
          <w:lang w:val="en-GB"/>
        </w:rPr>
        <w:t>PCR</w:t>
      </w:r>
      <w:r w:rsidRPr="008702F0">
        <w:rPr>
          <w:rFonts w:ascii="Times New Roman" w:hAnsi="Times New Roman" w:cs="Times New Roman"/>
          <w:sz w:val="24"/>
          <w:szCs w:val="24"/>
          <w:lang w:val="en-GB"/>
        </w:rPr>
        <w:t xml:space="preserve">-positive nasal swab within 24 hours before receipt of </w:t>
      </w:r>
      <w:r w:rsidR="00D846B3"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study intervention.</w:t>
      </w:r>
    </w:p>
    <w:p w14:paraId="723E5E22" w14:textId="2B1CE47E" w:rsidR="00237E72" w:rsidRPr="008702F0" w:rsidRDefault="00237E72" w:rsidP="00021DC7">
      <w:pPr>
        <w:widowControl w:val="0"/>
        <w:spacing w:after="240" w:line="240" w:lineRule="auto"/>
        <w:jc w:val="both"/>
        <w:rPr>
          <w:rFonts w:ascii="Times New Roman" w:hAnsi="Times New Roman" w:cs="Times New Roman"/>
          <w:sz w:val="24"/>
          <w:szCs w:val="24"/>
          <w:lang w:val="en-GB"/>
        </w:rPr>
      </w:pPr>
    </w:p>
    <w:p w14:paraId="7104862E" w14:textId="764FFFD0" w:rsidR="000824B8" w:rsidRPr="008702F0" w:rsidRDefault="000824B8" w:rsidP="00021DC7">
      <w:pPr>
        <w:pStyle w:val="2"/>
        <w:spacing w:before="0" w:after="240" w:line="240" w:lineRule="auto"/>
        <w:jc w:val="both"/>
        <w:rPr>
          <w:rFonts w:ascii="Times New Roman" w:hAnsi="Times New Roman" w:cs="Times New Roman"/>
          <w:b/>
          <w:color w:val="auto"/>
          <w:sz w:val="24"/>
          <w:szCs w:val="24"/>
          <w:lang w:val="en-GB"/>
        </w:rPr>
      </w:pPr>
      <w:bookmarkStart w:id="76" w:name="_Toc123034473"/>
      <w:bookmarkStart w:id="77" w:name="_Toc123100736"/>
      <w:r w:rsidRPr="008702F0">
        <w:rPr>
          <w:rFonts w:ascii="Times New Roman" w:hAnsi="Times New Roman" w:cs="Times New Roman"/>
          <w:b/>
          <w:color w:val="auto"/>
          <w:sz w:val="24"/>
          <w:szCs w:val="24"/>
          <w:lang w:val="en-GB"/>
        </w:rPr>
        <w:lastRenderedPageBreak/>
        <w:t>5.</w:t>
      </w:r>
      <w:r w:rsidR="00C952DD" w:rsidRPr="008702F0">
        <w:rPr>
          <w:rFonts w:ascii="Times New Roman" w:hAnsi="Times New Roman" w:cs="Times New Roman"/>
          <w:b/>
          <w:color w:val="auto"/>
          <w:sz w:val="24"/>
          <w:szCs w:val="24"/>
          <w:lang w:val="en-GB"/>
        </w:rPr>
        <w:t>5</w:t>
      </w:r>
      <w:r w:rsidRPr="008702F0">
        <w:rPr>
          <w:rFonts w:ascii="Times New Roman" w:hAnsi="Times New Roman" w:cs="Times New Roman"/>
          <w:b/>
          <w:color w:val="auto"/>
          <w:sz w:val="24"/>
          <w:szCs w:val="24"/>
          <w:lang w:val="en-GB"/>
        </w:rPr>
        <w:t>.</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Screen Failures</w:t>
      </w:r>
      <w:bookmarkEnd w:id="76"/>
      <w:bookmarkEnd w:id="77"/>
    </w:p>
    <w:p w14:paraId="559C764A" w14:textId="77777777"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Screen failures are defined as participants who consent to participate in the clinical study but are not subsequently randomly assigned to study intervention. A minimal set of screen failure information is required to ensure transparent reporting of screen failure participants to meet the CONSORT publishing requirements and to respond to queries from regulatory authorities. Minimal information includes demography, screen failure details, eligibility criteria, and any SAE.</w:t>
      </w:r>
    </w:p>
    <w:p w14:paraId="0E766E6C" w14:textId="1BCCDADA" w:rsidR="00237E72"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Individuals </w:t>
      </w:r>
      <w:r w:rsidR="00036406" w:rsidRPr="008702F0">
        <w:rPr>
          <w:rFonts w:ascii="Times New Roman" w:hAnsi="Times New Roman" w:cs="Times New Roman"/>
          <w:sz w:val="24"/>
          <w:szCs w:val="24"/>
          <w:lang w:val="en-GB"/>
        </w:rPr>
        <w:t>not meeting</w:t>
      </w:r>
      <w:r w:rsidRPr="008702F0">
        <w:rPr>
          <w:rFonts w:ascii="Times New Roman" w:hAnsi="Times New Roman" w:cs="Times New Roman"/>
          <w:sz w:val="24"/>
          <w:szCs w:val="24"/>
          <w:lang w:val="en-GB"/>
        </w:rPr>
        <w:t xml:space="preserve"> the criteria for participation in this study (screen failure) may be rescreened under a different participant number.</w:t>
      </w:r>
    </w:p>
    <w:p w14:paraId="5A68C2C0" w14:textId="5BE57706" w:rsidR="000824B8" w:rsidRPr="008702F0" w:rsidRDefault="000824B8" w:rsidP="00021DC7">
      <w:pPr>
        <w:pStyle w:val="2"/>
        <w:spacing w:before="0" w:after="240" w:line="240" w:lineRule="auto"/>
        <w:jc w:val="both"/>
        <w:rPr>
          <w:rFonts w:ascii="Times New Roman" w:hAnsi="Times New Roman" w:cs="Times New Roman"/>
          <w:b/>
          <w:color w:val="auto"/>
          <w:sz w:val="24"/>
          <w:szCs w:val="24"/>
          <w:lang w:val="en-GB"/>
        </w:rPr>
      </w:pPr>
      <w:bookmarkStart w:id="78" w:name="_Toc123034474"/>
      <w:bookmarkStart w:id="79" w:name="_Toc123100737"/>
      <w:r w:rsidRPr="008702F0">
        <w:rPr>
          <w:rFonts w:ascii="Times New Roman" w:hAnsi="Times New Roman" w:cs="Times New Roman"/>
          <w:b/>
          <w:color w:val="auto"/>
          <w:sz w:val="24"/>
          <w:szCs w:val="24"/>
          <w:lang w:val="en-GB"/>
        </w:rPr>
        <w:t>5.</w:t>
      </w:r>
      <w:r w:rsidR="00C952DD" w:rsidRPr="008702F0">
        <w:rPr>
          <w:rFonts w:ascii="Times New Roman" w:hAnsi="Times New Roman" w:cs="Times New Roman"/>
          <w:b/>
          <w:color w:val="auto"/>
          <w:sz w:val="24"/>
          <w:szCs w:val="24"/>
          <w:lang w:val="en-GB"/>
        </w:rPr>
        <w:t>6</w:t>
      </w:r>
      <w:r w:rsidRPr="008702F0">
        <w:rPr>
          <w:rFonts w:ascii="Times New Roman" w:hAnsi="Times New Roman" w:cs="Times New Roman"/>
          <w:b/>
          <w:color w:val="auto"/>
          <w:sz w:val="24"/>
          <w:szCs w:val="24"/>
          <w:lang w:val="en-GB"/>
        </w:rPr>
        <w:t>.</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 xml:space="preserve">Criteria for Temporarily Delaying </w:t>
      </w:r>
      <w:r w:rsidR="00C07913" w:rsidRPr="008702F0">
        <w:rPr>
          <w:rFonts w:ascii="Times New Roman" w:hAnsi="Times New Roman" w:cs="Times New Roman"/>
          <w:b/>
          <w:color w:val="auto"/>
          <w:sz w:val="24"/>
          <w:szCs w:val="24"/>
          <w:lang w:val="en-GB"/>
        </w:rPr>
        <w:t>Enrolment</w:t>
      </w:r>
      <w:r w:rsidRPr="008702F0">
        <w:rPr>
          <w:rFonts w:ascii="Times New Roman" w:hAnsi="Times New Roman" w:cs="Times New Roman"/>
          <w:b/>
          <w:color w:val="auto"/>
          <w:sz w:val="24"/>
          <w:szCs w:val="24"/>
          <w:lang w:val="en-GB"/>
        </w:rPr>
        <w:t>/Randomization/Study Intervention Administration</w:t>
      </w:r>
      <w:bookmarkEnd w:id="78"/>
      <w:bookmarkEnd w:id="79"/>
    </w:p>
    <w:p w14:paraId="00042129" w14:textId="1938A1C7"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following conditions are temporary or self-limiting</w:t>
      </w:r>
      <w:r w:rsidR="0003640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a participant may be vaccinated once the condition(s) has/have resolved and no other exclusion criteria are met.</w:t>
      </w:r>
    </w:p>
    <w:p w14:paraId="3978DA77" w14:textId="1412BCA4"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w:t>
      </w:r>
      <w:r w:rsidRPr="008702F0">
        <w:rPr>
          <w:rFonts w:ascii="Times New Roman" w:hAnsi="Times New Roman" w:cs="Times New Roman"/>
          <w:sz w:val="24"/>
          <w:szCs w:val="24"/>
          <w:lang w:val="en-GB"/>
        </w:rPr>
        <w:tab/>
        <w:t>Current febrile illness (body temperature &gt;38°C) or other acute illness within 48 hours before study intervention administration. This includes current symptoms that could represent a potential COVID-19 illness:</w:t>
      </w:r>
    </w:p>
    <w:p w14:paraId="6C61E663" w14:textId="2B79C319"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cough;</w:t>
      </w:r>
    </w:p>
    <w:p w14:paraId="02D065E5" w14:textId="6A083189"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shortness of breath;</w:t>
      </w:r>
    </w:p>
    <w:p w14:paraId="0FE1B479" w14:textId="497C035B"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sore throat;</w:t>
      </w:r>
    </w:p>
    <w:p w14:paraId="60D534DD" w14:textId="61529EA3"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wheezing;</w:t>
      </w:r>
    </w:p>
    <w:p w14:paraId="6E59E7E3" w14:textId="4CD56AAB"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sputum production;</w:t>
      </w:r>
    </w:p>
    <w:p w14:paraId="0A21D4FF" w14:textId="27CE5436"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nasal congestion;</w:t>
      </w:r>
    </w:p>
    <w:p w14:paraId="4EF4F2E8" w14:textId="4D8126D1"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nasal discharge;</w:t>
      </w:r>
    </w:p>
    <w:p w14:paraId="261797EF" w14:textId="77777777"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Loss of taste/smell.</w:t>
      </w:r>
    </w:p>
    <w:p w14:paraId="722C63A5" w14:textId="4695CC04"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2.</w:t>
      </w:r>
      <w:r w:rsidRPr="008702F0">
        <w:rPr>
          <w:rFonts w:ascii="Times New Roman" w:hAnsi="Times New Roman" w:cs="Times New Roman"/>
          <w:sz w:val="24"/>
          <w:szCs w:val="24"/>
          <w:lang w:val="en-GB"/>
        </w:rPr>
        <w:tab/>
        <w:t xml:space="preserve">Receipt any seasonal or pandemic influenza vaccine within 14 days, or any other </w:t>
      </w:r>
      <w:r w:rsidR="00FA7775" w:rsidRPr="008702F0">
        <w:rPr>
          <w:rFonts w:ascii="Times New Roman" w:hAnsi="Times New Roman" w:cs="Times New Roman"/>
          <w:sz w:val="24"/>
          <w:szCs w:val="24"/>
          <w:lang w:val="en-GB"/>
        </w:rPr>
        <w:t>nonstudy</w:t>
      </w:r>
      <w:r w:rsidRPr="008702F0">
        <w:rPr>
          <w:rFonts w:ascii="Times New Roman" w:hAnsi="Times New Roman" w:cs="Times New Roman"/>
          <w:sz w:val="24"/>
          <w:szCs w:val="24"/>
          <w:lang w:val="en-GB"/>
        </w:rPr>
        <w:t xml:space="preserve"> vaccine within 28 days, before study intervention administration.</w:t>
      </w:r>
    </w:p>
    <w:p w14:paraId="2BF79725" w14:textId="78DCBFF7"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3.</w:t>
      </w:r>
      <w:r w:rsidRPr="008702F0">
        <w:rPr>
          <w:rFonts w:ascii="Times New Roman" w:hAnsi="Times New Roman" w:cs="Times New Roman"/>
          <w:sz w:val="24"/>
          <w:szCs w:val="24"/>
          <w:lang w:val="en-GB"/>
        </w:rPr>
        <w:tab/>
        <w:t xml:space="preserve">Anticipated receipt of any seasonal or pandemic influenza vaccine within 14 days, or any other </w:t>
      </w:r>
      <w:r w:rsidR="00FA7775" w:rsidRPr="008702F0">
        <w:rPr>
          <w:rFonts w:ascii="Times New Roman" w:hAnsi="Times New Roman" w:cs="Times New Roman"/>
          <w:sz w:val="24"/>
          <w:szCs w:val="24"/>
          <w:lang w:val="en-GB"/>
        </w:rPr>
        <w:t>nonstudy</w:t>
      </w:r>
      <w:r w:rsidRPr="008702F0">
        <w:rPr>
          <w:rFonts w:ascii="Times New Roman" w:hAnsi="Times New Roman" w:cs="Times New Roman"/>
          <w:sz w:val="24"/>
          <w:szCs w:val="24"/>
          <w:lang w:val="en-GB"/>
        </w:rPr>
        <w:t xml:space="preserve"> vaccine within 28 days, after study intervention administration.</w:t>
      </w:r>
    </w:p>
    <w:p w14:paraId="27DBE28B" w14:textId="0A8996C0" w:rsidR="000824B8" w:rsidRPr="008702F0" w:rsidRDefault="000824B8"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4.</w:t>
      </w:r>
      <w:r w:rsidRPr="008702F0">
        <w:rPr>
          <w:rFonts w:ascii="Times New Roman" w:hAnsi="Times New Roman" w:cs="Times New Roman"/>
          <w:sz w:val="24"/>
          <w:szCs w:val="24"/>
          <w:lang w:val="en-GB"/>
        </w:rPr>
        <w:tab/>
        <w:t>Receipt of short-term (&lt;14 days) systemic corticosteroids. Study intervention administration should be delayed until systemic corticosteroid use has been discontinued for at least 28 days. Inhaled/</w:t>
      </w:r>
      <w:r w:rsidR="00036406" w:rsidRPr="008702F0">
        <w:rPr>
          <w:rFonts w:ascii="Times New Roman" w:hAnsi="Times New Roman" w:cs="Times New Roman"/>
          <w:sz w:val="24"/>
          <w:szCs w:val="24"/>
          <w:lang w:val="en-GB"/>
        </w:rPr>
        <w:t>nebulised</w:t>
      </w:r>
      <w:r w:rsidRPr="008702F0">
        <w:rPr>
          <w:rFonts w:ascii="Times New Roman" w:hAnsi="Times New Roman" w:cs="Times New Roman"/>
          <w:sz w:val="24"/>
          <w:szCs w:val="24"/>
          <w:lang w:val="en-GB"/>
        </w:rPr>
        <w:t>, intra-articular, intra</w:t>
      </w:r>
      <w:r w:rsidR="00C0791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bursal, or topical (skin or eyes) corticosteroids are permitted.</w:t>
      </w:r>
    </w:p>
    <w:p w14:paraId="1751402F" w14:textId="6155425C" w:rsidR="008B5AFF" w:rsidRPr="008702F0" w:rsidRDefault="008B5AFF" w:rsidP="00021DC7">
      <w:pPr>
        <w:pStyle w:val="1"/>
        <w:spacing w:before="0" w:after="240" w:line="240" w:lineRule="auto"/>
        <w:jc w:val="both"/>
        <w:rPr>
          <w:rFonts w:ascii="Times New Roman" w:hAnsi="Times New Roman" w:cs="Times New Roman"/>
          <w:b/>
          <w:color w:val="auto"/>
          <w:sz w:val="24"/>
          <w:szCs w:val="24"/>
          <w:lang w:val="en-GB"/>
        </w:rPr>
      </w:pPr>
      <w:bookmarkStart w:id="80" w:name="_Toc123034475"/>
      <w:bookmarkStart w:id="81" w:name="_Toc123100738"/>
      <w:r w:rsidRPr="008702F0">
        <w:rPr>
          <w:rFonts w:ascii="Times New Roman" w:hAnsi="Times New Roman" w:cs="Times New Roman"/>
          <w:b/>
          <w:color w:val="auto"/>
          <w:sz w:val="24"/>
          <w:szCs w:val="24"/>
          <w:lang w:val="en-GB"/>
        </w:rPr>
        <w:t>6.</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STUDY INTERVENTION</w:t>
      </w:r>
      <w:bookmarkEnd w:id="80"/>
      <w:bookmarkEnd w:id="81"/>
    </w:p>
    <w:p w14:paraId="7763C054" w14:textId="7947A120" w:rsidR="000824B8" w:rsidRPr="008702F0" w:rsidRDefault="008B5AFF"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Study intervention is defined as any investigational intervention(s), marketed product(s), placebo, medical device(s), or study procedure(s) intended to be administered to a study participant according to the study protocol.</w:t>
      </w:r>
    </w:p>
    <w:p w14:paraId="4E1967C3" w14:textId="6768DF48" w:rsidR="008B5AFF" w:rsidRPr="008702F0" w:rsidRDefault="008B5AFF" w:rsidP="00021DC7">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 xml:space="preserve">The study may evaluate single-dose and 2-dose schedules of edible vaccine candidates for active </w:t>
      </w:r>
      <w:r w:rsidR="000258D3" w:rsidRPr="008702F0">
        <w:rPr>
          <w:rFonts w:ascii="Times New Roman" w:hAnsi="Times New Roman" w:cs="Times New Roman"/>
          <w:sz w:val="24"/>
          <w:szCs w:val="24"/>
          <w:lang w:val="en-GB"/>
        </w:rPr>
        <w:t>immunisation</w:t>
      </w:r>
      <w:r w:rsidRPr="008702F0">
        <w:rPr>
          <w:rFonts w:ascii="Times New Roman" w:hAnsi="Times New Roman" w:cs="Times New Roman"/>
          <w:sz w:val="24"/>
          <w:szCs w:val="24"/>
          <w:lang w:val="en-GB"/>
        </w:rPr>
        <w:t xml:space="preserve"> against COVID-19. Animals are expected to participate for up to a maximum of approximatel</w:t>
      </w:r>
      <w:r w:rsidR="003F4A27" w:rsidRPr="008702F0">
        <w:rPr>
          <w:rFonts w:ascii="Times New Roman" w:hAnsi="Times New Roman" w:cs="Times New Roman"/>
          <w:sz w:val="24"/>
          <w:szCs w:val="24"/>
          <w:lang w:val="en-GB"/>
        </w:rPr>
        <w:t>y two</w:t>
      </w:r>
      <w:r w:rsidRPr="008702F0">
        <w:rPr>
          <w:rFonts w:ascii="Times New Roman" w:hAnsi="Times New Roman" w:cs="Times New Roman"/>
          <w:sz w:val="24"/>
          <w:szCs w:val="24"/>
          <w:lang w:val="en-GB"/>
        </w:rPr>
        <w:t xml:space="preserve"> months. Participants are expected to participate for up to a maximum of approximately 1,5 months.</w:t>
      </w:r>
    </w:p>
    <w:p w14:paraId="5DF68032" w14:textId="40A3687E" w:rsidR="0014581F" w:rsidRPr="008702F0" w:rsidRDefault="0014581F" w:rsidP="00021DC7">
      <w:pPr>
        <w:pStyle w:val="2"/>
        <w:spacing w:before="0" w:after="240" w:line="240" w:lineRule="auto"/>
        <w:jc w:val="both"/>
        <w:rPr>
          <w:rFonts w:ascii="Times New Roman" w:hAnsi="Times New Roman" w:cs="Times New Roman"/>
          <w:b/>
          <w:color w:val="auto"/>
          <w:sz w:val="24"/>
          <w:szCs w:val="24"/>
          <w:lang w:val="en-GB"/>
        </w:rPr>
      </w:pPr>
      <w:bookmarkStart w:id="82" w:name="_Toc123034476"/>
      <w:bookmarkStart w:id="83" w:name="_Toc123100739"/>
      <w:r w:rsidRPr="008702F0">
        <w:rPr>
          <w:rFonts w:ascii="Times New Roman" w:hAnsi="Times New Roman" w:cs="Times New Roman"/>
          <w:b/>
          <w:color w:val="auto"/>
          <w:sz w:val="24"/>
          <w:szCs w:val="24"/>
          <w:lang w:val="en-GB"/>
        </w:rPr>
        <w:t>6.1.</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Study Intervention(s) Administered</w:t>
      </w:r>
      <w:bookmarkEnd w:id="82"/>
      <w:bookmarkEnd w:id="83"/>
    </w:p>
    <w:tbl>
      <w:tblPr>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398"/>
        <w:gridCol w:w="3119"/>
        <w:gridCol w:w="2827"/>
      </w:tblGrid>
      <w:tr w:rsidR="00481D71" w:rsidRPr="008702F0" w14:paraId="1734BF8C" w14:textId="77777777" w:rsidTr="002C5996">
        <w:trPr>
          <w:trHeight w:hRule="exact" w:val="342"/>
          <w:tblHeader/>
        </w:trPr>
        <w:tc>
          <w:tcPr>
            <w:tcW w:w="1818" w:type="pct"/>
            <w:shd w:val="clear" w:color="auto" w:fill="auto"/>
          </w:tcPr>
          <w:p w14:paraId="1DDD00A3" w14:textId="456114FD" w:rsidR="0014581F" w:rsidRPr="008702F0" w:rsidRDefault="0014581F" w:rsidP="00021DC7">
            <w:pPr>
              <w:pStyle w:val="a6"/>
              <w:spacing w:after="240"/>
              <w:jc w:val="both"/>
              <w:rPr>
                <w:sz w:val="24"/>
                <w:szCs w:val="24"/>
                <w:lang w:val="en-GB"/>
              </w:rPr>
            </w:pPr>
            <w:r w:rsidRPr="008702F0">
              <w:rPr>
                <w:b/>
                <w:sz w:val="24"/>
                <w:szCs w:val="24"/>
                <w:lang w:val="en-GB"/>
              </w:rPr>
              <w:t>Intervention Name</w:t>
            </w:r>
          </w:p>
        </w:tc>
        <w:tc>
          <w:tcPr>
            <w:tcW w:w="1669" w:type="pct"/>
            <w:shd w:val="clear" w:color="auto" w:fill="auto"/>
          </w:tcPr>
          <w:p w14:paraId="426E34C6" w14:textId="77879F3E" w:rsidR="0014581F" w:rsidRPr="008702F0" w:rsidRDefault="0014581F" w:rsidP="00021DC7">
            <w:pPr>
              <w:pStyle w:val="a6"/>
              <w:spacing w:after="240"/>
              <w:jc w:val="both"/>
              <w:rPr>
                <w:sz w:val="24"/>
                <w:szCs w:val="24"/>
                <w:lang w:val="en-GB"/>
              </w:rPr>
            </w:pPr>
            <w:r w:rsidRPr="008702F0">
              <w:rPr>
                <w:b/>
                <w:sz w:val="24"/>
                <w:szCs w:val="24"/>
                <w:lang w:val="en-GB"/>
              </w:rPr>
              <w:t>Animals (Mice)</w:t>
            </w:r>
          </w:p>
        </w:tc>
        <w:tc>
          <w:tcPr>
            <w:tcW w:w="1513" w:type="pct"/>
            <w:shd w:val="clear" w:color="auto" w:fill="auto"/>
          </w:tcPr>
          <w:p w14:paraId="18EB5551" w14:textId="509488F8" w:rsidR="0014581F" w:rsidRPr="008702F0" w:rsidRDefault="0014581F" w:rsidP="00021DC7">
            <w:pPr>
              <w:pStyle w:val="a6"/>
              <w:spacing w:after="240"/>
              <w:jc w:val="both"/>
              <w:rPr>
                <w:sz w:val="24"/>
                <w:szCs w:val="24"/>
                <w:lang w:val="en-GB"/>
              </w:rPr>
            </w:pPr>
            <w:r w:rsidRPr="008702F0">
              <w:rPr>
                <w:b/>
                <w:sz w:val="24"/>
                <w:szCs w:val="24"/>
                <w:lang w:val="en-GB"/>
              </w:rPr>
              <w:t>Humans</w:t>
            </w:r>
          </w:p>
        </w:tc>
      </w:tr>
      <w:tr w:rsidR="00481D71" w:rsidRPr="008702F0" w14:paraId="04D232EE" w14:textId="77777777" w:rsidTr="002C5996">
        <w:trPr>
          <w:trHeight w:hRule="exact" w:val="432"/>
        </w:trPr>
        <w:tc>
          <w:tcPr>
            <w:tcW w:w="1818" w:type="pct"/>
            <w:shd w:val="clear" w:color="auto" w:fill="auto"/>
          </w:tcPr>
          <w:p w14:paraId="5DA51D66" w14:textId="77777777" w:rsidR="0014581F" w:rsidRPr="008702F0" w:rsidRDefault="0014581F" w:rsidP="00AF42FB">
            <w:pPr>
              <w:pStyle w:val="a6"/>
              <w:spacing w:after="240"/>
              <w:jc w:val="both"/>
              <w:rPr>
                <w:sz w:val="24"/>
                <w:szCs w:val="24"/>
                <w:lang w:val="en-GB"/>
              </w:rPr>
            </w:pPr>
            <w:r w:rsidRPr="008702F0">
              <w:rPr>
                <w:b/>
                <w:sz w:val="24"/>
                <w:szCs w:val="24"/>
                <w:lang w:val="en-GB"/>
              </w:rPr>
              <w:t>Type</w:t>
            </w:r>
          </w:p>
        </w:tc>
        <w:tc>
          <w:tcPr>
            <w:tcW w:w="1669" w:type="pct"/>
            <w:shd w:val="clear" w:color="auto" w:fill="auto"/>
          </w:tcPr>
          <w:p w14:paraId="2265AD18" w14:textId="77777777" w:rsidR="0014581F" w:rsidRPr="008702F0" w:rsidRDefault="0014581F" w:rsidP="00AF42FB">
            <w:pPr>
              <w:pStyle w:val="a6"/>
              <w:spacing w:after="240"/>
              <w:jc w:val="both"/>
              <w:rPr>
                <w:sz w:val="24"/>
                <w:szCs w:val="24"/>
                <w:lang w:val="en-GB"/>
              </w:rPr>
            </w:pPr>
            <w:r w:rsidRPr="008702F0">
              <w:rPr>
                <w:sz w:val="24"/>
                <w:szCs w:val="24"/>
                <w:lang w:val="en-GB"/>
              </w:rPr>
              <w:t>Vaccine</w:t>
            </w:r>
          </w:p>
        </w:tc>
        <w:tc>
          <w:tcPr>
            <w:tcW w:w="1513" w:type="pct"/>
            <w:shd w:val="clear" w:color="auto" w:fill="auto"/>
          </w:tcPr>
          <w:p w14:paraId="31AE3FCC" w14:textId="77777777" w:rsidR="0014581F" w:rsidRPr="008702F0" w:rsidRDefault="0014581F" w:rsidP="00AF42FB">
            <w:pPr>
              <w:pStyle w:val="a6"/>
              <w:spacing w:after="240"/>
              <w:jc w:val="both"/>
              <w:rPr>
                <w:sz w:val="24"/>
                <w:szCs w:val="24"/>
                <w:lang w:val="en-GB"/>
              </w:rPr>
            </w:pPr>
            <w:r w:rsidRPr="008702F0">
              <w:rPr>
                <w:sz w:val="24"/>
                <w:szCs w:val="24"/>
                <w:lang w:val="en-GB"/>
              </w:rPr>
              <w:t>Vaccine</w:t>
            </w:r>
          </w:p>
        </w:tc>
      </w:tr>
      <w:tr w:rsidR="00481D71" w:rsidRPr="008702F0" w14:paraId="1EAFE43B" w14:textId="77777777" w:rsidTr="002C5996">
        <w:trPr>
          <w:trHeight w:hRule="exact" w:val="424"/>
        </w:trPr>
        <w:tc>
          <w:tcPr>
            <w:tcW w:w="1818" w:type="pct"/>
            <w:shd w:val="clear" w:color="auto" w:fill="auto"/>
          </w:tcPr>
          <w:p w14:paraId="0EF88252" w14:textId="77777777" w:rsidR="0014581F" w:rsidRPr="008702F0" w:rsidRDefault="0014581F" w:rsidP="00AF42FB">
            <w:pPr>
              <w:pStyle w:val="a6"/>
              <w:spacing w:after="240"/>
              <w:jc w:val="both"/>
              <w:rPr>
                <w:sz w:val="24"/>
                <w:szCs w:val="24"/>
                <w:lang w:val="en-GB"/>
              </w:rPr>
            </w:pPr>
            <w:r w:rsidRPr="008702F0">
              <w:rPr>
                <w:b/>
                <w:sz w:val="24"/>
                <w:szCs w:val="24"/>
                <w:lang w:val="en-GB"/>
              </w:rPr>
              <w:t>Dose Formulation</w:t>
            </w:r>
          </w:p>
        </w:tc>
        <w:tc>
          <w:tcPr>
            <w:tcW w:w="1669" w:type="pct"/>
            <w:shd w:val="clear" w:color="auto" w:fill="auto"/>
          </w:tcPr>
          <w:p w14:paraId="6EAC3D8E" w14:textId="6CFE906B" w:rsidR="0014581F" w:rsidRPr="008702F0" w:rsidRDefault="0014581F" w:rsidP="00AF42FB">
            <w:pPr>
              <w:pStyle w:val="a6"/>
              <w:spacing w:after="240"/>
              <w:jc w:val="both"/>
              <w:rPr>
                <w:sz w:val="24"/>
                <w:szCs w:val="24"/>
                <w:lang w:val="en-GB"/>
              </w:rPr>
            </w:pPr>
            <w:r w:rsidRPr="008702F0">
              <w:rPr>
                <w:sz w:val="24"/>
                <w:szCs w:val="24"/>
                <w:lang w:val="en-GB"/>
              </w:rPr>
              <w:t>Edible</w:t>
            </w:r>
          </w:p>
        </w:tc>
        <w:tc>
          <w:tcPr>
            <w:tcW w:w="1513" w:type="pct"/>
            <w:shd w:val="clear" w:color="auto" w:fill="auto"/>
          </w:tcPr>
          <w:p w14:paraId="60C27283" w14:textId="2E1727FF" w:rsidR="0014581F" w:rsidRPr="008702F0" w:rsidRDefault="0014581F" w:rsidP="00AF42FB">
            <w:pPr>
              <w:pStyle w:val="a6"/>
              <w:spacing w:after="240"/>
              <w:jc w:val="both"/>
              <w:rPr>
                <w:sz w:val="24"/>
                <w:szCs w:val="24"/>
                <w:lang w:val="en-GB"/>
              </w:rPr>
            </w:pPr>
            <w:r w:rsidRPr="008702F0">
              <w:rPr>
                <w:sz w:val="24"/>
                <w:szCs w:val="24"/>
                <w:lang w:val="en-GB"/>
              </w:rPr>
              <w:t>Edible</w:t>
            </w:r>
          </w:p>
        </w:tc>
      </w:tr>
      <w:tr w:rsidR="00481D71" w:rsidRPr="003B1051" w14:paraId="3DF06999" w14:textId="77777777" w:rsidTr="00386020">
        <w:trPr>
          <w:trHeight w:hRule="exact" w:val="827"/>
        </w:trPr>
        <w:tc>
          <w:tcPr>
            <w:tcW w:w="1818" w:type="pct"/>
            <w:shd w:val="clear" w:color="auto" w:fill="auto"/>
          </w:tcPr>
          <w:p w14:paraId="5CD380B3" w14:textId="77777777" w:rsidR="0014581F" w:rsidRPr="008702F0" w:rsidRDefault="0014581F" w:rsidP="00AF42FB">
            <w:pPr>
              <w:pStyle w:val="a6"/>
              <w:spacing w:after="240"/>
              <w:jc w:val="both"/>
              <w:rPr>
                <w:sz w:val="24"/>
                <w:szCs w:val="24"/>
                <w:lang w:val="en-GB"/>
              </w:rPr>
            </w:pPr>
            <w:r w:rsidRPr="008702F0">
              <w:rPr>
                <w:b/>
                <w:sz w:val="24"/>
                <w:szCs w:val="24"/>
                <w:lang w:val="en-GB"/>
              </w:rPr>
              <w:t>Unit Dose Strength(s)</w:t>
            </w:r>
          </w:p>
        </w:tc>
        <w:tc>
          <w:tcPr>
            <w:tcW w:w="1669" w:type="pct"/>
            <w:shd w:val="clear" w:color="auto" w:fill="auto"/>
          </w:tcPr>
          <w:p w14:paraId="38FD47FE" w14:textId="34CAAB27" w:rsidR="0014581F" w:rsidRPr="008702F0" w:rsidRDefault="00780343" w:rsidP="00AF42FB">
            <w:pPr>
              <w:pStyle w:val="a6"/>
              <w:spacing w:after="240"/>
              <w:jc w:val="both"/>
              <w:rPr>
                <w:sz w:val="24"/>
                <w:szCs w:val="24"/>
                <w:lang w:val="en-GB"/>
              </w:rPr>
            </w:pPr>
            <w:r w:rsidRPr="008702F0">
              <w:rPr>
                <w:sz w:val="24"/>
                <w:szCs w:val="24"/>
                <w:lang w:val="en-GB"/>
              </w:rPr>
              <w:t>≈</w:t>
            </w:r>
            <w:r w:rsidR="00734180" w:rsidRPr="008702F0">
              <w:rPr>
                <w:sz w:val="24"/>
                <w:szCs w:val="24"/>
                <w:lang w:val="en-GB"/>
              </w:rPr>
              <w:t>0.</w:t>
            </w:r>
            <w:r w:rsidR="00AD1150" w:rsidRPr="008702F0">
              <w:rPr>
                <w:sz w:val="24"/>
                <w:szCs w:val="24"/>
                <w:lang w:val="en-GB"/>
              </w:rPr>
              <w:t>7</w:t>
            </w:r>
            <w:r w:rsidR="00E07F53" w:rsidRPr="008702F0">
              <w:rPr>
                <w:sz w:val="24"/>
                <w:szCs w:val="24"/>
                <w:lang w:val="en-GB"/>
              </w:rPr>
              <w:t>7</w:t>
            </w:r>
            <w:r w:rsidRPr="008702F0">
              <w:rPr>
                <w:sz w:val="24"/>
                <w:szCs w:val="24"/>
                <w:lang w:val="en-GB"/>
              </w:rPr>
              <w:t xml:space="preserve"> µg S1 protein</w:t>
            </w:r>
            <w:r w:rsidRPr="008702F0" w:rsidDel="00780343">
              <w:rPr>
                <w:sz w:val="24"/>
                <w:szCs w:val="24"/>
                <w:lang w:val="en-GB"/>
              </w:rPr>
              <w:t xml:space="preserve"> </w:t>
            </w:r>
            <w:r w:rsidR="00D623FE" w:rsidRPr="008702F0">
              <w:rPr>
                <w:sz w:val="24"/>
                <w:szCs w:val="24"/>
                <w:lang w:val="en-GB"/>
              </w:rPr>
              <w:t>daily/two</w:t>
            </w:r>
            <w:r w:rsidR="0064755C" w:rsidRPr="008702F0">
              <w:rPr>
                <w:sz w:val="24"/>
                <w:szCs w:val="24"/>
                <w:lang w:val="en-GB"/>
              </w:rPr>
              <w:t xml:space="preserve"> times spaced seven days course</w:t>
            </w:r>
          </w:p>
        </w:tc>
        <w:tc>
          <w:tcPr>
            <w:tcW w:w="1513" w:type="pct"/>
            <w:shd w:val="clear" w:color="auto" w:fill="auto"/>
          </w:tcPr>
          <w:p w14:paraId="67BFA381" w14:textId="1C02D6D6" w:rsidR="0014581F" w:rsidRPr="008702F0" w:rsidRDefault="0014581F" w:rsidP="00AF42FB">
            <w:pPr>
              <w:pStyle w:val="a6"/>
              <w:spacing w:after="240"/>
              <w:jc w:val="both"/>
              <w:rPr>
                <w:sz w:val="24"/>
                <w:szCs w:val="24"/>
                <w:lang w:val="en-GB"/>
              </w:rPr>
            </w:pPr>
            <w:r w:rsidRPr="008702F0">
              <w:rPr>
                <w:sz w:val="24"/>
                <w:szCs w:val="24"/>
                <w:lang w:val="en-GB"/>
              </w:rPr>
              <w:t>≈</w:t>
            </w:r>
            <w:r w:rsidR="00AD1150" w:rsidRPr="008702F0">
              <w:rPr>
                <w:sz w:val="24"/>
                <w:szCs w:val="24"/>
                <w:lang w:val="en-GB"/>
              </w:rPr>
              <w:t>3</w:t>
            </w:r>
            <w:r w:rsidR="00E07F53" w:rsidRPr="008702F0">
              <w:rPr>
                <w:sz w:val="24"/>
                <w:szCs w:val="24"/>
                <w:lang w:val="en-GB"/>
              </w:rPr>
              <w:t>8</w:t>
            </w:r>
            <w:r w:rsidR="00734180" w:rsidRPr="008702F0">
              <w:rPr>
                <w:sz w:val="24"/>
                <w:szCs w:val="24"/>
                <w:lang w:val="en-GB"/>
              </w:rPr>
              <w:t>.</w:t>
            </w:r>
            <w:r w:rsidR="00D623FE" w:rsidRPr="008702F0">
              <w:rPr>
                <w:sz w:val="24"/>
                <w:szCs w:val="24"/>
                <w:lang w:val="en-GB"/>
              </w:rPr>
              <w:t xml:space="preserve">5 </w:t>
            </w:r>
            <w:r w:rsidRPr="008702F0">
              <w:rPr>
                <w:sz w:val="24"/>
                <w:szCs w:val="24"/>
                <w:lang w:val="en-GB"/>
              </w:rPr>
              <w:t>µg S1 protein</w:t>
            </w:r>
            <w:r w:rsidR="00D623FE" w:rsidRPr="008702F0">
              <w:rPr>
                <w:sz w:val="24"/>
                <w:szCs w:val="24"/>
                <w:lang w:val="en-GB"/>
              </w:rPr>
              <w:t xml:space="preserve"> daily</w:t>
            </w:r>
            <w:r w:rsidR="0064755C" w:rsidRPr="008702F0">
              <w:rPr>
                <w:sz w:val="24"/>
                <w:szCs w:val="24"/>
                <w:lang w:val="en-GB"/>
              </w:rPr>
              <w:t>/one time thre</w:t>
            </w:r>
            <w:r w:rsidR="00780343" w:rsidRPr="008702F0">
              <w:rPr>
                <w:sz w:val="24"/>
                <w:szCs w:val="24"/>
                <w:lang w:val="en-GB"/>
              </w:rPr>
              <w:t>e</w:t>
            </w:r>
            <w:r w:rsidR="0064755C" w:rsidRPr="008702F0">
              <w:rPr>
                <w:sz w:val="24"/>
                <w:szCs w:val="24"/>
                <w:lang w:val="en-GB"/>
              </w:rPr>
              <w:t xml:space="preserve"> days unspaced course</w:t>
            </w:r>
          </w:p>
        </w:tc>
      </w:tr>
      <w:tr w:rsidR="00481D71" w:rsidRPr="008702F0" w14:paraId="527D481D" w14:textId="77777777" w:rsidTr="002C5996">
        <w:trPr>
          <w:trHeight w:hRule="exact" w:val="435"/>
        </w:trPr>
        <w:tc>
          <w:tcPr>
            <w:tcW w:w="1818" w:type="pct"/>
            <w:shd w:val="clear" w:color="auto" w:fill="auto"/>
          </w:tcPr>
          <w:p w14:paraId="48B7E3C8" w14:textId="77777777" w:rsidR="002C5996" w:rsidRPr="008702F0" w:rsidRDefault="002C5996" w:rsidP="00AF42FB">
            <w:pPr>
              <w:pStyle w:val="a6"/>
              <w:spacing w:after="240"/>
              <w:jc w:val="both"/>
              <w:rPr>
                <w:sz w:val="24"/>
                <w:szCs w:val="24"/>
                <w:lang w:val="en-GB"/>
              </w:rPr>
            </w:pPr>
            <w:r w:rsidRPr="008702F0">
              <w:rPr>
                <w:b/>
                <w:sz w:val="24"/>
                <w:szCs w:val="24"/>
                <w:lang w:val="en-GB"/>
              </w:rPr>
              <w:t>Route of Administration</w:t>
            </w:r>
          </w:p>
        </w:tc>
        <w:tc>
          <w:tcPr>
            <w:tcW w:w="1669" w:type="pct"/>
            <w:shd w:val="clear" w:color="auto" w:fill="auto"/>
          </w:tcPr>
          <w:p w14:paraId="51AA3EDB" w14:textId="37C213DF" w:rsidR="002C5996" w:rsidRPr="008702F0" w:rsidRDefault="002C5996" w:rsidP="00AF42FB">
            <w:pPr>
              <w:pStyle w:val="a6"/>
              <w:spacing w:after="240"/>
              <w:jc w:val="both"/>
              <w:rPr>
                <w:sz w:val="24"/>
                <w:szCs w:val="24"/>
                <w:lang w:val="en-GB"/>
              </w:rPr>
            </w:pPr>
            <w:r w:rsidRPr="008702F0">
              <w:rPr>
                <w:sz w:val="24"/>
                <w:szCs w:val="24"/>
                <w:lang w:val="en-GB"/>
              </w:rPr>
              <w:t>Oral</w:t>
            </w:r>
          </w:p>
        </w:tc>
        <w:tc>
          <w:tcPr>
            <w:tcW w:w="1513" w:type="pct"/>
            <w:shd w:val="clear" w:color="auto" w:fill="auto"/>
          </w:tcPr>
          <w:p w14:paraId="0B3A312D" w14:textId="21FB17E0" w:rsidR="002C5996" w:rsidRPr="008702F0" w:rsidRDefault="002C5996" w:rsidP="00AF42FB">
            <w:pPr>
              <w:pStyle w:val="a6"/>
              <w:spacing w:after="240"/>
              <w:jc w:val="both"/>
              <w:rPr>
                <w:sz w:val="24"/>
                <w:szCs w:val="24"/>
                <w:lang w:val="en-GB"/>
              </w:rPr>
            </w:pPr>
            <w:r w:rsidRPr="008702F0">
              <w:rPr>
                <w:sz w:val="24"/>
                <w:szCs w:val="24"/>
                <w:lang w:val="en-GB"/>
              </w:rPr>
              <w:t>Oral</w:t>
            </w:r>
          </w:p>
        </w:tc>
      </w:tr>
      <w:tr w:rsidR="002C5996" w:rsidRPr="008702F0" w14:paraId="1EA3CFB8" w14:textId="77777777" w:rsidTr="002C5996">
        <w:trPr>
          <w:trHeight w:hRule="exact" w:val="428"/>
        </w:trPr>
        <w:tc>
          <w:tcPr>
            <w:tcW w:w="1818" w:type="pct"/>
            <w:shd w:val="clear" w:color="auto" w:fill="auto"/>
          </w:tcPr>
          <w:p w14:paraId="2B44664A" w14:textId="77777777" w:rsidR="002C5996" w:rsidRPr="008702F0" w:rsidRDefault="002C5996" w:rsidP="00AF42FB">
            <w:pPr>
              <w:pStyle w:val="a6"/>
              <w:spacing w:after="240"/>
              <w:jc w:val="both"/>
              <w:rPr>
                <w:sz w:val="24"/>
                <w:szCs w:val="24"/>
                <w:lang w:val="en-GB"/>
              </w:rPr>
            </w:pPr>
            <w:r w:rsidRPr="008702F0">
              <w:rPr>
                <w:b/>
                <w:sz w:val="24"/>
                <w:szCs w:val="24"/>
                <w:lang w:val="en-GB"/>
              </w:rPr>
              <w:t>Use</w:t>
            </w:r>
          </w:p>
        </w:tc>
        <w:tc>
          <w:tcPr>
            <w:tcW w:w="1669" w:type="pct"/>
            <w:shd w:val="clear" w:color="auto" w:fill="auto"/>
          </w:tcPr>
          <w:p w14:paraId="7A14F1FB" w14:textId="77777777" w:rsidR="002C5996" w:rsidRPr="008702F0" w:rsidRDefault="002C5996" w:rsidP="00AF42FB">
            <w:pPr>
              <w:pStyle w:val="a6"/>
              <w:spacing w:after="240"/>
              <w:jc w:val="both"/>
              <w:rPr>
                <w:sz w:val="24"/>
                <w:szCs w:val="24"/>
                <w:lang w:val="en-GB"/>
              </w:rPr>
            </w:pPr>
            <w:r w:rsidRPr="008702F0">
              <w:rPr>
                <w:sz w:val="24"/>
                <w:szCs w:val="24"/>
                <w:lang w:val="en-GB"/>
              </w:rPr>
              <w:t>Experimental</w:t>
            </w:r>
          </w:p>
        </w:tc>
        <w:tc>
          <w:tcPr>
            <w:tcW w:w="1513" w:type="pct"/>
            <w:shd w:val="clear" w:color="auto" w:fill="auto"/>
          </w:tcPr>
          <w:p w14:paraId="109426DE" w14:textId="77777777" w:rsidR="002C5996" w:rsidRPr="008702F0" w:rsidRDefault="002C5996" w:rsidP="00AF42FB">
            <w:pPr>
              <w:pStyle w:val="a6"/>
              <w:spacing w:after="240"/>
              <w:jc w:val="both"/>
              <w:rPr>
                <w:sz w:val="24"/>
                <w:szCs w:val="24"/>
                <w:lang w:val="en-GB"/>
              </w:rPr>
            </w:pPr>
            <w:r w:rsidRPr="008702F0">
              <w:rPr>
                <w:sz w:val="24"/>
                <w:szCs w:val="24"/>
                <w:lang w:val="en-GB"/>
              </w:rPr>
              <w:t>Experimental</w:t>
            </w:r>
          </w:p>
        </w:tc>
      </w:tr>
    </w:tbl>
    <w:p w14:paraId="77BDFD60" w14:textId="77777777" w:rsidR="0014581F" w:rsidRPr="008702F0" w:rsidRDefault="0014581F" w:rsidP="00AF42FB">
      <w:pPr>
        <w:widowControl w:val="0"/>
        <w:spacing w:after="240" w:line="240" w:lineRule="auto"/>
        <w:jc w:val="both"/>
        <w:rPr>
          <w:rFonts w:ascii="Times New Roman" w:hAnsi="Times New Roman" w:cs="Times New Roman"/>
          <w:sz w:val="24"/>
          <w:szCs w:val="24"/>
          <w:lang w:val="en-GB"/>
        </w:rPr>
      </w:pPr>
    </w:p>
    <w:p w14:paraId="22BC7D89" w14:textId="2993F451" w:rsidR="008B5AFF" w:rsidRPr="008702F0" w:rsidRDefault="0014581F" w:rsidP="00AF42FB">
      <w:pPr>
        <w:pStyle w:val="3"/>
        <w:spacing w:before="0" w:after="240" w:line="240" w:lineRule="auto"/>
        <w:jc w:val="both"/>
        <w:rPr>
          <w:rFonts w:ascii="Times New Roman" w:hAnsi="Times New Roman" w:cs="Times New Roman"/>
          <w:b/>
          <w:color w:val="auto"/>
          <w:lang w:val="en-GB"/>
        </w:rPr>
      </w:pPr>
      <w:bookmarkStart w:id="84" w:name="_Toc123034477"/>
      <w:bookmarkStart w:id="85" w:name="_Toc123100740"/>
      <w:r w:rsidRPr="008702F0">
        <w:rPr>
          <w:rFonts w:ascii="Times New Roman" w:hAnsi="Times New Roman" w:cs="Times New Roman"/>
          <w:b/>
          <w:color w:val="auto"/>
          <w:lang w:val="en-GB"/>
        </w:rPr>
        <w:t>6.1.1.</w:t>
      </w:r>
      <w:r w:rsidR="00C952DD" w:rsidRPr="008702F0">
        <w:rPr>
          <w:rFonts w:ascii="Times New Roman" w:hAnsi="Times New Roman" w:cs="Times New Roman"/>
          <w:b/>
          <w:color w:val="auto"/>
          <w:lang w:val="en-GB"/>
        </w:rPr>
        <w:t xml:space="preserve"> </w:t>
      </w:r>
      <w:r w:rsidRPr="008702F0">
        <w:rPr>
          <w:rFonts w:ascii="Times New Roman" w:hAnsi="Times New Roman" w:cs="Times New Roman"/>
          <w:b/>
          <w:color w:val="auto"/>
          <w:lang w:val="en-GB"/>
        </w:rPr>
        <w:t>Administration</w:t>
      </w:r>
      <w:bookmarkEnd w:id="84"/>
      <w:bookmarkEnd w:id="85"/>
    </w:p>
    <w:p w14:paraId="6CEA663A" w14:textId="1C5F1AC1" w:rsidR="0014581F" w:rsidRPr="008702F0" w:rsidRDefault="00CB4221" w:rsidP="00AF42FB">
      <w:pPr>
        <w:widowControl w:val="0"/>
        <w:spacing w:after="240" w:line="240" w:lineRule="auto"/>
        <w:jc w:val="both"/>
        <w:rPr>
          <w:rFonts w:ascii="Times New Roman" w:hAnsi="Times New Roman" w:cs="Times New Roman"/>
          <w:sz w:val="24"/>
          <w:szCs w:val="24"/>
          <w:lang w:val="en-GB"/>
        </w:rPr>
      </w:pPr>
      <w:bookmarkStart w:id="86" w:name="_Hlk122900959"/>
      <w:r w:rsidRPr="008702F0">
        <w:rPr>
          <w:rFonts w:ascii="Times New Roman" w:hAnsi="Times New Roman" w:cs="Times New Roman"/>
          <w:sz w:val="24"/>
          <w:szCs w:val="24"/>
          <w:lang w:val="en-GB"/>
        </w:rPr>
        <w:t xml:space="preserve">A two-dose (days 1-7 and days 14-21), seven days-spaced force-feeding </w:t>
      </w:r>
      <w:r w:rsidR="00AD1150" w:rsidRPr="008702F0">
        <w:rPr>
          <w:rFonts w:ascii="Times New Roman" w:hAnsi="Times New Roman" w:cs="Times New Roman"/>
          <w:sz w:val="24"/>
          <w:szCs w:val="24"/>
          <w:lang w:val="en-GB"/>
        </w:rPr>
        <w:t>immunisations</w:t>
      </w:r>
      <w:r w:rsidRPr="008702F0">
        <w:rPr>
          <w:rFonts w:ascii="Times New Roman" w:hAnsi="Times New Roman" w:cs="Times New Roman"/>
          <w:sz w:val="24"/>
          <w:szCs w:val="24"/>
          <w:lang w:val="en-GB"/>
        </w:rPr>
        <w:t xml:space="preserve"> </w:t>
      </w:r>
      <w:r w:rsidR="00AD1150" w:rsidRPr="008702F0">
        <w:rPr>
          <w:rFonts w:ascii="Times New Roman" w:hAnsi="Times New Roman" w:cs="Times New Roman"/>
          <w:sz w:val="24"/>
          <w:szCs w:val="24"/>
          <w:lang w:val="en-GB"/>
        </w:rPr>
        <w:t>were</w:t>
      </w:r>
      <w:r w:rsidRPr="008702F0">
        <w:rPr>
          <w:rFonts w:ascii="Times New Roman" w:hAnsi="Times New Roman" w:cs="Times New Roman"/>
          <w:sz w:val="24"/>
          <w:szCs w:val="24"/>
          <w:lang w:val="en-GB"/>
        </w:rPr>
        <w:t xml:space="preserve"> carried out in mice using a syringe</w:t>
      </w:r>
      <w:bookmarkEnd w:id="86"/>
      <w:r w:rsidRPr="008702F0">
        <w:rPr>
          <w:rFonts w:ascii="Times New Roman" w:hAnsi="Times New Roman" w:cs="Times New Roman"/>
          <w:sz w:val="24"/>
          <w:szCs w:val="24"/>
          <w:lang w:val="en-GB"/>
        </w:rPr>
        <w:t>.</w:t>
      </w:r>
    </w:p>
    <w:p w14:paraId="5607E76D" w14:textId="5967850D"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experimental group of volunteers was provided and asked to take TOMAVAC on an empty stomach once a day for three consecutive days, 20-30 minutes before dining.</w:t>
      </w:r>
    </w:p>
    <w:p w14:paraId="5D0F7BD1" w14:textId="316FD85F" w:rsidR="00CB4221" w:rsidRPr="008702F0" w:rsidRDefault="00CB4221" w:rsidP="00AF42FB">
      <w:pPr>
        <w:pStyle w:val="2"/>
        <w:spacing w:before="0" w:after="240" w:line="240" w:lineRule="auto"/>
        <w:jc w:val="both"/>
        <w:rPr>
          <w:rFonts w:ascii="Times New Roman" w:hAnsi="Times New Roman" w:cs="Times New Roman"/>
          <w:b/>
          <w:color w:val="auto"/>
          <w:sz w:val="24"/>
          <w:szCs w:val="24"/>
          <w:lang w:val="en-GB"/>
        </w:rPr>
      </w:pPr>
      <w:bookmarkStart w:id="87" w:name="_Toc123034478"/>
      <w:bookmarkStart w:id="88" w:name="_Toc123100741"/>
      <w:r w:rsidRPr="008702F0">
        <w:rPr>
          <w:rFonts w:ascii="Times New Roman" w:hAnsi="Times New Roman" w:cs="Times New Roman"/>
          <w:b/>
          <w:color w:val="auto"/>
          <w:sz w:val="24"/>
          <w:szCs w:val="24"/>
          <w:lang w:val="en-GB"/>
        </w:rPr>
        <w:t>6.2.</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Measures to Minimize Bias: Randomization and Blinding</w:t>
      </w:r>
      <w:bookmarkEnd w:id="87"/>
      <w:bookmarkEnd w:id="88"/>
    </w:p>
    <w:p w14:paraId="360DD60C" w14:textId="5B583161" w:rsidR="00CB4221" w:rsidRPr="008702F0" w:rsidRDefault="00CB4221" w:rsidP="00AF42FB">
      <w:pPr>
        <w:pStyle w:val="3"/>
        <w:spacing w:before="0" w:after="240" w:line="240" w:lineRule="auto"/>
        <w:jc w:val="both"/>
        <w:rPr>
          <w:rFonts w:ascii="Times New Roman" w:hAnsi="Times New Roman" w:cs="Times New Roman"/>
          <w:b/>
          <w:color w:val="auto"/>
          <w:lang w:val="en-GB"/>
        </w:rPr>
      </w:pPr>
      <w:bookmarkStart w:id="89" w:name="_Toc123034479"/>
      <w:bookmarkStart w:id="90" w:name="_Toc123100742"/>
      <w:r w:rsidRPr="008702F0">
        <w:rPr>
          <w:rFonts w:ascii="Times New Roman" w:hAnsi="Times New Roman" w:cs="Times New Roman"/>
          <w:b/>
          <w:color w:val="auto"/>
          <w:lang w:val="en-GB"/>
        </w:rPr>
        <w:t>6.2.1.</w:t>
      </w:r>
      <w:r w:rsidR="007D0674" w:rsidRPr="008702F0">
        <w:rPr>
          <w:rFonts w:ascii="Times New Roman" w:hAnsi="Times New Roman" w:cs="Times New Roman"/>
          <w:b/>
          <w:color w:val="auto"/>
          <w:lang w:val="en-GB"/>
        </w:rPr>
        <w:t xml:space="preserve"> </w:t>
      </w:r>
      <w:r w:rsidRPr="008702F0">
        <w:rPr>
          <w:rFonts w:ascii="Times New Roman" w:hAnsi="Times New Roman" w:cs="Times New Roman"/>
          <w:b/>
          <w:color w:val="auto"/>
          <w:lang w:val="en-GB"/>
        </w:rPr>
        <w:t>Allocation to Study Intervention</w:t>
      </w:r>
      <w:bookmarkEnd w:id="89"/>
      <w:bookmarkEnd w:id="90"/>
    </w:p>
    <w:p w14:paraId="4BD94B06" w14:textId="3C3876FC"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Allocation (</w:t>
      </w:r>
      <w:r w:rsidR="000258D3" w:rsidRPr="008702F0">
        <w:rPr>
          <w:rFonts w:ascii="Times New Roman" w:hAnsi="Times New Roman" w:cs="Times New Roman"/>
          <w:sz w:val="24"/>
          <w:szCs w:val="24"/>
          <w:lang w:val="en-GB"/>
        </w:rPr>
        <w:t>randomisation</w:t>
      </w:r>
      <w:r w:rsidRPr="008702F0">
        <w:rPr>
          <w:rFonts w:ascii="Times New Roman" w:hAnsi="Times New Roman" w:cs="Times New Roman"/>
          <w:sz w:val="24"/>
          <w:szCs w:val="24"/>
          <w:lang w:val="en-GB"/>
        </w:rPr>
        <w:t xml:space="preserve">) of participants to vaccine groups will proceed randomly. </w:t>
      </w:r>
    </w:p>
    <w:p w14:paraId="04DD4643" w14:textId="00192240" w:rsidR="00CB4221" w:rsidRPr="008702F0" w:rsidRDefault="00CB4221" w:rsidP="00AF42FB">
      <w:pPr>
        <w:pStyle w:val="3"/>
        <w:spacing w:before="0" w:after="240" w:line="240" w:lineRule="auto"/>
        <w:jc w:val="both"/>
        <w:rPr>
          <w:rFonts w:ascii="Times New Roman" w:hAnsi="Times New Roman" w:cs="Times New Roman"/>
          <w:b/>
          <w:color w:val="auto"/>
          <w:lang w:val="en-GB"/>
        </w:rPr>
      </w:pPr>
      <w:bookmarkStart w:id="91" w:name="_Toc123034480"/>
      <w:bookmarkStart w:id="92" w:name="_Toc123100743"/>
      <w:r w:rsidRPr="008702F0">
        <w:rPr>
          <w:rFonts w:ascii="Times New Roman" w:hAnsi="Times New Roman" w:cs="Times New Roman"/>
          <w:b/>
          <w:color w:val="auto"/>
          <w:lang w:val="en-GB"/>
        </w:rPr>
        <w:t>6.2.2.</w:t>
      </w:r>
      <w:r w:rsidR="007D0674"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Blinding of Site Personnel</w:t>
      </w:r>
      <w:bookmarkEnd w:id="91"/>
      <w:bookmarkEnd w:id="92"/>
    </w:p>
    <w:p w14:paraId="2B76E3D7" w14:textId="7B4C67C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Individuals evaluating animal and participant safety</w:t>
      </w:r>
      <w:r w:rsidR="000258D3" w:rsidRPr="008702F0">
        <w:rPr>
          <w:rFonts w:ascii="Times New Roman" w:hAnsi="Times New Roman" w:cs="Times New Roman"/>
          <w:sz w:val="24"/>
          <w:szCs w:val="24"/>
          <w:lang w:val="en-GB"/>
        </w:rPr>
        <w:t xml:space="preserve"> and receptor binding domain-specific neutralising antibodies in blood serum</w:t>
      </w:r>
      <w:r w:rsidRPr="008702F0">
        <w:rPr>
          <w:rFonts w:ascii="Times New Roman" w:hAnsi="Times New Roman" w:cs="Times New Roman"/>
          <w:sz w:val="24"/>
          <w:szCs w:val="24"/>
          <w:lang w:val="en-GB"/>
        </w:rPr>
        <w:t xml:space="preserve"> will be blinded.</w:t>
      </w:r>
    </w:p>
    <w:p w14:paraId="2A0D9D75" w14:textId="4DFA37C1" w:rsidR="00CB4221" w:rsidRPr="008702F0" w:rsidRDefault="00CB4221" w:rsidP="00AF42FB">
      <w:pPr>
        <w:pStyle w:val="3"/>
        <w:spacing w:before="0" w:after="240" w:line="240" w:lineRule="auto"/>
        <w:jc w:val="both"/>
        <w:rPr>
          <w:rFonts w:ascii="Times New Roman" w:hAnsi="Times New Roman" w:cs="Times New Roman"/>
          <w:b/>
          <w:color w:val="auto"/>
          <w:lang w:val="en-GB"/>
        </w:rPr>
      </w:pPr>
      <w:bookmarkStart w:id="93" w:name="_Toc123034481"/>
      <w:bookmarkStart w:id="94" w:name="_Toc123100744"/>
      <w:r w:rsidRPr="008702F0">
        <w:rPr>
          <w:rFonts w:ascii="Times New Roman" w:hAnsi="Times New Roman" w:cs="Times New Roman"/>
          <w:b/>
          <w:color w:val="auto"/>
          <w:lang w:val="en-GB"/>
        </w:rPr>
        <w:t>6.2.3.</w:t>
      </w:r>
      <w:r w:rsidR="007D0674"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 xml:space="preserve">Blinding of the </w:t>
      </w:r>
      <w:r w:rsidR="00120D11" w:rsidRPr="008702F0">
        <w:rPr>
          <w:rFonts w:ascii="Times New Roman" w:hAnsi="Times New Roman" w:cs="Times New Roman"/>
          <w:b/>
          <w:color w:val="auto"/>
          <w:lang w:val="en-GB"/>
        </w:rPr>
        <w:t>Centre</w:t>
      </w:r>
      <w:bookmarkEnd w:id="93"/>
      <w:bookmarkEnd w:id="94"/>
    </w:p>
    <w:p w14:paraId="675E5862"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All laboratory testing personnel performing serology assays will remain blinded to </w:t>
      </w:r>
      <w:r w:rsidR="002B479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study intervention assigned/received throughout the study.</w:t>
      </w:r>
    </w:p>
    <w:p w14:paraId="2971A15D" w14:textId="4E73A778"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Those study team members who are involved in ensuring that protocol requirements for study intervention preparation, handling, allocation, and administration are fulfilled at the site will be unblinded for the duration of the study (</w:t>
      </w:r>
      <w:r w:rsidR="00C07913"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unblinded study manager, unblinded clinical research associate). Unblinded clinician(s) who are not direct members of the study team will review unblinded protocol deviations.</w:t>
      </w:r>
    </w:p>
    <w:p w14:paraId="509032F6" w14:textId="77777777" w:rsidR="002C5996" w:rsidRPr="008702F0" w:rsidRDefault="002C5996" w:rsidP="00AF42FB">
      <w:pPr>
        <w:widowControl w:val="0"/>
        <w:spacing w:after="240" w:line="240" w:lineRule="auto"/>
        <w:jc w:val="both"/>
        <w:rPr>
          <w:rFonts w:ascii="Times New Roman" w:hAnsi="Times New Roman" w:cs="Times New Roman"/>
          <w:sz w:val="24"/>
          <w:szCs w:val="24"/>
          <w:lang w:val="en-GB"/>
        </w:rPr>
      </w:pPr>
    </w:p>
    <w:p w14:paraId="074826A2" w14:textId="6599A455" w:rsidR="00CB4221" w:rsidRPr="008702F0" w:rsidRDefault="00CB4221" w:rsidP="00AF42FB">
      <w:pPr>
        <w:pStyle w:val="2"/>
        <w:spacing w:before="0" w:after="240" w:line="240" w:lineRule="auto"/>
        <w:jc w:val="both"/>
        <w:rPr>
          <w:rFonts w:ascii="Times New Roman" w:hAnsi="Times New Roman" w:cs="Times New Roman"/>
          <w:b/>
          <w:color w:val="auto"/>
          <w:sz w:val="24"/>
          <w:szCs w:val="24"/>
          <w:lang w:val="en-GB"/>
        </w:rPr>
      </w:pPr>
      <w:bookmarkStart w:id="95" w:name="_Toc123034482"/>
      <w:bookmarkStart w:id="96" w:name="_Toc123100745"/>
      <w:r w:rsidRPr="008702F0">
        <w:rPr>
          <w:rFonts w:ascii="Times New Roman" w:hAnsi="Times New Roman" w:cs="Times New Roman"/>
          <w:b/>
          <w:color w:val="auto"/>
          <w:sz w:val="24"/>
          <w:szCs w:val="24"/>
          <w:lang w:val="en-GB"/>
        </w:rPr>
        <w:lastRenderedPageBreak/>
        <w:t>6.3.</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Study Intervention Compliance</w:t>
      </w:r>
      <w:bookmarkEnd w:id="95"/>
      <w:bookmarkEnd w:id="96"/>
    </w:p>
    <w:p w14:paraId="75FED104" w14:textId="422A619D"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When participants are dosed at the site, they will receive study intervention directly from the investigator or designee under medical supervision. The date and time of each dose administered in the clinic will be recorded in the source documents and recorded in the CRF. The dose of study intervention and study participant identification will be confirmed at the time of dosing by a member of the study site staff other than the person administering the study intervention.</w:t>
      </w:r>
    </w:p>
    <w:p w14:paraId="4BA5812F" w14:textId="1D6A92A5" w:rsidR="00CB4221" w:rsidRPr="008702F0" w:rsidRDefault="00CB4221" w:rsidP="00AF42FB">
      <w:pPr>
        <w:pStyle w:val="2"/>
        <w:spacing w:before="0" w:after="240" w:line="240" w:lineRule="auto"/>
        <w:jc w:val="both"/>
        <w:rPr>
          <w:rFonts w:ascii="Times New Roman" w:hAnsi="Times New Roman" w:cs="Times New Roman"/>
          <w:b/>
          <w:color w:val="auto"/>
          <w:sz w:val="24"/>
          <w:szCs w:val="24"/>
          <w:lang w:val="en-GB"/>
        </w:rPr>
      </w:pPr>
      <w:bookmarkStart w:id="97" w:name="_Toc123034483"/>
      <w:bookmarkStart w:id="98" w:name="_Toc123100746"/>
      <w:r w:rsidRPr="008702F0">
        <w:rPr>
          <w:rFonts w:ascii="Times New Roman" w:hAnsi="Times New Roman" w:cs="Times New Roman"/>
          <w:b/>
          <w:color w:val="auto"/>
          <w:sz w:val="24"/>
          <w:szCs w:val="24"/>
          <w:lang w:val="en-GB"/>
        </w:rPr>
        <w:t>6.4.</w:t>
      </w:r>
      <w:r w:rsidR="007D0674"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Concomitant Therapy</w:t>
      </w:r>
      <w:bookmarkEnd w:id="97"/>
      <w:bookmarkEnd w:id="98"/>
    </w:p>
    <w:p w14:paraId="2759D64C"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following concomitant medications and vaccinations will be recorded in the CRF:</w:t>
      </w:r>
    </w:p>
    <w:p w14:paraId="3C7EDC81" w14:textId="4C413178"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6.4.1.</w:t>
      </w:r>
      <w:r w:rsidRPr="008702F0">
        <w:rPr>
          <w:rFonts w:ascii="Times New Roman" w:hAnsi="Times New Roman" w:cs="Times New Roman"/>
          <w:sz w:val="24"/>
          <w:szCs w:val="24"/>
          <w:lang w:val="en-GB"/>
        </w:rPr>
        <w:tab/>
      </w:r>
      <w:r w:rsidR="002C5996"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All vaccinations received from 28 days</w:t>
      </w:r>
      <w:r w:rsidR="000258D3" w:rsidRPr="008702F0">
        <w:rPr>
          <w:rFonts w:ascii="Times New Roman" w:hAnsi="Times New Roman" w:cs="Times New Roman"/>
          <w:sz w:val="24"/>
          <w:szCs w:val="24"/>
          <w:lang w:val="en-GB"/>
        </w:rPr>
        <w:t xml:space="preserve"> </w:t>
      </w:r>
      <w:r w:rsidR="002B479D" w:rsidRPr="008702F0">
        <w:rPr>
          <w:rFonts w:ascii="Times New Roman" w:hAnsi="Times New Roman" w:cs="Times New Roman"/>
          <w:sz w:val="24"/>
          <w:szCs w:val="24"/>
          <w:lang w:val="en-GB" w:bidi="en-US"/>
        </w:rPr>
        <w:t>before</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 xml:space="preserve">study </w:t>
      </w:r>
      <w:r w:rsidR="00C07913" w:rsidRPr="008702F0">
        <w:rPr>
          <w:rFonts w:ascii="Times New Roman" w:hAnsi="Times New Roman" w:cs="Times New Roman"/>
          <w:sz w:val="24"/>
          <w:szCs w:val="24"/>
          <w:lang w:val="en-GB"/>
        </w:rPr>
        <w:t>enrolment</w:t>
      </w:r>
      <w:r w:rsidRPr="008702F0">
        <w:rPr>
          <w:rFonts w:ascii="Times New Roman" w:hAnsi="Times New Roman" w:cs="Times New Roman"/>
          <w:sz w:val="24"/>
          <w:szCs w:val="24"/>
          <w:lang w:val="en-GB"/>
        </w:rPr>
        <w:t xml:space="preserve"> until the follow-up visit.</w:t>
      </w:r>
    </w:p>
    <w:p w14:paraId="675DE461" w14:textId="39A940B1"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6.4.2.</w:t>
      </w:r>
      <w:r w:rsidR="002C5996"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 xml:space="preserve">Prohibited medications will be recorded, </w:t>
      </w:r>
      <w:r w:rsidR="002B479D" w:rsidRPr="008702F0">
        <w:rPr>
          <w:rFonts w:ascii="Times New Roman" w:hAnsi="Times New Roman" w:cs="Times New Roman"/>
          <w:sz w:val="24"/>
          <w:szCs w:val="24"/>
          <w:lang w:val="en-GB" w:bidi="en-US"/>
        </w:rPr>
        <w:t>including</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start and stop dates, name of the medication, dose, unit, route, and frequency.</w:t>
      </w:r>
    </w:p>
    <w:p w14:paraId="6717F479" w14:textId="24EAADA3"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6.4.3.</w:t>
      </w:r>
      <w:r w:rsidRPr="008702F0">
        <w:rPr>
          <w:rFonts w:ascii="Times New Roman" w:hAnsi="Times New Roman" w:cs="Times New Roman"/>
          <w:sz w:val="24"/>
          <w:szCs w:val="24"/>
          <w:lang w:val="en-GB"/>
        </w:rPr>
        <w:tab/>
      </w:r>
      <w:r w:rsidR="002C5996" w:rsidRPr="008702F0">
        <w:rPr>
          <w:rFonts w:ascii="Times New Roman" w:hAnsi="Times New Roman" w:cs="Times New Roman"/>
          <w:sz w:val="24"/>
          <w:szCs w:val="24"/>
          <w:lang w:val="en-GB"/>
        </w:rPr>
        <w:t xml:space="preserve"> </w:t>
      </w:r>
      <w:r w:rsidR="00036406" w:rsidRPr="008702F0">
        <w:rPr>
          <w:rFonts w:ascii="Times New Roman" w:hAnsi="Times New Roman" w:cs="Times New Roman"/>
          <w:sz w:val="24"/>
          <w:szCs w:val="24"/>
          <w:lang w:val="en-GB"/>
        </w:rPr>
        <w:t>Additionally</w:t>
      </w:r>
      <w:r w:rsidRPr="008702F0">
        <w:rPr>
          <w:rFonts w:ascii="Times New Roman" w:hAnsi="Times New Roman" w:cs="Times New Roman"/>
          <w:sz w:val="24"/>
          <w:szCs w:val="24"/>
          <w:lang w:val="en-GB"/>
        </w:rPr>
        <w:t>, for participants</w:t>
      </w:r>
      <w:r w:rsidR="000258D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all current medication at baseline will be recorded, </w:t>
      </w:r>
      <w:r w:rsidR="002B479D" w:rsidRPr="008702F0">
        <w:rPr>
          <w:rFonts w:ascii="Times New Roman" w:hAnsi="Times New Roman" w:cs="Times New Roman"/>
          <w:sz w:val="24"/>
          <w:szCs w:val="24"/>
          <w:lang w:val="en-GB" w:bidi="en-US"/>
        </w:rPr>
        <w:t>including</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start date, name of the medication, dose, unit, route, and frequency.</w:t>
      </w:r>
    </w:p>
    <w:p w14:paraId="1D0AA3EB" w14:textId="7B2F86B7" w:rsidR="00CB4221" w:rsidRPr="008702F0" w:rsidRDefault="00CB4221" w:rsidP="00AF42FB">
      <w:pPr>
        <w:pStyle w:val="3"/>
        <w:spacing w:before="0" w:after="240" w:line="240" w:lineRule="auto"/>
        <w:jc w:val="both"/>
        <w:rPr>
          <w:rFonts w:ascii="Times New Roman" w:hAnsi="Times New Roman" w:cs="Times New Roman"/>
          <w:b/>
          <w:color w:val="auto"/>
          <w:lang w:val="en-GB"/>
        </w:rPr>
      </w:pPr>
      <w:bookmarkStart w:id="99" w:name="_Toc123034484"/>
      <w:bookmarkStart w:id="100" w:name="_Toc123100747"/>
      <w:r w:rsidRPr="008702F0">
        <w:rPr>
          <w:rFonts w:ascii="Times New Roman" w:hAnsi="Times New Roman" w:cs="Times New Roman"/>
          <w:b/>
          <w:color w:val="auto"/>
          <w:lang w:val="en-GB"/>
        </w:rPr>
        <w:t>6.4.</w:t>
      </w:r>
      <w:r w:rsidR="00A72741" w:rsidRPr="008702F0">
        <w:rPr>
          <w:rFonts w:ascii="Times New Roman" w:hAnsi="Times New Roman" w:cs="Times New Roman"/>
          <w:b/>
          <w:color w:val="auto"/>
          <w:lang w:val="en-GB"/>
        </w:rPr>
        <w:t>1</w:t>
      </w:r>
      <w:r w:rsidRPr="008702F0">
        <w:rPr>
          <w:rFonts w:ascii="Times New Roman" w:hAnsi="Times New Roman" w:cs="Times New Roman"/>
          <w:b/>
          <w:color w:val="auto"/>
          <w:lang w:val="en-GB"/>
        </w:rPr>
        <w:t>.</w:t>
      </w:r>
      <w:r w:rsidR="00A72741" w:rsidRPr="008702F0">
        <w:rPr>
          <w:rFonts w:ascii="Times New Roman" w:hAnsi="Times New Roman" w:cs="Times New Roman"/>
          <w:b/>
          <w:color w:val="auto"/>
          <w:lang w:val="en-GB"/>
        </w:rPr>
        <w:t xml:space="preserve"> </w:t>
      </w:r>
      <w:r w:rsidRPr="008702F0">
        <w:rPr>
          <w:rFonts w:ascii="Times New Roman" w:hAnsi="Times New Roman" w:cs="Times New Roman"/>
          <w:b/>
          <w:color w:val="auto"/>
          <w:lang w:val="en-GB"/>
        </w:rPr>
        <w:t>Prohibited During the Study</w:t>
      </w:r>
      <w:bookmarkEnd w:id="99"/>
      <w:bookmarkEnd w:id="100"/>
    </w:p>
    <w:p w14:paraId="3C3F3FAB" w14:textId="301ABA39"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Receipt of the following vaccines and medications during the periods listed below may exclude a participant from the per-protocol analysis and may require vaccinations to be discontinued in that participant. Medications should not be withheld if required for a participant’s medical care.</w:t>
      </w:r>
    </w:p>
    <w:p w14:paraId="617A6008" w14:textId="150F3606"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Unless considered medically necessary, no vaccines other than study intervention should be administered within 28 days before and 28 days after </w:t>
      </w:r>
      <w:r w:rsidR="002B479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 xml:space="preserve">study vaccination. One exception to this is that seasonal and pandemic influenza </w:t>
      </w:r>
      <w:r w:rsidRPr="008702F0">
        <w:rPr>
          <w:rFonts w:ascii="Times New Roman" w:hAnsi="Times New Roman" w:cs="Times New Roman"/>
          <w:sz w:val="24"/>
          <w:szCs w:val="24"/>
          <w:lang w:val="en-GB" w:bidi="en-US"/>
        </w:rPr>
        <w:t>vaccine</w:t>
      </w:r>
      <w:r w:rsidR="002B479D" w:rsidRPr="008702F0">
        <w:rPr>
          <w:rFonts w:ascii="Times New Roman" w:hAnsi="Times New Roman" w:cs="Times New Roman"/>
          <w:sz w:val="24"/>
          <w:szCs w:val="24"/>
          <w:lang w:val="en-GB" w:bidi="en-US"/>
        </w:rPr>
        <w:t>s</w:t>
      </w:r>
      <w:r w:rsidRPr="008702F0">
        <w:rPr>
          <w:rFonts w:ascii="Times New Roman" w:hAnsi="Times New Roman" w:cs="Times New Roman"/>
          <w:sz w:val="24"/>
          <w:szCs w:val="24"/>
          <w:lang w:val="en-GB"/>
        </w:rPr>
        <w:t xml:space="preserve"> can be given at least 14 days after, or at least 14 days </w:t>
      </w:r>
      <w:r w:rsidR="002B479D" w:rsidRPr="008702F0">
        <w:rPr>
          <w:rFonts w:ascii="Times New Roman" w:hAnsi="Times New Roman" w:cs="Times New Roman"/>
          <w:sz w:val="24"/>
          <w:szCs w:val="24"/>
          <w:lang w:val="en-GB" w:bidi="en-US"/>
        </w:rPr>
        <w:t>before</w:t>
      </w:r>
      <w:r w:rsidRPr="008702F0">
        <w:rPr>
          <w:rFonts w:ascii="Times New Roman" w:hAnsi="Times New Roman" w:cs="Times New Roman"/>
          <w:sz w:val="24"/>
          <w:szCs w:val="24"/>
          <w:lang w:val="en-GB"/>
        </w:rPr>
        <w:t xml:space="preserve">, the administration of </w:t>
      </w:r>
      <w:r w:rsidR="002B479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study intervention.</w:t>
      </w:r>
    </w:p>
    <w:p w14:paraId="2EC2F5BD" w14:textId="10497252"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Receipt of chronic systemic treatment with known immunosuppressant medications or radiotherapy within 60 days before </w:t>
      </w:r>
      <w:r w:rsidR="00C07913" w:rsidRPr="008702F0">
        <w:rPr>
          <w:rFonts w:ascii="Times New Roman" w:hAnsi="Times New Roman" w:cs="Times New Roman"/>
          <w:sz w:val="24"/>
          <w:szCs w:val="24"/>
          <w:lang w:val="en-GB"/>
        </w:rPr>
        <w:t>enrolment</w:t>
      </w:r>
      <w:r w:rsidRPr="008702F0">
        <w:rPr>
          <w:rFonts w:ascii="Times New Roman" w:hAnsi="Times New Roman" w:cs="Times New Roman"/>
          <w:sz w:val="24"/>
          <w:szCs w:val="24"/>
          <w:lang w:val="en-GB"/>
        </w:rPr>
        <w:t xml:space="preserve"> through </w:t>
      </w:r>
      <w:r w:rsidR="002B479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conclusion of the study.</w:t>
      </w:r>
    </w:p>
    <w:p w14:paraId="085A1D8B"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Receipt of systemic corticosteroids (&gt;20 mg/day of prednisone or equivalent) for &gt;14 days is prohibited.</w:t>
      </w:r>
    </w:p>
    <w:p w14:paraId="042C14B9" w14:textId="2E2FE281"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Receipt of blood/plasma products or immunoglobulins within 6 months before </w:t>
      </w:r>
      <w:r w:rsidR="00C07913" w:rsidRPr="008702F0">
        <w:rPr>
          <w:rFonts w:ascii="Times New Roman" w:hAnsi="Times New Roman" w:cs="Times New Roman"/>
          <w:sz w:val="24"/>
          <w:szCs w:val="24"/>
          <w:lang w:val="en-GB"/>
        </w:rPr>
        <w:t>enrolment</w:t>
      </w:r>
      <w:r w:rsidRPr="008702F0">
        <w:rPr>
          <w:rFonts w:ascii="Times New Roman" w:hAnsi="Times New Roman" w:cs="Times New Roman"/>
          <w:sz w:val="24"/>
          <w:szCs w:val="24"/>
          <w:lang w:val="en-GB"/>
        </w:rPr>
        <w:t xml:space="preserve"> through </w:t>
      </w:r>
      <w:r w:rsidR="002B479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conclusion of the study.</w:t>
      </w:r>
    </w:p>
    <w:p w14:paraId="2A23ABAA" w14:textId="3BAC1BC5"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Receipt of any other (</w:t>
      </w:r>
      <w:r w:rsidRPr="008702F0">
        <w:rPr>
          <w:rFonts w:ascii="Times New Roman" w:hAnsi="Times New Roman" w:cs="Times New Roman"/>
          <w:sz w:val="24"/>
          <w:szCs w:val="24"/>
          <w:lang w:val="en-GB" w:bidi="en-US"/>
        </w:rPr>
        <w:t>non</w:t>
      </w:r>
      <w:r w:rsidR="0083639C" w:rsidRPr="008702F0">
        <w:rPr>
          <w:rFonts w:ascii="Times New Roman" w:hAnsi="Times New Roman" w:cs="Times New Roman"/>
          <w:sz w:val="24"/>
          <w:szCs w:val="24"/>
          <w:lang w:val="en-GB" w:bidi="en-US"/>
        </w:rPr>
        <w:t>-</w:t>
      </w:r>
      <w:r w:rsidRPr="008702F0">
        <w:rPr>
          <w:rFonts w:ascii="Times New Roman" w:hAnsi="Times New Roman" w:cs="Times New Roman"/>
          <w:sz w:val="24"/>
          <w:szCs w:val="24"/>
          <w:lang w:val="en-GB" w:bidi="en-US"/>
        </w:rPr>
        <w:t>study</w:t>
      </w:r>
      <w:r w:rsidRPr="008702F0">
        <w:rPr>
          <w:rFonts w:ascii="Times New Roman" w:hAnsi="Times New Roman" w:cs="Times New Roman"/>
          <w:sz w:val="24"/>
          <w:szCs w:val="24"/>
          <w:lang w:val="en-GB"/>
        </w:rPr>
        <w:t xml:space="preserve">) coronavirus vaccine at any time </w:t>
      </w:r>
      <w:r w:rsidR="002B479D" w:rsidRPr="008702F0">
        <w:rPr>
          <w:rFonts w:ascii="Times New Roman" w:hAnsi="Times New Roman" w:cs="Times New Roman"/>
          <w:sz w:val="24"/>
          <w:szCs w:val="24"/>
          <w:lang w:val="en-GB" w:bidi="en-US"/>
        </w:rPr>
        <w:t>before</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or during study participation is prohibited.</w:t>
      </w:r>
    </w:p>
    <w:p w14:paraId="357D63E9" w14:textId="70CD2A2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Prophylactic antipyretics and other pain medication to prevent symptoms associated with study intervention administration are not permitted. However, if a participant is taking medication for another condition, even if it may have antipyretic or pain-relieving properties, it should not be </w:t>
      </w:r>
      <w:r w:rsidR="00427EE0" w:rsidRPr="008702F0">
        <w:rPr>
          <w:rFonts w:ascii="Times New Roman" w:hAnsi="Times New Roman" w:cs="Times New Roman"/>
          <w:sz w:val="24"/>
          <w:szCs w:val="24"/>
          <w:lang w:val="en-GB"/>
        </w:rPr>
        <w:t>withheld before</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study vaccination.</w:t>
      </w:r>
    </w:p>
    <w:p w14:paraId="266EC29B" w14:textId="7D3AEC5F" w:rsidR="00CB4221" w:rsidRPr="008702F0" w:rsidRDefault="00CB4221" w:rsidP="00AF42FB">
      <w:pPr>
        <w:pStyle w:val="3"/>
        <w:spacing w:before="0" w:after="240" w:line="240" w:lineRule="auto"/>
        <w:jc w:val="both"/>
        <w:rPr>
          <w:rFonts w:ascii="Times New Roman" w:hAnsi="Times New Roman" w:cs="Times New Roman"/>
          <w:b/>
          <w:color w:val="auto"/>
          <w:lang w:val="en-GB"/>
        </w:rPr>
      </w:pPr>
      <w:bookmarkStart w:id="101" w:name="_Toc123034485"/>
      <w:bookmarkStart w:id="102" w:name="_Toc123100748"/>
      <w:r w:rsidRPr="008702F0">
        <w:rPr>
          <w:rFonts w:ascii="Times New Roman" w:hAnsi="Times New Roman" w:cs="Times New Roman"/>
          <w:b/>
          <w:color w:val="auto"/>
          <w:lang w:val="en-GB"/>
        </w:rPr>
        <w:t>6.4.</w:t>
      </w:r>
      <w:r w:rsidR="00A72741" w:rsidRPr="008702F0">
        <w:rPr>
          <w:rFonts w:ascii="Times New Roman" w:hAnsi="Times New Roman" w:cs="Times New Roman"/>
          <w:b/>
          <w:color w:val="auto"/>
          <w:lang w:val="en-GB"/>
        </w:rPr>
        <w:t>2</w:t>
      </w:r>
      <w:r w:rsidRPr="008702F0">
        <w:rPr>
          <w:rFonts w:ascii="Times New Roman" w:hAnsi="Times New Roman" w:cs="Times New Roman"/>
          <w:b/>
          <w:color w:val="auto"/>
          <w:lang w:val="en-GB"/>
        </w:rPr>
        <w:t>.</w:t>
      </w:r>
      <w:r w:rsidR="00A72741" w:rsidRPr="008702F0">
        <w:rPr>
          <w:rFonts w:ascii="Times New Roman" w:hAnsi="Times New Roman" w:cs="Times New Roman"/>
          <w:b/>
          <w:color w:val="auto"/>
          <w:lang w:val="en-GB"/>
        </w:rPr>
        <w:t xml:space="preserve"> </w:t>
      </w:r>
      <w:r w:rsidRPr="008702F0">
        <w:rPr>
          <w:rFonts w:ascii="Times New Roman" w:hAnsi="Times New Roman" w:cs="Times New Roman"/>
          <w:b/>
          <w:color w:val="auto"/>
          <w:lang w:val="en-GB"/>
        </w:rPr>
        <w:t>Permitted During the Study</w:t>
      </w:r>
      <w:bookmarkEnd w:id="101"/>
      <w:bookmarkEnd w:id="102"/>
    </w:p>
    <w:p w14:paraId="022C6970"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use of antipyretics and other pain medication to treat symptoms associated with study intervention administration or ongoing conditions is permitted.</w:t>
      </w:r>
    </w:p>
    <w:p w14:paraId="7CD598D8" w14:textId="308E6F14"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Medication other than that described as prohibited required for treatment of </w:t>
      </w:r>
      <w:r w:rsidR="00C07913" w:rsidRPr="008702F0">
        <w:rPr>
          <w:rFonts w:ascii="Times New Roman" w:hAnsi="Times New Roman" w:cs="Times New Roman"/>
          <w:sz w:val="24"/>
          <w:szCs w:val="24"/>
          <w:lang w:val="en-GB"/>
        </w:rPr>
        <w:t>pre-existing</w:t>
      </w:r>
      <w:r w:rsidRPr="008702F0">
        <w:rPr>
          <w:rFonts w:ascii="Times New Roman" w:hAnsi="Times New Roman" w:cs="Times New Roman"/>
          <w:sz w:val="24"/>
          <w:szCs w:val="24"/>
          <w:lang w:val="en-GB"/>
        </w:rPr>
        <w:t xml:space="preserve"> stable </w:t>
      </w:r>
      <w:r w:rsidRPr="008702F0">
        <w:rPr>
          <w:rFonts w:ascii="Times New Roman" w:hAnsi="Times New Roman" w:cs="Times New Roman"/>
          <w:sz w:val="24"/>
          <w:szCs w:val="24"/>
          <w:lang w:val="en-GB"/>
        </w:rPr>
        <w:lastRenderedPageBreak/>
        <w:t>conditions is permitted.</w:t>
      </w:r>
    </w:p>
    <w:p w14:paraId="172330BA" w14:textId="4A14BCBE"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Inhaled, topical, or </w:t>
      </w:r>
      <w:r w:rsidR="00036406" w:rsidRPr="008702F0">
        <w:rPr>
          <w:rFonts w:ascii="Times New Roman" w:hAnsi="Times New Roman" w:cs="Times New Roman"/>
          <w:sz w:val="24"/>
          <w:szCs w:val="24"/>
          <w:lang w:val="en-GB"/>
        </w:rPr>
        <w:t>localised</w:t>
      </w:r>
      <w:r w:rsidRPr="008702F0">
        <w:rPr>
          <w:rFonts w:ascii="Times New Roman" w:hAnsi="Times New Roman" w:cs="Times New Roman"/>
          <w:sz w:val="24"/>
          <w:szCs w:val="24"/>
          <w:lang w:val="en-GB"/>
        </w:rPr>
        <w:t xml:space="preserve"> injections of corticosteroids (</w:t>
      </w:r>
      <w:r w:rsidR="00C07913"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intra-articular or intra</w:t>
      </w:r>
      <w:r w:rsidR="003F4A2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bursal administration) are permitted.</w:t>
      </w:r>
    </w:p>
    <w:p w14:paraId="1E9671A1" w14:textId="0029F382" w:rsidR="00CB4221" w:rsidRPr="008702F0" w:rsidRDefault="00CB4221" w:rsidP="00AF42FB">
      <w:pPr>
        <w:pStyle w:val="2"/>
        <w:spacing w:before="0" w:after="240" w:line="240" w:lineRule="auto"/>
        <w:jc w:val="both"/>
        <w:rPr>
          <w:rFonts w:ascii="Times New Roman" w:hAnsi="Times New Roman" w:cs="Times New Roman"/>
          <w:b/>
          <w:color w:val="auto"/>
          <w:sz w:val="24"/>
          <w:szCs w:val="24"/>
          <w:lang w:val="en-GB"/>
        </w:rPr>
      </w:pPr>
      <w:bookmarkStart w:id="103" w:name="_Toc123034486"/>
      <w:bookmarkStart w:id="104" w:name="_Toc123100749"/>
      <w:r w:rsidRPr="008702F0">
        <w:rPr>
          <w:rFonts w:ascii="Times New Roman" w:hAnsi="Times New Roman" w:cs="Times New Roman"/>
          <w:b/>
          <w:color w:val="auto"/>
          <w:sz w:val="24"/>
          <w:szCs w:val="24"/>
          <w:lang w:val="en-GB"/>
        </w:rPr>
        <w:t>6.5.</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Dose Modification</w:t>
      </w:r>
      <w:bookmarkEnd w:id="103"/>
      <w:bookmarkEnd w:id="104"/>
    </w:p>
    <w:p w14:paraId="0C91F3B3" w14:textId="2493833A"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Individual participant dose modifications will not be made in this study.</w:t>
      </w:r>
    </w:p>
    <w:p w14:paraId="563ED512" w14:textId="2F5AB4FD" w:rsidR="00CB4221" w:rsidRPr="008702F0" w:rsidRDefault="00CB4221" w:rsidP="00AF42FB">
      <w:pPr>
        <w:pStyle w:val="2"/>
        <w:spacing w:before="0" w:after="240" w:line="240" w:lineRule="auto"/>
        <w:jc w:val="both"/>
        <w:rPr>
          <w:rFonts w:ascii="Times New Roman" w:hAnsi="Times New Roman" w:cs="Times New Roman"/>
          <w:b/>
          <w:color w:val="auto"/>
          <w:sz w:val="24"/>
          <w:szCs w:val="24"/>
          <w:lang w:val="en-GB"/>
        </w:rPr>
      </w:pPr>
      <w:bookmarkStart w:id="105" w:name="_Toc123034487"/>
      <w:bookmarkStart w:id="106" w:name="_Toc123100750"/>
      <w:r w:rsidRPr="008702F0">
        <w:rPr>
          <w:rFonts w:ascii="Times New Roman" w:hAnsi="Times New Roman" w:cs="Times New Roman"/>
          <w:b/>
          <w:color w:val="auto"/>
          <w:sz w:val="24"/>
          <w:szCs w:val="24"/>
          <w:lang w:val="en-GB"/>
        </w:rPr>
        <w:t>6.6.</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Intervention After the End of the Study</w:t>
      </w:r>
      <w:bookmarkEnd w:id="105"/>
      <w:bookmarkEnd w:id="106"/>
    </w:p>
    <w:p w14:paraId="4380F279" w14:textId="7EF1115E"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No intervention will be provided to study participants at the end of the study.</w:t>
      </w:r>
    </w:p>
    <w:p w14:paraId="44E2EB1E" w14:textId="45DE104C" w:rsidR="00CB4221" w:rsidRPr="008702F0" w:rsidRDefault="00CB4221" w:rsidP="00AF42FB">
      <w:pPr>
        <w:pStyle w:val="1"/>
        <w:spacing w:before="0" w:after="240" w:line="240" w:lineRule="auto"/>
        <w:jc w:val="both"/>
        <w:rPr>
          <w:rFonts w:ascii="Times New Roman" w:hAnsi="Times New Roman" w:cs="Times New Roman"/>
          <w:b/>
          <w:color w:val="auto"/>
          <w:sz w:val="24"/>
          <w:szCs w:val="24"/>
          <w:lang w:val="en-GB"/>
        </w:rPr>
      </w:pPr>
      <w:bookmarkStart w:id="107" w:name="_Toc123034488"/>
      <w:bookmarkStart w:id="108" w:name="_Toc123100751"/>
      <w:r w:rsidRPr="008702F0">
        <w:rPr>
          <w:rFonts w:ascii="Times New Roman" w:hAnsi="Times New Roman" w:cs="Times New Roman"/>
          <w:b/>
          <w:color w:val="auto"/>
          <w:sz w:val="24"/>
          <w:szCs w:val="24"/>
          <w:lang w:val="en-GB"/>
        </w:rPr>
        <w:t>7.</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DISCONTINUATION OF STUDY INTERVENTION AND PARTICIPANT DISCONTINUATION/WITHDRAWAL</w:t>
      </w:r>
      <w:bookmarkEnd w:id="107"/>
      <w:bookmarkEnd w:id="108"/>
    </w:p>
    <w:p w14:paraId="5062AB99" w14:textId="73240AE6" w:rsidR="00CB4221" w:rsidRPr="008702F0" w:rsidRDefault="00CB4221" w:rsidP="00AF42FB">
      <w:pPr>
        <w:pStyle w:val="2"/>
        <w:spacing w:before="0" w:after="240" w:line="240" w:lineRule="auto"/>
        <w:jc w:val="both"/>
        <w:rPr>
          <w:rFonts w:ascii="Times New Roman" w:hAnsi="Times New Roman" w:cs="Times New Roman"/>
          <w:b/>
          <w:color w:val="auto"/>
          <w:sz w:val="24"/>
          <w:szCs w:val="24"/>
          <w:lang w:val="en-GB"/>
        </w:rPr>
      </w:pPr>
      <w:bookmarkStart w:id="109" w:name="_Toc123034489"/>
      <w:bookmarkStart w:id="110" w:name="_Toc123100752"/>
      <w:r w:rsidRPr="008702F0">
        <w:rPr>
          <w:rFonts w:ascii="Times New Roman" w:hAnsi="Times New Roman" w:cs="Times New Roman"/>
          <w:b/>
          <w:color w:val="auto"/>
          <w:sz w:val="24"/>
          <w:szCs w:val="24"/>
          <w:lang w:val="en-GB"/>
        </w:rPr>
        <w:t>7.1.</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Discontinuation of Study Intervention</w:t>
      </w:r>
      <w:bookmarkEnd w:id="109"/>
      <w:bookmarkEnd w:id="110"/>
    </w:p>
    <w:p w14:paraId="745DF448" w14:textId="5CAA95B1"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 rare instances, it may be necessary for a participant to permanently discontinue study intervention (definitive discontinuation). Reasons for definitive discontinuation of study intervention may include the following: AEs; participant request</w:t>
      </w:r>
      <w:r w:rsidR="003F4A2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investigator request; pregnancy; protocol deviation (including no longer meeting all the inclusion criteria or meeting </w:t>
      </w:r>
      <w:r w:rsidR="00036406"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or more exclusion criteria).</w:t>
      </w:r>
    </w:p>
    <w:p w14:paraId="537156FB"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Note that discontinuation of study intervention does not represent </w:t>
      </w:r>
      <w:r w:rsidR="002B479D" w:rsidRPr="008702F0">
        <w:rPr>
          <w:rFonts w:ascii="Times New Roman" w:hAnsi="Times New Roman" w:cs="Times New Roman"/>
          <w:sz w:val="24"/>
          <w:szCs w:val="24"/>
          <w:lang w:val="en-GB" w:bidi="en-US"/>
        </w:rPr>
        <w:t xml:space="preserve">a </w:t>
      </w:r>
      <w:r w:rsidRPr="008702F0">
        <w:rPr>
          <w:rFonts w:ascii="Times New Roman" w:hAnsi="Times New Roman" w:cs="Times New Roman"/>
          <w:sz w:val="24"/>
          <w:szCs w:val="24"/>
          <w:lang w:val="en-GB"/>
        </w:rPr>
        <w:t xml:space="preserve">withdrawal from the study. Per the study </w:t>
      </w:r>
      <w:proofErr w:type="spellStart"/>
      <w:r w:rsidRPr="008702F0">
        <w:rPr>
          <w:rFonts w:ascii="Times New Roman" w:hAnsi="Times New Roman" w:cs="Times New Roman"/>
          <w:sz w:val="24"/>
          <w:szCs w:val="24"/>
          <w:lang w:val="en-GB"/>
        </w:rPr>
        <w:t>estimands</w:t>
      </w:r>
      <w:proofErr w:type="spellEnd"/>
      <w:r w:rsidRPr="008702F0">
        <w:rPr>
          <w:rFonts w:ascii="Times New Roman" w:hAnsi="Times New Roman" w:cs="Times New Roman"/>
          <w:sz w:val="24"/>
          <w:szCs w:val="24"/>
          <w:lang w:val="en-GB"/>
        </w:rPr>
        <w:t xml:space="preserve">, if study intervention is definitively discontinued, the participant will remain in the study to be evaluated for safety, immunogenicity, and potential efficacy. </w:t>
      </w:r>
    </w:p>
    <w:p w14:paraId="3E22B985" w14:textId="4CDAA783"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 the event of discontinuation of study intervention, it must be documented on the appropriate CRF/in the medical records whether the participant is discontinuing further receipt of study intervention or also from study procedures, posttreatment study follow-up, and/or future collection of additional information.</w:t>
      </w:r>
    </w:p>
    <w:p w14:paraId="5533F117" w14:textId="60703CAB" w:rsidR="00CB4221" w:rsidRPr="008702F0" w:rsidRDefault="00CB4221" w:rsidP="00AF42FB">
      <w:pPr>
        <w:pStyle w:val="2"/>
        <w:spacing w:before="0" w:after="240" w:line="240" w:lineRule="auto"/>
        <w:jc w:val="both"/>
        <w:rPr>
          <w:rFonts w:ascii="Times New Roman" w:hAnsi="Times New Roman" w:cs="Times New Roman"/>
          <w:b/>
          <w:color w:val="auto"/>
          <w:sz w:val="24"/>
          <w:szCs w:val="24"/>
          <w:lang w:val="en-GB"/>
        </w:rPr>
      </w:pPr>
      <w:bookmarkStart w:id="111" w:name="_Toc123034490"/>
      <w:bookmarkStart w:id="112" w:name="_Toc123100753"/>
      <w:r w:rsidRPr="008702F0">
        <w:rPr>
          <w:rFonts w:ascii="Times New Roman" w:hAnsi="Times New Roman" w:cs="Times New Roman"/>
          <w:b/>
          <w:color w:val="auto"/>
          <w:sz w:val="24"/>
          <w:szCs w:val="24"/>
          <w:lang w:val="en-GB"/>
        </w:rPr>
        <w:t>7.2.</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 xml:space="preserve">Participant Discontinuation/Withdrawal </w:t>
      </w:r>
      <w:proofErr w:type="gramStart"/>
      <w:r w:rsidRPr="008702F0">
        <w:rPr>
          <w:rFonts w:ascii="Times New Roman" w:hAnsi="Times New Roman" w:cs="Times New Roman"/>
          <w:b/>
          <w:color w:val="auto"/>
          <w:sz w:val="24"/>
          <w:szCs w:val="24"/>
          <w:lang w:val="en-GB"/>
        </w:rPr>
        <w:t>From</w:t>
      </w:r>
      <w:proofErr w:type="gramEnd"/>
      <w:r w:rsidRPr="008702F0">
        <w:rPr>
          <w:rFonts w:ascii="Times New Roman" w:hAnsi="Times New Roman" w:cs="Times New Roman"/>
          <w:b/>
          <w:color w:val="auto"/>
          <w:sz w:val="24"/>
          <w:szCs w:val="24"/>
          <w:lang w:val="en-GB"/>
        </w:rPr>
        <w:t xml:space="preserve"> the Study</w:t>
      </w:r>
      <w:bookmarkEnd w:id="111"/>
      <w:bookmarkEnd w:id="112"/>
    </w:p>
    <w:p w14:paraId="44B4EE06" w14:textId="1C9393E3"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 participant may withdraw from the study at any time at his/her request. Reasons for discontinuation from the study may include the following:</w:t>
      </w:r>
    </w:p>
    <w:p w14:paraId="6C1C40E2"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Refused further follow-up;</w:t>
      </w:r>
    </w:p>
    <w:p w14:paraId="12F1FCBD"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Lost to follow-up;</w:t>
      </w:r>
    </w:p>
    <w:p w14:paraId="6879A205"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Death;</w:t>
      </w:r>
    </w:p>
    <w:p w14:paraId="1D497EF9" w14:textId="70F657C1"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Study terminated by </w:t>
      </w:r>
      <w:r w:rsidR="002B479D" w:rsidRPr="008702F0">
        <w:rPr>
          <w:rFonts w:ascii="Times New Roman" w:hAnsi="Times New Roman" w:cs="Times New Roman"/>
          <w:sz w:val="24"/>
          <w:szCs w:val="24"/>
          <w:lang w:val="en-GB" w:bidi="en-US"/>
        </w:rPr>
        <w:t xml:space="preserve">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w:t>
      </w:r>
    </w:p>
    <w:p w14:paraId="2798D22D"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AEs;</w:t>
      </w:r>
    </w:p>
    <w:p w14:paraId="2CC3D946"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Participant request;</w:t>
      </w:r>
    </w:p>
    <w:p w14:paraId="70730C7F"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Investigator request;</w:t>
      </w:r>
    </w:p>
    <w:p w14:paraId="414C7C4C" w14:textId="02D23CA0"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Protocol deviation.</w:t>
      </w:r>
    </w:p>
    <w:p w14:paraId="62F98E2C" w14:textId="649D375E"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If a participant does not return for a scheduled visit, every effort should be made to contact the </w:t>
      </w:r>
      <w:r w:rsidRPr="008702F0">
        <w:rPr>
          <w:rFonts w:ascii="Times New Roman" w:hAnsi="Times New Roman" w:cs="Times New Roman"/>
          <w:sz w:val="24"/>
          <w:szCs w:val="24"/>
          <w:lang w:val="en-GB"/>
        </w:rPr>
        <w:lastRenderedPageBreak/>
        <w:t xml:space="preserve">participant. All attempts to contact the participant and information received during contact attempts must be documented in the participant’s source document. In any circumstance, every effort should be made to document participant </w:t>
      </w:r>
      <w:r w:rsidRPr="008702F0">
        <w:rPr>
          <w:rFonts w:ascii="Times New Roman" w:hAnsi="Times New Roman" w:cs="Times New Roman"/>
          <w:sz w:val="24"/>
          <w:szCs w:val="24"/>
          <w:lang w:val="en-GB" w:bidi="en-US"/>
        </w:rPr>
        <w:t>outcome</w:t>
      </w:r>
      <w:r w:rsidR="002B479D" w:rsidRPr="008702F0">
        <w:rPr>
          <w:rFonts w:ascii="Times New Roman" w:hAnsi="Times New Roman" w:cs="Times New Roman"/>
          <w:sz w:val="24"/>
          <w:szCs w:val="24"/>
          <w:lang w:val="en-GB" w:bidi="en-US"/>
        </w:rPr>
        <w:t>s</w:t>
      </w:r>
      <w:r w:rsidRPr="008702F0">
        <w:rPr>
          <w:rFonts w:ascii="Times New Roman" w:hAnsi="Times New Roman" w:cs="Times New Roman"/>
          <w:sz w:val="24"/>
          <w:szCs w:val="24"/>
          <w:lang w:val="en-GB"/>
        </w:rPr>
        <w:t>, if possible.</w:t>
      </w:r>
    </w:p>
    <w:p w14:paraId="1AD0098D"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investigator or his or her designee should capture the reason for withdrawal in the CRF for all participants.</w:t>
      </w:r>
    </w:p>
    <w:p w14:paraId="3A0B185A" w14:textId="1353A9C4"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If a participant withdraws from the study, he/she may request </w:t>
      </w:r>
      <w:r w:rsidR="002B479D"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 xml:space="preserve">destruction of any remaining samples taken and not tested, and the investigator must document any such requests in the site study records and notify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accordingly.</w:t>
      </w:r>
    </w:p>
    <w:p w14:paraId="56B1FC07" w14:textId="2359FBA0"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If the participant withdraws from the study and also withdraws consent for disclosure of future information, no further evaluations should be performed</w:t>
      </w:r>
      <w:r w:rsidR="00161B6C"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no additional data should be collected.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may retain and continue to use any data collected before </w:t>
      </w:r>
      <w:r w:rsidR="00161B6C"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such withdrawal of consent.</w:t>
      </w:r>
    </w:p>
    <w:p w14:paraId="051E6F64" w14:textId="7F6303BD"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Lack of completion of all or any </w:t>
      </w:r>
      <w:r w:rsidR="00036406" w:rsidRPr="008702F0">
        <w:rPr>
          <w:rFonts w:ascii="Times New Roman" w:hAnsi="Times New Roman" w:cs="Times New Roman"/>
          <w:sz w:val="24"/>
          <w:szCs w:val="24"/>
          <w:lang w:val="en-GB"/>
        </w:rPr>
        <w:t>withdrawal/early termination procedures will not be viewed as protocol deviations as</w:t>
      </w:r>
      <w:r w:rsidRPr="008702F0">
        <w:rPr>
          <w:rFonts w:ascii="Times New Roman" w:hAnsi="Times New Roman" w:cs="Times New Roman"/>
          <w:sz w:val="24"/>
          <w:szCs w:val="24"/>
          <w:lang w:val="en-GB"/>
        </w:rPr>
        <w:t xml:space="preserve"> long as the participant’s safety </w:t>
      </w:r>
      <w:r w:rsidR="00161B6C" w:rsidRPr="008702F0">
        <w:rPr>
          <w:rFonts w:ascii="Times New Roman" w:hAnsi="Times New Roman" w:cs="Times New Roman"/>
          <w:sz w:val="24"/>
          <w:szCs w:val="24"/>
          <w:lang w:val="en-GB"/>
        </w:rPr>
        <w:t>is</w:t>
      </w:r>
      <w:r w:rsidRPr="008702F0">
        <w:rPr>
          <w:rFonts w:ascii="Times New Roman" w:hAnsi="Times New Roman" w:cs="Times New Roman"/>
          <w:sz w:val="24"/>
          <w:szCs w:val="24"/>
          <w:lang w:val="en-GB"/>
        </w:rPr>
        <w:t xml:space="preserve"> preserved.</w:t>
      </w:r>
    </w:p>
    <w:p w14:paraId="7BA3F071" w14:textId="1326765D" w:rsidR="00CB4221" w:rsidRPr="008702F0" w:rsidRDefault="00CB4221" w:rsidP="00AF42FB">
      <w:pPr>
        <w:pStyle w:val="3"/>
        <w:spacing w:before="0" w:after="240" w:line="240" w:lineRule="auto"/>
        <w:jc w:val="both"/>
        <w:rPr>
          <w:rFonts w:ascii="Times New Roman" w:hAnsi="Times New Roman" w:cs="Times New Roman"/>
          <w:b/>
          <w:color w:val="auto"/>
          <w:lang w:val="en-GB"/>
        </w:rPr>
      </w:pPr>
      <w:bookmarkStart w:id="113" w:name="_Toc123034491"/>
      <w:bookmarkStart w:id="114" w:name="_Toc123100754"/>
      <w:r w:rsidRPr="008702F0">
        <w:rPr>
          <w:rFonts w:ascii="Times New Roman" w:hAnsi="Times New Roman" w:cs="Times New Roman"/>
          <w:b/>
          <w:color w:val="auto"/>
          <w:lang w:val="en-GB"/>
        </w:rPr>
        <w:t>7.2.1.</w:t>
      </w:r>
      <w:r w:rsidR="0061753F" w:rsidRPr="008702F0">
        <w:rPr>
          <w:rFonts w:ascii="Times New Roman" w:hAnsi="Times New Roman" w:cs="Times New Roman"/>
          <w:b/>
          <w:bCs/>
          <w:color w:val="auto"/>
          <w:lang w:val="en-GB" w:bidi="en-US"/>
        </w:rPr>
        <w:t xml:space="preserve"> </w:t>
      </w:r>
      <w:r w:rsidR="00A72741" w:rsidRPr="008702F0">
        <w:rPr>
          <w:rFonts w:ascii="Times New Roman" w:hAnsi="Times New Roman" w:cs="Times New Roman"/>
          <w:b/>
          <w:color w:val="auto"/>
          <w:lang w:val="en-GB"/>
        </w:rPr>
        <w:t xml:space="preserve"> </w:t>
      </w:r>
      <w:r w:rsidRPr="008702F0">
        <w:rPr>
          <w:rFonts w:ascii="Times New Roman" w:hAnsi="Times New Roman" w:cs="Times New Roman"/>
          <w:b/>
          <w:color w:val="auto"/>
          <w:lang w:val="en-GB"/>
        </w:rPr>
        <w:t>Withdrawal of Consent</w:t>
      </w:r>
      <w:bookmarkEnd w:id="113"/>
      <w:bookmarkEnd w:id="114"/>
    </w:p>
    <w:p w14:paraId="5B4C2A31" w14:textId="0170C7DC"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Participants who request to discontinue receipt of study intervention will remain in the study and must continue to be followed for protocol-specified follow-up procedures. </w:t>
      </w:r>
      <w:r w:rsidR="0030708A" w:rsidRPr="008702F0">
        <w:rPr>
          <w:rFonts w:ascii="Times New Roman" w:hAnsi="Times New Roman" w:cs="Times New Roman"/>
          <w:sz w:val="24"/>
          <w:szCs w:val="24"/>
          <w:lang w:val="en-GB" w:bidi="en-US"/>
        </w:rPr>
        <w:t xml:space="preserve">The only exception is when a participant expressly withdraws </w:t>
      </w:r>
      <w:r w:rsidR="00E706E5" w:rsidRPr="008702F0">
        <w:rPr>
          <w:rFonts w:ascii="Times New Roman" w:hAnsi="Times New Roman" w:cs="Times New Roman"/>
          <w:sz w:val="24"/>
          <w:szCs w:val="24"/>
          <w:lang w:val="en-GB" w:bidi="en-US"/>
        </w:rPr>
        <w:t>consent</w:t>
      </w:r>
      <w:r w:rsidR="0030708A" w:rsidRPr="008702F0">
        <w:rPr>
          <w:rFonts w:ascii="Times New Roman" w:hAnsi="Times New Roman" w:cs="Times New Roman"/>
          <w:sz w:val="24"/>
          <w:szCs w:val="24"/>
          <w:lang w:val="en-GB" w:bidi="en-US"/>
        </w:rPr>
        <w:t xml:space="preserve"> for any subsequent communication with him or her or those previously </w:t>
      </w:r>
      <w:r w:rsidR="00161B6C" w:rsidRPr="008702F0">
        <w:rPr>
          <w:rFonts w:ascii="Times New Roman" w:hAnsi="Times New Roman" w:cs="Times New Roman"/>
          <w:sz w:val="24"/>
          <w:szCs w:val="24"/>
          <w:lang w:val="en-GB" w:bidi="en-US"/>
        </w:rPr>
        <w:t>authorised</w:t>
      </w:r>
      <w:r w:rsidR="0030708A" w:rsidRPr="008702F0">
        <w:rPr>
          <w:rFonts w:ascii="Times New Roman" w:hAnsi="Times New Roman" w:cs="Times New Roman"/>
          <w:sz w:val="24"/>
          <w:szCs w:val="24"/>
          <w:lang w:val="en-GB" w:bidi="en-US"/>
        </w:rPr>
        <w:t xml:space="preserve"> by the participant to provide this information.</w:t>
      </w:r>
      <w:r w:rsidR="00E706E5"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Participants should notify the investigator in writing of the decision to withdraw consent from future follow-up whenever possible. The withdrawal of consent should be explained in detail in the medical records by the investigator as to whether the withdrawal is only from further receipt of study intervention or also from study procedures and/</w:t>
      </w:r>
      <w:r w:rsidR="00427EE0" w:rsidRPr="008702F0">
        <w:rPr>
          <w:rFonts w:ascii="Times New Roman" w:hAnsi="Times New Roman" w:cs="Times New Roman"/>
          <w:sz w:val="24"/>
          <w:szCs w:val="24"/>
          <w:lang w:val="en-GB"/>
        </w:rPr>
        <w:t>or post</w:t>
      </w:r>
      <w:r w:rsidR="00E706E5" w:rsidRPr="008702F0">
        <w:rPr>
          <w:rFonts w:ascii="Times New Roman" w:hAnsi="Times New Roman" w:cs="Times New Roman"/>
          <w:sz w:val="24"/>
          <w:szCs w:val="24"/>
          <w:lang w:val="en-GB" w:bidi="en-US"/>
        </w:rPr>
        <w:t>-</w:t>
      </w:r>
      <w:r w:rsidR="0083639C" w:rsidRPr="008702F0">
        <w:rPr>
          <w:rFonts w:ascii="Times New Roman" w:hAnsi="Times New Roman" w:cs="Times New Roman"/>
          <w:sz w:val="24"/>
          <w:szCs w:val="24"/>
          <w:lang w:val="en-GB" w:bidi="en-US"/>
        </w:rPr>
        <w:t>treatment</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study follow-up and entered on the appropriate CRF page. I</w:t>
      </w:r>
      <w:r w:rsidR="00E706E5" w:rsidRPr="008702F0">
        <w:rPr>
          <w:rFonts w:ascii="Times New Roman" w:hAnsi="Times New Roman" w:cs="Times New Roman"/>
          <w:sz w:val="24"/>
          <w:szCs w:val="24"/>
          <w:lang w:val="en-GB" w:bidi="en-US"/>
        </w:rPr>
        <w:t>n the event that</w:t>
      </w:r>
      <w:r w:rsidRPr="008702F0">
        <w:rPr>
          <w:rFonts w:ascii="Times New Roman" w:hAnsi="Times New Roman" w:cs="Times New Roman"/>
          <w:sz w:val="24"/>
          <w:szCs w:val="24"/>
          <w:lang w:val="en-GB"/>
        </w:rPr>
        <w:t xml:space="preserve"> vital status (whether the participant is alive or dead) is being measured, publicly available information should be used to determine vital status only as appropriately directed </w:t>
      </w:r>
      <w:r w:rsidR="00B132A7" w:rsidRPr="008702F0">
        <w:rPr>
          <w:rFonts w:ascii="Times New Roman" w:hAnsi="Times New Roman" w:cs="Times New Roman"/>
          <w:sz w:val="24"/>
          <w:szCs w:val="24"/>
          <w:lang w:val="en-GB" w:bidi="en-US"/>
        </w:rPr>
        <w:t>by</w:t>
      </w:r>
      <w:r w:rsidR="00780343"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local law.</w:t>
      </w:r>
    </w:p>
    <w:p w14:paraId="13FB7F7B" w14:textId="5B648195" w:rsidR="00CB4221" w:rsidRPr="008702F0" w:rsidRDefault="00CB4221" w:rsidP="00AF42FB">
      <w:pPr>
        <w:pStyle w:val="2"/>
        <w:spacing w:before="0" w:after="240" w:line="240" w:lineRule="auto"/>
        <w:jc w:val="both"/>
        <w:rPr>
          <w:rFonts w:ascii="Times New Roman" w:hAnsi="Times New Roman" w:cs="Times New Roman"/>
          <w:b/>
          <w:color w:val="auto"/>
          <w:sz w:val="24"/>
          <w:szCs w:val="24"/>
          <w:lang w:val="en-GB"/>
        </w:rPr>
      </w:pPr>
      <w:bookmarkStart w:id="115" w:name="_Toc123034492"/>
      <w:bookmarkStart w:id="116" w:name="_Toc123100755"/>
      <w:r w:rsidRPr="008702F0">
        <w:rPr>
          <w:rFonts w:ascii="Times New Roman" w:hAnsi="Times New Roman" w:cs="Times New Roman"/>
          <w:b/>
          <w:color w:val="auto"/>
          <w:sz w:val="24"/>
          <w:szCs w:val="24"/>
          <w:lang w:val="en-GB"/>
        </w:rPr>
        <w:t>7.3.</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Lost to Follow-up</w:t>
      </w:r>
      <w:bookmarkEnd w:id="115"/>
      <w:bookmarkEnd w:id="116"/>
    </w:p>
    <w:p w14:paraId="325657D1"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 participant will be considered lost to follow-up if he or she repeatedly fails to return for scheduled visits and is unable to be contacted by the study site.</w:t>
      </w:r>
    </w:p>
    <w:p w14:paraId="3573C75D"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following actions must be taken if a participant </w:t>
      </w:r>
      <w:proofErr w:type="gramStart"/>
      <w:r w:rsidRPr="008702F0">
        <w:rPr>
          <w:rFonts w:ascii="Times New Roman" w:hAnsi="Times New Roman" w:cs="Times New Roman"/>
          <w:sz w:val="24"/>
          <w:szCs w:val="24"/>
          <w:lang w:val="en-GB"/>
        </w:rPr>
        <w:t>fails</w:t>
      </w:r>
      <w:proofErr w:type="gramEnd"/>
      <w:r w:rsidRPr="008702F0">
        <w:rPr>
          <w:rFonts w:ascii="Times New Roman" w:hAnsi="Times New Roman" w:cs="Times New Roman"/>
          <w:sz w:val="24"/>
          <w:szCs w:val="24"/>
          <w:lang w:val="en-GB"/>
        </w:rPr>
        <w:t xml:space="preserve"> to attend a required study visit:</w:t>
      </w:r>
    </w:p>
    <w:p w14:paraId="566C86F0" w14:textId="67D6EAFF"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site must attempt to contact the participant and reschedule the missed visit as soon as possible and counsel the participant on the importance of maintaining the assigned visit schedule and ascertain whether or not the participant wishes to and/or should continue in the study;</w:t>
      </w:r>
    </w:p>
    <w:p w14:paraId="103E0EBE" w14:textId="48A72A48"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Before a participant is deemed lost to follow-up, the investigator or designee must make every effort to regain contact with the participant (where possible, </w:t>
      </w:r>
      <w:r w:rsidR="00161B6C" w:rsidRPr="008702F0">
        <w:rPr>
          <w:rFonts w:ascii="Times New Roman" w:hAnsi="Times New Roman" w:cs="Times New Roman"/>
          <w:sz w:val="24"/>
          <w:szCs w:val="24"/>
          <w:lang w:val="en-GB"/>
        </w:rPr>
        <w:t>three</w:t>
      </w:r>
      <w:r w:rsidRPr="008702F0">
        <w:rPr>
          <w:rFonts w:ascii="Times New Roman" w:hAnsi="Times New Roman" w:cs="Times New Roman"/>
          <w:sz w:val="24"/>
          <w:szCs w:val="24"/>
          <w:lang w:val="en-GB"/>
        </w:rPr>
        <w:t xml:space="preserve"> telephone calls and, if necessary, a certified letter to the participant’s last known mailing address or local equivalent methods). These contact attempts should be documented in the participant’s medical record;</w:t>
      </w:r>
    </w:p>
    <w:p w14:paraId="37C843C6" w14:textId="71D5C308"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Should the participant continue to be unreachable, he/she will be considered to have withdrawn from the study.</w:t>
      </w:r>
    </w:p>
    <w:p w14:paraId="30A80B9C" w14:textId="77777777" w:rsidR="002C5996" w:rsidRPr="008702F0" w:rsidRDefault="002C5996" w:rsidP="00AF42FB">
      <w:pPr>
        <w:widowControl w:val="0"/>
        <w:spacing w:after="240" w:line="240" w:lineRule="auto"/>
        <w:jc w:val="both"/>
        <w:rPr>
          <w:rFonts w:ascii="Times New Roman" w:hAnsi="Times New Roman" w:cs="Times New Roman"/>
          <w:sz w:val="24"/>
          <w:szCs w:val="24"/>
          <w:lang w:val="en-GB"/>
        </w:rPr>
      </w:pPr>
    </w:p>
    <w:p w14:paraId="18DCE37A" w14:textId="6F6267C9" w:rsidR="00CB4221" w:rsidRPr="008702F0" w:rsidRDefault="00CB4221" w:rsidP="00AF42FB">
      <w:pPr>
        <w:pStyle w:val="1"/>
        <w:spacing w:before="0" w:after="240" w:line="240" w:lineRule="auto"/>
        <w:jc w:val="both"/>
        <w:rPr>
          <w:rFonts w:ascii="Times New Roman" w:hAnsi="Times New Roman" w:cs="Times New Roman"/>
          <w:b/>
          <w:color w:val="auto"/>
          <w:sz w:val="24"/>
          <w:szCs w:val="24"/>
          <w:lang w:val="en-GB"/>
        </w:rPr>
      </w:pPr>
      <w:bookmarkStart w:id="117" w:name="_Toc123034493"/>
      <w:bookmarkStart w:id="118" w:name="_Toc123100756"/>
      <w:r w:rsidRPr="008702F0">
        <w:rPr>
          <w:rFonts w:ascii="Times New Roman" w:hAnsi="Times New Roman" w:cs="Times New Roman"/>
          <w:b/>
          <w:color w:val="auto"/>
          <w:sz w:val="24"/>
          <w:szCs w:val="24"/>
          <w:lang w:val="en-GB"/>
        </w:rPr>
        <w:lastRenderedPageBreak/>
        <w:t>8.</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STUDY ASSESSMENTS AND PROCEDURES</w:t>
      </w:r>
      <w:bookmarkEnd w:id="117"/>
      <w:bookmarkEnd w:id="118"/>
    </w:p>
    <w:p w14:paraId="6D0F87B3"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investigator (or an appropriate delegate at the investigator site) must obtain a signed and dated ICD before performing any study-specific procedures.</w:t>
      </w:r>
    </w:p>
    <w:p w14:paraId="07D5C9B4"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full date of birth will be collected to critically evaluate the immune response and safety profile by age.</w:t>
      </w:r>
    </w:p>
    <w:p w14:paraId="2FA7B29E"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Protocol waivers or exemptions are not allowed.</w:t>
      </w:r>
    </w:p>
    <w:p w14:paraId="4F7C2207" w14:textId="753D9A6B"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Safety issues should be discussed with the participant immediately upon occurrence or awareness to determine whether the participant should continue or discontinue </w:t>
      </w:r>
      <w:r w:rsidR="00161B6C"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study intervention.</w:t>
      </w:r>
    </w:p>
    <w:p w14:paraId="68323D15"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Adherence to the study design requirements, including those specified in the </w:t>
      </w:r>
      <w:proofErr w:type="spellStart"/>
      <w:r w:rsidRPr="008702F0">
        <w:rPr>
          <w:rFonts w:ascii="Times New Roman" w:hAnsi="Times New Roman" w:cs="Times New Roman"/>
          <w:sz w:val="24"/>
          <w:szCs w:val="24"/>
          <w:lang w:val="en-GB"/>
        </w:rPr>
        <w:t>SoA</w:t>
      </w:r>
      <w:proofErr w:type="spellEnd"/>
      <w:r w:rsidRPr="008702F0">
        <w:rPr>
          <w:rFonts w:ascii="Times New Roman" w:hAnsi="Times New Roman" w:cs="Times New Roman"/>
          <w:sz w:val="24"/>
          <w:szCs w:val="24"/>
          <w:lang w:val="en-GB"/>
        </w:rPr>
        <w:t>, is essential and required for study conduct.</w:t>
      </w:r>
    </w:p>
    <w:p w14:paraId="6A5E46F6" w14:textId="77777777"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All screening evaluations must be completed and reviewed to confirm that potential participants meet all eligibility criteria. The investigator will maintain a screening log to record details of all participants screened and to confirm eligibility or record reasons for screening failure, as applicable.</w:t>
      </w:r>
    </w:p>
    <w:p w14:paraId="3DD540A1" w14:textId="13CCC87B"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Every effort should be made to ensure that protocol-required tests and procedures are completed as described. However, it is anticipated that from time to time</w:t>
      </w:r>
      <w:r w:rsidR="00161B6C"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there may be circumstances outside the control of the investigator that may make it unfeasible to perform the test. In these cases, the investigator must take all steps necessary to ensure the safety and well-being of the participant. When a protocol-required test cannot be performed, the investigator will document the reason for the missed </w:t>
      </w:r>
      <w:r w:rsidR="00161B6C" w:rsidRPr="008702F0">
        <w:rPr>
          <w:rFonts w:ascii="Times New Roman" w:hAnsi="Times New Roman" w:cs="Times New Roman"/>
          <w:sz w:val="24"/>
          <w:szCs w:val="24"/>
          <w:lang w:val="en-GB"/>
        </w:rPr>
        <w:t>examination</w:t>
      </w:r>
      <w:r w:rsidRPr="008702F0">
        <w:rPr>
          <w:rFonts w:ascii="Times New Roman" w:hAnsi="Times New Roman" w:cs="Times New Roman"/>
          <w:sz w:val="24"/>
          <w:szCs w:val="24"/>
          <w:lang w:val="en-GB"/>
        </w:rPr>
        <w:t xml:space="preserve"> and any corrective and preventive actions that he or she has taken to ensure that required processes are adhered to as soon as possible. The study team must be informed of these incidents</w:t>
      </w:r>
      <w:r w:rsidR="00161B6C" w:rsidRPr="008702F0">
        <w:rPr>
          <w:rFonts w:ascii="Times New Roman" w:hAnsi="Times New Roman" w:cs="Times New Roman"/>
          <w:sz w:val="24"/>
          <w:szCs w:val="24"/>
          <w:lang w:val="en-GB"/>
        </w:rPr>
        <w:t xml:space="preserve"> promptly.</w:t>
      </w:r>
    </w:p>
    <w:p w14:paraId="3B022DFA" w14:textId="4C54330B" w:rsidR="00CB4221" w:rsidRPr="008702F0" w:rsidRDefault="00CB4221"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For samples being collected and shipped, detailed collection, processing, storage, and shipment instructions and contact information will be provided to the investigator site </w:t>
      </w:r>
      <w:r w:rsidR="002B479D" w:rsidRPr="008702F0">
        <w:rPr>
          <w:rFonts w:ascii="Times New Roman" w:hAnsi="Times New Roman" w:cs="Times New Roman"/>
          <w:sz w:val="24"/>
          <w:szCs w:val="24"/>
          <w:lang w:val="en-GB" w:bidi="en-US"/>
        </w:rPr>
        <w:t>before</w:t>
      </w:r>
      <w:r w:rsidR="00161B6C" w:rsidRPr="008702F0">
        <w:rPr>
          <w:rFonts w:ascii="Times New Roman" w:hAnsi="Times New Roman" w:cs="Times New Roman"/>
          <w:sz w:val="24"/>
          <w:szCs w:val="24"/>
          <w:lang w:val="en-GB" w:bidi="en-US"/>
        </w:rPr>
        <w:t xml:space="preserve"> the</w:t>
      </w:r>
      <w:r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initiation of the study.</w:t>
      </w:r>
    </w:p>
    <w:p w14:paraId="39F9FA74" w14:textId="3AF8682B"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total blood sampling volume for individual participants in this study is approximately </w:t>
      </w:r>
      <w:r w:rsidR="00E84098" w:rsidRPr="008702F0">
        <w:rPr>
          <w:rFonts w:ascii="Times New Roman" w:hAnsi="Times New Roman" w:cs="Times New Roman"/>
          <w:sz w:val="24"/>
          <w:szCs w:val="24"/>
          <w:lang w:val="en-GB"/>
        </w:rPr>
        <w:t>1</w:t>
      </w:r>
      <w:r w:rsidRPr="008702F0">
        <w:rPr>
          <w:rFonts w:ascii="Times New Roman" w:hAnsi="Times New Roman" w:cs="Times New Roman"/>
          <w:sz w:val="24"/>
          <w:szCs w:val="24"/>
          <w:lang w:val="en-GB"/>
        </w:rPr>
        <w:t xml:space="preserve"> ml for each animal and </w:t>
      </w:r>
      <w:r w:rsidR="00E84098" w:rsidRPr="008702F0">
        <w:rPr>
          <w:rFonts w:ascii="Times New Roman" w:hAnsi="Times New Roman" w:cs="Times New Roman"/>
          <w:sz w:val="24"/>
          <w:szCs w:val="24"/>
          <w:lang w:val="en-GB"/>
        </w:rPr>
        <w:t>5</w:t>
      </w:r>
      <w:r w:rsidRPr="008702F0">
        <w:rPr>
          <w:rFonts w:ascii="Times New Roman" w:hAnsi="Times New Roman" w:cs="Times New Roman"/>
          <w:sz w:val="24"/>
          <w:szCs w:val="24"/>
          <w:lang w:val="en-GB"/>
        </w:rPr>
        <w:t xml:space="preserve"> mL for each participant.</w:t>
      </w:r>
    </w:p>
    <w:p w14:paraId="4609F51A" w14:textId="77777777"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Blood sampling from animals will be carried out during decapitation.</w:t>
      </w:r>
    </w:p>
    <w:p w14:paraId="070CD2CC" w14:textId="47484EDD"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Additionally, 15 mL of blood may be taken</w:t>
      </w:r>
      <w:r w:rsidR="00A96E56" w:rsidRPr="008702F0">
        <w:rPr>
          <w:rFonts w:ascii="Times New Roman" w:hAnsi="Times New Roman" w:cs="Times New Roman"/>
          <w:sz w:val="24"/>
          <w:szCs w:val="24"/>
          <w:lang w:val="en-GB"/>
        </w:rPr>
        <w:t xml:space="preserve"> in humans</w:t>
      </w:r>
      <w:r w:rsidRPr="008702F0">
        <w:rPr>
          <w:rFonts w:ascii="Times New Roman" w:hAnsi="Times New Roman" w:cs="Times New Roman"/>
          <w:sz w:val="24"/>
          <w:szCs w:val="24"/>
          <w:lang w:val="en-GB"/>
        </w:rPr>
        <w:t xml:space="preserve"> at an unplanned convalescent visit at any time a participant develops respiratory symptoms indicating a potential COVID-19 infection. </w:t>
      </w:r>
      <w:r w:rsidR="00161B6C" w:rsidRPr="008702F0">
        <w:rPr>
          <w:rFonts w:ascii="Times New Roman" w:hAnsi="Times New Roman" w:cs="Times New Roman"/>
          <w:sz w:val="24"/>
          <w:szCs w:val="24"/>
          <w:lang w:val="en-GB"/>
        </w:rPr>
        <w:t>Additional blood samples may be taken for safety assessments, provided the total volume taken during the study does not exceed 50 mL for</w:t>
      </w:r>
      <w:r w:rsidRPr="008702F0">
        <w:rPr>
          <w:rFonts w:ascii="Times New Roman" w:hAnsi="Times New Roman" w:cs="Times New Roman"/>
          <w:sz w:val="24"/>
          <w:szCs w:val="24"/>
          <w:lang w:val="en-GB"/>
        </w:rPr>
        <w:t xml:space="preserve"> 30 consecutive days.</w:t>
      </w:r>
    </w:p>
    <w:p w14:paraId="634AD5C6" w14:textId="39F2D386" w:rsidR="00A442CD" w:rsidRPr="008702F0" w:rsidRDefault="00A442CD" w:rsidP="00AF42FB">
      <w:pPr>
        <w:pStyle w:val="2"/>
        <w:spacing w:before="0" w:after="240" w:line="240" w:lineRule="auto"/>
        <w:jc w:val="both"/>
        <w:rPr>
          <w:rFonts w:ascii="Times New Roman" w:hAnsi="Times New Roman" w:cs="Times New Roman"/>
          <w:b/>
          <w:color w:val="auto"/>
          <w:sz w:val="24"/>
          <w:szCs w:val="24"/>
          <w:lang w:val="en-GB"/>
        </w:rPr>
      </w:pPr>
      <w:bookmarkStart w:id="119" w:name="_Toc123034494"/>
      <w:bookmarkStart w:id="120" w:name="_Toc123100757"/>
      <w:r w:rsidRPr="008702F0">
        <w:rPr>
          <w:rFonts w:ascii="Times New Roman" w:hAnsi="Times New Roman" w:cs="Times New Roman"/>
          <w:b/>
          <w:color w:val="auto"/>
          <w:sz w:val="24"/>
          <w:szCs w:val="24"/>
          <w:lang w:val="en-GB"/>
        </w:rPr>
        <w:t>8.1.</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Efficacy and/or Immunogenicity Assessments in Animals</w:t>
      </w:r>
      <w:bookmarkEnd w:id="119"/>
      <w:bookmarkEnd w:id="120"/>
    </w:p>
    <w:p w14:paraId="48F806C3" w14:textId="46EE7AE4" w:rsidR="00A442CD" w:rsidRPr="008702F0" w:rsidRDefault="00A442CD"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Efficacy will be assessed throughout an </w:t>
      </w:r>
      <w:r w:rsidR="00161B6C" w:rsidRPr="008702F0">
        <w:rPr>
          <w:rFonts w:ascii="Times New Roman" w:hAnsi="Times New Roman" w:cs="Times New Roman"/>
          <w:sz w:val="24"/>
          <w:szCs w:val="24"/>
          <w:lang w:val="en-GB" w:bidi="en-US"/>
        </w:rPr>
        <w:t>animal’s</w:t>
      </w:r>
      <w:r w:rsidR="002B479D"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involvement in the study through surveillance for potential cases of COVID-19.</w:t>
      </w:r>
    </w:p>
    <w:p w14:paraId="6E284E03" w14:textId="77777777" w:rsidR="00A442CD" w:rsidRPr="008702F0" w:rsidRDefault="00A442CD"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Efficacy and/or immunogenicity assessments in animals will be performed on days 14, 28, 42 and 56 after the first dose of the vaccine.</w:t>
      </w:r>
    </w:p>
    <w:p w14:paraId="1B45CDDE" w14:textId="77777777" w:rsidR="00A442CD" w:rsidRPr="008702F0" w:rsidRDefault="00A442CD"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Serum samples will be obtained for immunogenicity testing at the visits specified in the </w:t>
      </w:r>
      <w:proofErr w:type="spellStart"/>
      <w:r w:rsidRPr="008702F0">
        <w:rPr>
          <w:rFonts w:ascii="Times New Roman" w:hAnsi="Times New Roman" w:cs="Times New Roman"/>
          <w:sz w:val="24"/>
          <w:szCs w:val="24"/>
          <w:lang w:val="en-GB"/>
        </w:rPr>
        <w:t>SoA</w:t>
      </w:r>
      <w:proofErr w:type="spellEnd"/>
      <w:r w:rsidRPr="008702F0">
        <w:rPr>
          <w:rFonts w:ascii="Times New Roman" w:hAnsi="Times New Roman" w:cs="Times New Roman"/>
          <w:sz w:val="24"/>
          <w:szCs w:val="24"/>
          <w:lang w:val="en-GB"/>
        </w:rPr>
        <w:t>. The following assays will be performed:</w:t>
      </w:r>
    </w:p>
    <w:p w14:paraId="5FF76C07" w14:textId="77777777" w:rsidR="00A442CD" w:rsidRPr="008702F0" w:rsidRDefault="00A442CD"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SARS-CoV-2 Spike RBD Antibody Titre Assay Kit (Mouse)</w:t>
      </w:r>
    </w:p>
    <w:p w14:paraId="57F351EB" w14:textId="19CCDE70" w:rsidR="00A442CD" w:rsidRPr="008702F0" w:rsidRDefault="00A442CD"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SARS-CoV-2-specific surrogate virus neutralisation test (sVNT)</w:t>
      </w:r>
    </w:p>
    <w:p w14:paraId="11FF8240" w14:textId="554D10C0" w:rsidR="00FE6B03" w:rsidRPr="008702F0" w:rsidRDefault="00FE6B03" w:rsidP="00AF42FB">
      <w:pPr>
        <w:pStyle w:val="2"/>
        <w:spacing w:before="0" w:after="240" w:line="240" w:lineRule="auto"/>
        <w:jc w:val="both"/>
        <w:rPr>
          <w:rFonts w:ascii="Times New Roman" w:hAnsi="Times New Roman" w:cs="Times New Roman"/>
          <w:b/>
          <w:color w:val="auto"/>
          <w:sz w:val="24"/>
          <w:szCs w:val="24"/>
          <w:lang w:val="en-GB"/>
        </w:rPr>
      </w:pPr>
      <w:bookmarkStart w:id="121" w:name="_Toc123034495"/>
      <w:bookmarkStart w:id="122" w:name="_Toc123100758"/>
      <w:r w:rsidRPr="008702F0">
        <w:rPr>
          <w:rFonts w:ascii="Times New Roman" w:hAnsi="Times New Roman" w:cs="Times New Roman"/>
          <w:b/>
          <w:color w:val="auto"/>
          <w:sz w:val="24"/>
          <w:szCs w:val="24"/>
          <w:lang w:val="en-GB"/>
        </w:rPr>
        <w:t>8.</w:t>
      </w:r>
      <w:r w:rsidR="00A442CD" w:rsidRPr="008702F0">
        <w:rPr>
          <w:rFonts w:ascii="Times New Roman" w:hAnsi="Times New Roman" w:cs="Times New Roman"/>
          <w:b/>
          <w:color w:val="auto"/>
          <w:sz w:val="24"/>
          <w:szCs w:val="24"/>
          <w:lang w:val="en-GB"/>
        </w:rPr>
        <w:t>2</w:t>
      </w:r>
      <w:r w:rsidRPr="008702F0">
        <w:rPr>
          <w:rFonts w:ascii="Times New Roman" w:hAnsi="Times New Roman" w:cs="Times New Roman"/>
          <w:b/>
          <w:color w:val="auto"/>
          <w:sz w:val="24"/>
          <w:szCs w:val="24"/>
          <w:lang w:val="en-GB"/>
        </w:rPr>
        <w:t>.</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Efficacy and/or Immunogenicity Assessments</w:t>
      </w:r>
      <w:r w:rsidR="00C07913" w:rsidRPr="008702F0">
        <w:rPr>
          <w:rFonts w:ascii="Times New Roman" w:hAnsi="Times New Roman" w:cs="Times New Roman"/>
          <w:b/>
          <w:color w:val="auto"/>
          <w:sz w:val="24"/>
          <w:szCs w:val="24"/>
          <w:lang w:val="en-GB"/>
        </w:rPr>
        <w:t xml:space="preserve"> in Hu</w:t>
      </w:r>
      <w:r w:rsidR="00A442CD" w:rsidRPr="008702F0">
        <w:rPr>
          <w:rFonts w:ascii="Times New Roman" w:hAnsi="Times New Roman" w:cs="Times New Roman"/>
          <w:b/>
          <w:color w:val="auto"/>
          <w:sz w:val="24"/>
          <w:szCs w:val="24"/>
          <w:lang w:val="en-GB"/>
        </w:rPr>
        <w:t>mans</w:t>
      </w:r>
      <w:bookmarkEnd w:id="121"/>
      <w:bookmarkEnd w:id="122"/>
    </w:p>
    <w:p w14:paraId="12349630" w14:textId="3C92FD50"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Efficacy will be assessed throughout a participant’s involvement in the study through surveillance for potential cases of COVID-19. If at any time, a participant develops any acute respiratory illness</w:t>
      </w:r>
      <w:r w:rsidR="00161B6C"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he or she will be considered </w:t>
      </w:r>
      <w:r w:rsidR="00427EE0" w:rsidRPr="008702F0">
        <w:rPr>
          <w:rFonts w:ascii="Times New Roman" w:hAnsi="Times New Roman" w:cs="Times New Roman"/>
          <w:sz w:val="24"/>
          <w:szCs w:val="24"/>
          <w:lang w:val="en-GB"/>
        </w:rPr>
        <w:t xml:space="preserve">to have COVID-19 </w:t>
      </w:r>
      <w:r w:rsidR="00161B6C" w:rsidRPr="008702F0">
        <w:rPr>
          <w:rFonts w:ascii="Times New Roman" w:hAnsi="Times New Roman" w:cs="Times New Roman"/>
          <w:sz w:val="24"/>
          <w:szCs w:val="24"/>
          <w:lang w:val="en-GB"/>
        </w:rPr>
        <w:t>disease</w:t>
      </w:r>
      <w:r w:rsidR="00427EE0" w:rsidRPr="008702F0">
        <w:rPr>
          <w:rFonts w:ascii="Times New Roman" w:hAnsi="Times New Roman" w:cs="Times New Roman"/>
          <w:sz w:val="24"/>
          <w:szCs w:val="24"/>
          <w:lang w:val="en-GB"/>
        </w:rPr>
        <w:t xml:space="preserve"> potentially</w:t>
      </w:r>
      <w:r w:rsidRPr="008702F0">
        <w:rPr>
          <w:rFonts w:ascii="Times New Roman" w:hAnsi="Times New Roman" w:cs="Times New Roman"/>
          <w:sz w:val="24"/>
          <w:szCs w:val="24"/>
          <w:lang w:val="en-GB"/>
        </w:rPr>
        <w:t xml:space="preserve">. In this circumstance, the participant should contact the </w:t>
      </w:r>
      <w:r w:rsidR="00C07913" w:rsidRPr="008702F0">
        <w:rPr>
          <w:rFonts w:ascii="Times New Roman" w:hAnsi="Times New Roman" w:cs="Times New Roman"/>
          <w:sz w:val="24"/>
          <w:szCs w:val="24"/>
          <w:lang w:val="en-GB"/>
        </w:rPr>
        <w:t>Centre</w:t>
      </w:r>
      <w:r w:rsidR="00A442CD" w:rsidRPr="008702F0">
        <w:rPr>
          <w:rFonts w:ascii="Times New Roman" w:hAnsi="Times New Roman" w:cs="Times New Roman"/>
          <w:sz w:val="24"/>
          <w:szCs w:val="24"/>
          <w:lang w:val="en-GB"/>
        </w:rPr>
        <w:t xml:space="preserve"> of Genomics and Bioinformatics </w:t>
      </w:r>
      <w:bookmarkStart w:id="123" w:name="_Hlk122868597"/>
      <w:r w:rsidR="00A442CD" w:rsidRPr="008702F0">
        <w:rPr>
          <w:rFonts w:ascii="Times New Roman" w:hAnsi="Times New Roman" w:cs="Times New Roman"/>
          <w:sz w:val="24"/>
          <w:szCs w:val="24"/>
          <w:lang w:val="en-GB"/>
        </w:rPr>
        <w:t xml:space="preserve">of </w:t>
      </w:r>
      <w:r w:rsidR="002B479D" w:rsidRPr="008702F0">
        <w:rPr>
          <w:rFonts w:ascii="Times New Roman" w:hAnsi="Times New Roman" w:cs="Times New Roman"/>
          <w:sz w:val="24"/>
          <w:szCs w:val="24"/>
          <w:lang w:val="en-GB"/>
        </w:rPr>
        <w:t xml:space="preserve">the </w:t>
      </w:r>
      <w:r w:rsidR="00A442CD" w:rsidRPr="008702F0">
        <w:rPr>
          <w:rFonts w:ascii="Times New Roman" w:hAnsi="Times New Roman" w:cs="Times New Roman"/>
          <w:sz w:val="24"/>
          <w:szCs w:val="24"/>
          <w:lang w:val="en-GB"/>
        </w:rPr>
        <w:t xml:space="preserve">Academy </w:t>
      </w:r>
      <w:r w:rsidR="0083639C" w:rsidRPr="008702F0">
        <w:rPr>
          <w:rFonts w:ascii="Times New Roman" w:hAnsi="Times New Roman" w:cs="Times New Roman"/>
          <w:sz w:val="24"/>
          <w:szCs w:val="24"/>
          <w:lang w:val="en-GB"/>
        </w:rPr>
        <w:t>of</w:t>
      </w:r>
      <w:r w:rsidR="00A442CD" w:rsidRPr="008702F0">
        <w:rPr>
          <w:rFonts w:ascii="Times New Roman" w:hAnsi="Times New Roman" w:cs="Times New Roman"/>
          <w:sz w:val="24"/>
          <w:szCs w:val="24"/>
          <w:lang w:val="en-GB"/>
        </w:rPr>
        <w:t xml:space="preserve"> Sciences of Uzbekistan</w:t>
      </w:r>
      <w:bookmarkEnd w:id="123"/>
      <w:r w:rsidRPr="008702F0">
        <w:rPr>
          <w:rFonts w:ascii="Times New Roman" w:hAnsi="Times New Roman" w:cs="Times New Roman"/>
          <w:sz w:val="24"/>
          <w:szCs w:val="24"/>
          <w:lang w:val="en-GB"/>
        </w:rPr>
        <w:t xml:space="preserve">, and assessments should be conducted as specified in the </w:t>
      </w:r>
      <w:proofErr w:type="spellStart"/>
      <w:r w:rsidRPr="008702F0">
        <w:rPr>
          <w:rFonts w:ascii="Times New Roman" w:hAnsi="Times New Roman" w:cs="Times New Roman"/>
          <w:sz w:val="24"/>
          <w:szCs w:val="24"/>
          <w:lang w:val="en-GB"/>
        </w:rPr>
        <w:t>SoA</w:t>
      </w:r>
      <w:proofErr w:type="spellEnd"/>
      <w:r w:rsidRPr="008702F0">
        <w:rPr>
          <w:rFonts w:ascii="Times New Roman" w:hAnsi="Times New Roman" w:cs="Times New Roman"/>
          <w:sz w:val="24"/>
          <w:szCs w:val="24"/>
          <w:lang w:val="en-GB"/>
        </w:rPr>
        <w:t>. The assessments will include a nasal (mid</w:t>
      </w:r>
      <w:r w:rsidR="00C0791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turbinate) swab, which will be tested using a reverse transcription-polymerase chain reaction (RT- PCR) test, or other equivalent nucleic acid</w:t>
      </w:r>
      <w:r w:rsidR="002B479D"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 xml:space="preserve"> amplification-based test to detect SARS-CoV-2. In addition, clinical information and results from local standard-of-care tests will be assessed. Four definitions of potential SARS-CoV-2-related cases will be considered:</w:t>
      </w:r>
    </w:p>
    <w:p w14:paraId="0672671D" w14:textId="77777777"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Centrally confirmed COVID-19: presence of at least 1 symptom and SARS-CoV-2 RT- PCR positive test</w:t>
      </w:r>
    </w:p>
    <w:p w14:paraId="6DEA756F" w14:textId="77777777"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Locally confirmed COVID-19: presence of at least 1 symptom and investigator-confirmed SARS-CoV-2 RT- PCR positive test</w:t>
      </w:r>
    </w:p>
    <w:p w14:paraId="56A8227A" w14:textId="72207882"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Centrally confirmed symptomatic seroconversion to SARS-CoV-2 (exploratory): </w:t>
      </w:r>
      <w:r w:rsidR="002B479D"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presence of at least </w:t>
      </w:r>
      <w:r w:rsidR="00427EE0"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symptom and a positive nonvaccine antigen SARS-CoV-2 antibody result in a participant whose most recent prior nonvaccine antigen SARS-CoV-2 antibody result was negative</w:t>
      </w:r>
    </w:p>
    <w:p w14:paraId="0B3F859B" w14:textId="00ACB9B0"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Centrally confirmed asymptomatic seroconversion to SARS-CoV-2 (exploratory): positive nonvaccine antigen SARS-CoV-2 antibody </w:t>
      </w:r>
      <w:r w:rsidRPr="008702F0">
        <w:rPr>
          <w:rFonts w:ascii="Times New Roman" w:hAnsi="Times New Roman" w:cs="Times New Roman"/>
          <w:sz w:val="24"/>
          <w:szCs w:val="24"/>
          <w:lang w:val="en-GB" w:bidi="en-US"/>
        </w:rPr>
        <w:t>result</w:t>
      </w:r>
      <w:r w:rsidR="002B479D" w:rsidRPr="008702F0">
        <w:rPr>
          <w:rFonts w:ascii="Times New Roman" w:hAnsi="Times New Roman" w:cs="Times New Roman"/>
          <w:sz w:val="24"/>
          <w:szCs w:val="24"/>
          <w:lang w:val="en-GB" w:bidi="en-US"/>
        </w:rPr>
        <w:t>s</w:t>
      </w:r>
      <w:r w:rsidRPr="008702F0">
        <w:rPr>
          <w:rFonts w:ascii="Times New Roman" w:hAnsi="Times New Roman" w:cs="Times New Roman"/>
          <w:sz w:val="24"/>
          <w:szCs w:val="24"/>
          <w:lang w:val="en-GB"/>
        </w:rPr>
        <w:t xml:space="preserve"> in a participant with a prior nonvaccine antigen SARS-CoV-2 antibody result was negative.</w:t>
      </w:r>
    </w:p>
    <w:p w14:paraId="1EF53246" w14:textId="77777777"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Serum samples will be obtained for immunogenicity testing at the visits specified in the </w:t>
      </w:r>
      <w:proofErr w:type="spellStart"/>
      <w:r w:rsidRPr="008702F0">
        <w:rPr>
          <w:rFonts w:ascii="Times New Roman" w:hAnsi="Times New Roman" w:cs="Times New Roman"/>
          <w:sz w:val="24"/>
          <w:szCs w:val="24"/>
          <w:lang w:val="en-GB"/>
        </w:rPr>
        <w:t>SoA</w:t>
      </w:r>
      <w:proofErr w:type="spellEnd"/>
      <w:r w:rsidRPr="008702F0">
        <w:rPr>
          <w:rFonts w:ascii="Times New Roman" w:hAnsi="Times New Roman" w:cs="Times New Roman"/>
          <w:sz w:val="24"/>
          <w:szCs w:val="24"/>
          <w:lang w:val="en-GB"/>
        </w:rPr>
        <w:t>. The following assays will be performed:</w:t>
      </w:r>
    </w:p>
    <w:p w14:paraId="3F966C4A" w14:textId="77777777" w:rsidR="00FE6B03"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SARS-CoV-2-specific surrogate virus neutralisation test (sVNT)</w:t>
      </w:r>
    </w:p>
    <w:p w14:paraId="4DA24E8B" w14:textId="58BA7EA8" w:rsidR="002C5996" w:rsidRPr="008702F0" w:rsidRDefault="00FE6B0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SARS-CoV-2 RBD-specific IgG chemiluminescence immunoassay</w:t>
      </w:r>
    </w:p>
    <w:p w14:paraId="0599E1EE" w14:textId="4E44702F" w:rsidR="00A442CD" w:rsidRPr="008702F0" w:rsidRDefault="00A442CD"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Human efficacy and/or immunogenicity will be assessed at 7, 14, and 21 </w:t>
      </w:r>
      <w:proofErr w:type="gramStart"/>
      <w:r w:rsidRPr="008702F0">
        <w:rPr>
          <w:rFonts w:ascii="Times New Roman" w:hAnsi="Times New Roman" w:cs="Times New Roman"/>
          <w:sz w:val="24"/>
          <w:szCs w:val="24"/>
          <w:lang w:val="en-GB"/>
        </w:rPr>
        <w:t>days</w:t>
      </w:r>
      <w:proofErr w:type="gramEnd"/>
      <w:r w:rsidRPr="008702F0">
        <w:rPr>
          <w:rFonts w:ascii="Times New Roman" w:hAnsi="Times New Roman" w:cs="Times New Roman"/>
          <w:sz w:val="24"/>
          <w:szCs w:val="24"/>
          <w:lang w:val="en-GB"/>
        </w:rPr>
        <w:t xml:space="preserve"> post-vaccination.</w:t>
      </w:r>
    </w:p>
    <w:p w14:paraId="376ED6E9" w14:textId="38D6CCAB" w:rsidR="00A5606B" w:rsidRPr="008702F0" w:rsidRDefault="00A5606B" w:rsidP="00AF42FB">
      <w:pPr>
        <w:pStyle w:val="3"/>
        <w:spacing w:before="0" w:after="240" w:line="240" w:lineRule="auto"/>
        <w:jc w:val="both"/>
        <w:rPr>
          <w:rFonts w:ascii="Times New Roman" w:hAnsi="Times New Roman" w:cs="Times New Roman"/>
          <w:b/>
          <w:color w:val="auto"/>
          <w:lang w:val="en-GB"/>
        </w:rPr>
      </w:pPr>
      <w:bookmarkStart w:id="124" w:name="_Toc123034496"/>
      <w:bookmarkStart w:id="125" w:name="_Toc123100759"/>
      <w:r w:rsidRPr="008702F0">
        <w:rPr>
          <w:rFonts w:ascii="Times New Roman" w:hAnsi="Times New Roman" w:cs="Times New Roman"/>
          <w:b/>
          <w:color w:val="auto"/>
          <w:lang w:val="en-GB"/>
        </w:rPr>
        <w:t>8.2.1. Biological Samples</w:t>
      </w:r>
      <w:bookmarkEnd w:id="124"/>
      <w:bookmarkEnd w:id="125"/>
    </w:p>
    <w:p w14:paraId="32377E10" w14:textId="4148AA21" w:rsidR="00A5606B" w:rsidRPr="008702F0" w:rsidRDefault="00A5606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Blood and nasal swab samples will be used only for scientific research. Each sample will be </w:t>
      </w:r>
      <w:r w:rsidRPr="008702F0">
        <w:rPr>
          <w:rFonts w:ascii="Times New Roman" w:hAnsi="Times New Roman" w:cs="Times New Roman"/>
          <w:sz w:val="24"/>
          <w:szCs w:val="24"/>
          <w:lang w:val="en-GB" w:bidi="en-US"/>
        </w:rPr>
        <w:t>labe</w:t>
      </w:r>
      <w:r w:rsidR="002B479D" w:rsidRPr="008702F0">
        <w:rPr>
          <w:rFonts w:ascii="Times New Roman" w:hAnsi="Times New Roman" w:cs="Times New Roman"/>
          <w:sz w:val="24"/>
          <w:szCs w:val="24"/>
          <w:lang w:val="en-GB" w:bidi="en-US"/>
        </w:rPr>
        <w:t>l</w:t>
      </w:r>
      <w:r w:rsidRPr="008702F0">
        <w:rPr>
          <w:rFonts w:ascii="Times New Roman" w:hAnsi="Times New Roman" w:cs="Times New Roman"/>
          <w:sz w:val="24"/>
          <w:szCs w:val="24"/>
          <w:lang w:val="en-GB" w:bidi="en-US"/>
        </w:rPr>
        <w:t>led</w:t>
      </w:r>
      <w:r w:rsidRPr="008702F0">
        <w:rPr>
          <w:rFonts w:ascii="Times New Roman" w:hAnsi="Times New Roman" w:cs="Times New Roman"/>
          <w:sz w:val="24"/>
          <w:szCs w:val="24"/>
          <w:lang w:val="en-GB"/>
        </w:rPr>
        <w:t xml:space="preserve"> with a code so that the laboratory personnel testing the samples will not know the participant’s identity. Samples that remain after performing assays outlined in the protocol may be stored. If allowed by the ICD, stored samples may be used for additional testing </w:t>
      </w:r>
      <w:r w:rsidR="00427EE0" w:rsidRPr="008702F0">
        <w:rPr>
          <w:rFonts w:ascii="Times New Roman" w:hAnsi="Times New Roman" w:cs="Times New Roman"/>
          <w:sz w:val="24"/>
          <w:szCs w:val="24"/>
          <w:lang w:val="en-GB"/>
        </w:rPr>
        <w:t>to understand better</w:t>
      </w:r>
      <w:r w:rsidRPr="008702F0">
        <w:rPr>
          <w:rFonts w:ascii="Times New Roman" w:hAnsi="Times New Roman" w:cs="Times New Roman"/>
          <w:sz w:val="24"/>
          <w:szCs w:val="24"/>
          <w:lang w:val="en-GB"/>
        </w:rPr>
        <w:t xml:space="preserve"> the immune responses to the vaccine(s) under study in this protocol, to inform the development of other products, and/or for vaccine-related assay work supporting vaccine programs. No testing of the participant’s DNA will be performed.</w:t>
      </w:r>
    </w:p>
    <w:p w14:paraId="5DBD4AD4" w14:textId="0A544C88" w:rsidR="00A442CD" w:rsidRPr="008702F0" w:rsidRDefault="00A5606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participant may request that his or her samples, if still identifiable, be destroyed at any time; however, any data already collected from those samples will still be used for this research. The biological samples may be shared with other researchers as long as confidentiality is maintained </w:t>
      </w:r>
      <w:r w:rsidRPr="008702F0">
        <w:rPr>
          <w:rFonts w:ascii="Times New Roman" w:hAnsi="Times New Roman" w:cs="Times New Roman"/>
          <w:sz w:val="24"/>
          <w:szCs w:val="24"/>
          <w:lang w:val="en-GB"/>
        </w:rPr>
        <w:lastRenderedPageBreak/>
        <w:t>and no testing of the participant’s DNA is performed.</w:t>
      </w:r>
    </w:p>
    <w:p w14:paraId="5F103891" w14:textId="4DFF36F4" w:rsidR="00A5606B" w:rsidRPr="008702F0" w:rsidRDefault="00A5606B" w:rsidP="00AF42FB">
      <w:pPr>
        <w:pStyle w:val="2"/>
        <w:spacing w:before="0" w:after="240" w:line="240" w:lineRule="auto"/>
        <w:jc w:val="both"/>
        <w:rPr>
          <w:rFonts w:ascii="Times New Roman" w:hAnsi="Times New Roman" w:cs="Times New Roman"/>
          <w:b/>
          <w:color w:val="auto"/>
          <w:sz w:val="24"/>
          <w:szCs w:val="24"/>
          <w:lang w:val="en-GB"/>
        </w:rPr>
      </w:pPr>
      <w:bookmarkStart w:id="126" w:name="_Toc123034497"/>
      <w:bookmarkStart w:id="127" w:name="_Toc123100760"/>
      <w:r w:rsidRPr="008702F0">
        <w:rPr>
          <w:rFonts w:ascii="Times New Roman" w:hAnsi="Times New Roman" w:cs="Times New Roman"/>
          <w:b/>
          <w:color w:val="auto"/>
          <w:sz w:val="24"/>
          <w:szCs w:val="24"/>
          <w:lang w:val="en-GB"/>
        </w:rPr>
        <w:t>8.3.</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Safety Assessments</w:t>
      </w:r>
      <w:bookmarkEnd w:id="126"/>
      <w:bookmarkEnd w:id="127"/>
    </w:p>
    <w:p w14:paraId="0C570385" w14:textId="77777777" w:rsidR="00A5606B" w:rsidRPr="008702F0" w:rsidRDefault="00A5606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Planned time points for all safety assessments are provided in the </w:t>
      </w:r>
      <w:proofErr w:type="spellStart"/>
      <w:r w:rsidRPr="008702F0">
        <w:rPr>
          <w:rFonts w:ascii="Times New Roman" w:hAnsi="Times New Roman" w:cs="Times New Roman"/>
          <w:sz w:val="24"/>
          <w:szCs w:val="24"/>
          <w:lang w:val="en-GB"/>
        </w:rPr>
        <w:t>SoA</w:t>
      </w:r>
      <w:proofErr w:type="spellEnd"/>
      <w:r w:rsidRPr="008702F0">
        <w:rPr>
          <w:rFonts w:ascii="Times New Roman" w:hAnsi="Times New Roman" w:cs="Times New Roman"/>
          <w:sz w:val="24"/>
          <w:szCs w:val="24"/>
          <w:lang w:val="en-GB"/>
        </w:rPr>
        <w:t>. Unscheduled clinical laboratory measurements may be obtained at any time during the study to assess any perceived safety issues.</w:t>
      </w:r>
    </w:p>
    <w:p w14:paraId="012ECDED" w14:textId="734BDBF9" w:rsidR="00A5606B" w:rsidRPr="008702F0" w:rsidRDefault="00A5606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 clinical assessment, including medical history, will be performed on all participants </w:t>
      </w:r>
      <w:r w:rsidR="002B479D" w:rsidRPr="008702F0">
        <w:rPr>
          <w:rFonts w:ascii="Times New Roman" w:hAnsi="Times New Roman" w:cs="Times New Roman"/>
          <w:sz w:val="24"/>
          <w:szCs w:val="24"/>
          <w:lang w:val="en-GB" w:bidi="en-US"/>
        </w:rPr>
        <w:t xml:space="preserve">on </w:t>
      </w:r>
      <w:r w:rsidRPr="008702F0">
        <w:rPr>
          <w:rFonts w:ascii="Times New Roman" w:hAnsi="Times New Roman" w:cs="Times New Roman"/>
          <w:sz w:val="24"/>
          <w:szCs w:val="24"/>
          <w:lang w:val="en-GB"/>
        </w:rPr>
        <w:t xml:space="preserve">his/her first visit to establish a baseline. Significant medical history and observations from any physical examination, if </w:t>
      </w:r>
      <w:r w:rsidR="00427EE0" w:rsidRPr="008702F0">
        <w:rPr>
          <w:rFonts w:ascii="Times New Roman" w:hAnsi="Times New Roman" w:cs="Times New Roman"/>
          <w:sz w:val="24"/>
          <w:szCs w:val="24"/>
          <w:lang w:val="en-GB"/>
        </w:rPr>
        <w:t>completed</w:t>
      </w:r>
      <w:r w:rsidRPr="008702F0">
        <w:rPr>
          <w:rFonts w:ascii="Times New Roman" w:hAnsi="Times New Roman" w:cs="Times New Roman"/>
          <w:sz w:val="24"/>
          <w:szCs w:val="24"/>
          <w:lang w:val="en-GB"/>
        </w:rPr>
        <w:t>, will be documented in the CRF.</w:t>
      </w:r>
    </w:p>
    <w:p w14:paraId="7B9EB0F2" w14:textId="77777777" w:rsidR="00A5606B" w:rsidRPr="008702F0" w:rsidRDefault="00A5606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AEs and SAEs are collected, recorded, and reported as defined in Section 8.4.</w:t>
      </w:r>
    </w:p>
    <w:p w14:paraId="11F7286F" w14:textId="77777777" w:rsidR="00A5606B" w:rsidRPr="008702F0" w:rsidRDefault="00A5606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Acute reactions within the first 4 hours after administration of the study intervention will be assessed and documented in the AE CRF.</w:t>
      </w:r>
    </w:p>
    <w:p w14:paraId="3515989E" w14:textId="529173FB" w:rsidR="00A5606B" w:rsidRPr="008702F0" w:rsidRDefault="00A5606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safety parameters also include e-diary reports of local reactions and systemic events (including fever) and </w:t>
      </w:r>
      <w:r w:rsidR="00161B6C"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use of antipyretic medication that occur in the </w:t>
      </w:r>
      <w:r w:rsidR="00427EE0" w:rsidRPr="008702F0">
        <w:rPr>
          <w:rFonts w:ascii="Times New Roman" w:hAnsi="Times New Roman" w:cs="Times New Roman"/>
          <w:sz w:val="24"/>
          <w:szCs w:val="24"/>
          <w:lang w:val="en-GB"/>
        </w:rPr>
        <w:t>seven</w:t>
      </w:r>
      <w:r w:rsidRPr="008702F0">
        <w:rPr>
          <w:rFonts w:ascii="Times New Roman" w:hAnsi="Times New Roman" w:cs="Times New Roman"/>
          <w:sz w:val="24"/>
          <w:szCs w:val="24"/>
          <w:lang w:val="en-GB"/>
        </w:rPr>
        <w:t xml:space="preserve"> days after administration of the study intervention. These prospectively self-collected occurrences of local reactions and systemic events are graded as described in Section 8.3.</w:t>
      </w:r>
      <w:r w:rsidR="00585BD5" w:rsidRPr="008702F0">
        <w:rPr>
          <w:rFonts w:ascii="Times New Roman" w:hAnsi="Times New Roman" w:cs="Times New Roman"/>
          <w:sz w:val="24"/>
          <w:szCs w:val="24"/>
          <w:lang w:val="en-GB"/>
        </w:rPr>
        <w:t>1</w:t>
      </w:r>
      <w:r w:rsidRPr="008702F0">
        <w:rPr>
          <w:rFonts w:ascii="Times New Roman" w:hAnsi="Times New Roman" w:cs="Times New Roman"/>
          <w:sz w:val="24"/>
          <w:szCs w:val="24"/>
          <w:lang w:val="en-GB"/>
        </w:rPr>
        <w:t>.</w:t>
      </w:r>
    </w:p>
    <w:p w14:paraId="5C8DAABD" w14:textId="49592475" w:rsidR="00585BD5" w:rsidRPr="008702F0" w:rsidRDefault="00585BD5" w:rsidP="00AF42FB">
      <w:pPr>
        <w:pStyle w:val="3"/>
        <w:spacing w:before="0" w:after="240" w:line="240" w:lineRule="auto"/>
        <w:jc w:val="both"/>
        <w:rPr>
          <w:rFonts w:ascii="Times New Roman" w:hAnsi="Times New Roman" w:cs="Times New Roman"/>
          <w:b/>
          <w:color w:val="auto"/>
          <w:lang w:val="en-GB"/>
        </w:rPr>
      </w:pPr>
      <w:bookmarkStart w:id="128" w:name="_Toc123034498"/>
      <w:bookmarkStart w:id="129" w:name="_Toc123100761"/>
      <w:r w:rsidRPr="008702F0">
        <w:rPr>
          <w:rFonts w:ascii="Times New Roman" w:hAnsi="Times New Roman" w:cs="Times New Roman"/>
          <w:b/>
          <w:color w:val="auto"/>
          <w:lang w:val="en-GB"/>
        </w:rPr>
        <w:t>8.3.1.</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Diary</w:t>
      </w:r>
      <w:bookmarkEnd w:id="128"/>
      <w:bookmarkEnd w:id="129"/>
    </w:p>
    <w:p w14:paraId="41DBF6BE" w14:textId="3448C8D9" w:rsidR="00585BD5" w:rsidRPr="008702F0" w:rsidRDefault="00585BD5"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Participants will be required to complete a diary for registration </w:t>
      </w:r>
      <w:r w:rsidR="002B479D" w:rsidRPr="008702F0">
        <w:rPr>
          <w:rFonts w:ascii="Times New Roman" w:hAnsi="Times New Roman" w:cs="Times New Roman"/>
          <w:sz w:val="24"/>
          <w:szCs w:val="24"/>
          <w:lang w:val="en-GB" w:bidi="en-US"/>
        </w:rPr>
        <w:t xml:space="preserve">of </w:t>
      </w:r>
      <w:r w:rsidRPr="008702F0">
        <w:rPr>
          <w:rFonts w:ascii="Times New Roman" w:hAnsi="Times New Roman" w:cs="Times New Roman"/>
          <w:sz w:val="24"/>
          <w:szCs w:val="24"/>
          <w:lang w:val="en-GB"/>
        </w:rPr>
        <w:t xml:space="preserve">any adverse </w:t>
      </w:r>
      <w:r w:rsidR="00427EE0" w:rsidRPr="008702F0">
        <w:rPr>
          <w:rFonts w:ascii="Times New Roman" w:hAnsi="Times New Roman" w:cs="Times New Roman"/>
          <w:sz w:val="24"/>
          <w:szCs w:val="24"/>
          <w:lang w:val="en-GB"/>
        </w:rPr>
        <w:t>effects</w:t>
      </w:r>
      <w:r w:rsidRPr="008702F0">
        <w:rPr>
          <w:rFonts w:ascii="Times New Roman" w:hAnsi="Times New Roman" w:cs="Times New Roman"/>
          <w:sz w:val="24"/>
          <w:szCs w:val="24"/>
          <w:lang w:val="en-GB"/>
        </w:rPr>
        <w:t xml:space="preserve">. The participant will be asked to monitor and record local reactions, systemic events, and antipyretic medication usage for </w:t>
      </w:r>
      <w:r w:rsidR="00427EE0" w:rsidRPr="008702F0">
        <w:rPr>
          <w:rFonts w:ascii="Times New Roman" w:hAnsi="Times New Roman" w:cs="Times New Roman"/>
          <w:sz w:val="24"/>
          <w:szCs w:val="24"/>
          <w:lang w:val="en-GB"/>
        </w:rPr>
        <w:t>seven</w:t>
      </w:r>
      <w:r w:rsidRPr="008702F0">
        <w:rPr>
          <w:rFonts w:ascii="Times New Roman" w:hAnsi="Times New Roman" w:cs="Times New Roman"/>
          <w:sz w:val="24"/>
          <w:szCs w:val="24"/>
          <w:lang w:val="en-GB"/>
        </w:rPr>
        <w:t xml:space="preserve"> days following </w:t>
      </w:r>
      <w:r w:rsidR="00427EE0"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administration of the study intervention. Data on local reactions and systemic events </w:t>
      </w:r>
      <w:r w:rsidR="00427EE0" w:rsidRPr="008702F0">
        <w:rPr>
          <w:rFonts w:ascii="Times New Roman" w:hAnsi="Times New Roman" w:cs="Times New Roman"/>
          <w:sz w:val="24"/>
          <w:szCs w:val="24"/>
          <w:lang w:val="en-GB"/>
        </w:rPr>
        <w:t>must</w:t>
      </w:r>
      <w:r w:rsidRPr="008702F0">
        <w:rPr>
          <w:rFonts w:ascii="Times New Roman" w:hAnsi="Times New Roman" w:cs="Times New Roman"/>
          <w:sz w:val="24"/>
          <w:szCs w:val="24"/>
          <w:lang w:val="en-GB"/>
        </w:rPr>
        <w:t xml:space="preserve"> be transferred to the </w:t>
      </w:r>
      <w:r w:rsidR="00386020"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of Genomics and Bioinformatics of </w:t>
      </w:r>
      <w:r w:rsidR="0083639C"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Academy</w:t>
      </w:r>
      <w:r w:rsidRPr="008702F0">
        <w:rPr>
          <w:rFonts w:ascii="Times New Roman" w:hAnsi="Times New Roman" w:cs="Times New Roman"/>
          <w:sz w:val="24"/>
          <w:szCs w:val="24"/>
          <w:lang w:val="en-GB" w:bidi="en-US"/>
        </w:rPr>
        <w:t xml:space="preserve"> </w:t>
      </w:r>
      <w:r w:rsidR="0083639C" w:rsidRPr="008702F0">
        <w:rPr>
          <w:rFonts w:ascii="Times New Roman" w:hAnsi="Times New Roman" w:cs="Times New Roman"/>
          <w:sz w:val="24"/>
          <w:szCs w:val="24"/>
          <w:lang w:val="en-GB" w:bidi="en-US"/>
        </w:rPr>
        <w:t>of</w:t>
      </w:r>
      <w:r w:rsidRPr="008702F0">
        <w:rPr>
          <w:rFonts w:ascii="Times New Roman" w:hAnsi="Times New Roman" w:cs="Times New Roman"/>
          <w:sz w:val="24"/>
          <w:szCs w:val="24"/>
          <w:lang w:val="en-GB"/>
        </w:rPr>
        <w:t xml:space="preserve"> Sciences of Uzbekistan.</w:t>
      </w:r>
    </w:p>
    <w:p w14:paraId="2E95A7F3" w14:textId="1BD28A1F" w:rsidR="00585BD5" w:rsidRPr="008702F0" w:rsidRDefault="00585BD5"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Investigators (or </w:t>
      </w:r>
      <w:r w:rsidR="00427EE0" w:rsidRPr="008702F0">
        <w:rPr>
          <w:rFonts w:ascii="Times New Roman" w:hAnsi="Times New Roman" w:cs="Times New Roman"/>
          <w:sz w:val="24"/>
          <w:szCs w:val="24"/>
          <w:lang w:val="en-GB"/>
        </w:rPr>
        <w:t>designees) will be required to review the diary data frequently</w:t>
      </w:r>
      <w:r w:rsidRPr="008702F0">
        <w:rPr>
          <w:rFonts w:ascii="Times New Roman" w:hAnsi="Times New Roman" w:cs="Times New Roman"/>
          <w:sz w:val="24"/>
          <w:szCs w:val="24"/>
          <w:lang w:val="en-GB"/>
        </w:rPr>
        <w:t xml:space="preserve"> as part of the ongoing safety review.</w:t>
      </w:r>
    </w:p>
    <w:p w14:paraId="78F2DDB7" w14:textId="01990527" w:rsidR="00A5606B" w:rsidRPr="008702F0" w:rsidRDefault="00585BD5"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investigator or designee must obtain stop</w:t>
      </w:r>
      <w:r w:rsidR="00386020"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dates from the participant for any ongoing local reactions, systemic events, or use of antipyretic medication on the last day that the e-diary was completed. The stop dates should be documented in the source documents and the information entered in the CRF.</w:t>
      </w:r>
    </w:p>
    <w:p w14:paraId="68F1CF1A" w14:textId="77777777" w:rsidR="00585BD5" w:rsidRPr="008702F0" w:rsidRDefault="00585BD5" w:rsidP="00AF42FB">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8.3.1.1.</w:t>
      </w:r>
      <w:r w:rsidRPr="008702F0">
        <w:rPr>
          <w:rFonts w:ascii="Times New Roman" w:hAnsi="Times New Roman" w:cs="Times New Roman"/>
          <w:b/>
          <w:i w:val="0"/>
          <w:color w:val="auto"/>
          <w:sz w:val="24"/>
          <w:szCs w:val="24"/>
          <w:lang w:val="en-GB"/>
        </w:rPr>
        <w:tab/>
        <w:t>Grading Scales</w:t>
      </w:r>
    </w:p>
    <w:p w14:paraId="1FA31068" w14:textId="7CA058F9" w:rsidR="00585BD5" w:rsidRPr="008702F0" w:rsidRDefault="00585BD5"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grading scales used in this study to assess local reactions and systemic events</w:t>
      </w:r>
      <w:r w:rsidR="00427EE0"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as described below</w:t>
      </w:r>
      <w:r w:rsidR="00427EE0"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are derived from the FDA </w:t>
      </w:r>
      <w:r w:rsidR="00386020"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for Biologics Evaluation and Research (CBER) guidelines on toxicity grading scales for healthy adult volunteers enrolled in preventive vaccine clinical trials.</w:t>
      </w:r>
    </w:p>
    <w:p w14:paraId="4DB93834" w14:textId="77777777" w:rsidR="00585BD5" w:rsidRPr="008702F0" w:rsidRDefault="00585BD5" w:rsidP="00AF42FB">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8.3.1.2.</w:t>
      </w:r>
      <w:r w:rsidRPr="008702F0">
        <w:rPr>
          <w:rFonts w:ascii="Times New Roman" w:hAnsi="Times New Roman" w:cs="Times New Roman"/>
          <w:b/>
          <w:i w:val="0"/>
          <w:color w:val="auto"/>
          <w:sz w:val="24"/>
          <w:szCs w:val="24"/>
          <w:lang w:val="en-GB"/>
        </w:rPr>
        <w:tab/>
        <w:t>Local Reactions</w:t>
      </w:r>
    </w:p>
    <w:p w14:paraId="55ADF53C" w14:textId="06362967" w:rsidR="00585BD5" w:rsidRPr="008702F0" w:rsidRDefault="00585BD5"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During the diary reporting period, participants will be asked to assess </w:t>
      </w:r>
      <w:r w:rsidR="00C07913" w:rsidRPr="008702F0">
        <w:rPr>
          <w:rFonts w:ascii="Times New Roman" w:hAnsi="Times New Roman" w:cs="Times New Roman"/>
          <w:sz w:val="24"/>
          <w:szCs w:val="24"/>
          <w:lang w:val="en-GB"/>
        </w:rPr>
        <w:t>erythema</w:t>
      </w:r>
      <w:r w:rsidRPr="008702F0">
        <w:rPr>
          <w:rFonts w:ascii="Times New Roman" w:hAnsi="Times New Roman" w:cs="Times New Roman"/>
          <w:sz w:val="24"/>
          <w:szCs w:val="24"/>
          <w:lang w:val="en-GB"/>
        </w:rPr>
        <w:t xml:space="preserve"> and allergic reactions and </w:t>
      </w:r>
      <w:r w:rsidR="00427EE0" w:rsidRPr="008702F0">
        <w:rPr>
          <w:rFonts w:ascii="Times New Roman" w:hAnsi="Times New Roman" w:cs="Times New Roman"/>
          <w:sz w:val="24"/>
          <w:szCs w:val="24"/>
          <w:lang w:val="en-GB"/>
        </w:rPr>
        <w:t>record the symptoms</w:t>
      </w:r>
      <w:r w:rsidRPr="008702F0">
        <w:rPr>
          <w:rFonts w:ascii="Times New Roman" w:hAnsi="Times New Roman" w:cs="Times New Roman"/>
          <w:sz w:val="24"/>
          <w:szCs w:val="24"/>
          <w:lang w:val="en-GB"/>
        </w:rPr>
        <w:t xml:space="preserve">. If </w:t>
      </w:r>
      <w:r w:rsidR="00C07913" w:rsidRPr="008702F0">
        <w:rPr>
          <w:rFonts w:ascii="Times New Roman" w:hAnsi="Times New Roman" w:cs="Times New Roman"/>
          <w:sz w:val="24"/>
          <w:szCs w:val="24"/>
          <w:lang w:val="en-GB"/>
        </w:rPr>
        <w:t>local reactions</w:t>
      </w:r>
      <w:r w:rsidRPr="008702F0">
        <w:rPr>
          <w:rFonts w:ascii="Times New Roman" w:hAnsi="Times New Roman" w:cs="Times New Roman"/>
          <w:sz w:val="24"/>
          <w:szCs w:val="24"/>
          <w:lang w:val="en-GB"/>
        </w:rPr>
        <w:t xml:space="preserve"> </w:t>
      </w:r>
      <w:r w:rsidR="00C07913" w:rsidRPr="008702F0">
        <w:rPr>
          <w:rFonts w:ascii="Times New Roman" w:hAnsi="Times New Roman" w:cs="Times New Roman"/>
          <w:sz w:val="24"/>
          <w:szCs w:val="24"/>
          <w:lang w:val="en-GB"/>
        </w:rPr>
        <w:t>persist</w:t>
      </w:r>
      <w:r w:rsidRPr="008702F0">
        <w:rPr>
          <w:rFonts w:ascii="Times New Roman" w:hAnsi="Times New Roman" w:cs="Times New Roman"/>
          <w:sz w:val="24"/>
          <w:szCs w:val="24"/>
          <w:lang w:val="en-GB"/>
        </w:rPr>
        <w:t xml:space="preserve"> beyond the end of the diary period following vaccination, the participant will be requested to report that information. The investigator will enter this additional information in the CRF.</w:t>
      </w:r>
    </w:p>
    <w:p w14:paraId="0DA5F08B" w14:textId="2C58981D" w:rsidR="00585BD5" w:rsidRPr="008702F0" w:rsidRDefault="00C07913"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Erythema</w:t>
      </w:r>
      <w:r w:rsidR="00585BD5" w:rsidRPr="008702F0">
        <w:rPr>
          <w:rFonts w:ascii="Times New Roman" w:hAnsi="Times New Roman" w:cs="Times New Roman"/>
          <w:sz w:val="24"/>
          <w:szCs w:val="24"/>
          <w:lang w:val="en-GB"/>
        </w:rPr>
        <w:t xml:space="preserve"> will be </w:t>
      </w:r>
      <w:r w:rsidR="00427EE0" w:rsidRPr="008702F0">
        <w:rPr>
          <w:rFonts w:ascii="Times New Roman" w:hAnsi="Times New Roman" w:cs="Times New Roman"/>
          <w:sz w:val="24"/>
          <w:szCs w:val="24"/>
          <w:lang w:val="en-GB"/>
        </w:rPr>
        <w:t>categorised</w:t>
      </w:r>
      <w:r w:rsidR="00585BD5" w:rsidRPr="008702F0">
        <w:rPr>
          <w:rFonts w:ascii="Times New Roman" w:hAnsi="Times New Roman" w:cs="Times New Roman"/>
          <w:sz w:val="24"/>
          <w:szCs w:val="24"/>
          <w:lang w:val="en-GB"/>
        </w:rPr>
        <w:t xml:space="preserve"> during analysis as absent, mild, moderate, or severe based on the grading scale in Table 1. </w:t>
      </w:r>
      <w:r w:rsidR="00427EE0" w:rsidRPr="008702F0">
        <w:rPr>
          <w:rFonts w:ascii="Times New Roman" w:hAnsi="Times New Roman" w:cs="Times New Roman"/>
          <w:sz w:val="24"/>
          <w:szCs w:val="24"/>
          <w:lang w:val="en-GB"/>
        </w:rPr>
        <w:t>The participant will assess allergic reactions</w:t>
      </w:r>
      <w:r w:rsidR="00585BD5" w:rsidRPr="008702F0">
        <w:rPr>
          <w:rFonts w:ascii="Times New Roman" w:hAnsi="Times New Roman" w:cs="Times New Roman"/>
          <w:sz w:val="24"/>
          <w:szCs w:val="24"/>
          <w:lang w:val="en-GB"/>
        </w:rPr>
        <w:t xml:space="preserve"> as absent, mild, moderate, </w:t>
      </w:r>
      <w:r w:rsidR="00585BD5" w:rsidRPr="008702F0">
        <w:rPr>
          <w:rFonts w:ascii="Times New Roman" w:hAnsi="Times New Roman" w:cs="Times New Roman"/>
          <w:sz w:val="24"/>
          <w:szCs w:val="24"/>
          <w:lang w:val="en-GB"/>
        </w:rPr>
        <w:lastRenderedPageBreak/>
        <w:t>or severe.</w:t>
      </w:r>
    </w:p>
    <w:p w14:paraId="44A38365" w14:textId="21F44DE0" w:rsidR="00585BD5" w:rsidRPr="008702F0" w:rsidRDefault="00585BD5"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If a Grade 3 local reaction is reported in the diary, a telephone contact should occur to ascertain further details and determine whether a site visit is clinically indicated. Only an investigator or medically qualified person </w:t>
      </w:r>
      <w:r w:rsidR="00427EE0" w:rsidRPr="008702F0">
        <w:rPr>
          <w:rFonts w:ascii="Times New Roman" w:hAnsi="Times New Roman" w:cs="Times New Roman"/>
          <w:sz w:val="24"/>
          <w:szCs w:val="24"/>
          <w:lang w:val="en-GB"/>
        </w:rPr>
        <w:t>can</w:t>
      </w:r>
      <w:r w:rsidRPr="008702F0">
        <w:rPr>
          <w:rFonts w:ascii="Times New Roman" w:hAnsi="Times New Roman" w:cs="Times New Roman"/>
          <w:sz w:val="24"/>
          <w:szCs w:val="24"/>
          <w:lang w:val="en-GB"/>
        </w:rPr>
        <w:t xml:space="preserve"> classify a participant’s local reaction as Grade 4. </w:t>
      </w:r>
      <w:r w:rsidR="00427EE0" w:rsidRPr="008702F0">
        <w:rPr>
          <w:rFonts w:ascii="Times New Roman" w:hAnsi="Times New Roman" w:cs="Times New Roman"/>
          <w:sz w:val="24"/>
          <w:szCs w:val="24"/>
          <w:lang w:val="en-GB"/>
        </w:rPr>
        <w:t>Suppose a participant experiences a confirmed Grade 4 local reaction. In that case,</w:t>
      </w:r>
      <w:r w:rsidRPr="008702F0">
        <w:rPr>
          <w:rFonts w:ascii="Times New Roman" w:hAnsi="Times New Roman" w:cs="Times New Roman"/>
          <w:sz w:val="24"/>
          <w:szCs w:val="24"/>
          <w:lang w:val="en-GB"/>
        </w:rPr>
        <w:t xml:space="preserve"> the investigator must immediately notify the </w:t>
      </w:r>
      <w:r w:rsidR="00C07913"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of Genomics and Bioinformatics</w:t>
      </w:r>
      <w:r w:rsidR="00427EE0" w:rsidRPr="008702F0">
        <w:rPr>
          <w:rFonts w:ascii="Times New Roman" w:hAnsi="Times New Roman" w:cs="Times New Roman"/>
          <w:sz w:val="24"/>
          <w:szCs w:val="24"/>
          <w:lang w:val="en-GB"/>
        </w:rPr>
        <w:t>. If</w:t>
      </w:r>
      <w:r w:rsidRPr="008702F0">
        <w:rPr>
          <w:rFonts w:ascii="Times New Roman" w:hAnsi="Times New Roman" w:cs="Times New Roman"/>
          <w:sz w:val="24"/>
          <w:szCs w:val="24"/>
          <w:lang w:val="en-GB"/>
        </w:rPr>
        <w:t xml:space="preserve"> it is determined to be related to the administration of the study intervention, further vaccinations will be discontinued in that participant.</w:t>
      </w:r>
    </w:p>
    <w:p w14:paraId="292AC42B" w14:textId="77777777" w:rsidR="00A263AB" w:rsidRPr="008702F0" w:rsidRDefault="00A263AB" w:rsidP="00AF42FB">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8.3.1.3.</w:t>
      </w:r>
      <w:r w:rsidRPr="008702F0">
        <w:rPr>
          <w:rFonts w:ascii="Times New Roman" w:hAnsi="Times New Roman" w:cs="Times New Roman"/>
          <w:b/>
          <w:i w:val="0"/>
          <w:color w:val="auto"/>
          <w:sz w:val="24"/>
          <w:szCs w:val="24"/>
          <w:lang w:val="en-GB"/>
        </w:rPr>
        <w:tab/>
        <w:t>Systemic Events</w:t>
      </w:r>
    </w:p>
    <w:p w14:paraId="68B47232" w14:textId="6A4D0A26" w:rsidR="00A263AB" w:rsidRPr="008702F0" w:rsidRDefault="00A263A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During the diary reporting period, participants will be asked to assess vomiting, </w:t>
      </w:r>
      <w:r w:rsidR="00427EE0" w:rsidRPr="008702F0">
        <w:rPr>
          <w:rFonts w:ascii="Times New Roman" w:hAnsi="Times New Roman" w:cs="Times New Roman"/>
          <w:sz w:val="24"/>
          <w:szCs w:val="24"/>
          <w:lang w:val="en-GB"/>
        </w:rPr>
        <w:t>diarrhoea</w:t>
      </w:r>
      <w:r w:rsidRPr="008702F0">
        <w:rPr>
          <w:rFonts w:ascii="Times New Roman" w:hAnsi="Times New Roman" w:cs="Times New Roman"/>
          <w:sz w:val="24"/>
          <w:szCs w:val="24"/>
          <w:lang w:val="en-GB"/>
        </w:rPr>
        <w:t>, headache, fatigue, chills, new or worsened muscle pain, and new or worsened joint pain and to record the symptoms in the diary. The symptoms will be assessed by the participant as absent, mild, moderate, or severe according to the grading scale in Table 1.</w:t>
      </w:r>
    </w:p>
    <w:p w14:paraId="2C59AE2A" w14:textId="504FB632" w:rsidR="00585BD5" w:rsidRPr="008702F0" w:rsidRDefault="00A263AB" w:rsidP="00AF42FB">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If a Grade 3 systemic event is reported in the diary, a telephone contact should occur to ascertain further details and determine whether a site visit is clinically indicated. Only an investigator or medically qualified person</w:t>
      </w:r>
      <w:r w:rsidR="00427EE0" w:rsidRPr="008702F0">
        <w:rPr>
          <w:rFonts w:ascii="Times New Roman" w:hAnsi="Times New Roman" w:cs="Times New Roman"/>
          <w:sz w:val="24"/>
          <w:szCs w:val="24"/>
          <w:lang w:val="en-US" w:bidi="en-US"/>
        </w:rPr>
        <w:t xml:space="preserve"> can </w:t>
      </w:r>
      <w:r w:rsidRPr="008702F0">
        <w:rPr>
          <w:rFonts w:ascii="Times New Roman" w:hAnsi="Times New Roman" w:cs="Times New Roman"/>
          <w:sz w:val="24"/>
          <w:szCs w:val="24"/>
          <w:lang w:val="en-GB"/>
        </w:rPr>
        <w:t xml:space="preserve">classify a participant’s systemic event as Grade 4. </w:t>
      </w:r>
      <w:r w:rsidR="00161B6C" w:rsidRPr="008702F0">
        <w:rPr>
          <w:rFonts w:ascii="Times New Roman" w:hAnsi="Times New Roman" w:cs="Times New Roman"/>
          <w:sz w:val="24"/>
          <w:szCs w:val="24"/>
          <w:lang w:val="en-GB"/>
        </w:rPr>
        <w:t>Suppose a participant experiences a confirmed Grade 4 systemic event. In that case,</w:t>
      </w:r>
      <w:r w:rsidRPr="008702F0">
        <w:rPr>
          <w:rFonts w:ascii="Times New Roman" w:hAnsi="Times New Roman" w:cs="Times New Roman"/>
          <w:sz w:val="24"/>
          <w:szCs w:val="24"/>
          <w:lang w:val="en-GB"/>
        </w:rPr>
        <w:t xml:space="preserve"> the investigator must immediately notify the </w:t>
      </w:r>
      <w:r w:rsidR="00427EE0" w:rsidRPr="008702F0">
        <w:rPr>
          <w:rFonts w:ascii="Times New Roman" w:hAnsi="Times New Roman" w:cs="Times New Roman"/>
          <w:sz w:val="24"/>
          <w:szCs w:val="24"/>
          <w:lang w:val="en-GB"/>
        </w:rPr>
        <w:t>Centre</w:t>
      </w:r>
      <w:r w:rsidR="00161B6C" w:rsidRPr="008702F0">
        <w:rPr>
          <w:rFonts w:ascii="Times New Roman" w:hAnsi="Times New Roman" w:cs="Times New Roman"/>
          <w:sz w:val="24"/>
          <w:szCs w:val="24"/>
          <w:lang w:val="en-GB"/>
        </w:rPr>
        <w:t>. If</w:t>
      </w:r>
      <w:r w:rsidRPr="008702F0">
        <w:rPr>
          <w:rFonts w:ascii="Times New Roman" w:hAnsi="Times New Roman" w:cs="Times New Roman"/>
          <w:sz w:val="24"/>
          <w:szCs w:val="24"/>
          <w:lang w:val="en-GB"/>
        </w:rPr>
        <w:t xml:space="preserve"> it is determined to be related to the administration of the study intervention, further vaccinations will be discontinued </w:t>
      </w:r>
      <w:r w:rsidR="00427EE0" w:rsidRPr="008702F0">
        <w:rPr>
          <w:rFonts w:ascii="Times New Roman" w:hAnsi="Times New Roman" w:cs="Times New Roman"/>
          <w:sz w:val="24"/>
          <w:szCs w:val="24"/>
          <w:lang w:val="en-GB" w:bidi="en-US"/>
        </w:rPr>
        <w:t>for</w:t>
      </w:r>
      <w:r w:rsidR="00290C03"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that participant.</w:t>
      </w:r>
    </w:p>
    <w:p w14:paraId="5B8672CA" w14:textId="0C4CCA4E" w:rsidR="00A263AB" w:rsidRPr="008702F0" w:rsidRDefault="00A263AB" w:rsidP="00AF42FB">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Table 1. Systemic Event Grading Scale</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387"/>
        <w:gridCol w:w="1646"/>
        <w:gridCol w:w="1781"/>
        <w:gridCol w:w="1786"/>
        <w:gridCol w:w="2534"/>
      </w:tblGrid>
      <w:tr w:rsidR="00481D71" w:rsidRPr="008702F0" w14:paraId="292E0F1C" w14:textId="77777777" w:rsidTr="00A263AB">
        <w:trPr>
          <w:trHeight w:hRule="exact" w:val="710"/>
          <w:tblHeader/>
        </w:trPr>
        <w:tc>
          <w:tcPr>
            <w:tcW w:w="1387" w:type="dxa"/>
            <w:shd w:val="clear" w:color="auto" w:fill="auto"/>
          </w:tcPr>
          <w:p w14:paraId="696DE685" w14:textId="77777777" w:rsidR="00A263AB" w:rsidRPr="008702F0" w:rsidRDefault="00A263AB" w:rsidP="00434F32">
            <w:pPr>
              <w:spacing w:after="240" w:line="240" w:lineRule="auto"/>
              <w:jc w:val="both"/>
              <w:rPr>
                <w:rFonts w:ascii="Times New Roman" w:hAnsi="Times New Roman" w:cs="Times New Roman"/>
                <w:sz w:val="24"/>
                <w:szCs w:val="24"/>
                <w:lang w:val="en-GB"/>
              </w:rPr>
            </w:pPr>
          </w:p>
        </w:tc>
        <w:tc>
          <w:tcPr>
            <w:tcW w:w="1646" w:type="dxa"/>
            <w:shd w:val="clear" w:color="auto" w:fill="auto"/>
          </w:tcPr>
          <w:p w14:paraId="38315F73" w14:textId="77777777" w:rsidR="00A263AB" w:rsidRPr="008702F0" w:rsidRDefault="00A263AB" w:rsidP="00434F32">
            <w:pPr>
              <w:pStyle w:val="a6"/>
              <w:spacing w:after="240"/>
              <w:jc w:val="both"/>
              <w:rPr>
                <w:sz w:val="24"/>
                <w:szCs w:val="24"/>
                <w:lang w:val="en-GB"/>
              </w:rPr>
            </w:pPr>
            <w:r w:rsidRPr="008702F0">
              <w:rPr>
                <w:b/>
                <w:sz w:val="24"/>
                <w:szCs w:val="24"/>
                <w:lang w:val="en-GB"/>
              </w:rPr>
              <w:t>Mild (Grade 1)</w:t>
            </w:r>
          </w:p>
        </w:tc>
        <w:tc>
          <w:tcPr>
            <w:tcW w:w="1781" w:type="dxa"/>
            <w:shd w:val="clear" w:color="auto" w:fill="auto"/>
          </w:tcPr>
          <w:p w14:paraId="59277E2A" w14:textId="77777777" w:rsidR="00A263AB" w:rsidRPr="008702F0" w:rsidRDefault="00A263AB" w:rsidP="00434F32">
            <w:pPr>
              <w:pStyle w:val="a6"/>
              <w:spacing w:after="240"/>
              <w:jc w:val="both"/>
              <w:rPr>
                <w:sz w:val="24"/>
                <w:szCs w:val="24"/>
                <w:lang w:val="en-GB"/>
              </w:rPr>
            </w:pPr>
            <w:r w:rsidRPr="008702F0">
              <w:rPr>
                <w:b/>
                <w:sz w:val="24"/>
                <w:szCs w:val="24"/>
                <w:lang w:val="en-GB"/>
              </w:rPr>
              <w:t>Moderate (Grade 2)</w:t>
            </w:r>
          </w:p>
        </w:tc>
        <w:tc>
          <w:tcPr>
            <w:tcW w:w="1786" w:type="dxa"/>
            <w:shd w:val="clear" w:color="auto" w:fill="auto"/>
          </w:tcPr>
          <w:p w14:paraId="5B2004B9" w14:textId="77777777" w:rsidR="00A263AB" w:rsidRPr="008702F0" w:rsidRDefault="00A263AB" w:rsidP="00434F32">
            <w:pPr>
              <w:pStyle w:val="a6"/>
              <w:spacing w:after="240"/>
              <w:jc w:val="both"/>
              <w:rPr>
                <w:sz w:val="24"/>
                <w:szCs w:val="24"/>
                <w:lang w:val="en-GB"/>
              </w:rPr>
            </w:pPr>
            <w:r w:rsidRPr="008702F0">
              <w:rPr>
                <w:b/>
                <w:sz w:val="24"/>
                <w:szCs w:val="24"/>
                <w:lang w:val="en-GB"/>
              </w:rPr>
              <w:t>Severe (Grade 3)</w:t>
            </w:r>
          </w:p>
        </w:tc>
        <w:tc>
          <w:tcPr>
            <w:tcW w:w="2534" w:type="dxa"/>
            <w:shd w:val="clear" w:color="auto" w:fill="auto"/>
            <w:vAlign w:val="bottom"/>
          </w:tcPr>
          <w:p w14:paraId="76620385" w14:textId="5E378C43" w:rsidR="00A263AB" w:rsidRPr="008702F0" w:rsidRDefault="00A263AB" w:rsidP="00434F32">
            <w:pPr>
              <w:pStyle w:val="a6"/>
              <w:spacing w:after="240"/>
              <w:jc w:val="both"/>
              <w:rPr>
                <w:sz w:val="24"/>
                <w:szCs w:val="24"/>
                <w:lang w:val="en-GB"/>
              </w:rPr>
            </w:pPr>
            <w:r w:rsidRPr="008702F0">
              <w:rPr>
                <w:b/>
                <w:sz w:val="24"/>
                <w:szCs w:val="24"/>
                <w:lang w:val="en-GB"/>
              </w:rPr>
              <w:t xml:space="preserve">Potentially </w:t>
            </w:r>
            <w:r w:rsidR="00427EE0" w:rsidRPr="008702F0">
              <w:rPr>
                <w:b/>
                <w:sz w:val="24"/>
                <w:szCs w:val="24"/>
                <w:lang w:val="en-GB"/>
              </w:rPr>
              <w:t>Life-Threatening</w:t>
            </w:r>
            <w:r w:rsidRPr="008702F0">
              <w:rPr>
                <w:b/>
                <w:sz w:val="24"/>
                <w:szCs w:val="24"/>
                <w:lang w:val="en-GB"/>
              </w:rPr>
              <w:t xml:space="preserve"> (Grade 4)</w:t>
            </w:r>
          </w:p>
        </w:tc>
      </w:tr>
      <w:tr w:rsidR="00481D71" w:rsidRPr="003B1051" w14:paraId="7268B3B6" w14:textId="77777777" w:rsidTr="00386020">
        <w:trPr>
          <w:trHeight w:hRule="exact" w:val="986"/>
        </w:trPr>
        <w:tc>
          <w:tcPr>
            <w:tcW w:w="1387" w:type="dxa"/>
            <w:shd w:val="clear" w:color="auto" w:fill="auto"/>
          </w:tcPr>
          <w:p w14:paraId="67068082" w14:textId="77777777" w:rsidR="00A263AB" w:rsidRPr="008702F0" w:rsidRDefault="00A263AB" w:rsidP="00434F32">
            <w:pPr>
              <w:pStyle w:val="a6"/>
              <w:spacing w:after="240"/>
              <w:jc w:val="both"/>
              <w:rPr>
                <w:sz w:val="24"/>
                <w:szCs w:val="24"/>
                <w:lang w:val="en-GB"/>
              </w:rPr>
            </w:pPr>
            <w:r w:rsidRPr="008702F0">
              <w:rPr>
                <w:b/>
                <w:sz w:val="24"/>
                <w:szCs w:val="24"/>
                <w:lang w:val="en-GB"/>
              </w:rPr>
              <w:t>Vomiting</w:t>
            </w:r>
          </w:p>
        </w:tc>
        <w:tc>
          <w:tcPr>
            <w:tcW w:w="1646" w:type="dxa"/>
            <w:shd w:val="clear" w:color="auto" w:fill="auto"/>
          </w:tcPr>
          <w:p w14:paraId="7F7CE52C" w14:textId="77777777" w:rsidR="00A263AB" w:rsidRPr="008702F0" w:rsidRDefault="00A263AB" w:rsidP="00434F32">
            <w:pPr>
              <w:pStyle w:val="a6"/>
              <w:spacing w:after="240"/>
              <w:jc w:val="both"/>
              <w:rPr>
                <w:sz w:val="24"/>
                <w:szCs w:val="24"/>
                <w:lang w:val="en-GB"/>
              </w:rPr>
            </w:pPr>
            <w:r w:rsidRPr="008702F0">
              <w:rPr>
                <w:sz w:val="24"/>
                <w:szCs w:val="24"/>
                <w:lang w:val="en-GB"/>
              </w:rPr>
              <w:t>1-2 times in</w:t>
            </w:r>
          </w:p>
          <w:p w14:paraId="7570C30A" w14:textId="77777777" w:rsidR="00A263AB" w:rsidRPr="008702F0" w:rsidRDefault="00A263AB" w:rsidP="00434F32">
            <w:pPr>
              <w:pStyle w:val="a6"/>
              <w:spacing w:after="240"/>
              <w:jc w:val="both"/>
              <w:rPr>
                <w:sz w:val="24"/>
                <w:szCs w:val="24"/>
                <w:lang w:val="en-GB"/>
              </w:rPr>
            </w:pPr>
            <w:r w:rsidRPr="008702F0">
              <w:rPr>
                <w:sz w:val="24"/>
                <w:szCs w:val="24"/>
                <w:lang w:val="en-GB"/>
              </w:rPr>
              <w:t>24 hours</w:t>
            </w:r>
          </w:p>
        </w:tc>
        <w:tc>
          <w:tcPr>
            <w:tcW w:w="1781" w:type="dxa"/>
            <w:shd w:val="clear" w:color="auto" w:fill="auto"/>
          </w:tcPr>
          <w:p w14:paraId="01F752CB" w14:textId="77777777" w:rsidR="00A263AB" w:rsidRPr="008702F0" w:rsidRDefault="00A263AB" w:rsidP="00434F32">
            <w:pPr>
              <w:pStyle w:val="a6"/>
              <w:spacing w:after="240"/>
              <w:jc w:val="both"/>
              <w:rPr>
                <w:sz w:val="24"/>
                <w:szCs w:val="24"/>
                <w:lang w:val="en-GB"/>
              </w:rPr>
            </w:pPr>
            <w:r w:rsidRPr="008702F0">
              <w:rPr>
                <w:sz w:val="24"/>
                <w:szCs w:val="24"/>
                <w:lang w:val="en-GB"/>
              </w:rPr>
              <w:t>&gt;2 times in 24 hours</w:t>
            </w:r>
          </w:p>
        </w:tc>
        <w:tc>
          <w:tcPr>
            <w:tcW w:w="1786" w:type="dxa"/>
            <w:shd w:val="clear" w:color="auto" w:fill="auto"/>
          </w:tcPr>
          <w:p w14:paraId="082FE87A" w14:textId="77777777" w:rsidR="00A263AB" w:rsidRPr="008702F0" w:rsidRDefault="00A263AB" w:rsidP="00434F32">
            <w:pPr>
              <w:pStyle w:val="a6"/>
              <w:spacing w:after="240"/>
              <w:jc w:val="both"/>
              <w:rPr>
                <w:sz w:val="24"/>
                <w:szCs w:val="24"/>
                <w:lang w:val="en-GB"/>
              </w:rPr>
            </w:pPr>
            <w:r w:rsidRPr="008702F0">
              <w:rPr>
                <w:sz w:val="24"/>
                <w:szCs w:val="24"/>
                <w:lang w:val="en-GB"/>
              </w:rPr>
              <w:t>Requires IV hydration</w:t>
            </w:r>
          </w:p>
        </w:tc>
        <w:tc>
          <w:tcPr>
            <w:tcW w:w="2534" w:type="dxa"/>
            <w:shd w:val="clear" w:color="auto" w:fill="auto"/>
            <w:vAlign w:val="bottom"/>
          </w:tcPr>
          <w:p w14:paraId="30F642AD" w14:textId="741254B0" w:rsidR="00A263AB" w:rsidRPr="008702F0" w:rsidRDefault="00A263AB" w:rsidP="00434F32">
            <w:pPr>
              <w:pStyle w:val="a6"/>
              <w:spacing w:after="240"/>
              <w:jc w:val="both"/>
              <w:rPr>
                <w:sz w:val="24"/>
                <w:szCs w:val="24"/>
                <w:lang w:val="en-GB"/>
              </w:rPr>
            </w:pPr>
            <w:r w:rsidRPr="008702F0">
              <w:rPr>
                <w:sz w:val="24"/>
                <w:szCs w:val="24"/>
                <w:lang w:val="en-GB"/>
              </w:rPr>
              <w:t xml:space="preserve">Emergency room visit or </w:t>
            </w:r>
            <w:r w:rsidR="00161B6C" w:rsidRPr="008702F0">
              <w:rPr>
                <w:sz w:val="24"/>
                <w:szCs w:val="24"/>
                <w:lang w:val="en-GB"/>
              </w:rPr>
              <w:t>hospitalisation</w:t>
            </w:r>
            <w:r w:rsidRPr="008702F0">
              <w:rPr>
                <w:sz w:val="24"/>
                <w:szCs w:val="24"/>
                <w:lang w:val="en-GB"/>
              </w:rPr>
              <w:t xml:space="preserve"> for hypotensive shock</w:t>
            </w:r>
          </w:p>
        </w:tc>
      </w:tr>
      <w:tr w:rsidR="00481D71" w:rsidRPr="003B1051" w14:paraId="46E09DE5" w14:textId="77777777" w:rsidTr="00386020">
        <w:trPr>
          <w:trHeight w:hRule="exact" w:val="1001"/>
        </w:trPr>
        <w:tc>
          <w:tcPr>
            <w:tcW w:w="1387" w:type="dxa"/>
            <w:shd w:val="clear" w:color="auto" w:fill="auto"/>
          </w:tcPr>
          <w:p w14:paraId="35C34C02" w14:textId="4CE4526D" w:rsidR="00A263AB" w:rsidRPr="008702F0" w:rsidRDefault="00427EE0" w:rsidP="00434F32">
            <w:pPr>
              <w:pStyle w:val="a6"/>
              <w:spacing w:after="240"/>
              <w:jc w:val="both"/>
              <w:rPr>
                <w:sz w:val="24"/>
                <w:szCs w:val="24"/>
                <w:lang w:val="en-GB"/>
              </w:rPr>
            </w:pPr>
            <w:r w:rsidRPr="008702F0">
              <w:rPr>
                <w:b/>
                <w:sz w:val="24"/>
                <w:szCs w:val="24"/>
                <w:lang w:val="en-GB"/>
              </w:rPr>
              <w:t>Diarrhoea</w:t>
            </w:r>
          </w:p>
        </w:tc>
        <w:tc>
          <w:tcPr>
            <w:tcW w:w="1646" w:type="dxa"/>
            <w:shd w:val="clear" w:color="auto" w:fill="auto"/>
          </w:tcPr>
          <w:p w14:paraId="2047C6C4" w14:textId="77777777" w:rsidR="00A263AB" w:rsidRPr="008702F0" w:rsidRDefault="00A263AB" w:rsidP="00434F32">
            <w:pPr>
              <w:pStyle w:val="a6"/>
              <w:spacing w:after="240"/>
              <w:jc w:val="both"/>
              <w:rPr>
                <w:sz w:val="24"/>
                <w:szCs w:val="24"/>
                <w:lang w:val="en-GB"/>
              </w:rPr>
            </w:pPr>
            <w:r w:rsidRPr="008702F0">
              <w:rPr>
                <w:sz w:val="24"/>
                <w:szCs w:val="24"/>
                <w:lang w:val="en-GB"/>
              </w:rPr>
              <w:t>2 to 3 loose stools in 24 hours</w:t>
            </w:r>
          </w:p>
        </w:tc>
        <w:tc>
          <w:tcPr>
            <w:tcW w:w="1781" w:type="dxa"/>
            <w:shd w:val="clear" w:color="auto" w:fill="auto"/>
          </w:tcPr>
          <w:p w14:paraId="47678799" w14:textId="1C169835" w:rsidR="00A263AB" w:rsidRPr="008702F0" w:rsidRDefault="00A263AB" w:rsidP="00434F32">
            <w:pPr>
              <w:pStyle w:val="a6"/>
              <w:spacing w:after="240"/>
              <w:jc w:val="both"/>
              <w:rPr>
                <w:sz w:val="24"/>
                <w:szCs w:val="24"/>
                <w:lang w:val="en-GB"/>
              </w:rPr>
            </w:pPr>
            <w:r w:rsidRPr="008702F0">
              <w:rPr>
                <w:sz w:val="24"/>
                <w:szCs w:val="24"/>
                <w:lang w:val="en-GB"/>
              </w:rPr>
              <w:t>4 to 5 loose stools in</w:t>
            </w:r>
            <w:r w:rsidR="00784D78" w:rsidRPr="008702F0">
              <w:rPr>
                <w:sz w:val="24"/>
                <w:szCs w:val="24"/>
                <w:lang w:val="en-GB"/>
              </w:rPr>
              <w:t xml:space="preserve"> </w:t>
            </w:r>
            <w:r w:rsidRPr="008702F0">
              <w:rPr>
                <w:sz w:val="24"/>
                <w:szCs w:val="24"/>
                <w:lang w:val="en-GB"/>
              </w:rPr>
              <w:t>24 hours</w:t>
            </w:r>
          </w:p>
        </w:tc>
        <w:tc>
          <w:tcPr>
            <w:tcW w:w="1786" w:type="dxa"/>
            <w:shd w:val="clear" w:color="auto" w:fill="auto"/>
          </w:tcPr>
          <w:p w14:paraId="69C9DBDC" w14:textId="7ABDE2D6" w:rsidR="00A263AB" w:rsidRPr="008702F0" w:rsidRDefault="00161B6C" w:rsidP="00434F32">
            <w:pPr>
              <w:pStyle w:val="a6"/>
              <w:spacing w:after="240"/>
              <w:jc w:val="both"/>
              <w:rPr>
                <w:sz w:val="24"/>
                <w:szCs w:val="24"/>
                <w:lang w:val="en-GB"/>
              </w:rPr>
            </w:pPr>
            <w:r w:rsidRPr="008702F0">
              <w:rPr>
                <w:sz w:val="24"/>
                <w:szCs w:val="24"/>
                <w:lang w:val="en-GB"/>
              </w:rPr>
              <w:t>Six</w:t>
            </w:r>
            <w:r w:rsidR="00A263AB" w:rsidRPr="008702F0">
              <w:rPr>
                <w:sz w:val="24"/>
                <w:szCs w:val="24"/>
                <w:lang w:val="en-GB"/>
              </w:rPr>
              <w:t xml:space="preserve"> or more loose stools in 24 hours</w:t>
            </w:r>
          </w:p>
        </w:tc>
        <w:tc>
          <w:tcPr>
            <w:tcW w:w="2534" w:type="dxa"/>
            <w:shd w:val="clear" w:color="auto" w:fill="auto"/>
            <w:vAlign w:val="center"/>
          </w:tcPr>
          <w:p w14:paraId="00047A9E" w14:textId="26F8AF96" w:rsidR="00A263AB" w:rsidRPr="008702F0" w:rsidRDefault="00A263AB" w:rsidP="00434F32">
            <w:pPr>
              <w:pStyle w:val="a6"/>
              <w:spacing w:after="240"/>
              <w:jc w:val="both"/>
              <w:rPr>
                <w:sz w:val="24"/>
                <w:szCs w:val="24"/>
                <w:lang w:val="en-GB"/>
              </w:rPr>
            </w:pPr>
            <w:r w:rsidRPr="008702F0">
              <w:rPr>
                <w:sz w:val="24"/>
                <w:szCs w:val="24"/>
                <w:lang w:val="en-GB"/>
              </w:rPr>
              <w:t xml:space="preserve">Emergency room visit or </w:t>
            </w:r>
            <w:r w:rsidR="00161B6C" w:rsidRPr="008702F0">
              <w:rPr>
                <w:sz w:val="24"/>
                <w:szCs w:val="24"/>
                <w:lang w:val="en-GB"/>
              </w:rPr>
              <w:t>hospitalisation</w:t>
            </w:r>
            <w:r w:rsidRPr="008702F0">
              <w:rPr>
                <w:sz w:val="24"/>
                <w:szCs w:val="24"/>
                <w:lang w:val="en-GB"/>
              </w:rPr>
              <w:t xml:space="preserve"> for severe </w:t>
            </w:r>
            <w:r w:rsidR="00427EE0" w:rsidRPr="008702F0">
              <w:rPr>
                <w:sz w:val="24"/>
                <w:szCs w:val="24"/>
                <w:lang w:val="en-GB"/>
              </w:rPr>
              <w:t>diarrhoea</w:t>
            </w:r>
          </w:p>
        </w:tc>
      </w:tr>
      <w:tr w:rsidR="00481D71" w:rsidRPr="003B1051" w14:paraId="4303F823" w14:textId="77777777" w:rsidTr="00386020">
        <w:trPr>
          <w:trHeight w:hRule="exact" w:val="845"/>
        </w:trPr>
        <w:tc>
          <w:tcPr>
            <w:tcW w:w="1387" w:type="dxa"/>
            <w:shd w:val="clear" w:color="auto" w:fill="auto"/>
          </w:tcPr>
          <w:p w14:paraId="32163143" w14:textId="77777777" w:rsidR="00A263AB" w:rsidRPr="008702F0" w:rsidRDefault="00A263AB" w:rsidP="00434F32">
            <w:pPr>
              <w:pStyle w:val="a6"/>
              <w:spacing w:after="240"/>
              <w:jc w:val="both"/>
              <w:rPr>
                <w:sz w:val="24"/>
                <w:szCs w:val="24"/>
                <w:lang w:val="en-GB"/>
              </w:rPr>
            </w:pPr>
            <w:r w:rsidRPr="008702F0">
              <w:rPr>
                <w:b/>
                <w:sz w:val="24"/>
                <w:szCs w:val="24"/>
                <w:lang w:val="en-GB"/>
              </w:rPr>
              <w:t>Headache</w:t>
            </w:r>
          </w:p>
        </w:tc>
        <w:tc>
          <w:tcPr>
            <w:tcW w:w="1646" w:type="dxa"/>
            <w:shd w:val="clear" w:color="auto" w:fill="auto"/>
          </w:tcPr>
          <w:p w14:paraId="186C9B3A" w14:textId="434876C9" w:rsidR="00A263AB" w:rsidRPr="008702F0" w:rsidRDefault="00A263AB" w:rsidP="00434F32">
            <w:pPr>
              <w:pStyle w:val="a6"/>
              <w:spacing w:after="240"/>
              <w:jc w:val="both"/>
              <w:rPr>
                <w:sz w:val="24"/>
                <w:szCs w:val="24"/>
                <w:lang w:val="en-GB"/>
              </w:rPr>
            </w:pPr>
            <w:r w:rsidRPr="008702F0">
              <w:rPr>
                <w:sz w:val="24"/>
                <w:szCs w:val="24"/>
                <w:lang w:val="en-GB"/>
              </w:rPr>
              <w:t xml:space="preserve">Does not interfere with </w:t>
            </w:r>
            <w:r w:rsidR="00161B6C" w:rsidRPr="008702F0">
              <w:rPr>
                <w:sz w:val="24"/>
                <w:szCs w:val="24"/>
                <w:lang w:val="en-GB"/>
              </w:rPr>
              <w:t xml:space="preserve">the </w:t>
            </w:r>
            <w:r w:rsidRPr="008702F0">
              <w:rPr>
                <w:sz w:val="24"/>
                <w:szCs w:val="24"/>
                <w:lang w:val="en-GB"/>
              </w:rPr>
              <w:t>activity</w:t>
            </w:r>
          </w:p>
        </w:tc>
        <w:tc>
          <w:tcPr>
            <w:tcW w:w="1781" w:type="dxa"/>
            <w:shd w:val="clear" w:color="auto" w:fill="auto"/>
          </w:tcPr>
          <w:p w14:paraId="198BC947" w14:textId="7C919DAF" w:rsidR="00A263AB" w:rsidRPr="008702F0" w:rsidRDefault="00A263AB" w:rsidP="00434F32">
            <w:pPr>
              <w:pStyle w:val="a6"/>
              <w:spacing w:after="240"/>
              <w:jc w:val="both"/>
              <w:rPr>
                <w:sz w:val="24"/>
                <w:szCs w:val="24"/>
                <w:lang w:val="en-GB"/>
              </w:rPr>
            </w:pPr>
            <w:r w:rsidRPr="008702F0">
              <w:rPr>
                <w:sz w:val="24"/>
                <w:szCs w:val="24"/>
                <w:lang w:val="en-GB"/>
              </w:rPr>
              <w:t>Some interference with activity</w:t>
            </w:r>
          </w:p>
        </w:tc>
        <w:tc>
          <w:tcPr>
            <w:tcW w:w="1786" w:type="dxa"/>
            <w:shd w:val="clear" w:color="auto" w:fill="auto"/>
          </w:tcPr>
          <w:p w14:paraId="22B56E07" w14:textId="77777777" w:rsidR="00A263AB" w:rsidRPr="008702F0" w:rsidRDefault="00A263AB" w:rsidP="00434F32">
            <w:pPr>
              <w:pStyle w:val="a6"/>
              <w:spacing w:after="240"/>
              <w:jc w:val="both"/>
              <w:rPr>
                <w:sz w:val="24"/>
                <w:szCs w:val="24"/>
                <w:lang w:val="en-GB"/>
              </w:rPr>
            </w:pPr>
            <w:r w:rsidRPr="008702F0">
              <w:rPr>
                <w:sz w:val="24"/>
                <w:szCs w:val="24"/>
                <w:lang w:val="en-GB"/>
              </w:rPr>
              <w:t>Prevents daily routine activity</w:t>
            </w:r>
          </w:p>
        </w:tc>
        <w:tc>
          <w:tcPr>
            <w:tcW w:w="2534" w:type="dxa"/>
            <w:shd w:val="clear" w:color="auto" w:fill="auto"/>
            <w:vAlign w:val="bottom"/>
          </w:tcPr>
          <w:p w14:paraId="254AD617" w14:textId="51FE369D" w:rsidR="00A263AB" w:rsidRPr="008702F0" w:rsidRDefault="00A263AB" w:rsidP="00434F32">
            <w:pPr>
              <w:pStyle w:val="a6"/>
              <w:spacing w:after="240"/>
              <w:jc w:val="both"/>
              <w:rPr>
                <w:sz w:val="24"/>
                <w:szCs w:val="24"/>
                <w:lang w:val="en-GB"/>
              </w:rPr>
            </w:pPr>
            <w:r w:rsidRPr="008702F0">
              <w:rPr>
                <w:sz w:val="24"/>
                <w:szCs w:val="24"/>
                <w:lang w:val="en-GB"/>
              </w:rPr>
              <w:t xml:space="preserve">Emergency room visit or </w:t>
            </w:r>
            <w:r w:rsidR="00161B6C" w:rsidRPr="008702F0">
              <w:rPr>
                <w:sz w:val="24"/>
                <w:szCs w:val="24"/>
                <w:lang w:val="en-GB"/>
              </w:rPr>
              <w:t>hospitalisation</w:t>
            </w:r>
            <w:r w:rsidRPr="008702F0">
              <w:rPr>
                <w:sz w:val="24"/>
                <w:szCs w:val="24"/>
                <w:lang w:val="en-GB"/>
              </w:rPr>
              <w:t xml:space="preserve"> for severe headache</w:t>
            </w:r>
          </w:p>
        </w:tc>
      </w:tr>
      <w:tr w:rsidR="00481D71" w:rsidRPr="003B1051" w14:paraId="44F781A5" w14:textId="77777777" w:rsidTr="00386020">
        <w:trPr>
          <w:trHeight w:hRule="exact" w:val="842"/>
        </w:trPr>
        <w:tc>
          <w:tcPr>
            <w:tcW w:w="1387" w:type="dxa"/>
            <w:shd w:val="clear" w:color="auto" w:fill="auto"/>
          </w:tcPr>
          <w:p w14:paraId="0A533102" w14:textId="77777777" w:rsidR="00A263AB" w:rsidRPr="008702F0" w:rsidRDefault="00A263AB" w:rsidP="00434F32">
            <w:pPr>
              <w:pStyle w:val="a6"/>
              <w:spacing w:after="240"/>
              <w:jc w:val="both"/>
              <w:rPr>
                <w:sz w:val="24"/>
                <w:szCs w:val="24"/>
                <w:lang w:val="en-GB"/>
              </w:rPr>
            </w:pPr>
            <w:r w:rsidRPr="008702F0">
              <w:rPr>
                <w:b/>
                <w:sz w:val="24"/>
                <w:szCs w:val="24"/>
                <w:lang w:val="en-GB"/>
              </w:rPr>
              <w:t>Fatigue/ tiredness</w:t>
            </w:r>
          </w:p>
        </w:tc>
        <w:tc>
          <w:tcPr>
            <w:tcW w:w="1646" w:type="dxa"/>
            <w:shd w:val="clear" w:color="auto" w:fill="auto"/>
          </w:tcPr>
          <w:p w14:paraId="348BC87C" w14:textId="213E1625" w:rsidR="00A263AB" w:rsidRPr="008702F0" w:rsidRDefault="00A263AB" w:rsidP="00434F32">
            <w:pPr>
              <w:pStyle w:val="a6"/>
              <w:spacing w:after="240"/>
              <w:jc w:val="both"/>
              <w:rPr>
                <w:sz w:val="24"/>
                <w:szCs w:val="24"/>
                <w:lang w:val="en-GB"/>
              </w:rPr>
            </w:pPr>
            <w:r w:rsidRPr="008702F0">
              <w:rPr>
                <w:sz w:val="24"/>
                <w:szCs w:val="24"/>
                <w:lang w:val="en-GB"/>
              </w:rPr>
              <w:t xml:space="preserve">Does not interfere with </w:t>
            </w:r>
            <w:r w:rsidR="00161B6C" w:rsidRPr="008702F0">
              <w:rPr>
                <w:sz w:val="24"/>
                <w:szCs w:val="24"/>
                <w:lang w:val="en-GB"/>
              </w:rPr>
              <w:t xml:space="preserve">the </w:t>
            </w:r>
            <w:r w:rsidRPr="008702F0">
              <w:rPr>
                <w:sz w:val="24"/>
                <w:szCs w:val="24"/>
                <w:lang w:val="en-GB"/>
              </w:rPr>
              <w:t>activity</w:t>
            </w:r>
          </w:p>
        </w:tc>
        <w:tc>
          <w:tcPr>
            <w:tcW w:w="1781" w:type="dxa"/>
            <w:shd w:val="clear" w:color="auto" w:fill="auto"/>
          </w:tcPr>
          <w:p w14:paraId="7196FDB5" w14:textId="77777777" w:rsidR="00A263AB" w:rsidRPr="008702F0" w:rsidRDefault="00A263AB" w:rsidP="00434F32">
            <w:pPr>
              <w:pStyle w:val="a6"/>
              <w:spacing w:after="240"/>
              <w:jc w:val="both"/>
              <w:rPr>
                <w:sz w:val="24"/>
                <w:szCs w:val="24"/>
                <w:lang w:val="en-GB"/>
              </w:rPr>
            </w:pPr>
            <w:r w:rsidRPr="008702F0">
              <w:rPr>
                <w:sz w:val="24"/>
                <w:szCs w:val="24"/>
                <w:lang w:val="en-GB"/>
              </w:rPr>
              <w:t>Some interference with activity</w:t>
            </w:r>
          </w:p>
        </w:tc>
        <w:tc>
          <w:tcPr>
            <w:tcW w:w="1786" w:type="dxa"/>
            <w:shd w:val="clear" w:color="auto" w:fill="auto"/>
          </w:tcPr>
          <w:p w14:paraId="488FFF97" w14:textId="77777777" w:rsidR="00A263AB" w:rsidRPr="008702F0" w:rsidRDefault="00A263AB" w:rsidP="00434F32">
            <w:pPr>
              <w:pStyle w:val="a6"/>
              <w:spacing w:after="240"/>
              <w:jc w:val="both"/>
              <w:rPr>
                <w:sz w:val="24"/>
                <w:szCs w:val="24"/>
                <w:lang w:val="en-GB"/>
              </w:rPr>
            </w:pPr>
            <w:r w:rsidRPr="008702F0">
              <w:rPr>
                <w:sz w:val="24"/>
                <w:szCs w:val="24"/>
                <w:lang w:val="en-GB"/>
              </w:rPr>
              <w:t>Prevents daily routine activity</w:t>
            </w:r>
          </w:p>
        </w:tc>
        <w:tc>
          <w:tcPr>
            <w:tcW w:w="2534" w:type="dxa"/>
            <w:shd w:val="clear" w:color="auto" w:fill="auto"/>
            <w:vAlign w:val="bottom"/>
          </w:tcPr>
          <w:p w14:paraId="574D20FE" w14:textId="23497ABC" w:rsidR="00A263AB" w:rsidRPr="008702F0" w:rsidRDefault="00A263AB" w:rsidP="00434F32">
            <w:pPr>
              <w:pStyle w:val="a6"/>
              <w:spacing w:after="240"/>
              <w:jc w:val="both"/>
              <w:rPr>
                <w:sz w:val="24"/>
                <w:szCs w:val="24"/>
                <w:lang w:val="en-GB"/>
              </w:rPr>
            </w:pPr>
            <w:r w:rsidRPr="008702F0">
              <w:rPr>
                <w:sz w:val="24"/>
                <w:szCs w:val="24"/>
                <w:lang w:val="en-GB"/>
              </w:rPr>
              <w:t xml:space="preserve">Emergency room visit or </w:t>
            </w:r>
            <w:r w:rsidR="00161B6C" w:rsidRPr="008702F0">
              <w:rPr>
                <w:sz w:val="24"/>
                <w:szCs w:val="24"/>
                <w:lang w:val="en-GB"/>
              </w:rPr>
              <w:t>hospitalisation</w:t>
            </w:r>
            <w:r w:rsidRPr="008702F0">
              <w:rPr>
                <w:sz w:val="24"/>
                <w:szCs w:val="24"/>
                <w:lang w:val="en-GB"/>
              </w:rPr>
              <w:t xml:space="preserve"> for severe fatigue</w:t>
            </w:r>
          </w:p>
        </w:tc>
      </w:tr>
      <w:tr w:rsidR="00481D71" w:rsidRPr="003B1051" w14:paraId="111F43A1" w14:textId="77777777" w:rsidTr="00A263AB">
        <w:trPr>
          <w:trHeight w:hRule="exact" w:val="710"/>
        </w:trPr>
        <w:tc>
          <w:tcPr>
            <w:tcW w:w="1387" w:type="dxa"/>
            <w:shd w:val="clear" w:color="auto" w:fill="auto"/>
          </w:tcPr>
          <w:p w14:paraId="66357AD2" w14:textId="77777777" w:rsidR="00A263AB" w:rsidRPr="008702F0" w:rsidRDefault="00A263AB" w:rsidP="00434F32">
            <w:pPr>
              <w:pStyle w:val="a6"/>
              <w:spacing w:after="240"/>
              <w:jc w:val="both"/>
              <w:rPr>
                <w:sz w:val="24"/>
                <w:szCs w:val="24"/>
                <w:lang w:val="en-GB"/>
              </w:rPr>
            </w:pPr>
            <w:r w:rsidRPr="008702F0">
              <w:rPr>
                <w:b/>
                <w:sz w:val="24"/>
                <w:szCs w:val="24"/>
                <w:lang w:val="en-GB"/>
              </w:rPr>
              <w:t>Chills</w:t>
            </w:r>
          </w:p>
        </w:tc>
        <w:tc>
          <w:tcPr>
            <w:tcW w:w="1646" w:type="dxa"/>
            <w:shd w:val="clear" w:color="auto" w:fill="auto"/>
          </w:tcPr>
          <w:p w14:paraId="2CB5A900" w14:textId="25021766" w:rsidR="00A263AB" w:rsidRPr="008702F0" w:rsidRDefault="00A263AB" w:rsidP="00434F32">
            <w:pPr>
              <w:pStyle w:val="a6"/>
              <w:spacing w:after="240"/>
              <w:jc w:val="both"/>
              <w:rPr>
                <w:sz w:val="24"/>
                <w:szCs w:val="24"/>
                <w:lang w:val="en-GB"/>
              </w:rPr>
            </w:pPr>
            <w:r w:rsidRPr="008702F0">
              <w:rPr>
                <w:sz w:val="24"/>
                <w:szCs w:val="24"/>
                <w:lang w:val="en-GB"/>
              </w:rPr>
              <w:t xml:space="preserve">Does not interfere with </w:t>
            </w:r>
            <w:r w:rsidR="00161B6C" w:rsidRPr="008702F0">
              <w:rPr>
                <w:sz w:val="24"/>
                <w:szCs w:val="24"/>
                <w:lang w:val="en-GB"/>
              </w:rPr>
              <w:t xml:space="preserve">the </w:t>
            </w:r>
            <w:r w:rsidRPr="008702F0">
              <w:rPr>
                <w:sz w:val="24"/>
                <w:szCs w:val="24"/>
                <w:lang w:val="en-GB"/>
              </w:rPr>
              <w:t>activity</w:t>
            </w:r>
          </w:p>
        </w:tc>
        <w:tc>
          <w:tcPr>
            <w:tcW w:w="1781" w:type="dxa"/>
            <w:shd w:val="clear" w:color="auto" w:fill="auto"/>
          </w:tcPr>
          <w:p w14:paraId="50212F41" w14:textId="77777777" w:rsidR="00A263AB" w:rsidRPr="008702F0" w:rsidRDefault="00A263AB" w:rsidP="00434F32">
            <w:pPr>
              <w:pStyle w:val="a6"/>
              <w:spacing w:after="240"/>
              <w:jc w:val="both"/>
              <w:rPr>
                <w:sz w:val="24"/>
                <w:szCs w:val="24"/>
                <w:lang w:val="en-GB"/>
              </w:rPr>
            </w:pPr>
            <w:r w:rsidRPr="008702F0">
              <w:rPr>
                <w:sz w:val="24"/>
                <w:szCs w:val="24"/>
                <w:lang w:val="en-GB"/>
              </w:rPr>
              <w:t>Some interference with activity</w:t>
            </w:r>
          </w:p>
        </w:tc>
        <w:tc>
          <w:tcPr>
            <w:tcW w:w="1786" w:type="dxa"/>
            <w:shd w:val="clear" w:color="auto" w:fill="auto"/>
          </w:tcPr>
          <w:p w14:paraId="241EAAAE" w14:textId="77777777" w:rsidR="00A263AB" w:rsidRPr="008702F0" w:rsidRDefault="00A263AB" w:rsidP="00434F32">
            <w:pPr>
              <w:pStyle w:val="a6"/>
              <w:spacing w:after="240"/>
              <w:jc w:val="both"/>
              <w:rPr>
                <w:sz w:val="24"/>
                <w:szCs w:val="24"/>
                <w:lang w:val="en-GB"/>
              </w:rPr>
            </w:pPr>
            <w:r w:rsidRPr="008702F0">
              <w:rPr>
                <w:sz w:val="24"/>
                <w:szCs w:val="24"/>
                <w:lang w:val="en-GB"/>
              </w:rPr>
              <w:t>Prevents daily routine activity</w:t>
            </w:r>
          </w:p>
        </w:tc>
        <w:tc>
          <w:tcPr>
            <w:tcW w:w="2534" w:type="dxa"/>
            <w:shd w:val="clear" w:color="auto" w:fill="auto"/>
            <w:vAlign w:val="bottom"/>
          </w:tcPr>
          <w:p w14:paraId="4786956D" w14:textId="42593057" w:rsidR="00A263AB" w:rsidRPr="008702F0" w:rsidRDefault="00A263AB" w:rsidP="00434F32">
            <w:pPr>
              <w:pStyle w:val="a6"/>
              <w:spacing w:after="240"/>
              <w:jc w:val="both"/>
              <w:rPr>
                <w:sz w:val="24"/>
                <w:szCs w:val="24"/>
                <w:lang w:val="en-GB"/>
              </w:rPr>
            </w:pPr>
            <w:r w:rsidRPr="008702F0">
              <w:rPr>
                <w:sz w:val="24"/>
                <w:szCs w:val="24"/>
                <w:lang w:val="en-GB"/>
              </w:rPr>
              <w:t xml:space="preserve">Emergency room visit or </w:t>
            </w:r>
            <w:r w:rsidR="00161B6C" w:rsidRPr="008702F0">
              <w:rPr>
                <w:sz w:val="24"/>
                <w:szCs w:val="24"/>
                <w:lang w:val="en-GB"/>
              </w:rPr>
              <w:t>hospitalisation</w:t>
            </w:r>
            <w:r w:rsidRPr="008702F0">
              <w:rPr>
                <w:sz w:val="24"/>
                <w:szCs w:val="24"/>
                <w:lang w:val="en-GB"/>
              </w:rPr>
              <w:t xml:space="preserve"> for severe chills</w:t>
            </w:r>
          </w:p>
        </w:tc>
      </w:tr>
      <w:tr w:rsidR="00481D71" w:rsidRPr="003B1051" w14:paraId="117272F1" w14:textId="77777777" w:rsidTr="00A263AB">
        <w:trPr>
          <w:trHeight w:hRule="exact" w:val="706"/>
        </w:trPr>
        <w:tc>
          <w:tcPr>
            <w:tcW w:w="1387" w:type="dxa"/>
            <w:shd w:val="clear" w:color="auto" w:fill="auto"/>
            <w:vAlign w:val="bottom"/>
          </w:tcPr>
          <w:p w14:paraId="77722079" w14:textId="77777777" w:rsidR="00A263AB" w:rsidRPr="008702F0" w:rsidRDefault="00A263AB" w:rsidP="00434F32">
            <w:pPr>
              <w:pStyle w:val="a6"/>
              <w:spacing w:after="240"/>
              <w:jc w:val="both"/>
              <w:rPr>
                <w:sz w:val="24"/>
                <w:szCs w:val="24"/>
                <w:lang w:val="en-GB"/>
              </w:rPr>
            </w:pPr>
            <w:r w:rsidRPr="008702F0">
              <w:rPr>
                <w:b/>
                <w:sz w:val="24"/>
                <w:szCs w:val="24"/>
                <w:lang w:val="en-GB"/>
              </w:rPr>
              <w:t>New or worsened muscle pain</w:t>
            </w:r>
          </w:p>
        </w:tc>
        <w:tc>
          <w:tcPr>
            <w:tcW w:w="1646" w:type="dxa"/>
            <w:shd w:val="clear" w:color="auto" w:fill="auto"/>
          </w:tcPr>
          <w:p w14:paraId="7054A981" w14:textId="52E268D8" w:rsidR="00A263AB" w:rsidRPr="008702F0" w:rsidRDefault="00A263AB" w:rsidP="00434F32">
            <w:pPr>
              <w:pStyle w:val="a6"/>
              <w:spacing w:after="240"/>
              <w:jc w:val="both"/>
              <w:rPr>
                <w:sz w:val="24"/>
                <w:szCs w:val="24"/>
                <w:lang w:val="en-GB"/>
              </w:rPr>
            </w:pPr>
            <w:r w:rsidRPr="008702F0">
              <w:rPr>
                <w:sz w:val="24"/>
                <w:szCs w:val="24"/>
                <w:lang w:val="en-GB"/>
              </w:rPr>
              <w:t xml:space="preserve">Does not interfere with </w:t>
            </w:r>
            <w:r w:rsidR="00161B6C" w:rsidRPr="008702F0">
              <w:rPr>
                <w:sz w:val="24"/>
                <w:szCs w:val="24"/>
                <w:lang w:val="en-GB"/>
              </w:rPr>
              <w:t xml:space="preserve">the </w:t>
            </w:r>
            <w:r w:rsidRPr="008702F0">
              <w:rPr>
                <w:sz w:val="24"/>
                <w:szCs w:val="24"/>
                <w:lang w:val="en-GB"/>
              </w:rPr>
              <w:t>activity</w:t>
            </w:r>
          </w:p>
        </w:tc>
        <w:tc>
          <w:tcPr>
            <w:tcW w:w="1781" w:type="dxa"/>
            <w:shd w:val="clear" w:color="auto" w:fill="auto"/>
          </w:tcPr>
          <w:p w14:paraId="7AF7BB43" w14:textId="77777777" w:rsidR="00A263AB" w:rsidRPr="008702F0" w:rsidRDefault="00A263AB" w:rsidP="00434F32">
            <w:pPr>
              <w:pStyle w:val="a6"/>
              <w:spacing w:after="240"/>
              <w:jc w:val="both"/>
              <w:rPr>
                <w:sz w:val="24"/>
                <w:szCs w:val="24"/>
                <w:lang w:val="en-GB"/>
              </w:rPr>
            </w:pPr>
            <w:r w:rsidRPr="008702F0">
              <w:rPr>
                <w:sz w:val="24"/>
                <w:szCs w:val="24"/>
                <w:lang w:val="en-GB"/>
              </w:rPr>
              <w:t>Some interference with activity</w:t>
            </w:r>
          </w:p>
        </w:tc>
        <w:tc>
          <w:tcPr>
            <w:tcW w:w="1786" w:type="dxa"/>
            <w:shd w:val="clear" w:color="auto" w:fill="auto"/>
          </w:tcPr>
          <w:p w14:paraId="0CD7EDDB" w14:textId="77777777" w:rsidR="00A263AB" w:rsidRPr="008702F0" w:rsidRDefault="00A263AB" w:rsidP="00434F32">
            <w:pPr>
              <w:pStyle w:val="a6"/>
              <w:spacing w:after="240"/>
              <w:jc w:val="both"/>
              <w:rPr>
                <w:sz w:val="24"/>
                <w:szCs w:val="24"/>
                <w:lang w:val="en-GB"/>
              </w:rPr>
            </w:pPr>
            <w:r w:rsidRPr="008702F0">
              <w:rPr>
                <w:sz w:val="24"/>
                <w:szCs w:val="24"/>
                <w:lang w:val="en-GB"/>
              </w:rPr>
              <w:t>Prevents daily routine activity</w:t>
            </w:r>
          </w:p>
        </w:tc>
        <w:tc>
          <w:tcPr>
            <w:tcW w:w="2534" w:type="dxa"/>
            <w:shd w:val="clear" w:color="auto" w:fill="auto"/>
            <w:vAlign w:val="bottom"/>
          </w:tcPr>
          <w:p w14:paraId="52CCAF6B" w14:textId="5B08C895" w:rsidR="00A263AB" w:rsidRPr="008702F0" w:rsidRDefault="00A263AB" w:rsidP="00434F32">
            <w:pPr>
              <w:pStyle w:val="a6"/>
              <w:spacing w:after="240"/>
              <w:jc w:val="both"/>
              <w:rPr>
                <w:sz w:val="24"/>
                <w:szCs w:val="24"/>
                <w:lang w:val="en-GB"/>
              </w:rPr>
            </w:pPr>
            <w:r w:rsidRPr="008702F0">
              <w:rPr>
                <w:sz w:val="24"/>
                <w:szCs w:val="24"/>
                <w:lang w:val="en-GB"/>
              </w:rPr>
              <w:t xml:space="preserve">Emergency room visit or </w:t>
            </w:r>
            <w:r w:rsidR="00161B6C" w:rsidRPr="008702F0">
              <w:rPr>
                <w:sz w:val="24"/>
                <w:szCs w:val="24"/>
                <w:lang w:val="en-GB"/>
              </w:rPr>
              <w:t>hospitalisation</w:t>
            </w:r>
            <w:r w:rsidRPr="008702F0">
              <w:rPr>
                <w:sz w:val="24"/>
                <w:szCs w:val="24"/>
                <w:lang w:val="en-GB"/>
              </w:rPr>
              <w:t xml:space="preserve"> for severe new or worsened muscle pain</w:t>
            </w:r>
          </w:p>
        </w:tc>
      </w:tr>
      <w:tr w:rsidR="00481D71" w:rsidRPr="003B1051" w14:paraId="33790B32" w14:textId="77777777" w:rsidTr="00A263AB">
        <w:trPr>
          <w:trHeight w:hRule="exact" w:val="710"/>
        </w:trPr>
        <w:tc>
          <w:tcPr>
            <w:tcW w:w="1387" w:type="dxa"/>
            <w:shd w:val="clear" w:color="auto" w:fill="auto"/>
            <w:vAlign w:val="bottom"/>
          </w:tcPr>
          <w:p w14:paraId="6EB03D92" w14:textId="77777777" w:rsidR="00A263AB" w:rsidRPr="008702F0" w:rsidRDefault="00A263AB" w:rsidP="00434F32">
            <w:pPr>
              <w:pStyle w:val="a6"/>
              <w:spacing w:after="240"/>
              <w:jc w:val="both"/>
              <w:rPr>
                <w:sz w:val="24"/>
                <w:szCs w:val="24"/>
                <w:lang w:val="en-GB"/>
              </w:rPr>
            </w:pPr>
            <w:r w:rsidRPr="008702F0">
              <w:rPr>
                <w:b/>
                <w:sz w:val="24"/>
                <w:szCs w:val="24"/>
                <w:lang w:val="en-GB"/>
              </w:rPr>
              <w:t>New or worsened joint pain</w:t>
            </w:r>
          </w:p>
        </w:tc>
        <w:tc>
          <w:tcPr>
            <w:tcW w:w="1646" w:type="dxa"/>
            <w:shd w:val="clear" w:color="auto" w:fill="auto"/>
          </w:tcPr>
          <w:p w14:paraId="7A3708D1" w14:textId="6F776363" w:rsidR="00A263AB" w:rsidRPr="008702F0" w:rsidRDefault="00A263AB" w:rsidP="00434F32">
            <w:pPr>
              <w:pStyle w:val="a6"/>
              <w:spacing w:after="240"/>
              <w:jc w:val="both"/>
              <w:rPr>
                <w:sz w:val="24"/>
                <w:szCs w:val="24"/>
                <w:lang w:val="en-GB"/>
              </w:rPr>
            </w:pPr>
            <w:r w:rsidRPr="008702F0">
              <w:rPr>
                <w:sz w:val="24"/>
                <w:szCs w:val="24"/>
                <w:lang w:val="en-GB"/>
              </w:rPr>
              <w:t xml:space="preserve">Does not interfere with </w:t>
            </w:r>
            <w:r w:rsidR="00161B6C" w:rsidRPr="008702F0">
              <w:rPr>
                <w:sz w:val="24"/>
                <w:szCs w:val="24"/>
                <w:lang w:val="en-GB"/>
              </w:rPr>
              <w:t xml:space="preserve">the </w:t>
            </w:r>
            <w:r w:rsidRPr="008702F0">
              <w:rPr>
                <w:sz w:val="24"/>
                <w:szCs w:val="24"/>
                <w:lang w:val="en-GB"/>
              </w:rPr>
              <w:t>activity</w:t>
            </w:r>
          </w:p>
        </w:tc>
        <w:tc>
          <w:tcPr>
            <w:tcW w:w="1781" w:type="dxa"/>
            <w:shd w:val="clear" w:color="auto" w:fill="auto"/>
          </w:tcPr>
          <w:p w14:paraId="2C5A20A7" w14:textId="77777777" w:rsidR="00A263AB" w:rsidRPr="008702F0" w:rsidRDefault="00A263AB" w:rsidP="00434F32">
            <w:pPr>
              <w:pStyle w:val="a6"/>
              <w:spacing w:after="240"/>
              <w:jc w:val="both"/>
              <w:rPr>
                <w:sz w:val="24"/>
                <w:szCs w:val="24"/>
                <w:lang w:val="en-GB"/>
              </w:rPr>
            </w:pPr>
            <w:r w:rsidRPr="008702F0">
              <w:rPr>
                <w:sz w:val="24"/>
                <w:szCs w:val="24"/>
                <w:lang w:val="en-GB"/>
              </w:rPr>
              <w:t>Some interference with activity</w:t>
            </w:r>
          </w:p>
        </w:tc>
        <w:tc>
          <w:tcPr>
            <w:tcW w:w="1786" w:type="dxa"/>
            <w:shd w:val="clear" w:color="auto" w:fill="auto"/>
          </w:tcPr>
          <w:p w14:paraId="18A381B5" w14:textId="77777777" w:rsidR="00A263AB" w:rsidRPr="008702F0" w:rsidRDefault="00A263AB" w:rsidP="00434F32">
            <w:pPr>
              <w:pStyle w:val="a6"/>
              <w:spacing w:after="240"/>
              <w:jc w:val="both"/>
              <w:rPr>
                <w:sz w:val="24"/>
                <w:szCs w:val="24"/>
                <w:lang w:val="en-GB"/>
              </w:rPr>
            </w:pPr>
            <w:r w:rsidRPr="008702F0">
              <w:rPr>
                <w:sz w:val="24"/>
                <w:szCs w:val="24"/>
                <w:lang w:val="en-GB"/>
              </w:rPr>
              <w:t>Prevents daily routine activity</w:t>
            </w:r>
          </w:p>
        </w:tc>
        <w:tc>
          <w:tcPr>
            <w:tcW w:w="2534" w:type="dxa"/>
            <w:shd w:val="clear" w:color="auto" w:fill="auto"/>
            <w:vAlign w:val="bottom"/>
          </w:tcPr>
          <w:p w14:paraId="53B3CAD4" w14:textId="238C0D38" w:rsidR="00A263AB" w:rsidRPr="008702F0" w:rsidRDefault="00A263AB" w:rsidP="00434F32">
            <w:pPr>
              <w:pStyle w:val="a6"/>
              <w:spacing w:after="240"/>
              <w:jc w:val="both"/>
              <w:rPr>
                <w:sz w:val="24"/>
                <w:szCs w:val="24"/>
                <w:lang w:val="en-GB"/>
              </w:rPr>
            </w:pPr>
            <w:r w:rsidRPr="008702F0">
              <w:rPr>
                <w:sz w:val="24"/>
                <w:szCs w:val="24"/>
                <w:lang w:val="en-GB"/>
              </w:rPr>
              <w:t xml:space="preserve">Emergency room visit or </w:t>
            </w:r>
            <w:r w:rsidR="00161B6C" w:rsidRPr="008702F0">
              <w:rPr>
                <w:sz w:val="24"/>
                <w:szCs w:val="24"/>
                <w:lang w:val="en-GB"/>
              </w:rPr>
              <w:t>hospitalisation</w:t>
            </w:r>
            <w:r w:rsidRPr="008702F0">
              <w:rPr>
                <w:sz w:val="24"/>
                <w:szCs w:val="24"/>
                <w:lang w:val="en-GB"/>
              </w:rPr>
              <w:t xml:space="preserve"> for severe new or worsened joint pain</w:t>
            </w:r>
            <w:r w:rsidR="00161B6C" w:rsidRPr="008702F0">
              <w:rPr>
                <w:sz w:val="24"/>
                <w:szCs w:val="24"/>
                <w:lang w:val="en-GB"/>
              </w:rPr>
              <w:t>.</w:t>
            </w:r>
          </w:p>
        </w:tc>
      </w:tr>
    </w:tbl>
    <w:p w14:paraId="33C67504" w14:textId="5F83EFCB" w:rsidR="00A263AB" w:rsidRPr="008702F0" w:rsidRDefault="00A263AB" w:rsidP="00434F32">
      <w:pPr>
        <w:widowControl w:val="0"/>
        <w:spacing w:after="240" w:line="240" w:lineRule="auto"/>
        <w:jc w:val="both"/>
        <w:rPr>
          <w:rFonts w:ascii="Times New Roman" w:hAnsi="Times New Roman" w:cs="Times New Roman"/>
          <w:sz w:val="24"/>
          <w:szCs w:val="24"/>
          <w:lang w:val="en-GB"/>
        </w:rPr>
      </w:pPr>
    </w:p>
    <w:p w14:paraId="65B2CC33" w14:textId="3EE84BCD" w:rsidR="00A263AB" w:rsidRPr="008702F0" w:rsidRDefault="00A263AB" w:rsidP="00434F32">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lastRenderedPageBreak/>
        <w:t>8.3.1.4.</w:t>
      </w:r>
      <w:r w:rsidRPr="008702F0">
        <w:rPr>
          <w:rFonts w:ascii="Times New Roman" w:hAnsi="Times New Roman" w:cs="Times New Roman"/>
          <w:b/>
          <w:i w:val="0"/>
          <w:color w:val="auto"/>
          <w:sz w:val="24"/>
          <w:szCs w:val="24"/>
          <w:lang w:val="en-GB"/>
        </w:rPr>
        <w:tab/>
        <w:t>Fever</w:t>
      </w:r>
    </w:p>
    <w:p w14:paraId="2FE5F8B0" w14:textId="17D6ED02" w:rsidR="00A263AB" w:rsidRPr="008702F0" w:rsidRDefault="00161B6C"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To</w:t>
      </w:r>
      <w:r w:rsidR="00A263AB" w:rsidRPr="008702F0">
        <w:rPr>
          <w:rFonts w:ascii="Times New Roman" w:hAnsi="Times New Roman" w:cs="Times New Roman"/>
          <w:sz w:val="24"/>
          <w:szCs w:val="24"/>
          <w:lang w:val="en-GB"/>
        </w:rPr>
        <w:t xml:space="preserve"> record information on fever, a thermometer will be given instructions on how to measure temperature at home. </w:t>
      </w:r>
      <w:r w:rsidR="00365126" w:rsidRPr="008702F0">
        <w:rPr>
          <w:rFonts w:ascii="Times New Roman" w:hAnsi="Times New Roman" w:cs="Times New Roman"/>
          <w:sz w:val="24"/>
          <w:szCs w:val="24"/>
          <w:lang w:val="en-GB" w:bidi="en-US"/>
        </w:rPr>
        <w:t>The temperature</w:t>
      </w:r>
      <w:r w:rsidR="00A263AB" w:rsidRPr="008702F0">
        <w:rPr>
          <w:rFonts w:ascii="Times New Roman" w:hAnsi="Times New Roman" w:cs="Times New Roman"/>
          <w:sz w:val="24"/>
          <w:szCs w:val="24"/>
          <w:lang w:val="en-GB"/>
        </w:rPr>
        <w:t xml:space="preserve"> will be </w:t>
      </w:r>
      <w:r w:rsidR="00365126" w:rsidRPr="008702F0">
        <w:rPr>
          <w:rFonts w:ascii="Times New Roman" w:hAnsi="Times New Roman" w:cs="Times New Roman"/>
          <w:sz w:val="24"/>
          <w:szCs w:val="24"/>
          <w:lang w:val="en-GB"/>
        </w:rPr>
        <w:t>recorded</w:t>
      </w:r>
      <w:r w:rsidR="00A263AB" w:rsidRPr="008702F0">
        <w:rPr>
          <w:rFonts w:ascii="Times New Roman" w:hAnsi="Times New Roman" w:cs="Times New Roman"/>
          <w:sz w:val="24"/>
          <w:szCs w:val="24"/>
          <w:lang w:val="en-GB"/>
        </w:rPr>
        <w:t xml:space="preserve"> in the diary in the evening daily during the diary reporting period. It will also be collected at any time during the diary data collection periods when fever is suspected. Fever is defined as an oral temperature of &gt;38.0°C. The highest temperature for each day will be recorded in the diary. </w:t>
      </w:r>
      <w:r w:rsidRPr="008702F0">
        <w:rPr>
          <w:rFonts w:ascii="Times New Roman" w:hAnsi="Times New Roman" w:cs="Times New Roman"/>
          <w:sz w:val="24"/>
          <w:szCs w:val="24"/>
          <w:lang w:val="en-GB"/>
        </w:rPr>
        <w:t>The temperature</w:t>
      </w:r>
      <w:r w:rsidR="00A263AB" w:rsidRPr="008702F0">
        <w:rPr>
          <w:rFonts w:ascii="Times New Roman" w:hAnsi="Times New Roman" w:cs="Times New Roman"/>
          <w:sz w:val="24"/>
          <w:szCs w:val="24"/>
          <w:lang w:val="en-GB"/>
        </w:rPr>
        <w:t xml:space="preserve"> will be measured and recorded to 1 decimal place and then </w:t>
      </w:r>
      <w:r w:rsidRPr="008702F0">
        <w:rPr>
          <w:rFonts w:ascii="Times New Roman" w:hAnsi="Times New Roman" w:cs="Times New Roman"/>
          <w:sz w:val="24"/>
          <w:szCs w:val="24"/>
          <w:lang w:val="en-GB"/>
        </w:rPr>
        <w:t>categorised</w:t>
      </w:r>
      <w:r w:rsidR="00A263AB" w:rsidRPr="008702F0">
        <w:rPr>
          <w:rFonts w:ascii="Times New Roman" w:hAnsi="Times New Roman" w:cs="Times New Roman"/>
          <w:sz w:val="24"/>
          <w:szCs w:val="24"/>
          <w:lang w:val="en-GB"/>
        </w:rPr>
        <w:t xml:space="preserve"> during analysis according to the scale shown in Table 1.</w:t>
      </w:r>
    </w:p>
    <w:p w14:paraId="63933AAD" w14:textId="4F207A04" w:rsidR="00A263AB" w:rsidRPr="008702F0" w:rsidRDefault="00A263AB"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If a fever of &gt;39.0°C is reported in the diary, telephone contact should occur to ascertain further details and determine whether a site visit is clinically indicated. Only an investigator or medically qualified person </w:t>
      </w:r>
      <w:r w:rsidR="00161B6C" w:rsidRPr="008702F0">
        <w:rPr>
          <w:rFonts w:ascii="Times New Roman" w:hAnsi="Times New Roman" w:cs="Times New Roman"/>
          <w:sz w:val="24"/>
          <w:szCs w:val="24"/>
          <w:lang w:val="en-GB"/>
        </w:rPr>
        <w:t>can</w:t>
      </w:r>
      <w:r w:rsidR="00CB6827"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 xml:space="preserve">confirm a participant’s fever as &gt;40.0°C. </w:t>
      </w:r>
      <w:r w:rsidR="00BD27AA" w:rsidRPr="008702F0">
        <w:rPr>
          <w:rFonts w:ascii="Times New Roman" w:hAnsi="Times New Roman" w:cs="Times New Roman"/>
          <w:sz w:val="24"/>
          <w:szCs w:val="24"/>
          <w:lang w:val="en-GB"/>
        </w:rPr>
        <w:t>Suppose a participant experiences a confirmed fever &gt;40.0°C. In that case,</w:t>
      </w:r>
      <w:r w:rsidRPr="008702F0">
        <w:rPr>
          <w:rFonts w:ascii="Times New Roman" w:hAnsi="Times New Roman" w:cs="Times New Roman"/>
          <w:sz w:val="24"/>
          <w:szCs w:val="24"/>
          <w:lang w:val="en-GB"/>
        </w:rPr>
        <w:t xml:space="preserve"> the investigator must immediately notify the </w:t>
      </w:r>
      <w:r w:rsidR="00C07913"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of Genomics and Bioinformatics</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if it is determined to be related to the administration of the study intervention, further vaccinations will be discontinued in that participant.</w:t>
      </w:r>
    </w:p>
    <w:p w14:paraId="4E5EA752" w14:textId="57A1C6F7" w:rsidR="00A263AB" w:rsidRPr="008702F0" w:rsidRDefault="00A263AB" w:rsidP="00434F32">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Table 4. Scale for Fever</w:t>
      </w:r>
    </w:p>
    <w:tbl>
      <w:tblPr>
        <w:tblW w:w="0" w:type="auto"/>
        <w:tblLook w:val="04A0" w:firstRow="1" w:lastRow="0" w:firstColumn="1" w:lastColumn="0" w:noHBand="0" w:noVBand="1"/>
      </w:tblPr>
      <w:tblGrid>
        <w:gridCol w:w="9344"/>
      </w:tblGrid>
      <w:tr w:rsidR="00481D71" w:rsidRPr="008702F0" w14:paraId="1C977DC1" w14:textId="77777777" w:rsidTr="00A263AB">
        <w:tc>
          <w:tcPr>
            <w:tcW w:w="9344" w:type="dxa"/>
          </w:tcPr>
          <w:p w14:paraId="55F46A1B" w14:textId="13669ED5" w:rsidR="00A263AB" w:rsidRPr="008702F0" w:rsidRDefault="00A263AB" w:rsidP="00386020">
            <w:pPr>
              <w:widowControl w:val="0"/>
              <w:spacing w:after="240" w:line="240" w:lineRule="auto"/>
              <w:jc w:val="center"/>
              <w:rPr>
                <w:rFonts w:ascii="Times New Roman" w:hAnsi="Times New Roman" w:cs="Times New Roman"/>
                <w:sz w:val="24"/>
                <w:szCs w:val="24"/>
                <w:lang w:val="en-GB"/>
              </w:rPr>
            </w:pPr>
            <w:r w:rsidRPr="008702F0">
              <w:rPr>
                <w:rFonts w:ascii="Times New Roman" w:hAnsi="Times New Roman" w:cs="Times New Roman"/>
                <w:sz w:val="24"/>
                <w:szCs w:val="24"/>
                <w:lang w:val="en-GB"/>
              </w:rPr>
              <w:t>38.0-38.4°C</w:t>
            </w:r>
          </w:p>
        </w:tc>
      </w:tr>
      <w:tr w:rsidR="00481D71" w:rsidRPr="008702F0" w14:paraId="363881F5" w14:textId="77777777" w:rsidTr="00A263AB">
        <w:tc>
          <w:tcPr>
            <w:tcW w:w="9344" w:type="dxa"/>
          </w:tcPr>
          <w:p w14:paraId="7AC016D2" w14:textId="62E8024E" w:rsidR="00A263AB" w:rsidRPr="008702F0" w:rsidRDefault="00A263AB" w:rsidP="00386020">
            <w:pPr>
              <w:widowControl w:val="0"/>
              <w:spacing w:after="240" w:line="240" w:lineRule="auto"/>
              <w:jc w:val="center"/>
              <w:rPr>
                <w:rFonts w:ascii="Times New Roman" w:hAnsi="Times New Roman" w:cs="Times New Roman"/>
                <w:sz w:val="24"/>
                <w:szCs w:val="24"/>
                <w:lang w:val="en-GB"/>
              </w:rPr>
            </w:pPr>
            <w:r w:rsidRPr="008702F0">
              <w:rPr>
                <w:rFonts w:ascii="Times New Roman" w:hAnsi="Times New Roman" w:cs="Times New Roman"/>
                <w:sz w:val="24"/>
                <w:szCs w:val="24"/>
                <w:lang w:val="en-GB"/>
              </w:rPr>
              <w:t>38.5-38.9°C</w:t>
            </w:r>
          </w:p>
        </w:tc>
      </w:tr>
      <w:tr w:rsidR="00481D71" w:rsidRPr="008702F0" w14:paraId="5DBBE513" w14:textId="77777777" w:rsidTr="00A263AB">
        <w:tc>
          <w:tcPr>
            <w:tcW w:w="9344" w:type="dxa"/>
          </w:tcPr>
          <w:p w14:paraId="30DE5DA9" w14:textId="0AA0FB8B" w:rsidR="00A263AB" w:rsidRPr="008702F0" w:rsidRDefault="00A263AB" w:rsidP="00386020">
            <w:pPr>
              <w:widowControl w:val="0"/>
              <w:spacing w:after="240" w:line="240" w:lineRule="auto"/>
              <w:jc w:val="center"/>
              <w:rPr>
                <w:rFonts w:ascii="Times New Roman" w:hAnsi="Times New Roman" w:cs="Times New Roman"/>
                <w:sz w:val="24"/>
                <w:szCs w:val="24"/>
                <w:lang w:val="en-GB"/>
              </w:rPr>
            </w:pPr>
            <w:r w:rsidRPr="008702F0">
              <w:rPr>
                <w:rFonts w:ascii="Times New Roman" w:hAnsi="Times New Roman" w:cs="Times New Roman"/>
                <w:sz w:val="24"/>
                <w:szCs w:val="24"/>
                <w:lang w:val="en-GB"/>
              </w:rPr>
              <w:t>39.0-40.0°C</w:t>
            </w:r>
          </w:p>
        </w:tc>
      </w:tr>
      <w:tr w:rsidR="00A263AB" w:rsidRPr="008702F0" w14:paraId="70FA7505" w14:textId="77777777" w:rsidTr="00A263AB">
        <w:tc>
          <w:tcPr>
            <w:tcW w:w="9344" w:type="dxa"/>
          </w:tcPr>
          <w:p w14:paraId="0C4FEB16" w14:textId="693AA7D0" w:rsidR="00A263AB" w:rsidRPr="008702F0" w:rsidRDefault="00A263AB" w:rsidP="00386020">
            <w:pPr>
              <w:widowControl w:val="0"/>
              <w:spacing w:after="240" w:line="240" w:lineRule="auto"/>
              <w:jc w:val="center"/>
              <w:rPr>
                <w:rFonts w:ascii="Times New Roman" w:hAnsi="Times New Roman" w:cs="Times New Roman"/>
                <w:sz w:val="24"/>
                <w:szCs w:val="24"/>
                <w:lang w:val="en-GB"/>
              </w:rPr>
            </w:pPr>
            <w:r w:rsidRPr="008702F0">
              <w:rPr>
                <w:rFonts w:ascii="Times New Roman" w:hAnsi="Times New Roman" w:cs="Times New Roman"/>
                <w:sz w:val="24"/>
                <w:szCs w:val="24"/>
                <w:lang w:val="en-GB"/>
              </w:rPr>
              <w:t>&gt;40.0°C</w:t>
            </w:r>
          </w:p>
        </w:tc>
      </w:tr>
    </w:tbl>
    <w:p w14:paraId="55850263" w14:textId="0A44CED3" w:rsidR="00A263AB" w:rsidRPr="008702F0" w:rsidRDefault="00A263AB" w:rsidP="00434F32">
      <w:pPr>
        <w:widowControl w:val="0"/>
        <w:spacing w:after="240" w:line="240" w:lineRule="auto"/>
        <w:jc w:val="both"/>
        <w:rPr>
          <w:rFonts w:ascii="Times New Roman" w:hAnsi="Times New Roman" w:cs="Times New Roman"/>
          <w:sz w:val="24"/>
          <w:szCs w:val="24"/>
          <w:lang w:val="en-GB"/>
        </w:rPr>
      </w:pPr>
    </w:p>
    <w:p w14:paraId="5448EB8E" w14:textId="38E7A456" w:rsidR="00D72FAE" w:rsidRPr="008702F0" w:rsidRDefault="0041193D" w:rsidP="00434F32">
      <w:pPr>
        <w:pStyle w:val="4"/>
        <w:spacing w:before="0" w:after="240" w:line="240" w:lineRule="auto"/>
        <w:jc w:val="both"/>
        <w:rPr>
          <w:rFonts w:ascii="Times New Roman" w:hAnsi="Times New Roman" w:cs="Times New Roman"/>
          <w:b/>
          <w:i w:val="0"/>
          <w:color w:val="auto"/>
          <w:sz w:val="24"/>
          <w:szCs w:val="24"/>
          <w:lang w:val="en-GB"/>
        </w:rPr>
      </w:pPr>
      <w:r>
        <w:rPr>
          <w:rFonts w:ascii="Times New Roman" w:hAnsi="Times New Roman" w:cs="Times New Roman"/>
          <w:b/>
          <w:i w:val="0"/>
          <w:color w:val="auto"/>
          <w:sz w:val="24"/>
          <w:szCs w:val="24"/>
          <w:lang w:val="en-GB"/>
        </w:rPr>
        <w:t xml:space="preserve">8.3.1.5. </w:t>
      </w:r>
      <w:r w:rsidR="00D72FAE" w:rsidRPr="008702F0">
        <w:rPr>
          <w:rFonts w:ascii="Times New Roman" w:hAnsi="Times New Roman" w:cs="Times New Roman"/>
          <w:b/>
          <w:i w:val="0"/>
          <w:color w:val="auto"/>
          <w:sz w:val="24"/>
          <w:szCs w:val="24"/>
          <w:lang w:val="en-GB"/>
        </w:rPr>
        <w:t>Antipyretic Medication</w:t>
      </w:r>
    </w:p>
    <w:p w14:paraId="0C819BDA" w14:textId="08D59471"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use of antipyretic medication to treat symptoms associated with study intervention administration </w:t>
      </w:r>
      <w:r w:rsidR="00365126" w:rsidRPr="008702F0">
        <w:rPr>
          <w:rFonts w:ascii="Times New Roman" w:hAnsi="Times New Roman" w:cs="Times New Roman"/>
          <w:sz w:val="24"/>
          <w:szCs w:val="24"/>
          <w:lang w:val="en-GB" w:bidi="en-US"/>
        </w:rPr>
        <w:t>has</w:t>
      </w:r>
      <w:r w:rsidR="00290C03"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to be recorded in the diary daily during the reporting period (Day 1 to Day 7).</w:t>
      </w:r>
    </w:p>
    <w:p w14:paraId="6344B7EF" w14:textId="7CDC233E" w:rsidR="00D72FAE" w:rsidRPr="008702F0" w:rsidRDefault="00D72FAE" w:rsidP="00434F32">
      <w:pPr>
        <w:pStyle w:val="3"/>
        <w:spacing w:before="0" w:after="240" w:line="240" w:lineRule="auto"/>
        <w:jc w:val="both"/>
        <w:rPr>
          <w:rFonts w:ascii="Times New Roman" w:hAnsi="Times New Roman" w:cs="Times New Roman"/>
          <w:b/>
          <w:color w:val="auto"/>
          <w:lang w:val="en-GB"/>
        </w:rPr>
      </w:pPr>
      <w:bookmarkStart w:id="130" w:name="_Toc123034499"/>
      <w:bookmarkStart w:id="131" w:name="_Toc123100762"/>
      <w:r w:rsidRPr="008702F0">
        <w:rPr>
          <w:rFonts w:ascii="Times New Roman" w:hAnsi="Times New Roman" w:cs="Times New Roman"/>
          <w:b/>
          <w:color w:val="auto"/>
          <w:lang w:val="en-GB"/>
        </w:rPr>
        <w:t>8.3.</w:t>
      </w:r>
      <w:r w:rsidR="00C952DD" w:rsidRPr="008702F0">
        <w:rPr>
          <w:rFonts w:ascii="Times New Roman" w:hAnsi="Times New Roman" w:cs="Times New Roman"/>
          <w:b/>
          <w:color w:val="auto"/>
          <w:lang w:val="en-GB"/>
        </w:rPr>
        <w:t>2</w:t>
      </w:r>
      <w:r w:rsidRPr="008702F0">
        <w:rPr>
          <w:rFonts w:ascii="Times New Roman" w:hAnsi="Times New Roman" w:cs="Times New Roman"/>
          <w:b/>
          <w:color w:val="auto"/>
          <w:lang w:val="en-GB"/>
        </w:rPr>
        <w:t>. Stopping Rules</w:t>
      </w:r>
      <w:bookmarkEnd w:id="130"/>
      <w:bookmarkEnd w:id="131"/>
    </w:p>
    <w:p w14:paraId="5E513F70" w14:textId="4E4A420C"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following stopping rules are in place for all sentinel-cohort participants based on </w:t>
      </w:r>
      <w:r w:rsidR="00365126" w:rsidRPr="008702F0">
        <w:rPr>
          <w:rFonts w:ascii="Times New Roman" w:hAnsi="Times New Roman" w:cs="Times New Roman"/>
          <w:sz w:val="24"/>
          <w:szCs w:val="24"/>
          <w:lang w:val="en-GB"/>
        </w:rPr>
        <w:t xml:space="preserve">a </w:t>
      </w:r>
      <w:r w:rsidRPr="008702F0">
        <w:rPr>
          <w:rFonts w:ascii="Times New Roman" w:hAnsi="Times New Roman" w:cs="Times New Roman"/>
          <w:sz w:val="24"/>
          <w:szCs w:val="24"/>
          <w:lang w:val="en-GB"/>
        </w:rPr>
        <w:t>review of AE data and diary reactogenicity data.</w:t>
      </w:r>
      <w:r w:rsidR="00365126"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 xml:space="preserve">These data will be monitored on an ongoing basis by the investigator (or medically qualified designee) and </w:t>
      </w:r>
      <w:r w:rsidR="00386020" w:rsidRPr="008702F0">
        <w:rPr>
          <w:rFonts w:ascii="Times New Roman" w:hAnsi="Times New Roman" w:cs="Times New Roman"/>
          <w:sz w:val="24"/>
          <w:szCs w:val="24"/>
          <w:lang w:val="en-GB"/>
        </w:rPr>
        <w:t>Centre</w:t>
      </w:r>
      <w:r w:rsidR="00A72741" w:rsidRPr="008702F0">
        <w:rPr>
          <w:rFonts w:ascii="Times New Roman" w:hAnsi="Times New Roman" w:cs="Times New Roman"/>
          <w:sz w:val="24"/>
          <w:szCs w:val="24"/>
          <w:lang w:val="en-GB"/>
        </w:rPr>
        <w:t xml:space="preserve"> of Genomics and Bioinformatics</w:t>
      </w:r>
      <w:r w:rsidRPr="008702F0">
        <w:rPr>
          <w:rFonts w:ascii="Times New Roman" w:hAnsi="Times New Roman" w:cs="Times New Roman"/>
          <w:sz w:val="24"/>
          <w:szCs w:val="24"/>
          <w:lang w:val="en-GB"/>
        </w:rPr>
        <w:t xml:space="preserve"> to promptly identify and flag any event that potentially contributes to a stopping rule.</w:t>
      </w:r>
    </w:p>
    <w:p w14:paraId="6DFB8FF0" w14:textId="552DC2D3"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study team will be unblinded, so </w:t>
      </w:r>
      <w:r w:rsidR="00365126" w:rsidRPr="008702F0">
        <w:rPr>
          <w:rFonts w:ascii="Times New Roman" w:hAnsi="Times New Roman" w:cs="Times New Roman"/>
          <w:sz w:val="24"/>
          <w:szCs w:val="24"/>
          <w:lang w:val="en-GB"/>
        </w:rPr>
        <w:t xml:space="preserve">they </w:t>
      </w:r>
      <w:r w:rsidRPr="008702F0">
        <w:rPr>
          <w:rFonts w:ascii="Times New Roman" w:hAnsi="Times New Roman" w:cs="Times New Roman"/>
          <w:sz w:val="24"/>
          <w:szCs w:val="24"/>
          <w:lang w:val="en-GB"/>
        </w:rPr>
        <w:t>will be able to assess whether or not a stopping rule has bee</w:t>
      </w:r>
      <w:r w:rsidR="00365126" w:rsidRPr="008702F0">
        <w:rPr>
          <w:rFonts w:ascii="Times New Roman" w:hAnsi="Times New Roman" w:cs="Times New Roman"/>
          <w:sz w:val="24"/>
          <w:szCs w:val="24"/>
          <w:lang w:val="en-GB"/>
        </w:rPr>
        <w:t xml:space="preserve">n </w:t>
      </w:r>
      <w:r w:rsidRPr="008702F0">
        <w:rPr>
          <w:rFonts w:ascii="Times New Roman" w:hAnsi="Times New Roman" w:cs="Times New Roman"/>
          <w:sz w:val="24"/>
          <w:szCs w:val="24"/>
          <w:lang w:val="en-GB"/>
        </w:rPr>
        <w:t>met</w:t>
      </w:r>
      <w:r w:rsidR="00365126" w:rsidRPr="008702F0">
        <w:rPr>
          <w:rFonts w:ascii="Times New Roman" w:hAnsi="Times New Roman" w:cs="Times New Roman"/>
          <w:sz w:val="24"/>
          <w:szCs w:val="24"/>
          <w:lang w:val="en-GB"/>
        </w:rPr>
        <w:t xml:space="preserve"> </w:t>
      </w:r>
      <w:r w:rsidR="00290C03" w:rsidRPr="008702F0">
        <w:rPr>
          <w:rFonts w:ascii="Times New Roman" w:hAnsi="Times New Roman" w:cs="Times New Roman"/>
          <w:sz w:val="24"/>
          <w:szCs w:val="24"/>
          <w:lang w:val="en-GB"/>
        </w:rPr>
        <w:t>based on</w:t>
      </w:r>
      <w:r w:rsidRPr="008702F0">
        <w:rPr>
          <w:rFonts w:ascii="Times New Roman" w:hAnsi="Times New Roman" w:cs="Times New Roman"/>
          <w:sz w:val="24"/>
          <w:szCs w:val="24"/>
          <w:lang w:val="en-GB"/>
        </w:rPr>
        <w:t xml:space="preserve"> a participant’s study intervention allocation.</w:t>
      </w:r>
    </w:p>
    <w:p w14:paraId="66CDEBBD" w14:textId="4057AC87" w:rsidR="00D72FAE" w:rsidRPr="008702F0" w:rsidRDefault="00365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bidi="en-US"/>
        </w:rPr>
        <w:t>If</w:t>
      </w:r>
      <w:r w:rsidR="00D72FAE" w:rsidRPr="008702F0">
        <w:rPr>
          <w:rFonts w:ascii="Times New Roman" w:hAnsi="Times New Roman" w:cs="Times New Roman"/>
          <w:sz w:val="24"/>
          <w:szCs w:val="24"/>
          <w:lang w:val="en-GB" w:bidi="en-US"/>
        </w:rPr>
        <w:t xml:space="preserve"> </w:t>
      </w:r>
      <w:r w:rsidR="00120D11" w:rsidRPr="008702F0">
        <w:rPr>
          <w:rFonts w:ascii="Times New Roman" w:hAnsi="Times New Roman" w:cs="Times New Roman"/>
          <w:sz w:val="24"/>
          <w:szCs w:val="24"/>
          <w:lang w:val="en-GB"/>
        </w:rPr>
        <w:t>Centre</w:t>
      </w:r>
      <w:r w:rsidR="00D72FAE" w:rsidRPr="008702F0">
        <w:rPr>
          <w:rFonts w:ascii="Times New Roman" w:hAnsi="Times New Roman" w:cs="Times New Roman"/>
          <w:sz w:val="24"/>
          <w:szCs w:val="24"/>
          <w:lang w:val="en-GB"/>
        </w:rPr>
        <w:t xml:space="preserve"> personnel confirm that a stopping rule is met, the following actions will commence:</w:t>
      </w:r>
    </w:p>
    <w:p w14:paraId="04D98DC0" w14:textId="77777777"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IRC will review all appropriate data.</w:t>
      </w:r>
    </w:p>
    <w:p w14:paraId="291FBB4B" w14:textId="456004EF"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stopping rule will PAUSE </w:t>
      </w:r>
      <w:r w:rsidR="00365126" w:rsidRPr="008702F0">
        <w:rPr>
          <w:rFonts w:ascii="Times New Roman" w:hAnsi="Times New Roman" w:cs="Times New Roman"/>
          <w:sz w:val="24"/>
          <w:szCs w:val="24"/>
          <w:lang w:val="en-GB"/>
        </w:rPr>
        <w:t>randomisation</w:t>
      </w:r>
      <w:r w:rsidRPr="008702F0">
        <w:rPr>
          <w:rFonts w:ascii="Times New Roman" w:hAnsi="Times New Roman" w:cs="Times New Roman"/>
          <w:sz w:val="24"/>
          <w:szCs w:val="24"/>
          <w:lang w:val="en-GB"/>
        </w:rPr>
        <w:t xml:space="preserve"> and study intervention administration for the impacted vaccine candidate </w:t>
      </w:r>
      <w:r w:rsidR="00365126" w:rsidRPr="008702F0">
        <w:rPr>
          <w:rFonts w:ascii="Times New Roman" w:hAnsi="Times New Roman" w:cs="Times New Roman"/>
          <w:sz w:val="24"/>
          <w:szCs w:val="24"/>
          <w:lang w:val="en-GB"/>
        </w:rPr>
        <w:t xml:space="preserve">at </w:t>
      </w:r>
      <w:r w:rsidRPr="008702F0">
        <w:rPr>
          <w:rFonts w:ascii="Times New Roman" w:hAnsi="Times New Roman" w:cs="Times New Roman"/>
          <w:sz w:val="24"/>
          <w:szCs w:val="24"/>
          <w:lang w:val="en-GB"/>
        </w:rPr>
        <w:t>all dose levels and age groups.</w:t>
      </w:r>
    </w:p>
    <w:p w14:paraId="0CBF3C96" w14:textId="40DA5B2F" w:rsidR="00A263AB"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DMC will review all appropriate data.</w:t>
      </w:r>
    </w:p>
    <w:p w14:paraId="15A2040E" w14:textId="77777777"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For all participants vaccinated, all other routine study conduct activities, including ongoing </w:t>
      </w:r>
      <w:r w:rsidRPr="008702F0">
        <w:rPr>
          <w:rFonts w:ascii="Times New Roman" w:hAnsi="Times New Roman" w:cs="Times New Roman"/>
          <w:sz w:val="24"/>
          <w:szCs w:val="24"/>
          <w:lang w:val="en-GB"/>
        </w:rPr>
        <w:lastRenderedPageBreak/>
        <w:t>data entry, reporting of AEs, participant diary completion, blood sample collection, and participant follow-up, will continue during the pause.</w:t>
      </w:r>
    </w:p>
    <w:p w14:paraId="038238C6" w14:textId="28A032D3"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 stopping rule is met if any of the following rules occur after </w:t>
      </w:r>
      <w:r w:rsidR="00365126" w:rsidRPr="008702F0">
        <w:rPr>
          <w:rFonts w:ascii="Times New Roman" w:hAnsi="Times New Roman" w:cs="Times New Roman"/>
          <w:sz w:val="24"/>
          <w:szCs w:val="24"/>
          <w:lang w:val="en-GB"/>
        </w:rPr>
        <w:t>administering the</w:t>
      </w:r>
      <w:r w:rsidRPr="008702F0">
        <w:rPr>
          <w:rFonts w:ascii="Times New Roman" w:hAnsi="Times New Roman" w:cs="Times New Roman"/>
          <w:sz w:val="24"/>
          <w:szCs w:val="24"/>
          <w:lang w:val="en-GB"/>
        </w:rPr>
        <w:t xml:space="preserve"> investigational vaccine; data from placebo recipients will not contribute to the stopping rules. Diary data confirmed by the investigator as being entered by the participant in error will not contribute toward a stopping rule.</w:t>
      </w:r>
    </w:p>
    <w:p w14:paraId="35C8B36F" w14:textId="77777777"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TOMAVAC vaccine candidates will be evaluated for contribution to stopping rules individually.</w:t>
      </w:r>
    </w:p>
    <w:p w14:paraId="13E8EF45" w14:textId="4002C2F8"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However, the recommendations may include halting or continuing </w:t>
      </w:r>
      <w:r w:rsidR="005B5735" w:rsidRPr="008702F0">
        <w:rPr>
          <w:rFonts w:ascii="Times New Roman" w:hAnsi="Times New Roman" w:cs="Times New Roman"/>
          <w:sz w:val="24"/>
          <w:szCs w:val="24"/>
          <w:lang w:val="en-GB"/>
        </w:rPr>
        <w:t>randomisation</w:t>
      </w:r>
      <w:r w:rsidRPr="008702F0">
        <w:rPr>
          <w:rFonts w:ascii="Times New Roman" w:hAnsi="Times New Roman" w:cs="Times New Roman"/>
          <w:sz w:val="24"/>
          <w:szCs w:val="24"/>
          <w:lang w:val="en-GB"/>
        </w:rPr>
        <w:t xml:space="preserve"> with the TOMAVAC vaccine candidate.</w:t>
      </w:r>
    </w:p>
    <w:p w14:paraId="0847286E" w14:textId="77777777" w:rsidR="00D72FAE" w:rsidRPr="008702F0" w:rsidRDefault="00D72FAE" w:rsidP="00434F32">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Stopping Rule Criteria for TOMAVAC Vaccine Candidate:</w:t>
      </w:r>
    </w:p>
    <w:p w14:paraId="2CE6C201" w14:textId="4E27F972"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w:t>
      </w:r>
      <w:r w:rsidRPr="008702F0">
        <w:rPr>
          <w:rFonts w:ascii="Times New Roman" w:hAnsi="Times New Roman" w:cs="Times New Roman"/>
          <w:sz w:val="24"/>
          <w:szCs w:val="24"/>
          <w:lang w:val="en-GB"/>
        </w:rPr>
        <w:tab/>
        <w:t xml:space="preserve">If any participant vaccinated with the vaccine candidate develops an SAE that </w:t>
      </w:r>
      <w:r w:rsidR="005B5735" w:rsidRPr="008702F0">
        <w:rPr>
          <w:rFonts w:ascii="Times New Roman" w:hAnsi="Times New Roman" w:cs="Times New Roman"/>
          <w:sz w:val="24"/>
          <w:szCs w:val="24"/>
          <w:lang w:val="en-GB"/>
        </w:rPr>
        <w:t>the investigator assesses</w:t>
      </w:r>
      <w:r w:rsidRPr="008702F0">
        <w:rPr>
          <w:rFonts w:ascii="Times New Roman" w:hAnsi="Times New Roman" w:cs="Times New Roman"/>
          <w:sz w:val="24"/>
          <w:szCs w:val="24"/>
          <w:lang w:val="en-GB"/>
        </w:rPr>
        <w:t xml:space="preserve"> as possibly related or for which there is no alternative, plausible, attributable cause.</w:t>
      </w:r>
    </w:p>
    <w:p w14:paraId="2BAD6320" w14:textId="1F0753A7"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2.</w:t>
      </w:r>
      <w:r w:rsidRPr="008702F0">
        <w:rPr>
          <w:rFonts w:ascii="Times New Roman" w:hAnsi="Times New Roman" w:cs="Times New Roman"/>
          <w:sz w:val="24"/>
          <w:szCs w:val="24"/>
          <w:lang w:val="en-GB"/>
        </w:rPr>
        <w:tab/>
        <w:t xml:space="preserve">If any participant vaccinated with the vaccine candidate develops a Grade 4 local reaction or systemic event within </w:t>
      </w:r>
      <w:r w:rsidR="005B5735" w:rsidRPr="008702F0">
        <w:rPr>
          <w:rFonts w:ascii="Times New Roman" w:hAnsi="Times New Roman" w:cs="Times New Roman"/>
          <w:sz w:val="24"/>
          <w:szCs w:val="24"/>
          <w:lang w:val="en-GB"/>
        </w:rPr>
        <w:t>seven</w:t>
      </w:r>
      <w:r w:rsidRPr="008702F0">
        <w:rPr>
          <w:rFonts w:ascii="Times New Roman" w:hAnsi="Times New Roman" w:cs="Times New Roman"/>
          <w:sz w:val="24"/>
          <w:szCs w:val="24"/>
          <w:lang w:val="en-GB"/>
        </w:rPr>
        <w:t xml:space="preserve"> days after vaccination that is assessed as possibly related by the investigator or for which there is no alternative, plausible, attributable cause.</w:t>
      </w:r>
    </w:p>
    <w:p w14:paraId="35C09665" w14:textId="50C957A0"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3.</w:t>
      </w:r>
      <w:r w:rsidRPr="008702F0">
        <w:rPr>
          <w:rFonts w:ascii="Times New Roman" w:hAnsi="Times New Roman" w:cs="Times New Roman"/>
          <w:sz w:val="24"/>
          <w:szCs w:val="24"/>
          <w:lang w:val="en-GB"/>
        </w:rPr>
        <w:tab/>
        <w:t xml:space="preserve">If any participant vaccinated with the vaccine candidate develops a fever &gt;40.0°C for at least </w:t>
      </w:r>
      <w:r w:rsidR="005B5735"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daily measurement within </w:t>
      </w:r>
      <w:r w:rsidR="005B5735" w:rsidRPr="008702F0">
        <w:rPr>
          <w:rFonts w:ascii="Times New Roman" w:hAnsi="Times New Roman" w:cs="Times New Roman"/>
          <w:sz w:val="24"/>
          <w:szCs w:val="24"/>
          <w:lang w:val="en-GB"/>
        </w:rPr>
        <w:t>seven</w:t>
      </w:r>
      <w:r w:rsidRPr="008702F0">
        <w:rPr>
          <w:rFonts w:ascii="Times New Roman" w:hAnsi="Times New Roman" w:cs="Times New Roman"/>
          <w:sz w:val="24"/>
          <w:szCs w:val="24"/>
          <w:lang w:val="en-GB"/>
        </w:rPr>
        <w:t xml:space="preserve"> days after vaccination that is assessed as possibly related by the investigator or for which there is no alternative, plausible, attributable cause.</w:t>
      </w:r>
    </w:p>
    <w:p w14:paraId="38567D61" w14:textId="77777777"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4.</w:t>
      </w:r>
      <w:r w:rsidRPr="008702F0">
        <w:rPr>
          <w:rFonts w:ascii="Times New Roman" w:hAnsi="Times New Roman" w:cs="Times New Roman"/>
          <w:sz w:val="24"/>
          <w:szCs w:val="24"/>
          <w:lang w:val="en-GB"/>
        </w:rPr>
        <w:tab/>
        <w:t>If any 2 participants vaccinated with the vaccine candidate report the same or similar severe (Grade 3) AE within 21 days after vaccination, assessed as possibly related by the investigator, or for which there is no alternative, plausible, attributable cause.</w:t>
      </w:r>
    </w:p>
    <w:p w14:paraId="373F40D5" w14:textId="2DF22D9F" w:rsidR="00D72FAE" w:rsidRPr="008702F0" w:rsidRDefault="00D72FAE"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5.</w:t>
      </w:r>
      <w:r w:rsidRPr="008702F0">
        <w:rPr>
          <w:rFonts w:ascii="Times New Roman" w:hAnsi="Times New Roman" w:cs="Times New Roman"/>
          <w:sz w:val="24"/>
          <w:szCs w:val="24"/>
          <w:lang w:val="en-GB"/>
        </w:rPr>
        <w:tab/>
        <w:t>If any participant dies or requires ICU admission due to SARS-CoV-2 infection</w:t>
      </w:r>
      <w:r w:rsidR="005B5735"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if this stopping rule is met, all available clinical and preclinical safety and immunogenicity data should be reviewed to evaluate for enhanced COVID-19 disease.</w:t>
      </w:r>
    </w:p>
    <w:p w14:paraId="3C46DDBE" w14:textId="4215F069" w:rsidR="00C952DD" w:rsidRPr="008702F0" w:rsidRDefault="00C952DD" w:rsidP="00434F32">
      <w:pPr>
        <w:pStyle w:val="3"/>
        <w:spacing w:before="0" w:after="240" w:line="240" w:lineRule="auto"/>
        <w:jc w:val="both"/>
        <w:rPr>
          <w:rFonts w:ascii="Times New Roman" w:hAnsi="Times New Roman" w:cs="Times New Roman"/>
          <w:b/>
          <w:color w:val="auto"/>
          <w:lang w:val="en-GB"/>
        </w:rPr>
      </w:pPr>
      <w:bookmarkStart w:id="132" w:name="_Toc123034500"/>
      <w:bookmarkStart w:id="133" w:name="_Toc123100763"/>
      <w:r w:rsidRPr="008702F0">
        <w:rPr>
          <w:rFonts w:ascii="Times New Roman" w:hAnsi="Times New Roman" w:cs="Times New Roman"/>
          <w:b/>
          <w:color w:val="auto"/>
          <w:lang w:val="en-GB"/>
        </w:rPr>
        <w:t>8.3.</w:t>
      </w:r>
      <w:r w:rsidR="00A72741" w:rsidRPr="008702F0">
        <w:rPr>
          <w:rFonts w:ascii="Times New Roman" w:hAnsi="Times New Roman" w:cs="Times New Roman"/>
          <w:b/>
          <w:color w:val="auto"/>
          <w:lang w:val="en-GB"/>
        </w:rPr>
        <w:t>3</w:t>
      </w:r>
      <w:r w:rsidRPr="008702F0">
        <w:rPr>
          <w:rFonts w:ascii="Times New Roman" w:hAnsi="Times New Roman" w:cs="Times New Roman"/>
          <w:b/>
          <w:color w:val="auto"/>
          <w:lang w:val="en-GB"/>
        </w:rPr>
        <w:t>.</w:t>
      </w:r>
      <w:r w:rsidR="00A72741" w:rsidRPr="008702F0">
        <w:rPr>
          <w:rFonts w:ascii="Times New Roman" w:hAnsi="Times New Roman" w:cs="Times New Roman"/>
          <w:b/>
          <w:color w:val="auto"/>
          <w:lang w:val="en-GB"/>
        </w:rPr>
        <w:t xml:space="preserve"> </w:t>
      </w:r>
      <w:r w:rsidRPr="008702F0">
        <w:rPr>
          <w:rFonts w:ascii="Times New Roman" w:hAnsi="Times New Roman" w:cs="Times New Roman"/>
          <w:b/>
          <w:color w:val="auto"/>
          <w:lang w:val="en-GB"/>
        </w:rPr>
        <w:t>Surveillance of Events That Could Represent Enhanced COVID-19 Disease</w:t>
      </w:r>
      <w:bookmarkEnd w:id="132"/>
      <w:bookmarkEnd w:id="133"/>
    </w:p>
    <w:p w14:paraId="05B58FF4" w14:textId="6B6B1C27" w:rsidR="00C952DD" w:rsidRPr="008702F0" w:rsidRDefault="00C952D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As this is a</w:t>
      </w:r>
      <w:r w:rsidR="00A72741" w:rsidRPr="008702F0">
        <w:rPr>
          <w:rFonts w:ascii="Times New Roman" w:hAnsi="Times New Roman" w:cs="Times New Roman"/>
          <w:sz w:val="24"/>
          <w:szCs w:val="24"/>
          <w:lang w:val="en-GB"/>
        </w:rPr>
        <w:t>n</w:t>
      </w:r>
      <w:r w:rsidRPr="008702F0">
        <w:rPr>
          <w:rFonts w:ascii="Times New Roman" w:hAnsi="Times New Roman" w:cs="Times New Roman"/>
          <w:sz w:val="24"/>
          <w:szCs w:val="24"/>
          <w:lang w:val="en-GB"/>
        </w:rPr>
        <w:t xml:space="preserve"> open-label study, the </w:t>
      </w:r>
      <w:r w:rsidR="00203686"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w:t>
      </w:r>
      <w:r w:rsidR="00A72741" w:rsidRPr="008702F0">
        <w:rPr>
          <w:rFonts w:ascii="Times New Roman" w:hAnsi="Times New Roman" w:cs="Times New Roman"/>
          <w:sz w:val="24"/>
          <w:szCs w:val="24"/>
          <w:lang w:val="en-GB"/>
        </w:rPr>
        <w:t xml:space="preserve">of Genomics and Bioinformatics </w:t>
      </w:r>
      <w:r w:rsidRPr="008702F0">
        <w:rPr>
          <w:rFonts w:ascii="Times New Roman" w:hAnsi="Times New Roman" w:cs="Times New Roman"/>
          <w:sz w:val="24"/>
          <w:szCs w:val="24"/>
          <w:lang w:val="en-GB"/>
        </w:rPr>
        <w:t xml:space="preserve">will conduct unblinded reviews of the data during the </w:t>
      </w:r>
      <w:r w:rsidR="005B5735" w:rsidRPr="008702F0">
        <w:rPr>
          <w:rFonts w:ascii="Times New Roman" w:hAnsi="Times New Roman" w:cs="Times New Roman"/>
          <w:sz w:val="24"/>
          <w:szCs w:val="24"/>
          <w:lang w:val="en-GB"/>
        </w:rPr>
        <w:t xml:space="preserve">study, including for </w:t>
      </w:r>
      <w:r w:rsidRPr="008702F0">
        <w:rPr>
          <w:rFonts w:ascii="Times New Roman" w:hAnsi="Times New Roman" w:cs="Times New Roman"/>
          <w:sz w:val="24"/>
          <w:szCs w:val="24"/>
          <w:lang w:val="en-GB"/>
        </w:rPr>
        <w:t>safety assessment.</w:t>
      </w:r>
    </w:p>
    <w:p w14:paraId="21603386" w14:textId="005E4136" w:rsidR="00C952DD" w:rsidRPr="008702F0" w:rsidRDefault="00C952D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Participants in all stages of the study will be </w:t>
      </w:r>
      <w:r w:rsidR="00203686" w:rsidRPr="008702F0">
        <w:rPr>
          <w:rFonts w:ascii="Times New Roman" w:hAnsi="Times New Roman" w:cs="Times New Roman"/>
          <w:sz w:val="24"/>
          <w:szCs w:val="24"/>
          <w:lang w:val="en-GB"/>
        </w:rPr>
        <w:t>surveyed</w:t>
      </w:r>
      <w:r w:rsidRPr="008702F0">
        <w:rPr>
          <w:rFonts w:ascii="Times New Roman" w:hAnsi="Times New Roman" w:cs="Times New Roman"/>
          <w:sz w:val="24"/>
          <w:szCs w:val="24"/>
          <w:lang w:val="en-GB"/>
        </w:rPr>
        <w:t xml:space="preserve"> for potential COVID-19 illness from Visit 1 onwards (see Section 8.14). All RT-PCR-confirmed cases will be reviewed contemporaneously by the IRC and the DMC. In addition, instances of symptomatic and asymptomatic seroconversion to SARS-CoV-2 (see Section 8.2) will be reviewed.</w:t>
      </w:r>
    </w:p>
    <w:p w14:paraId="1705335C" w14:textId="02C0A0DB" w:rsidR="00D72FAE" w:rsidRPr="008702F0" w:rsidRDefault="00C952D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purpose of these reviews will be to identify whether any features of each case appear unusual, in particular greater severity, compared to available information at the time of </w:t>
      </w:r>
      <w:r w:rsidR="005B5735" w:rsidRPr="008702F0">
        <w:rPr>
          <w:rFonts w:ascii="Times New Roman" w:hAnsi="Times New Roman" w:cs="Times New Roman"/>
          <w:sz w:val="24"/>
          <w:szCs w:val="24"/>
          <w:lang w:val="en-GB"/>
        </w:rPr>
        <w:t>examination</w:t>
      </w:r>
      <w:r w:rsidRPr="008702F0">
        <w:rPr>
          <w:rFonts w:ascii="Times New Roman" w:hAnsi="Times New Roman" w:cs="Times New Roman"/>
          <w:sz w:val="24"/>
          <w:szCs w:val="24"/>
          <w:lang w:val="en-GB"/>
        </w:rPr>
        <w:t>. Indicators of severity may include accelerated deterioration, need for hospitali</w:t>
      </w:r>
      <w:r w:rsidR="005B5735"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 xml:space="preserve">ation, need for ventilation, or death. Observed rates of these indicators will be compared with what could be expected in a similar population to the study participants based </w:t>
      </w:r>
      <w:r w:rsidR="00567784" w:rsidRPr="008702F0">
        <w:rPr>
          <w:rFonts w:ascii="Times New Roman" w:hAnsi="Times New Roman" w:cs="Times New Roman"/>
          <w:sz w:val="24"/>
          <w:szCs w:val="24"/>
          <w:lang w:val="en-GB" w:bidi="en-US"/>
        </w:rPr>
        <w:t xml:space="preserve">on </w:t>
      </w:r>
      <w:r w:rsidRPr="008702F0">
        <w:rPr>
          <w:rFonts w:ascii="Times New Roman" w:hAnsi="Times New Roman" w:cs="Times New Roman"/>
          <w:sz w:val="24"/>
          <w:szCs w:val="24"/>
          <w:lang w:val="en-GB"/>
        </w:rPr>
        <w:t xml:space="preserve">available information at the time of review. Since the DMC </w:t>
      </w:r>
      <w:r w:rsidR="005B5735" w:rsidRPr="008702F0">
        <w:rPr>
          <w:rFonts w:ascii="Times New Roman" w:hAnsi="Times New Roman" w:cs="Times New Roman"/>
          <w:sz w:val="24"/>
          <w:szCs w:val="24"/>
          <w:lang w:val="en-GB"/>
        </w:rPr>
        <w:t>can</w:t>
      </w:r>
      <w:r w:rsidRPr="008702F0">
        <w:rPr>
          <w:rFonts w:ascii="Times New Roman" w:hAnsi="Times New Roman" w:cs="Times New Roman"/>
          <w:sz w:val="24"/>
          <w:szCs w:val="24"/>
          <w:lang w:val="en-GB"/>
        </w:rPr>
        <w:t xml:space="preserve"> review unblinded information, it will also be able to compare cases in active vaccine and placebo recipients.</w:t>
      </w:r>
    </w:p>
    <w:p w14:paraId="0DC0FA48" w14:textId="43BFBFF5" w:rsidR="00AA5D28" w:rsidRPr="008702F0" w:rsidRDefault="00AA5D28" w:rsidP="00434F32">
      <w:pPr>
        <w:pStyle w:val="2"/>
        <w:spacing w:before="0" w:after="240" w:line="240" w:lineRule="auto"/>
        <w:jc w:val="both"/>
        <w:rPr>
          <w:rFonts w:ascii="Times New Roman" w:hAnsi="Times New Roman" w:cs="Times New Roman"/>
          <w:b/>
          <w:color w:val="auto"/>
          <w:sz w:val="24"/>
          <w:szCs w:val="24"/>
          <w:lang w:val="en-GB"/>
        </w:rPr>
      </w:pPr>
      <w:bookmarkStart w:id="134" w:name="_Toc123034501"/>
      <w:bookmarkStart w:id="135" w:name="_Toc123100764"/>
      <w:r w:rsidRPr="008702F0">
        <w:rPr>
          <w:rFonts w:ascii="Times New Roman" w:hAnsi="Times New Roman" w:cs="Times New Roman"/>
          <w:b/>
          <w:color w:val="auto"/>
          <w:sz w:val="24"/>
          <w:szCs w:val="24"/>
          <w:lang w:val="en-GB"/>
        </w:rPr>
        <w:lastRenderedPageBreak/>
        <w:t>8.4.</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Adverse Events and Serious Adverse Events</w:t>
      </w:r>
      <w:bookmarkEnd w:id="134"/>
      <w:bookmarkEnd w:id="135"/>
    </w:p>
    <w:p w14:paraId="3F4E6609" w14:textId="17E677FF" w:rsidR="00AA5D28" w:rsidRPr="008702F0" w:rsidRDefault="00AA5D28"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definitions of an AE and an SAE can be found in Appendix </w:t>
      </w:r>
      <w:r w:rsidR="00203686" w:rsidRPr="008702F0">
        <w:rPr>
          <w:rFonts w:ascii="Times New Roman" w:hAnsi="Times New Roman" w:cs="Times New Roman"/>
          <w:sz w:val="24"/>
          <w:szCs w:val="24"/>
          <w:lang w:val="en-GB"/>
        </w:rPr>
        <w:t>B</w:t>
      </w:r>
      <w:r w:rsidRPr="008702F0">
        <w:rPr>
          <w:rFonts w:ascii="Times New Roman" w:hAnsi="Times New Roman" w:cs="Times New Roman"/>
          <w:sz w:val="24"/>
          <w:szCs w:val="24"/>
          <w:lang w:val="en-GB"/>
        </w:rPr>
        <w:t>.</w:t>
      </w:r>
    </w:p>
    <w:p w14:paraId="3DAD44DB" w14:textId="16D90F62" w:rsidR="00AA5D28" w:rsidRPr="008702F0" w:rsidRDefault="005B5735"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participant will report AEs</w:t>
      </w:r>
      <w:r w:rsidR="00AA5D28" w:rsidRPr="008702F0">
        <w:rPr>
          <w:rFonts w:ascii="Times New Roman" w:hAnsi="Times New Roman" w:cs="Times New Roman"/>
          <w:sz w:val="24"/>
          <w:szCs w:val="24"/>
          <w:lang w:val="en-GB"/>
        </w:rPr>
        <w:t>.</w:t>
      </w:r>
    </w:p>
    <w:p w14:paraId="3B375A61" w14:textId="6C65A57D" w:rsidR="00AA5D28" w:rsidRPr="008702F0" w:rsidRDefault="00AA5D28"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 and any qualified designees are responsible for detecting, documenting, and recording events that meet the definition of an AE or SAE and remain responsible </w:t>
      </w:r>
      <w:r w:rsidR="005B5735" w:rsidRPr="008702F0">
        <w:rPr>
          <w:rFonts w:ascii="Times New Roman" w:hAnsi="Times New Roman" w:cs="Times New Roman"/>
          <w:sz w:val="24"/>
          <w:szCs w:val="24"/>
          <w:lang w:val="en-GB"/>
        </w:rPr>
        <w:t>for pursuing</w:t>
      </w:r>
      <w:r w:rsidRPr="008702F0">
        <w:rPr>
          <w:rFonts w:ascii="Times New Roman" w:hAnsi="Times New Roman" w:cs="Times New Roman"/>
          <w:sz w:val="24"/>
          <w:szCs w:val="24"/>
          <w:lang w:val="en-GB"/>
        </w:rPr>
        <w:t xml:space="preserve"> and </w:t>
      </w:r>
      <w:r w:rsidR="005B5735" w:rsidRPr="008702F0">
        <w:rPr>
          <w:rFonts w:ascii="Times New Roman" w:hAnsi="Times New Roman" w:cs="Times New Roman"/>
          <w:sz w:val="24"/>
          <w:szCs w:val="24"/>
          <w:lang w:val="en-GB"/>
        </w:rPr>
        <w:t>obtaining</w:t>
      </w:r>
      <w:r w:rsidRPr="008702F0">
        <w:rPr>
          <w:rFonts w:ascii="Times New Roman" w:hAnsi="Times New Roman" w:cs="Times New Roman"/>
          <w:sz w:val="24"/>
          <w:szCs w:val="24"/>
          <w:lang w:val="en-GB"/>
        </w:rPr>
        <w:t xml:space="preserve"> adequate information both </w:t>
      </w:r>
      <w:r w:rsidR="005B5735" w:rsidRPr="008702F0">
        <w:rPr>
          <w:rFonts w:ascii="Times New Roman" w:hAnsi="Times New Roman" w:cs="Times New Roman"/>
          <w:sz w:val="24"/>
          <w:szCs w:val="24"/>
          <w:lang w:val="en-GB"/>
        </w:rPr>
        <w:t>for determining</w:t>
      </w:r>
      <w:r w:rsidRPr="008702F0">
        <w:rPr>
          <w:rFonts w:ascii="Times New Roman" w:hAnsi="Times New Roman" w:cs="Times New Roman"/>
          <w:sz w:val="24"/>
          <w:szCs w:val="24"/>
          <w:lang w:val="en-GB"/>
        </w:rPr>
        <w:t xml:space="preserve"> the outcome and </w:t>
      </w:r>
      <w:r w:rsidR="00365126" w:rsidRPr="008702F0">
        <w:rPr>
          <w:rFonts w:ascii="Times New Roman" w:hAnsi="Times New Roman" w:cs="Times New Roman"/>
          <w:sz w:val="24"/>
          <w:szCs w:val="24"/>
          <w:lang w:val="en-GB"/>
        </w:rPr>
        <w:t>assessing</w:t>
      </w:r>
      <w:r w:rsidRPr="008702F0">
        <w:rPr>
          <w:rFonts w:ascii="Times New Roman" w:hAnsi="Times New Roman" w:cs="Times New Roman"/>
          <w:sz w:val="24"/>
          <w:szCs w:val="24"/>
          <w:lang w:val="en-GB"/>
        </w:rPr>
        <w:t xml:space="preserve"> whether the event meets the criteria for classification as an SAE or caused the participant to discontinue the study intervention (see Section 7.1).</w:t>
      </w:r>
    </w:p>
    <w:p w14:paraId="55930664" w14:textId="77777777" w:rsidR="00AA5D28" w:rsidRPr="008702F0" w:rsidRDefault="00AA5D28"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Each participant will be questioned about the occurrence of AEs.</w:t>
      </w:r>
    </w:p>
    <w:p w14:paraId="28D46332" w14:textId="18D95D44" w:rsidR="00AA5D28" w:rsidRPr="008702F0" w:rsidRDefault="00AA5D28"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 addition, the investigator may be requested specific follow-up information in an expedited fashion.</w:t>
      </w:r>
    </w:p>
    <w:p w14:paraId="351671B3" w14:textId="2D364DDF" w:rsidR="00374EAD" w:rsidRPr="008702F0" w:rsidRDefault="00374EAD" w:rsidP="00434F32">
      <w:pPr>
        <w:pStyle w:val="3"/>
        <w:spacing w:before="0" w:after="240" w:line="240" w:lineRule="auto"/>
        <w:jc w:val="both"/>
        <w:rPr>
          <w:rFonts w:ascii="Times New Roman" w:hAnsi="Times New Roman" w:cs="Times New Roman"/>
          <w:b/>
          <w:color w:val="auto"/>
          <w:lang w:val="en-GB"/>
        </w:rPr>
      </w:pPr>
      <w:bookmarkStart w:id="136" w:name="_Toc123034502"/>
      <w:bookmarkStart w:id="137" w:name="_Toc123100765"/>
      <w:r w:rsidRPr="008702F0">
        <w:rPr>
          <w:rFonts w:ascii="Times New Roman" w:hAnsi="Times New Roman" w:cs="Times New Roman"/>
          <w:b/>
          <w:color w:val="auto"/>
          <w:lang w:val="en-GB"/>
        </w:rPr>
        <w:t>8.</w:t>
      </w:r>
      <w:r w:rsidR="00762126" w:rsidRPr="008702F0">
        <w:rPr>
          <w:rFonts w:ascii="Times New Roman" w:hAnsi="Times New Roman" w:cs="Times New Roman"/>
          <w:b/>
          <w:color w:val="auto"/>
          <w:lang w:val="en-GB"/>
        </w:rPr>
        <w:t>4</w:t>
      </w:r>
      <w:r w:rsidRPr="008702F0">
        <w:rPr>
          <w:rFonts w:ascii="Times New Roman" w:hAnsi="Times New Roman" w:cs="Times New Roman"/>
          <w:b/>
          <w:color w:val="auto"/>
          <w:lang w:val="en-GB"/>
        </w:rPr>
        <w:t>.1.</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Time Period and Frequency for Collecting AE and SAE Information</w:t>
      </w:r>
      <w:bookmarkEnd w:id="136"/>
      <w:bookmarkEnd w:id="137"/>
    </w:p>
    <w:p w14:paraId="3914B8F8" w14:textId="014794DC" w:rsidR="00374EAD" w:rsidRPr="008702F0" w:rsidRDefault="00374EA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time period for actively eliciting and collecting AEs and SAEs (“active collection period”) for each participant begins from the time the participant provides informed consent, which is obtained before the participant’s </w:t>
      </w:r>
      <w:r w:rsidR="005B5735" w:rsidRPr="008702F0">
        <w:rPr>
          <w:rFonts w:ascii="Times New Roman" w:hAnsi="Times New Roman" w:cs="Times New Roman"/>
          <w:sz w:val="24"/>
          <w:szCs w:val="24"/>
          <w:lang w:val="en-GB"/>
        </w:rPr>
        <w:t>involvement</w:t>
      </w:r>
      <w:r w:rsidRPr="008702F0">
        <w:rPr>
          <w:rFonts w:ascii="Times New Roman" w:hAnsi="Times New Roman" w:cs="Times New Roman"/>
          <w:sz w:val="24"/>
          <w:szCs w:val="24"/>
          <w:lang w:val="en-GB"/>
        </w:rPr>
        <w:t xml:space="preserve"> in the study (</w:t>
      </w:r>
      <w:r w:rsidR="00C07913" w:rsidRPr="008702F0">
        <w:rPr>
          <w:rFonts w:ascii="Times New Roman" w:hAnsi="Times New Roman" w:cs="Times New Roman"/>
          <w:sz w:val="24"/>
          <w:szCs w:val="24"/>
          <w:lang w:val="en-GB"/>
        </w:rPr>
        <w:t>i.e.</w:t>
      </w:r>
      <w:r w:rsidRPr="008702F0">
        <w:rPr>
          <w:rFonts w:ascii="Times New Roman" w:hAnsi="Times New Roman" w:cs="Times New Roman"/>
          <w:sz w:val="24"/>
          <w:szCs w:val="24"/>
          <w:lang w:val="en-GB"/>
        </w:rPr>
        <w:t>, before undergoing any study-related procedure and/or receiving study intervention). In addition, any AEs occurring up to 48 hours after each subsequent blood draw must be recorded on the CRF.</w:t>
      </w:r>
    </w:p>
    <w:p w14:paraId="6B08CCDF" w14:textId="3E25C405" w:rsidR="00374EAD" w:rsidRPr="008702F0" w:rsidRDefault="00374EA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SAEs will be collected from the time the participant provides informed consent to approximately </w:t>
      </w:r>
      <w:r w:rsidR="005B5735" w:rsidRPr="008702F0">
        <w:rPr>
          <w:rFonts w:ascii="Times New Roman" w:hAnsi="Times New Roman" w:cs="Times New Roman"/>
          <w:sz w:val="24"/>
          <w:szCs w:val="24"/>
          <w:lang w:val="en-GB"/>
        </w:rPr>
        <w:t>six</w:t>
      </w:r>
      <w:r w:rsidRPr="008702F0">
        <w:rPr>
          <w:rFonts w:ascii="Times New Roman" w:hAnsi="Times New Roman" w:cs="Times New Roman"/>
          <w:sz w:val="24"/>
          <w:szCs w:val="24"/>
          <w:lang w:val="en-GB"/>
        </w:rPr>
        <w:t xml:space="preserve"> months after the dose of </w:t>
      </w:r>
      <w:r w:rsidR="00365126"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study intervention.</w:t>
      </w:r>
    </w:p>
    <w:p w14:paraId="4BA86B7D" w14:textId="54BE96DE" w:rsidR="00374EAD" w:rsidRPr="008702F0" w:rsidRDefault="00374EA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Follow-up by the investigator continues throughout and after the active collection period and until the AE or SAE or its sequelae resolve or </w:t>
      </w:r>
      <w:r w:rsidR="005B5735" w:rsidRPr="008702F0">
        <w:rPr>
          <w:rFonts w:ascii="Times New Roman" w:hAnsi="Times New Roman" w:cs="Times New Roman"/>
          <w:sz w:val="24"/>
          <w:szCs w:val="24"/>
          <w:lang w:val="en-GB"/>
        </w:rPr>
        <w:t>stabilise</w:t>
      </w:r>
      <w:r w:rsidRPr="008702F0">
        <w:rPr>
          <w:rFonts w:ascii="Times New Roman" w:hAnsi="Times New Roman" w:cs="Times New Roman"/>
          <w:sz w:val="24"/>
          <w:szCs w:val="24"/>
          <w:lang w:val="en-GB"/>
        </w:rPr>
        <w:t xml:space="preserve"> at a level acceptable to the investigator.</w:t>
      </w:r>
    </w:p>
    <w:p w14:paraId="17308A95" w14:textId="63BEAFC6" w:rsidR="00374EAD" w:rsidRPr="008702F0" w:rsidRDefault="00374EA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For participants who are screen failures, the active collection period ends when </w:t>
      </w:r>
      <w:r w:rsidR="005B5735"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screen failure status is determined.</w:t>
      </w:r>
    </w:p>
    <w:p w14:paraId="3C412662" w14:textId="32AFB07A" w:rsidR="00374EAD" w:rsidRPr="008702F0" w:rsidRDefault="00374EA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If the participant withdraws from the study and also withdraws consent for </w:t>
      </w:r>
      <w:r w:rsidR="005B5735" w:rsidRPr="008702F0">
        <w:rPr>
          <w:rFonts w:ascii="Times New Roman" w:hAnsi="Times New Roman" w:cs="Times New Roman"/>
          <w:sz w:val="24"/>
          <w:szCs w:val="24"/>
          <w:lang w:val="en-GB"/>
        </w:rPr>
        <w:t>future information collection</w:t>
      </w:r>
      <w:r w:rsidRPr="008702F0">
        <w:rPr>
          <w:rFonts w:ascii="Times New Roman" w:hAnsi="Times New Roman" w:cs="Times New Roman"/>
          <w:sz w:val="24"/>
          <w:szCs w:val="24"/>
          <w:lang w:val="en-GB"/>
        </w:rPr>
        <w:t>, the active collection period ends when consent is withdrawn.</w:t>
      </w:r>
    </w:p>
    <w:p w14:paraId="2A6A568B" w14:textId="6F2C4A96" w:rsidR="00374EAD" w:rsidRPr="008702F0" w:rsidRDefault="005B5735"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Suppose a participant definitively discontinues or temporarily discontinues study intervention because of an AE or SAE. In that case,</w:t>
      </w:r>
      <w:r w:rsidR="00374EAD" w:rsidRPr="008702F0">
        <w:rPr>
          <w:rFonts w:ascii="Times New Roman" w:hAnsi="Times New Roman" w:cs="Times New Roman"/>
          <w:sz w:val="24"/>
          <w:szCs w:val="24"/>
          <w:lang w:val="en-GB"/>
        </w:rPr>
        <w:t xml:space="preserve"> the AE or SAE must be recorded on the CRF</w:t>
      </w:r>
      <w:r w:rsidRPr="008702F0">
        <w:rPr>
          <w:rFonts w:ascii="Times New Roman" w:hAnsi="Times New Roman" w:cs="Times New Roman"/>
          <w:sz w:val="24"/>
          <w:szCs w:val="24"/>
          <w:lang w:val="en-GB"/>
        </w:rPr>
        <w:t>,</w:t>
      </w:r>
      <w:r w:rsidR="00374EAD" w:rsidRPr="008702F0">
        <w:rPr>
          <w:rFonts w:ascii="Times New Roman" w:hAnsi="Times New Roman" w:cs="Times New Roman"/>
          <w:sz w:val="24"/>
          <w:szCs w:val="24"/>
          <w:lang w:val="en-GB"/>
        </w:rPr>
        <w:t xml:space="preserve"> and the SAE </w:t>
      </w:r>
      <w:r w:rsidRPr="008702F0">
        <w:rPr>
          <w:rFonts w:ascii="Times New Roman" w:hAnsi="Times New Roman" w:cs="Times New Roman"/>
          <w:sz w:val="24"/>
          <w:szCs w:val="24"/>
          <w:lang w:val="en-GB"/>
        </w:rPr>
        <w:t xml:space="preserve">must be </w:t>
      </w:r>
      <w:r w:rsidR="00374EAD" w:rsidRPr="008702F0">
        <w:rPr>
          <w:rFonts w:ascii="Times New Roman" w:hAnsi="Times New Roman" w:cs="Times New Roman"/>
          <w:sz w:val="24"/>
          <w:szCs w:val="24"/>
          <w:lang w:val="en-GB"/>
        </w:rPr>
        <w:t>reported using the Vaccines SAE Report Form.</w:t>
      </w:r>
    </w:p>
    <w:p w14:paraId="6617809E" w14:textId="1FDB063A" w:rsidR="00AA5D28" w:rsidRPr="008702F0" w:rsidRDefault="00374EAD"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Investigators are not obligated to actively seek AEs or SAEs after the participant has concluded study participation. However, </w:t>
      </w:r>
      <w:r w:rsidR="005B5735" w:rsidRPr="008702F0">
        <w:rPr>
          <w:rFonts w:ascii="Times New Roman" w:hAnsi="Times New Roman" w:cs="Times New Roman"/>
          <w:sz w:val="24"/>
          <w:szCs w:val="24"/>
          <w:lang w:val="en-GB"/>
        </w:rPr>
        <w:t>suppose the investigator learns of any SAE, including death, at any time after a participant has completed the study, and he/she considers the event to be reasonably related to the study intervention. In that case,</w:t>
      </w:r>
      <w:r w:rsidRPr="008702F0">
        <w:rPr>
          <w:rFonts w:ascii="Times New Roman" w:hAnsi="Times New Roman" w:cs="Times New Roman"/>
          <w:sz w:val="24"/>
          <w:szCs w:val="24"/>
          <w:lang w:val="en-GB"/>
        </w:rPr>
        <w:t xml:space="preserve"> the investigator must promptly report the SAE.</w:t>
      </w:r>
    </w:p>
    <w:p w14:paraId="6E884B44" w14:textId="472BDEC0" w:rsidR="00762126" w:rsidRPr="008702F0" w:rsidRDefault="0041193D" w:rsidP="00434F32">
      <w:pPr>
        <w:pStyle w:val="4"/>
        <w:spacing w:before="0" w:after="240" w:line="240" w:lineRule="auto"/>
        <w:jc w:val="both"/>
        <w:rPr>
          <w:rFonts w:ascii="Times New Roman" w:hAnsi="Times New Roman" w:cs="Times New Roman"/>
          <w:b/>
          <w:i w:val="0"/>
          <w:color w:val="auto"/>
          <w:sz w:val="24"/>
          <w:szCs w:val="24"/>
          <w:lang w:val="en-GB"/>
        </w:rPr>
      </w:pPr>
      <w:r>
        <w:rPr>
          <w:rFonts w:ascii="Times New Roman" w:hAnsi="Times New Roman" w:cs="Times New Roman"/>
          <w:b/>
          <w:i w:val="0"/>
          <w:color w:val="auto"/>
          <w:sz w:val="24"/>
          <w:szCs w:val="24"/>
          <w:lang w:val="en-GB"/>
        </w:rPr>
        <w:t xml:space="preserve">8.4.1.1. </w:t>
      </w:r>
      <w:r w:rsidR="00762126" w:rsidRPr="008702F0">
        <w:rPr>
          <w:rFonts w:ascii="Times New Roman" w:hAnsi="Times New Roman" w:cs="Times New Roman"/>
          <w:b/>
          <w:i w:val="0"/>
          <w:color w:val="auto"/>
          <w:sz w:val="24"/>
          <w:szCs w:val="24"/>
          <w:lang w:val="en-GB"/>
        </w:rPr>
        <w:t>Reporting SAEs</w:t>
      </w:r>
    </w:p>
    <w:p w14:paraId="0BDA3DF5" w14:textId="769F129E" w:rsidR="00374EAD"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All SAEs occurring in a participant during the active collection period</w:t>
      </w:r>
      <w:r w:rsidR="005B5735"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as described in Section 8.4.1</w:t>
      </w:r>
      <w:r w:rsidR="005B5735"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are reported on the Vaccines SAE Report Form immediately upon awareness</w:t>
      </w:r>
      <w:r w:rsidR="005B5735" w:rsidRPr="008702F0">
        <w:rPr>
          <w:rFonts w:ascii="Times New Roman" w:hAnsi="Times New Roman" w:cs="Times New Roman"/>
          <w:sz w:val="24"/>
          <w:szCs w:val="24"/>
          <w:lang w:val="en-GB"/>
        </w:rPr>
        <w:t>. Under</w:t>
      </w:r>
      <w:r w:rsidRPr="008702F0">
        <w:rPr>
          <w:rFonts w:ascii="Times New Roman" w:hAnsi="Times New Roman" w:cs="Times New Roman"/>
          <w:sz w:val="24"/>
          <w:szCs w:val="24"/>
          <w:lang w:val="en-GB"/>
        </w:rPr>
        <w:t xml:space="preserve"> no circumstance should this exceed 24 hours, as indicated in Appendix </w:t>
      </w:r>
      <w:r w:rsidR="00203686" w:rsidRPr="008702F0">
        <w:rPr>
          <w:rFonts w:ascii="Times New Roman" w:hAnsi="Times New Roman" w:cs="Times New Roman"/>
          <w:sz w:val="24"/>
          <w:szCs w:val="24"/>
          <w:lang w:val="en-GB"/>
        </w:rPr>
        <w:t>B</w:t>
      </w:r>
      <w:r w:rsidRPr="008702F0">
        <w:rPr>
          <w:rFonts w:ascii="Times New Roman" w:hAnsi="Times New Roman" w:cs="Times New Roman"/>
          <w:sz w:val="24"/>
          <w:szCs w:val="24"/>
          <w:lang w:val="en-GB"/>
        </w:rPr>
        <w:t>. The investigator will submit any updated SAE data within 24 hours of it being available.</w:t>
      </w:r>
    </w:p>
    <w:p w14:paraId="26883254" w14:textId="51FF8B12" w:rsidR="00762126" w:rsidRPr="008702F0" w:rsidRDefault="00762126" w:rsidP="00434F32">
      <w:pPr>
        <w:widowControl w:val="0"/>
        <w:spacing w:after="240" w:line="240" w:lineRule="auto"/>
        <w:jc w:val="both"/>
        <w:rPr>
          <w:rFonts w:ascii="Times New Roman" w:hAnsi="Times New Roman" w:cs="Times New Roman"/>
          <w:sz w:val="24"/>
          <w:szCs w:val="24"/>
          <w:lang w:val="en-GB"/>
        </w:rPr>
      </w:pPr>
    </w:p>
    <w:p w14:paraId="15C20E16" w14:textId="7BC93357" w:rsidR="00762126" w:rsidRPr="008702F0" w:rsidRDefault="0041193D" w:rsidP="00434F32">
      <w:pPr>
        <w:pStyle w:val="4"/>
        <w:spacing w:before="0" w:after="240" w:line="240" w:lineRule="auto"/>
        <w:jc w:val="both"/>
        <w:rPr>
          <w:rFonts w:ascii="Times New Roman" w:hAnsi="Times New Roman" w:cs="Times New Roman"/>
          <w:b/>
          <w:i w:val="0"/>
          <w:color w:val="auto"/>
          <w:sz w:val="24"/>
          <w:szCs w:val="24"/>
          <w:lang w:val="en-GB"/>
        </w:rPr>
      </w:pPr>
      <w:r>
        <w:rPr>
          <w:rFonts w:ascii="Times New Roman" w:hAnsi="Times New Roman" w:cs="Times New Roman"/>
          <w:b/>
          <w:i w:val="0"/>
          <w:color w:val="auto"/>
          <w:sz w:val="24"/>
          <w:szCs w:val="24"/>
          <w:lang w:val="en-GB"/>
        </w:rPr>
        <w:lastRenderedPageBreak/>
        <w:t xml:space="preserve">8.4.1.2. </w:t>
      </w:r>
      <w:r w:rsidR="00762126" w:rsidRPr="008702F0">
        <w:rPr>
          <w:rFonts w:ascii="Times New Roman" w:hAnsi="Times New Roman" w:cs="Times New Roman"/>
          <w:b/>
          <w:i w:val="0"/>
          <w:color w:val="auto"/>
          <w:sz w:val="24"/>
          <w:szCs w:val="24"/>
          <w:lang w:val="en-GB"/>
        </w:rPr>
        <w:t>Recording Nonserious AEs and SAEs on the CRF</w:t>
      </w:r>
    </w:p>
    <w:p w14:paraId="50A32BF2" w14:textId="48A4C61C" w:rsidR="00762126"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All nonserious AEs and SAEs occurring in a participant during the active collection period</w:t>
      </w:r>
      <w:r w:rsidR="005B5735"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as described in Section 8.4.1</w:t>
      </w:r>
      <w:r w:rsidR="005B5735"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are recorded on the CRF. AEs and SAEs that begin after obtaining informed consent but before the start of </w:t>
      </w:r>
      <w:r w:rsidR="00567784" w:rsidRPr="008702F0">
        <w:rPr>
          <w:rFonts w:ascii="Times New Roman" w:hAnsi="Times New Roman" w:cs="Times New Roman"/>
          <w:sz w:val="24"/>
          <w:szCs w:val="24"/>
          <w:lang w:val="en-GB" w:bidi="en-US"/>
        </w:rPr>
        <w:t xml:space="preserve">the </w:t>
      </w:r>
      <w:r w:rsidRPr="008702F0">
        <w:rPr>
          <w:rFonts w:ascii="Times New Roman" w:hAnsi="Times New Roman" w:cs="Times New Roman"/>
          <w:sz w:val="24"/>
          <w:szCs w:val="24"/>
          <w:lang w:val="en-GB"/>
        </w:rPr>
        <w:t xml:space="preserve">study intervention will be recorded on the Medical History/Current Medical Conditions section of the CRF, not the AE section. AEs and SAEs that begin after the start of </w:t>
      </w:r>
      <w:r w:rsidR="005B5735"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study intervention are recorded on the AE section of the CRF.</w:t>
      </w:r>
    </w:p>
    <w:p w14:paraId="5387011D" w14:textId="6DDA78B4" w:rsidR="00762126"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investigator is to record on the CRF all directly observed</w:t>
      </w:r>
      <w:r w:rsidR="005B5735"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all spontaneously reported AEs and SAEs reported by the participant.</w:t>
      </w:r>
    </w:p>
    <w:p w14:paraId="24E5A928" w14:textId="50584EAC" w:rsidR="00762126" w:rsidRPr="008702F0" w:rsidRDefault="00762126" w:rsidP="00434F32">
      <w:pPr>
        <w:pStyle w:val="3"/>
        <w:spacing w:before="0" w:after="240" w:line="240" w:lineRule="auto"/>
        <w:jc w:val="both"/>
        <w:rPr>
          <w:rFonts w:ascii="Times New Roman" w:hAnsi="Times New Roman" w:cs="Times New Roman"/>
          <w:b/>
          <w:color w:val="auto"/>
          <w:lang w:val="en-GB"/>
        </w:rPr>
      </w:pPr>
      <w:bookmarkStart w:id="138" w:name="_Toc123034503"/>
      <w:bookmarkStart w:id="139" w:name="_Toc123100766"/>
      <w:r w:rsidRPr="008702F0">
        <w:rPr>
          <w:rFonts w:ascii="Times New Roman" w:hAnsi="Times New Roman" w:cs="Times New Roman"/>
          <w:b/>
          <w:color w:val="auto"/>
          <w:lang w:val="en-GB"/>
        </w:rPr>
        <w:t>8.4.2.</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Method of Detecting AEs and SAEs</w:t>
      </w:r>
      <w:bookmarkEnd w:id="138"/>
      <w:bookmarkEnd w:id="139"/>
    </w:p>
    <w:p w14:paraId="19972F49" w14:textId="63A41DC4" w:rsidR="00762126"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method of recording, evaluating, and assessing </w:t>
      </w:r>
      <w:r w:rsidR="005B5735"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causality of AEs and SAEs and the procedures for completing and transmitting SAE reports are provided in Appendix </w:t>
      </w:r>
      <w:r w:rsidR="00203686" w:rsidRPr="008702F0">
        <w:rPr>
          <w:rFonts w:ascii="Times New Roman" w:hAnsi="Times New Roman" w:cs="Times New Roman"/>
          <w:sz w:val="24"/>
          <w:szCs w:val="24"/>
          <w:lang w:val="en-GB"/>
        </w:rPr>
        <w:t>B</w:t>
      </w:r>
      <w:r w:rsidRPr="008702F0">
        <w:rPr>
          <w:rFonts w:ascii="Times New Roman" w:hAnsi="Times New Roman" w:cs="Times New Roman"/>
          <w:sz w:val="24"/>
          <w:szCs w:val="24"/>
          <w:lang w:val="en-GB"/>
        </w:rPr>
        <w:t>.</w:t>
      </w:r>
    </w:p>
    <w:p w14:paraId="6EEA1BD8" w14:textId="5E6612B5" w:rsidR="00762126"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Care will be taken not to introduce bias when detecting AEs and/or SAEs. Open-ended and </w:t>
      </w:r>
      <w:r w:rsidRPr="008702F0">
        <w:rPr>
          <w:rFonts w:ascii="Times New Roman" w:hAnsi="Times New Roman" w:cs="Times New Roman"/>
          <w:sz w:val="24"/>
          <w:szCs w:val="24"/>
          <w:lang w:val="en-GB" w:bidi="en-US"/>
        </w:rPr>
        <w:t>non</w:t>
      </w:r>
      <w:r w:rsidR="00567784" w:rsidRPr="008702F0">
        <w:rPr>
          <w:rFonts w:ascii="Times New Roman" w:hAnsi="Times New Roman" w:cs="Times New Roman"/>
          <w:sz w:val="24"/>
          <w:szCs w:val="24"/>
          <w:lang w:val="en-GB" w:bidi="en-US"/>
        </w:rPr>
        <w:t>-</w:t>
      </w:r>
      <w:r w:rsidRPr="008702F0">
        <w:rPr>
          <w:rFonts w:ascii="Times New Roman" w:hAnsi="Times New Roman" w:cs="Times New Roman"/>
          <w:sz w:val="24"/>
          <w:szCs w:val="24"/>
          <w:lang w:val="en-GB" w:bidi="en-US"/>
        </w:rPr>
        <w:t>leading</w:t>
      </w:r>
      <w:r w:rsidRPr="008702F0">
        <w:rPr>
          <w:rFonts w:ascii="Times New Roman" w:hAnsi="Times New Roman" w:cs="Times New Roman"/>
          <w:sz w:val="24"/>
          <w:szCs w:val="24"/>
          <w:lang w:val="en-GB"/>
        </w:rPr>
        <w:t xml:space="preserve"> verbal questioning of the participant is the preferred method to inquire about AE occurrences.</w:t>
      </w:r>
    </w:p>
    <w:p w14:paraId="2A19B939" w14:textId="06679E82" w:rsidR="00762126" w:rsidRPr="008702F0" w:rsidRDefault="00762126" w:rsidP="00434F32">
      <w:pPr>
        <w:pStyle w:val="3"/>
        <w:spacing w:before="0" w:after="240" w:line="240" w:lineRule="auto"/>
        <w:jc w:val="both"/>
        <w:rPr>
          <w:rFonts w:ascii="Times New Roman" w:hAnsi="Times New Roman" w:cs="Times New Roman"/>
          <w:b/>
          <w:color w:val="auto"/>
          <w:lang w:val="en-GB"/>
        </w:rPr>
      </w:pPr>
      <w:bookmarkStart w:id="140" w:name="_Toc123034504"/>
      <w:bookmarkStart w:id="141" w:name="_Toc123100767"/>
      <w:r w:rsidRPr="008702F0">
        <w:rPr>
          <w:rFonts w:ascii="Times New Roman" w:hAnsi="Times New Roman" w:cs="Times New Roman"/>
          <w:b/>
          <w:color w:val="auto"/>
          <w:lang w:val="en-GB"/>
        </w:rPr>
        <w:t>8.4.3.</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Follow-up of AEs and SAEs</w:t>
      </w:r>
      <w:bookmarkEnd w:id="140"/>
      <w:bookmarkEnd w:id="141"/>
    </w:p>
    <w:p w14:paraId="37E37BCD" w14:textId="6389813E" w:rsidR="00762126"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After the initial AE/SAE report, the investigator </w:t>
      </w:r>
      <w:r w:rsidR="00365126" w:rsidRPr="008702F0">
        <w:rPr>
          <w:rFonts w:ascii="Times New Roman" w:hAnsi="Times New Roman" w:cs="Times New Roman"/>
          <w:sz w:val="24"/>
          <w:szCs w:val="24"/>
          <w:lang w:val="en-GB"/>
        </w:rPr>
        <w:t>must</w:t>
      </w:r>
      <w:r w:rsidRPr="008702F0">
        <w:rPr>
          <w:rFonts w:ascii="Times New Roman" w:hAnsi="Times New Roman" w:cs="Times New Roman"/>
          <w:sz w:val="24"/>
          <w:szCs w:val="24"/>
          <w:lang w:val="en-GB"/>
        </w:rPr>
        <w:t xml:space="preserve"> proactively follow each participant at subsequent visits/contacts. For each event, the investigator must pursue and obtain adequate information until resolution, stabili</w:t>
      </w:r>
      <w:r w:rsidR="005B5735"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ation, the event is otherwise explained, or the participant is lost to follow-up (as defined in Section 7.3).</w:t>
      </w:r>
    </w:p>
    <w:p w14:paraId="2D1134E0" w14:textId="02E50E7B" w:rsidR="00762126"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In general, follow-up information will include a description of the event in sufficient detail to allow for a complete medical assessment of the case and independent determination of possible causality. Any information relevant to the event, such as concomitant medications and illnesses, must be provided. In </w:t>
      </w:r>
      <w:r w:rsidR="0035186E" w:rsidRPr="008702F0">
        <w:rPr>
          <w:rFonts w:ascii="Times New Roman" w:hAnsi="Times New Roman" w:cs="Times New Roman"/>
          <w:sz w:val="24"/>
          <w:szCs w:val="24"/>
          <w:lang w:val="en-GB"/>
        </w:rPr>
        <w:t>case of a participant’s death, a summary of available autopsy findings must be submitted to the Centre of Genomics and Bioinformatics as soon as possible</w:t>
      </w:r>
      <w:r w:rsidRPr="008702F0">
        <w:rPr>
          <w:rFonts w:ascii="Times New Roman" w:hAnsi="Times New Roman" w:cs="Times New Roman"/>
          <w:sz w:val="24"/>
          <w:szCs w:val="24"/>
          <w:lang w:val="en-GB"/>
        </w:rPr>
        <w:t>.</w:t>
      </w:r>
    </w:p>
    <w:p w14:paraId="4C04CB83" w14:textId="1C633ECA" w:rsidR="00762126"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Further information on follow-up procedures is given in Appendix </w:t>
      </w:r>
      <w:r w:rsidR="00203686" w:rsidRPr="008702F0">
        <w:rPr>
          <w:rFonts w:ascii="Times New Roman" w:hAnsi="Times New Roman" w:cs="Times New Roman"/>
          <w:sz w:val="24"/>
          <w:szCs w:val="24"/>
          <w:lang w:val="en-GB"/>
        </w:rPr>
        <w:t>B</w:t>
      </w:r>
      <w:r w:rsidRPr="008702F0">
        <w:rPr>
          <w:rFonts w:ascii="Times New Roman" w:hAnsi="Times New Roman" w:cs="Times New Roman"/>
          <w:sz w:val="24"/>
          <w:szCs w:val="24"/>
          <w:lang w:val="en-GB"/>
        </w:rPr>
        <w:t>.</w:t>
      </w:r>
    </w:p>
    <w:p w14:paraId="69D09565" w14:textId="3A94AA58" w:rsidR="00762126" w:rsidRPr="008702F0" w:rsidRDefault="00762126" w:rsidP="00434F32">
      <w:pPr>
        <w:pStyle w:val="3"/>
        <w:spacing w:before="0" w:after="240" w:line="240" w:lineRule="auto"/>
        <w:jc w:val="both"/>
        <w:rPr>
          <w:rFonts w:ascii="Times New Roman" w:hAnsi="Times New Roman" w:cs="Times New Roman"/>
          <w:b/>
          <w:color w:val="auto"/>
          <w:lang w:val="en-GB"/>
        </w:rPr>
      </w:pPr>
      <w:bookmarkStart w:id="142" w:name="_Toc123034505"/>
      <w:bookmarkStart w:id="143" w:name="_Toc123100768"/>
      <w:r w:rsidRPr="008702F0">
        <w:rPr>
          <w:rFonts w:ascii="Times New Roman" w:hAnsi="Times New Roman" w:cs="Times New Roman"/>
          <w:b/>
          <w:color w:val="auto"/>
          <w:lang w:val="en-GB"/>
        </w:rPr>
        <w:t>8.</w:t>
      </w:r>
      <w:r w:rsidR="004A3C31" w:rsidRPr="008702F0">
        <w:rPr>
          <w:rFonts w:ascii="Times New Roman" w:hAnsi="Times New Roman" w:cs="Times New Roman"/>
          <w:b/>
          <w:color w:val="auto"/>
          <w:lang w:val="en-GB"/>
        </w:rPr>
        <w:t>4</w:t>
      </w:r>
      <w:r w:rsidRPr="008702F0">
        <w:rPr>
          <w:rFonts w:ascii="Times New Roman" w:hAnsi="Times New Roman" w:cs="Times New Roman"/>
          <w:b/>
          <w:color w:val="auto"/>
          <w:lang w:val="en-GB"/>
        </w:rPr>
        <w:t>.4.</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Regulatory Reporting Requirements for SAEs</w:t>
      </w:r>
      <w:bookmarkEnd w:id="142"/>
      <w:bookmarkEnd w:id="143"/>
    </w:p>
    <w:p w14:paraId="118F83AD" w14:textId="7CD5BF38" w:rsidR="00762126" w:rsidRPr="008702F0" w:rsidRDefault="00762126"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Prompt notification of an SAE is essential so that legal obligations and ethical responsibilities towards the safety of participants and the safety of a study intervention under clinical investigation are met.</w:t>
      </w:r>
    </w:p>
    <w:p w14:paraId="7DEE1E2B" w14:textId="2B6CDE0E" w:rsidR="004A3C31" w:rsidRPr="008702F0" w:rsidRDefault="004A3C31" w:rsidP="00434F32">
      <w:pPr>
        <w:pStyle w:val="3"/>
        <w:spacing w:before="0" w:after="240" w:line="240" w:lineRule="auto"/>
        <w:jc w:val="both"/>
        <w:rPr>
          <w:rFonts w:ascii="Times New Roman" w:hAnsi="Times New Roman" w:cs="Times New Roman"/>
          <w:b/>
          <w:color w:val="auto"/>
          <w:lang w:val="en-GB"/>
        </w:rPr>
      </w:pPr>
      <w:bookmarkStart w:id="144" w:name="_Toc123034506"/>
      <w:bookmarkStart w:id="145" w:name="_Toc123100769"/>
      <w:r w:rsidRPr="008702F0">
        <w:rPr>
          <w:rFonts w:ascii="Times New Roman" w:hAnsi="Times New Roman" w:cs="Times New Roman"/>
          <w:b/>
          <w:color w:val="auto"/>
          <w:lang w:val="en-GB"/>
        </w:rPr>
        <w:t>8.4.5.</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Medication Errors</w:t>
      </w:r>
      <w:bookmarkEnd w:id="144"/>
      <w:bookmarkEnd w:id="145"/>
    </w:p>
    <w:p w14:paraId="330841F2" w14:textId="0CE71BFB" w:rsidR="004A3C31" w:rsidRPr="008702F0" w:rsidRDefault="004A3C31"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Medication errors may result from the administration or consumption of the study intervention by the wrong participant</w:t>
      </w:r>
      <w:r w:rsidR="0035186E" w:rsidRPr="008702F0">
        <w:rPr>
          <w:rFonts w:ascii="Times New Roman" w:hAnsi="Times New Roman" w:cs="Times New Roman"/>
          <w:sz w:val="24"/>
          <w:szCs w:val="24"/>
          <w:lang w:val="en-GB"/>
        </w:rPr>
        <w:t xml:space="preserve"> at the wrong time or </w:t>
      </w:r>
      <w:r w:rsidRPr="008702F0">
        <w:rPr>
          <w:rFonts w:ascii="Times New Roman" w:hAnsi="Times New Roman" w:cs="Times New Roman"/>
          <w:sz w:val="24"/>
          <w:szCs w:val="24"/>
          <w:lang w:val="en-GB"/>
        </w:rPr>
        <w:t>dosage strength.</w:t>
      </w:r>
    </w:p>
    <w:p w14:paraId="2181F80A" w14:textId="6E588F0B" w:rsidR="00762126" w:rsidRPr="008702F0" w:rsidRDefault="004A3C31" w:rsidP="00434F32">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Exposures to the study intervention under study may occur in clinical trial settings, such as medication errors.</w:t>
      </w:r>
    </w:p>
    <w:tbl>
      <w:tblPr>
        <w:tblOverlap w:val="never"/>
        <w:tblW w:w="0" w:type="auto"/>
        <w:tblLayout w:type="fixed"/>
        <w:tblCellMar>
          <w:left w:w="57" w:type="dxa"/>
          <w:right w:w="57" w:type="dxa"/>
        </w:tblCellMar>
        <w:tblLook w:val="04A0" w:firstRow="1" w:lastRow="0" w:firstColumn="1" w:lastColumn="0" w:noHBand="0" w:noVBand="1"/>
      </w:tblPr>
      <w:tblGrid>
        <w:gridCol w:w="2026"/>
        <w:gridCol w:w="2890"/>
        <w:gridCol w:w="4210"/>
      </w:tblGrid>
      <w:tr w:rsidR="00481D71" w:rsidRPr="003B1051" w14:paraId="680CCCD8" w14:textId="77777777" w:rsidTr="00793D37">
        <w:trPr>
          <w:trHeight w:hRule="exact" w:val="666"/>
          <w:tblHeader/>
        </w:trPr>
        <w:tc>
          <w:tcPr>
            <w:tcW w:w="2026" w:type="dxa"/>
            <w:tcBorders>
              <w:top w:val="single" w:sz="4" w:space="0" w:color="auto"/>
              <w:left w:val="single" w:sz="4" w:space="0" w:color="auto"/>
            </w:tcBorders>
            <w:shd w:val="clear" w:color="auto" w:fill="auto"/>
          </w:tcPr>
          <w:p w14:paraId="52094C91" w14:textId="77777777" w:rsidR="004A3C31" w:rsidRPr="008702F0" w:rsidRDefault="004A3C31" w:rsidP="00434F32">
            <w:pPr>
              <w:pStyle w:val="a6"/>
              <w:spacing w:after="240"/>
              <w:jc w:val="both"/>
              <w:rPr>
                <w:sz w:val="24"/>
                <w:szCs w:val="24"/>
                <w:lang w:val="en-GB"/>
              </w:rPr>
            </w:pPr>
            <w:r w:rsidRPr="008702F0">
              <w:rPr>
                <w:b/>
                <w:sz w:val="24"/>
                <w:szCs w:val="24"/>
                <w:lang w:val="en-GB"/>
              </w:rPr>
              <w:lastRenderedPageBreak/>
              <w:t>Safety Event</w:t>
            </w:r>
          </w:p>
        </w:tc>
        <w:tc>
          <w:tcPr>
            <w:tcW w:w="2890" w:type="dxa"/>
            <w:tcBorders>
              <w:top w:val="single" w:sz="4" w:space="0" w:color="auto"/>
              <w:left w:val="single" w:sz="4" w:space="0" w:color="auto"/>
            </w:tcBorders>
            <w:shd w:val="clear" w:color="auto" w:fill="auto"/>
          </w:tcPr>
          <w:p w14:paraId="49CB39E1" w14:textId="77777777" w:rsidR="004A3C31" w:rsidRPr="008702F0" w:rsidRDefault="004A3C31" w:rsidP="00434F32">
            <w:pPr>
              <w:pStyle w:val="a6"/>
              <w:spacing w:after="240"/>
              <w:jc w:val="both"/>
              <w:rPr>
                <w:sz w:val="24"/>
                <w:szCs w:val="24"/>
                <w:lang w:val="en-GB"/>
              </w:rPr>
            </w:pPr>
            <w:r w:rsidRPr="008702F0">
              <w:rPr>
                <w:b/>
                <w:sz w:val="24"/>
                <w:szCs w:val="24"/>
                <w:lang w:val="en-GB"/>
              </w:rPr>
              <w:t>Recorded on the CRF</w:t>
            </w:r>
          </w:p>
        </w:tc>
        <w:tc>
          <w:tcPr>
            <w:tcW w:w="4210" w:type="dxa"/>
            <w:tcBorders>
              <w:top w:val="single" w:sz="4" w:space="0" w:color="auto"/>
              <w:left w:val="single" w:sz="4" w:space="0" w:color="auto"/>
              <w:right w:val="single" w:sz="4" w:space="0" w:color="auto"/>
            </w:tcBorders>
            <w:shd w:val="clear" w:color="auto" w:fill="auto"/>
          </w:tcPr>
          <w:p w14:paraId="14785976" w14:textId="4DE84A8A" w:rsidR="004A3C31" w:rsidRPr="008702F0" w:rsidRDefault="004A3C31" w:rsidP="00434F32">
            <w:pPr>
              <w:pStyle w:val="a6"/>
              <w:spacing w:after="240"/>
              <w:jc w:val="both"/>
              <w:rPr>
                <w:sz w:val="24"/>
                <w:szCs w:val="24"/>
                <w:lang w:val="en-GB"/>
              </w:rPr>
            </w:pPr>
            <w:r w:rsidRPr="008702F0">
              <w:rPr>
                <w:b/>
                <w:sz w:val="24"/>
                <w:szCs w:val="24"/>
                <w:lang w:val="en-GB"/>
              </w:rPr>
              <w:t>Reported Within 24 Hours of Awareness</w:t>
            </w:r>
          </w:p>
        </w:tc>
      </w:tr>
      <w:tr w:rsidR="00481D71" w:rsidRPr="003B1051" w14:paraId="75CBD871" w14:textId="77777777" w:rsidTr="004A3C31">
        <w:trPr>
          <w:trHeight w:hRule="exact" w:val="802"/>
        </w:trPr>
        <w:tc>
          <w:tcPr>
            <w:tcW w:w="2026" w:type="dxa"/>
            <w:tcBorders>
              <w:top w:val="single" w:sz="4" w:space="0" w:color="auto"/>
              <w:left w:val="single" w:sz="4" w:space="0" w:color="auto"/>
              <w:bottom w:val="single" w:sz="4" w:space="0" w:color="auto"/>
            </w:tcBorders>
            <w:shd w:val="clear" w:color="auto" w:fill="auto"/>
          </w:tcPr>
          <w:p w14:paraId="4E1B7786" w14:textId="77777777" w:rsidR="004A3C31" w:rsidRPr="008702F0" w:rsidRDefault="004A3C31" w:rsidP="003075BA">
            <w:pPr>
              <w:pStyle w:val="a6"/>
              <w:spacing w:after="240"/>
              <w:jc w:val="both"/>
              <w:rPr>
                <w:sz w:val="24"/>
                <w:szCs w:val="24"/>
                <w:lang w:val="en-GB"/>
              </w:rPr>
            </w:pPr>
            <w:r w:rsidRPr="008702F0">
              <w:rPr>
                <w:sz w:val="24"/>
                <w:szCs w:val="24"/>
                <w:lang w:val="en-GB"/>
              </w:rPr>
              <w:t>Medication errors</w:t>
            </w:r>
          </w:p>
        </w:tc>
        <w:tc>
          <w:tcPr>
            <w:tcW w:w="2890" w:type="dxa"/>
            <w:tcBorders>
              <w:top w:val="single" w:sz="4" w:space="0" w:color="auto"/>
              <w:left w:val="single" w:sz="4" w:space="0" w:color="auto"/>
              <w:bottom w:val="single" w:sz="4" w:space="0" w:color="auto"/>
            </w:tcBorders>
            <w:shd w:val="clear" w:color="auto" w:fill="auto"/>
          </w:tcPr>
          <w:p w14:paraId="0EC52F97" w14:textId="77777777" w:rsidR="004A3C31" w:rsidRPr="008702F0" w:rsidRDefault="004A3C31" w:rsidP="003075BA">
            <w:pPr>
              <w:pStyle w:val="a6"/>
              <w:spacing w:after="240"/>
              <w:jc w:val="both"/>
              <w:rPr>
                <w:sz w:val="24"/>
                <w:szCs w:val="24"/>
                <w:lang w:val="en-GB"/>
              </w:rPr>
            </w:pPr>
            <w:r w:rsidRPr="008702F0">
              <w:rPr>
                <w:sz w:val="24"/>
                <w:szCs w:val="24"/>
                <w:lang w:val="en-GB"/>
              </w:rPr>
              <w:t>All (regardless of whether associated with an AE)</w:t>
            </w:r>
          </w:p>
        </w:tc>
        <w:tc>
          <w:tcPr>
            <w:tcW w:w="4210" w:type="dxa"/>
            <w:tcBorders>
              <w:top w:val="single" w:sz="4" w:space="0" w:color="auto"/>
              <w:left w:val="single" w:sz="4" w:space="0" w:color="auto"/>
              <w:bottom w:val="single" w:sz="4" w:space="0" w:color="auto"/>
              <w:right w:val="single" w:sz="4" w:space="0" w:color="auto"/>
            </w:tcBorders>
            <w:shd w:val="clear" w:color="auto" w:fill="auto"/>
          </w:tcPr>
          <w:p w14:paraId="3DBF7A83" w14:textId="77777777" w:rsidR="004A3C31" w:rsidRPr="008702F0" w:rsidRDefault="004A3C31" w:rsidP="003075BA">
            <w:pPr>
              <w:pStyle w:val="a6"/>
              <w:spacing w:after="240"/>
              <w:jc w:val="both"/>
              <w:rPr>
                <w:sz w:val="24"/>
                <w:szCs w:val="24"/>
                <w:lang w:val="en-GB"/>
              </w:rPr>
            </w:pPr>
            <w:r w:rsidRPr="008702F0">
              <w:rPr>
                <w:sz w:val="24"/>
                <w:szCs w:val="24"/>
                <w:lang w:val="en-GB"/>
              </w:rPr>
              <w:t>Only if associated with an SAE</w:t>
            </w:r>
          </w:p>
        </w:tc>
      </w:tr>
    </w:tbl>
    <w:p w14:paraId="3B9DFED1" w14:textId="77777777" w:rsidR="00793D37"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Medication errors include:</w:t>
      </w:r>
    </w:p>
    <w:p w14:paraId="37456361" w14:textId="77777777" w:rsidR="00793D37"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Medication errors involving participant exposure to the study intervention;</w:t>
      </w:r>
    </w:p>
    <w:p w14:paraId="7C0256B4" w14:textId="75E847F7" w:rsidR="00793D37"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Potential medication errors or uses outside of what is foreseen in the protocol that </w:t>
      </w:r>
      <w:r w:rsidR="0035186E" w:rsidRPr="008702F0">
        <w:rPr>
          <w:rFonts w:ascii="Times New Roman" w:hAnsi="Times New Roman" w:cs="Times New Roman"/>
          <w:sz w:val="24"/>
          <w:szCs w:val="24"/>
          <w:lang w:val="en-GB" w:bidi="en-US"/>
        </w:rPr>
        <w:t>does</w:t>
      </w:r>
      <w:r w:rsidRPr="008702F0">
        <w:rPr>
          <w:rFonts w:ascii="Times New Roman" w:hAnsi="Times New Roman" w:cs="Times New Roman"/>
          <w:sz w:val="24"/>
          <w:szCs w:val="24"/>
          <w:lang w:val="en-GB"/>
        </w:rPr>
        <w:t xml:space="preserve"> or do</w:t>
      </w:r>
      <w:r w:rsidR="0035186E" w:rsidRPr="008702F0">
        <w:rPr>
          <w:rFonts w:ascii="Times New Roman" w:hAnsi="Times New Roman" w:cs="Times New Roman"/>
          <w:sz w:val="24"/>
          <w:szCs w:val="24"/>
          <w:lang w:val="en-GB"/>
        </w:rPr>
        <w:t xml:space="preserve">es </w:t>
      </w:r>
      <w:r w:rsidRPr="008702F0">
        <w:rPr>
          <w:rFonts w:ascii="Times New Roman" w:hAnsi="Times New Roman" w:cs="Times New Roman"/>
          <w:sz w:val="24"/>
          <w:szCs w:val="24"/>
          <w:lang w:val="en-GB"/>
        </w:rPr>
        <w:t>not involve the study participant;</w:t>
      </w:r>
    </w:p>
    <w:p w14:paraId="00C528C3" w14:textId="77777777" w:rsidR="00793D37"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administration of expired study intervention;</w:t>
      </w:r>
    </w:p>
    <w:p w14:paraId="26B96D93" w14:textId="77777777" w:rsidR="00793D37"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administration of an incorrect study intervention;</w:t>
      </w:r>
    </w:p>
    <w:p w14:paraId="32AD64BD" w14:textId="3EC571C2" w:rsidR="00793D37"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administration of incorrect dosage.</w:t>
      </w:r>
    </w:p>
    <w:p w14:paraId="40FE7ED0" w14:textId="77777777" w:rsidR="00793D37"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Such medication errors occurring to a study participant are to be captured on the medication error page of the CRF, which is a specific version of the AE page.</w:t>
      </w:r>
    </w:p>
    <w:p w14:paraId="7E53D314" w14:textId="3AA99918" w:rsidR="00793D37" w:rsidRPr="008702F0" w:rsidRDefault="0035186E"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If a medication dosing error occurs</w:t>
      </w:r>
      <w:r w:rsidR="00793D37" w:rsidRPr="008702F0">
        <w:rPr>
          <w:rFonts w:ascii="Times New Roman" w:hAnsi="Times New Roman" w:cs="Times New Roman"/>
          <w:sz w:val="24"/>
          <w:szCs w:val="24"/>
          <w:lang w:val="en-GB"/>
        </w:rPr>
        <w:t xml:space="preserve">, the </w:t>
      </w:r>
      <w:r w:rsidR="00120D11" w:rsidRPr="008702F0">
        <w:rPr>
          <w:rFonts w:ascii="Times New Roman" w:hAnsi="Times New Roman" w:cs="Times New Roman"/>
          <w:sz w:val="24"/>
          <w:szCs w:val="24"/>
          <w:lang w:val="en-GB"/>
        </w:rPr>
        <w:t>Centre</w:t>
      </w:r>
      <w:r w:rsidR="00793D37" w:rsidRPr="008702F0">
        <w:rPr>
          <w:rFonts w:ascii="Times New Roman" w:hAnsi="Times New Roman" w:cs="Times New Roman"/>
          <w:sz w:val="24"/>
          <w:szCs w:val="24"/>
          <w:lang w:val="en-GB"/>
        </w:rPr>
        <w:t xml:space="preserve"> should be notified immediately.</w:t>
      </w:r>
    </w:p>
    <w:p w14:paraId="70D5A2CB" w14:textId="61FFEB9F" w:rsidR="00793D37"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Whether or not the medication error is accompanied by an AE, as determined by the investigator, the medication error is recorded on the medication error page of the CRF and, if applicable, any associated AE(s), </w:t>
      </w:r>
      <w:r w:rsidR="0035186E" w:rsidRPr="008702F0">
        <w:rPr>
          <w:rFonts w:ascii="Times New Roman" w:hAnsi="Times New Roman" w:cs="Times New Roman"/>
          <w:sz w:val="24"/>
          <w:szCs w:val="24"/>
          <w:lang w:val="en-GB"/>
        </w:rPr>
        <w:t>severe</w:t>
      </w:r>
      <w:r w:rsidRPr="008702F0">
        <w:rPr>
          <w:rFonts w:ascii="Times New Roman" w:hAnsi="Times New Roman" w:cs="Times New Roman"/>
          <w:sz w:val="24"/>
          <w:szCs w:val="24"/>
          <w:lang w:val="en-GB"/>
        </w:rPr>
        <w:t xml:space="preserve"> and nonserious, are recorded on the AE page of the CRF.</w:t>
      </w:r>
    </w:p>
    <w:p w14:paraId="56749873" w14:textId="60F15011" w:rsidR="004A3C31" w:rsidRPr="008702F0" w:rsidRDefault="00793D37"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Medication errors should be reported to </w:t>
      </w:r>
      <w:r w:rsidR="0035186E" w:rsidRPr="008702F0">
        <w:rPr>
          <w:rFonts w:ascii="Times New Roman" w:hAnsi="Times New Roman" w:cs="Times New Roman"/>
          <w:sz w:val="24"/>
          <w:szCs w:val="24"/>
          <w:lang w:val="en-GB"/>
        </w:rPr>
        <w:t xml:space="preserve">the </w:t>
      </w:r>
      <w:r w:rsidR="00386020"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of Genomics and Bioinformatics within 24 hours.</w:t>
      </w:r>
    </w:p>
    <w:p w14:paraId="0F06ED7E" w14:textId="561C047D" w:rsidR="00ED569C" w:rsidRPr="008702F0" w:rsidRDefault="00ED569C" w:rsidP="003075BA">
      <w:pPr>
        <w:pStyle w:val="3"/>
        <w:spacing w:before="0" w:after="240" w:line="240" w:lineRule="auto"/>
        <w:jc w:val="both"/>
        <w:rPr>
          <w:rFonts w:ascii="Times New Roman" w:hAnsi="Times New Roman" w:cs="Times New Roman"/>
          <w:b/>
          <w:color w:val="auto"/>
          <w:lang w:val="en-GB"/>
        </w:rPr>
      </w:pPr>
      <w:bookmarkStart w:id="146" w:name="_Toc123034507"/>
      <w:bookmarkStart w:id="147" w:name="_Toc123100770"/>
      <w:r w:rsidRPr="008702F0">
        <w:rPr>
          <w:rFonts w:ascii="Times New Roman" w:hAnsi="Times New Roman" w:cs="Times New Roman"/>
          <w:b/>
          <w:color w:val="auto"/>
          <w:lang w:val="en-GB"/>
        </w:rPr>
        <w:t>8.</w:t>
      </w:r>
      <w:r w:rsidR="004C326D" w:rsidRPr="008702F0">
        <w:rPr>
          <w:rFonts w:ascii="Times New Roman" w:hAnsi="Times New Roman" w:cs="Times New Roman"/>
          <w:b/>
          <w:color w:val="auto"/>
          <w:lang w:val="en-GB"/>
        </w:rPr>
        <w:t>5</w:t>
      </w:r>
      <w:r w:rsidRPr="008702F0">
        <w:rPr>
          <w:rFonts w:ascii="Times New Roman" w:hAnsi="Times New Roman" w:cs="Times New Roman"/>
          <w:b/>
          <w:color w:val="auto"/>
          <w:lang w:val="en-GB"/>
        </w:rPr>
        <w:t>.</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Treatment of Overdose</w:t>
      </w:r>
      <w:bookmarkEnd w:id="146"/>
      <w:bookmarkEnd w:id="147"/>
    </w:p>
    <w:p w14:paraId="17D1BAFD" w14:textId="59200818"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For this study, any dose of study intervention greater than </w:t>
      </w:r>
      <w:r w:rsidR="0035186E"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dose of study intervention within </w:t>
      </w:r>
      <w:r w:rsidR="0035186E" w:rsidRPr="008702F0">
        <w:rPr>
          <w:rFonts w:ascii="Times New Roman" w:hAnsi="Times New Roman" w:cs="Times New Roman"/>
          <w:sz w:val="24"/>
          <w:szCs w:val="24"/>
          <w:lang w:val="en-GB"/>
        </w:rPr>
        <w:t>24 hours</w:t>
      </w:r>
      <w:r w:rsidRPr="008702F0">
        <w:rPr>
          <w:rFonts w:ascii="Times New Roman" w:hAnsi="Times New Roman" w:cs="Times New Roman"/>
          <w:sz w:val="24"/>
          <w:szCs w:val="24"/>
          <w:lang w:val="en-GB"/>
        </w:rPr>
        <w:t xml:space="preserve"> will be considered an overdose.</w:t>
      </w:r>
    </w:p>
    <w:p w14:paraId="63FF48EF" w14:textId="77777777"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 the event of an overdose, the investigator should:</w:t>
      </w:r>
    </w:p>
    <w:p w14:paraId="539DEE89" w14:textId="77777777"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1.</w:t>
      </w:r>
      <w:r w:rsidRPr="008702F0">
        <w:rPr>
          <w:rFonts w:ascii="Times New Roman" w:hAnsi="Times New Roman" w:cs="Times New Roman"/>
          <w:sz w:val="24"/>
          <w:szCs w:val="24"/>
          <w:lang w:val="en-GB"/>
        </w:rPr>
        <w:tab/>
        <w:t>Contact the medical monitor immediately.</w:t>
      </w:r>
    </w:p>
    <w:p w14:paraId="6CD4E551" w14:textId="77777777"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2.</w:t>
      </w:r>
      <w:r w:rsidRPr="008702F0">
        <w:rPr>
          <w:rFonts w:ascii="Times New Roman" w:hAnsi="Times New Roman" w:cs="Times New Roman"/>
          <w:sz w:val="24"/>
          <w:szCs w:val="24"/>
          <w:lang w:val="en-GB"/>
        </w:rPr>
        <w:tab/>
        <w:t>Closely monitor the participant for any AEs/SAEs.</w:t>
      </w:r>
    </w:p>
    <w:p w14:paraId="3E6E55AD" w14:textId="77777777"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3.</w:t>
      </w:r>
      <w:r w:rsidRPr="008702F0">
        <w:rPr>
          <w:rFonts w:ascii="Times New Roman" w:hAnsi="Times New Roman" w:cs="Times New Roman"/>
          <w:sz w:val="24"/>
          <w:szCs w:val="24"/>
          <w:lang w:val="en-GB"/>
        </w:rPr>
        <w:tab/>
        <w:t>Document the quantity of the excess dose as well as the duration of the overdose in the CRF.</w:t>
      </w:r>
    </w:p>
    <w:p w14:paraId="29D9B46D" w14:textId="64C93AF6"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4.</w:t>
      </w:r>
      <w:r w:rsidRPr="008702F0">
        <w:rPr>
          <w:rFonts w:ascii="Times New Roman" w:hAnsi="Times New Roman" w:cs="Times New Roman"/>
          <w:sz w:val="24"/>
          <w:szCs w:val="24"/>
          <w:lang w:val="en-GB"/>
        </w:rPr>
        <w:tab/>
        <w:t xml:space="preserve">Overdose is reportable to </w:t>
      </w:r>
      <w:r w:rsidR="0035186E" w:rsidRPr="008702F0">
        <w:rPr>
          <w:rFonts w:ascii="Times New Roman" w:hAnsi="Times New Roman" w:cs="Times New Roman"/>
          <w:sz w:val="24"/>
          <w:szCs w:val="24"/>
          <w:lang w:val="en-GB"/>
        </w:rPr>
        <w:t xml:space="preserve">the </w:t>
      </w:r>
      <w:r w:rsidR="00386020" w:rsidRPr="008702F0">
        <w:rPr>
          <w:rFonts w:ascii="Times New Roman" w:hAnsi="Times New Roman" w:cs="Times New Roman"/>
          <w:sz w:val="24"/>
          <w:szCs w:val="24"/>
          <w:lang w:val="en-GB"/>
        </w:rPr>
        <w:t>Centre</w:t>
      </w:r>
      <w:r w:rsidR="00D30877" w:rsidRPr="008702F0">
        <w:rPr>
          <w:rFonts w:ascii="Times New Roman" w:hAnsi="Times New Roman" w:cs="Times New Roman"/>
          <w:sz w:val="24"/>
          <w:szCs w:val="24"/>
          <w:lang w:val="en-GB"/>
        </w:rPr>
        <w:t xml:space="preserve"> of Genomics and Bioinformatics </w:t>
      </w:r>
      <w:r w:rsidRPr="008702F0">
        <w:rPr>
          <w:rFonts w:ascii="Times New Roman" w:hAnsi="Times New Roman" w:cs="Times New Roman"/>
          <w:sz w:val="24"/>
          <w:szCs w:val="24"/>
          <w:lang w:val="en-GB"/>
        </w:rPr>
        <w:t>only when associated with an SAE.</w:t>
      </w:r>
    </w:p>
    <w:p w14:paraId="1FEB86A0" w14:textId="21F19203"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Decisions regarding dose interruptions or modifications will be made by the investigator in consultation with the medical monitor based on the clinical evaluation of the participant.</w:t>
      </w:r>
    </w:p>
    <w:p w14:paraId="2998777A" w14:textId="609E97A1" w:rsidR="00ED569C" w:rsidRPr="008702F0" w:rsidRDefault="00ED569C" w:rsidP="003075BA">
      <w:pPr>
        <w:pStyle w:val="3"/>
        <w:spacing w:before="0" w:after="240" w:line="240" w:lineRule="auto"/>
        <w:jc w:val="both"/>
        <w:rPr>
          <w:rFonts w:ascii="Times New Roman" w:hAnsi="Times New Roman" w:cs="Times New Roman"/>
          <w:b/>
          <w:color w:val="auto"/>
          <w:lang w:val="en-GB"/>
        </w:rPr>
      </w:pPr>
      <w:bookmarkStart w:id="148" w:name="_Toc123034508"/>
      <w:bookmarkStart w:id="149" w:name="_Toc123100771"/>
      <w:r w:rsidRPr="008702F0">
        <w:rPr>
          <w:rFonts w:ascii="Times New Roman" w:hAnsi="Times New Roman" w:cs="Times New Roman"/>
          <w:b/>
          <w:color w:val="auto"/>
          <w:lang w:val="en-GB"/>
        </w:rPr>
        <w:t>8.</w:t>
      </w:r>
      <w:r w:rsidR="004C326D" w:rsidRPr="008702F0">
        <w:rPr>
          <w:rFonts w:ascii="Times New Roman" w:hAnsi="Times New Roman" w:cs="Times New Roman"/>
          <w:b/>
          <w:color w:val="auto"/>
          <w:lang w:val="en-GB"/>
        </w:rPr>
        <w:t>6</w:t>
      </w:r>
      <w:r w:rsidRPr="008702F0">
        <w:rPr>
          <w:rFonts w:ascii="Times New Roman" w:hAnsi="Times New Roman" w:cs="Times New Roman"/>
          <w:b/>
          <w:color w:val="auto"/>
          <w:lang w:val="en-GB"/>
        </w:rPr>
        <w:t>.</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Pharmacokinetics</w:t>
      </w:r>
      <w:bookmarkEnd w:id="148"/>
      <w:bookmarkEnd w:id="149"/>
    </w:p>
    <w:p w14:paraId="007BA333" w14:textId="5469C9A7" w:rsidR="00793D37"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Pharmacokinetic parameters are not evaluated in this study.</w:t>
      </w:r>
    </w:p>
    <w:p w14:paraId="3E2B3247" w14:textId="4CA1808B" w:rsidR="00ED569C" w:rsidRPr="008702F0" w:rsidRDefault="00ED569C" w:rsidP="003075BA">
      <w:pPr>
        <w:pStyle w:val="3"/>
        <w:spacing w:before="0" w:after="240" w:line="240" w:lineRule="auto"/>
        <w:jc w:val="both"/>
        <w:rPr>
          <w:rFonts w:ascii="Times New Roman" w:hAnsi="Times New Roman" w:cs="Times New Roman"/>
          <w:b/>
          <w:color w:val="auto"/>
          <w:lang w:val="en-GB"/>
        </w:rPr>
      </w:pPr>
      <w:bookmarkStart w:id="150" w:name="_Toc123034509"/>
      <w:bookmarkStart w:id="151" w:name="_Toc123100772"/>
      <w:r w:rsidRPr="008702F0">
        <w:rPr>
          <w:rFonts w:ascii="Times New Roman" w:hAnsi="Times New Roman" w:cs="Times New Roman"/>
          <w:b/>
          <w:color w:val="auto"/>
          <w:lang w:val="en-GB"/>
        </w:rPr>
        <w:lastRenderedPageBreak/>
        <w:t>8.</w:t>
      </w:r>
      <w:r w:rsidR="004C326D" w:rsidRPr="008702F0">
        <w:rPr>
          <w:rFonts w:ascii="Times New Roman" w:hAnsi="Times New Roman" w:cs="Times New Roman"/>
          <w:b/>
          <w:color w:val="auto"/>
          <w:lang w:val="en-GB"/>
        </w:rPr>
        <w:t>7</w:t>
      </w:r>
      <w:r w:rsidRPr="008702F0">
        <w:rPr>
          <w:rFonts w:ascii="Times New Roman" w:hAnsi="Times New Roman" w:cs="Times New Roman"/>
          <w:b/>
          <w:color w:val="auto"/>
          <w:lang w:val="en-GB"/>
        </w:rPr>
        <w:t>.</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Pharmacodynamics</w:t>
      </w:r>
      <w:bookmarkEnd w:id="150"/>
      <w:bookmarkEnd w:id="151"/>
    </w:p>
    <w:p w14:paraId="1A3498CC" w14:textId="467804BD" w:rsidR="00ED569C" w:rsidRPr="008702F0" w:rsidRDefault="00EC444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Pharmacodynamical</w:t>
      </w:r>
      <w:r w:rsidR="00ED569C" w:rsidRPr="008702F0">
        <w:rPr>
          <w:rFonts w:ascii="Times New Roman" w:hAnsi="Times New Roman" w:cs="Times New Roman"/>
          <w:sz w:val="24"/>
          <w:szCs w:val="24"/>
          <w:lang w:val="en-GB"/>
        </w:rPr>
        <w:t xml:space="preserve"> parameters are not evaluated in this study.</w:t>
      </w:r>
    </w:p>
    <w:p w14:paraId="6ED69D21" w14:textId="6ACD2FFB" w:rsidR="00ED569C" w:rsidRPr="008702F0" w:rsidRDefault="00ED569C" w:rsidP="003075BA">
      <w:pPr>
        <w:pStyle w:val="3"/>
        <w:spacing w:before="0" w:after="240" w:line="240" w:lineRule="auto"/>
        <w:jc w:val="both"/>
        <w:rPr>
          <w:rFonts w:ascii="Times New Roman" w:hAnsi="Times New Roman" w:cs="Times New Roman"/>
          <w:b/>
          <w:color w:val="auto"/>
          <w:lang w:val="en-GB"/>
        </w:rPr>
      </w:pPr>
      <w:bookmarkStart w:id="152" w:name="_Toc123034510"/>
      <w:bookmarkStart w:id="153" w:name="_Toc123100773"/>
      <w:r w:rsidRPr="008702F0">
        <w:rPr>
          <w:rFonts w:ascii="Times New Roman" w:hAnsi="Times New Roman" w:cs="Times New Roman"/>
          <w:b/>
          <w:color w:val="auto"/>
          <w:lang w:val="en-GB"/>
        </w:rPr>
        <w:t>8.</w:t>
      </w:r>
      <w:r w:rsidR="004C326D" w:rsidRPr="008702F0">
        <w:rPr>
          <w:rFonts w:ascii="Times New Roman" w:hAnsi="Times New Roman" w:cs="Times New Roman"/>
          <w:b/>
          <w:color w:val="auto"/>
          <w:lang w:val="en-GB"/>
        </w:rPr>
        <w:t>8</w:t>
      </w:r>
      <w:r w:rsidRPr="008702F0">
        <w:rPr>
          <w:rFonts w:ascii="Times New Roman" w:hAnsi="Times New Roman" w:cs="Times New Roman"/>
          <w:b/>
          <w:color w:val="auto"/>
          <w:lang w:val="en-GB"/>
        </w:rPr>
        <w:t>.</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Genetics</w:t>
      </w:r>
      <w:bookmarkEnd w:id="152"/>
      <w:bookmarkEnd w:id="153"/>
    </w:p>
    <w:p w14:paraId="3A56DEB8" w14:textId="5DECC3C7"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Genetics (specified analyses) are not evaluated in this study.</w:t>
      </w:r>
    </w:p>
    <w:p w14:paraId="31AB09B1" w14:textId="5CB6A811" w:rsidR="00ED569C" w:rsidRPr="008702F0" w:rsidRDefault="00ED569C" w:rsidP="003075BA">
      <w:pPr>
        <w:pStyle w:val="3"/>
        <w:spacing w:before="0" w:after="240" w:line="240" w:lineRule="auto"/>
        <w:jc w:val="both"/>
        <w:rPr>
          <w:rFonts w:ascii="Times New Roman" w:hAnsi="Times New Roman" w:cs="Times New Roman"/>
          <w:b/>
          <w:color w:val="auto"/>
          <w:lang w:val="en-GB"/>
        </w:rPr>
      </w:pPr>
      <w:bookmarkStart w:id="154" w:name="_Toc123034511"/>
      <w:bookmarkStart w:id="155" w:name="_Toc123100774"/>
      <w:r w:rsidRPr="008702F0">
        <w:rPr>
          <w:rFonts w:ascii="Times New Roman" w:hAnsi="Times New Roman" w:cs="Times New Roman"/>
          <w:b/>
          <w:color w:val="auto"/>
          <w:lang w:val="en-GB"/>
        </w:rPr>
        <w:t>8.</w:t>
      </w:r>
      <w:r w:rsidR="004C326D" w:rsidRPr="008702F0">
        <w:rPr>
          <w:rFonts w:ascii="Times New Roman" w:hAnsi="Times New Roman" w:cs="Times New Roman"/>
          <w:b/>
          <w:color w:val="auto"/>
          <w:lang w:val="en-GB"/>
        </w:rPr>
        <w:t>9</w:t>
      </w:r>
      <w:r w:rsidRPr="008702F0">
        <w:rPr>
          <w:rFonts w:ascii="Times New Roman" w:hAnsi="Times New Roman" w:cs="Times New Roman"/>
          <w:b/>
          <w:color w:val="auto"/>
          <w:lang w:val="en-GB"/>
        </w:rPr>
        <w:t>.</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Biomarkers</w:t>
      </w:r>
      <w:bookmarkEnd w:id="154"/>
      <w:bookmarkEnd w:id="155"/>
    </w:p>
    <w:p w14:paraId="099FA4C5" w14:textId="5BE7481E"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Biomarkers are not evaluated in this study.</w:t>
      </w:r>
    </w:p>
    <w:p w14:paraId="4C80C865" w14:textId="665A85FD" w:rsidR="00ED569C" w:rsidRPr="008702F0" w:rsidRDefault="00ED569C" w:rsidP="003075BA">
      <w:pPr>
        <w:pStyle w:val="3"/>
        <w:spacing w:before="0" w:after="240" w:line="240" w:lineRule="auto"/>
        <w:jc w:val="both"/>
        <w:rPr>
          <w:rFonts w:ascii="Times New Roman" w:hAnsi="Times New Roman" w:cs="Times New Roman"/>
          <w:b/>
          <w:color w:val="auto"/>
          <w:lang w:val="en-GB"/>
        </w:rPr>
      </w:pPr>
      <w:bookmarkStart w:id="156" w:name="_Toc123034512"/>
      <w:bookmarkStart w:id="157" w:name="_Toc123100775"/>
      <w:r w:rsidRPr="008702F0">
        <w:rPr>
          <w:rFonts w:ascii="Times New Roman" w:hAnsi="Times New Roman" w:cs="Times New Roman"/>
          <w:b/>
          <w:color w:val="auto"/>
          <w:lang w:val="en-GB"/>
        </w:rPr>
        <w:t>8.</w:t>
      </w:r>
      <w:r w:rsidR="004C326D" w:rsidRPr="008702F0">
        <w:rPr>
          <w:rFonts w:ascii="Times New Roman" w:hAnsi="Times New Roman" w:cs="Times New Roman"/>
          <w:b/>
          <w:color w:val="auto"/>
          <w:lang w:val="en-GB"/>
        </w:rPr>
        <w:t>10</w:t>
      </w:r>
      <w:r w:rsidRPr="008702F0">
        <w:rPr>
          <w:rFonts w:ascii="Times New Roman" w:hAnsi="Times New Roman" w:cs="Times New Roman"/>
          <w:b/>
          <w:color w:val="auto"/>
          <w:lang w:val="en-GB"/>
        </w:rPr>
        <w:t>.</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Immunogenicity Assessments</w:t>
      </w:r>
      <w:bookmarkEnd w:id="156"/>
      <w:bookmarkEnd w:id="157"/>
    </w:p>
    <w:p w14:paraId="0394B8B1" w14:textId="286D347C" w:rsidR="00ED569C" w:rsidRPr="008702F0" w:rsidRDefault="00ED569C"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Immunogenicity assessments are described in Sections 8.1 and 8.2.</w:t>
      </w:r>
    </w:p>
    <w:p w14:paraId="7B7E0449" w14:textId="39D337BE" w:rsidR="00ED569C" w:rsidRPr="008702F0" w:rsidRDefault="00ED569C" w:rsidP="003075BA">
      <w:pPr>
        <w:pStyle w:val="3"/>
        <w:spacing w:before="0" w:after="240" w:line="240" w:lineRule="auto"/>
        <w:jc w:val="both"/>
        <w:rPr>
          <w:rFonts w:ascii="Times New Roman" w:hAnsi="Times New Roman" w:cs="Times New Roman"/>
          <w:b/>
          <w:color w:val="auto"/>
          <w:lang w:val="en-GB"/>
        </w:rPr>
      </w:pPr>
      <w:bookmarkStart w:id="158" w:name="_Toc123034513"/>
      <w:bookmarkStart w:id="159" w:name="_Toc123100776"/>
      <w:r w:rsidRPr="008702F0">
        <w:rPr>
          <w:rFonts w:ascii="Times New Roman" w:hAnsi="Times New Roman" w:cs="Times New Roman"/>
          <w:b/>
          <w:color w:val="auto"/>
          <w:lang w:val="en-GB"/>
        </w:rPr>
        <w:t>8.1</w:t>
      </w:r>
      <w:r w:rsidR="004C326D" w:rsidRPr="008702F0">
        <w:rPr>
          <w:rFonts w:ascii="Times New Roman" w:hAnsi="Times New Roman" w:cs="Times New Roman"/>
          <w:b/>
          <w:color w:val="auto"/>
          <w:lang w:val="en-GB"/>
        </w:rPr>
        <w:t>1</w:t>
      </w:r>
      <w:r w:rsidRPr="008702F0">
        <w:rPr>
          <w:rFonts w:ascii="Times New Roman" w:hAnsi="Times New Roman" w:cs="Times New Roman"/>
          <w:b/>
          <w:color w:val="auto"/>
          <w:lang w:val="en-GB"/>
        </w:rPr>
        <w:t>.</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Health Economics</w:t>
      </w:r>
      <w:bookmarkEnd w:id="158"/>
      <w:bookmarkEnd w:id="159"/>
    </w:p>
    <w:p w14:paraId="695B14B9" w14:textId="64A3C4C5" w:rsidR="00ED569C" w:rsidRPr="008702F0" w:rsidRDefault="0035186E"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This study does not evaluate health economics/medical resource utilisation and health economics parameters</w:t>
      </w:r>
      <w:r w:rsidR="00ED569C" w:rsidRPr="008702F0">
        <w:rPr>
          <w:rFonts w:ascii="Times New Roman" w:hAnsi="Times New Roman" w:cs="Times New Roman"/>
          <w:sz w:val="24"/>
          <w:szCs w:val="24"/>
          <w:lang w:val="en-GB"/>
        </w:rPr>
        <w:t>.</w:t>
      </w:r>
    </w:p>
    <w:p w14:paraId="0ABF850C" w14:textId="770E3F06" w:rsidR="004C326D" w:rsidRPr="008702F0" w:rsidRDefault="004C326D" w:rsidP="003075BA">
      <w:pPr>
        <w:pStyle w:val="3"/>
        <w:spacing w:before="0" w:after="240" w:line="240" w:lineRule="auto"/>
        <w:jc w:val="both"/>
        <w:rPr>
          <w:rFonts w:ascii="Times New Roman" w:hAnsi="Times New Roman" w:cs="Times New Roman"/>
          <w:b/>
          <w:color w:val="auto"/>
          <w:lang w:val="en-GB"/>
        </w:rPr>
      </w:pPr>
      <w:bookmarkStart w:id="160" w:name="_Toc123034514"/>
      <w:bookmarkStart w:id="161" w:name="_Toc123100777"/>
      <w:r w:rsidRPr="008702F0">
        <w:rPr>
          <w:rFonts w:ascii="Times New Roman" w:hAnsi="Times New Roman" w:cs="Times New Roman"/>
          <w:b/>
          <w:color w:val="auto"/>
          <w:lang w:val="en-GB"/>
        </w:rPr>
        <w:t>8.12.</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Study Procedures</w:t>
      </w:r>
      <w:bookmarkEnd w:id="160"/>
      <w:bookmarkEnd w:id="161"/>
    </w:p>
    <w:p w14:paraId="705FDFF8" w14:textId="02BC21B1" w:rsidR="004C326D" w:rsidRPr="008702F0" w:rsidRDefault="004C326D" w:rsidP="003075BA">
      <w:pPr>
        <w:pStyle w:val="3"/>
        <w:spacing w:before="0" w:after="240" w:line="240" w:lineRule="auto"/>
        <w:jc w:val="both"/>
        <w:rPr>
          <w:rFonts w:ascii="Times New Roman" w:hAnsi="Times New Roman" w:cs="Times New Roman"/>
          <w:b/>
          <w:color w:val="auto"/>
          <w:lang w:val="en-GB"/>
        </w:rPr>
      </w:pPr>
      <w:bookmarkStart w:id="162" w:name="_Toc123034515"/>
      <w:bookmarkStart w:id="163" w:name="_Toc123100778"/>
      <w:r w:rsidRPr="008702F0">
        <w:rPr>
          <w:rFonts w:ascii="Times New Roman" w:hAnsi="Times New Roman" w:cs="Times New Roman"/>
          <w:b/>
          <w:color w:val="auto"/>
          <w:lang w:val="en-GB"/>
        </w:rPr>
        <w:t>8.12.1.</w:t>
      </w:r>
      <w:r w:rsidRPr="008702F0">
        <w:rPr>
          <w:rFonts w:ascii="Times New Roman" w:hAnsi="Times New Roman" w:cs="Times New Roman"/>
          <w:b/>
          <w:color w:val="auto"/>
          <w:lang w:val="en-GB"/>
        </w:rPr>
        <w:tab/>
        <w:t>Sentinel Cohorts</w:t>
      </w:r>
      <w:r w:rsidR="00D25024" w:rsidRPr="008702F0">
        <w:rPr>
          <w:rFonts w:ascii="Times New Roman" w:hAnsi="Times New Roman" w:cs="Times New Roman"/>
          <w:b/>
          <w:color w:val="auto"/>
          <w:lang w:val="en-GB"/>
        </w:rPr>
        <w:t xml:space="preserve"> for Humans</w:t>
      </w:r>
      <w:bookmarkEnd w:id="162"/>
      <w:bookmarkEnd w:id="163"/>
    </w:p>
    <w:p w14:paraId="2920194B" w14:textId="7894C28F" w:rsidR="004C326D" w:rsidRPr="008702F0" w:rsidRDefault="004C326D"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8.12.1.1.</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Screening: (0 to 14 Days Before Visit 1)</w:t>
      </w:r>
    </w:p>
    <w:p w14:paraId="4F7710D0" w14:textId="3447868E"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Before </w:t>
      </w:r>
      <w:r w:rsidR="00EC444B" w:rsidRPr="008702F0">
        <w:rPr>
          <w:rFonts w:ascii="Times New Roman" w:hAnsi="Times New Roman" w:cs="Times New Roman"/>
          <w:sz w:val="24"/>
          <w:szCs w:val="24"/>
          <w:lang w:val="en-GB"/>
        </w:rPr>
        <w:t>enrolment</w:t>
      </w:r>
      <w:r w:rsidRPr="008702F0">
        <w:rPr>
          <w:rFonts w:ascii="Times New Roman" w:hAnsi="Times New Roman" w:cs="Times New Roman"/>
          <w:sz w:val="24"/>
          <w:szCs w:val="24"/>
          <w:lang w:val="en-GB"/>
        </w:rPr>
        <w:t xml:space="preserve"> and before any study-related procedures are performed, voluntary, written study-specific informed consent will be obtained from the participant. Each signature on the ICD must be personally dated by the signatory. The investigator will also sign the ICD. A copy of the signed and dated ICD must be given to the participant. The source data must reflect that informed consent was obtained before participation in the study.</w:t>
      </w:r>
    </w:p>
    <w:p w14:paraId="25CCC8BE" w14:textId="0DB94E12"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It is anticipated that the procedures below will be conducted in a stepwise manner; however, the visit can occur over more than </w:t>
      </w:r>
      <w:r w:rsidR="0035186E"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day.</w:t>
      </w:r>
    </w:p>
    <w:p w14:paraId="3C3DD7F2"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Assign a single participant number using the IRT system.</w:t>
      </w:r>
    </w:p>
    <w:p w14:paraId="2B923E39"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Obtain the participant’s demography (including date of birth, sex, race, and ethnicity). The full date of birth will be collected to critically evaluate the immune response and safety profile by age.</w:t>
      </w:r>
    </w:p>
    <w:p w14:paraId="2469EC59"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Obtain any medical history of clinical significance.</w:t>
      </w:r>
    </w:p>
    <w:p w14:paraId="22606D66" w14:textId="4A626F7E" w:rsidR="00ED569C"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Obtain details of any medications currently taken.</w:t>
      </w:r>
    </w:p>
    <w:p w14:paraId="7198C8F8" w14:textId="608F5546"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body temperature,</w:t>
      </w:r>
      <w:r w:rsidR="000C02AD"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pulse rate, and seated blood pressure), evaluating any clinically significant abnormalities within the following body systems: general appearance; skin; head, eyes, ears, nose, and throat; heart; lungs; abdomen; musculoskeletal; extremities; neurological; and lymph nodes.</w:t>
      </w:r>
    </w:p>
    <w:p w14:paraId="0D62C423"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serological assessment of prior COVID-19 infection.</w:t>
      </w:r>
    </w:p>
    <w:p w14:paraId="210B37E0"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466B58F4" w14:textId="2C1FBF52"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Record nonstudy vaccinations.</w:t>
      </w:r>
    </w:p>
    <w:p w14:paraId="1F40548C"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and document that all of the inclusion criteria and none of the exclusion criteria are met.</w:t>
      </w:r>
    </w:p>
    <w:p w14:paraId="01F8326A" w14:textId="3A7C823A"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Record AEs. AEs that occur </w:t>
      </w:r>
      <w:r w:rsidR="00D30877" w:rsidRPr="008702F0">
        <w:rPr>
          <w:rFonts w:ascii="Times New Roman" w:hAnsi="Times New Roman" w:cs="Times New Roman"/>
          <w:sz w:val="24"/>
          <w:szCs w:val="24"/>
          <w:lang w:val="en-GB"/>
        </w:rPr>
        <w:t>prior to</w:t>
      </w:r>
      <w:r w:rsidRPr="008702F0">
        <w:rPr>
          <w:rFonts w:ascii="Times New Roman" w:hAnsi="Times New Roman" w:cs="Times New Roman"/>
          <w:sz w:val="24"/>
          <w:szCs w:val="24"/>
          <w:lang w:val="en-GB"/>
        </w:rPr>
        <w:t xml:space="preserve"> dosing should be noted on the Medical History CRF.</w:t>
      </w:r>
    </w:p>
    <w:p w14:paraId="29B2BEC9" w14:textId="039DB41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Ask the participant to contact the site staff or investigator immediately if any significant illness or </w:t>
      </w:r>
      <w:r w:rsidR="0035186E"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494DFA4A" w14:textId="65D306D1"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4F87CE7C"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28095094"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0864F5F7" w14:textId="69FF7C1F"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CRF.</w:t>
      </w:r>
    </w:p>
    <w:p w14:paraId="243CC10D" w14:textId="128B4AA3" w:rsidR="004C326D" w:rsidRPr="008702F0" w:rsidRDefault="004C326D"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8.12.1.2.</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Visit 1 - Vaccination: (Day 1)</w:t>
      </w:r>
    </w:p>
    <w:p w14:paraId="49C6CBAA"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It is anticipated that the procedures below will be conducted in a stepwise manner; ensure that procedures listed prior to administration of the vaccine are conducted prior to vaccination.</w:t>
      </w:r>
    </w:p>
    <w:p w14:paraId="3D5C0ED6" w14:textId="54BAAA6B"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 as described in Section 8.4.</w:t>
      </w:r>
    </w:p>
    <w:p w14:paraId="5F4EEF22"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(body temperature, pulse rate, and seated blood pressure), evaluating any clinically significant abnormalities within the following body systems: general appearance; skin; head, eyes, ears, nose, and throat; heart; lungs; abdomen; musculoskeletal; extremities; neurological; and lymph nodes.</w:t>
      </w:r>
    </w:p>
    <w:p w14:paraId="7238D778"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09AF1AEC"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nonstudy vaccinations.</w:t>
      </w:r>
    </w:p>
    <w:p w14:paraId="1DA87AD2" w14:textId="588E6973"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Obtain nasal (midturbinate) swabs. One will be tested within 24 hours</w:t>
      </w:r>
      <w:r w:rsidR="0035186E"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vaccination will proceed only if it is PCR-negative for SARS-CoV-2 genomes.</w:t>
      </w:r>
    </w:p>
    <w:p w14:paraId="637C8EC6"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and document that all of the inclusion criteria and none of the exclusion criteria are met.</w:t>
      </w:r>
    </w:p>
    <w:p w14:paraId="3C7E1C85"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that the participant meets none of the temporary delay criteria.</w:t>
      </w:r>
    </w:p>
    <w:p w14:paraId="4D18E4F2" w14:textId="35A5A261"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Obtain the participant’s </w:t>
      </w:r>
      <w:r w:rsidR="00365126" w:rsidRPr="008702F0">
        <w:rPr>
          <w:rFonts w:ascii="Times New Roman" w:hAnsi="Times New Roman" w:cs="Times New Roman"/>
          <w:sz w:val="24"/>
          <w:szCs w:val="24"/>
          <w:lang w:val="en-GB"/>
        </w:rPr>
        <w:t>randomisation</w:t>
      </w:r>
      <w:r w:rsidRPr="008702F0">
        <w:rPr>
          <w:rFonts w:ascii="Times New Roman" w:hAnsi="Times New Roman" w:cs="Times New Roman"/>
          <w:sz w:val="24"/>
          <w:szCs w:val="24"/>
          <w:lang w:val="en-GB"/>
        </w:rPr>
        <w:t xml:space="preserve"> number and study intervention allocation using the IRT system. Either blinded site staff or unblinded site staff </w:t>
      </w:r>
      <w:r w:rsidR="00365126" w:rsidRPr="008702F0">
        <w:rPr>
          <w:rFonts w:ascii="Times New Roman" w:hAnsi="Times New Roman" w:cs="Times New Roman"/>
          <w:sz w:val="24"/>
          <w:szCs w:val="24"/>
          <w:lang w:val="en-GB"/>
        </w:rPr>
        <w:t>members</w:t>
      </w:r>
      <w:r w:rsidRPr="008702F0">
        <w:rPr>
          <w:rFonts w:ascii="Times New Roman" w:hAnsi="Times New Roman" w:cs="Times New Roman"/>
          <w:sz w:val="24"/>
          <w:szCs w:val="24"/>
          <w:lang w:val="en-GB"/>
        </w:rPr>
        <w:t xml:space="preserve"> may obtain this information.</w:t>
      </w:r>
    </w:p>
    <w:p w14:paraId="4F13EE75"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4AAFD07A" w14:textId="305E3D2F"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r>
      <w:r w:rsidR="00647DDD" w:rsidRPr="008702F0">
        <w:rPr>
          <w:rFonts w:ascii="Times New Roman" w:hAnsi="Times New Roman" w:cs="Times New Roman"/>
          <w:sz w:val="24"/>
          <w:szCs w:val="24"/>
          <w:lang w:val="en-GB"/>
        </w:rPr>
        <w:t xml:space="preserve">Unblinded site staff member(s) will dispense </w:t>
      </w:r>
      <w:r w:rsidR="00365126" w:rsidRPr="008702F0">
        <w:rPr>
          <w:rFonts w:ascii="Times New Roman" w:hAnsi="Times New Roman" w:cs="Times New Roman"/>
          <w:sz w:val="24"/>
          <w:szCs w:val="24"/>
          <w:lang w:val="en-GB"/>
        </w:rPr>
        <w:t>one</w:t>
      </w:r>
      <w:r w:rsidR="00647DDD" w:rsidRPr="008702F0">
        <w:rPr>
          <w:rFonts w:ascii="Times New Roman" w:hAnsi="Times New Roman" w:cs="Times New Roman"/>
          <w:sz w:val="24"/>
          <w:szCs w:val="24"/>
          <w:lang w:val="en-GB"/>
        </w:rPr>
        <w:t xml:space="preserve"> dose of </w:t>
      </w:r>
      <w:r w:rsidR="00365126" w:rsidRPr="008702F0">
        <w:rPr>
          <w:rFonts w:ascii="Times New Roman" w:hAnsi="Times New Roman" w:cs="Times New Roman"/>
          <w:sz w:val="24"/>
          <w:szCs w:val="24"/>
          <w:lang w:val="en-GB"/>
        </w:rPr>
        <w:t xml:space="preserve">the </w:t>
      </w:r>
      <w:r w:rsidR="00647DDD" w:rsidRPr="008702F0">
        <w:rPr>
          <w:rFonts w:ascii="Times New Roman" w:hAnsi="Times New Roman" w:cs="Times New Roman"/>
          <w:sz w:val="24"/>
          <w:szCs w:val="24"/>
          <w:lang w:val="en-GB"/>
        </w:rPr>
        <w:t xml:space="preserve">study </w:t>
      </w:r>
      <w:r w:rsidR="00E7065F" w:rsidRPr="008702F0">
        <w:rPr>
          <w:rFonts w:ascii="Times New Roman" w:hAnsi="Times New Roman" w:cs="Times New Roman"/>
          <w:sz w:val="24"/>
          <w:szCs w:val="24"/>
          <w:lang w:val="en-GB" w:bidi="en-US"/>
        </w:rPr>
        <w:t xml:space="preserve">vaccine </w:t>
      </w:r>
      <w:r w:rsidR="00647DDD" w:rsidRPr="008702F0">
        <w:rPr>
          <w:rFonts w:ascii="Times New Roman" w:hAnsi="Times New Roman" w:cs="Times New Roman"/>
          <w:sz w:val="24"/>
          <w:szCs w:val="24"/>
          <w:lang w:val="en-GB"/>
        </w:rPr>
        <w:t>for oral administration.</w:t>
      </w:r>
    </w:p>
    <w:p w14:paraId="1828ABFB" w14:textId="00693864"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Provide instructions on </w:t>
      </w:r>
      <w:r w:rsidR="00EC444B" w:rsidRPr="008702F0">
        <w:rPr>
          <w:rFonts w:ascii="Times New Roman" w:hAnsi="Times New Roman" w:cs="Times New Roman"/>
          <w:sz w:val="24"/>
          <w:szCs w:val="24"/>
          <w:lang w:val="en-GB"/>
        </w:rPr>
        <w:t>them</w:t>
      </w:r>
      <w:r w:rsidRPr="008702F0">
        <w:rPr>
          <w:rFonts w:ascii="Times New Roman" w:hAnsi="Times New Roman" w:cs="Times New Roman"/>
          <w:sz w:val="24"/>
          <w:szCs w:val="24"/>
          <w:lang w:val="en-GB"/>
        </w:rPr>
        <w:t xml:space="preserve"> for recording daily temperatures and measuring local reactions.</w:t>
      </w:r>
    </w:p>
    <w:p w14:paraId="094F6E26"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Provide instructions on diary completion and ask the participant to complete the diary from </w:t>
      </w:r>
      <w:r w:rsidRPr="008702F0">
        <w:rPr>
          <w:rFonts w:ascii="Times New Roman" w:hAnsi="Times New Roman" w:cs="Times New Roman"/>
          <w:sz w:val="24"/>
          <w:szCs w:val="24"/>
          <w:lang w:val="en-GB"/>
        </w:rPr>
        <w:lastRenderedPageBreak/>
        <w:t>Day 1 to Day 7, with Day 1 being the day of vaccination.</w:t>
      </w:r>
    </w:p>
    <w:p w14:paraId="47416C10"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33DB8DDC"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08DE07EB"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48E2716D" w14:textId="2C4BFBA3"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doctor’s visit, emergency room visit) or </w:t>
      </w:r>
      <w:r w:rsidR="00365126"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32263F23"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0050E1B5"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39EF94E0"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372F3117"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287B0DCF" w14:textId="467DF7BF"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365126"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an unblinded dispenser/administrator updates the study intervention accountability records.</w:t>
      </w:r>
    </w:p>
    <w:p w14:paraId="13CD787F" w14:textId="6A217FCC"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or appropriately qualified designee reviews the diary data online following vaccination to evaluate participant compliance and as part of the ongoing safety review. Daily review is optimal during the active diary period.</w:t>
      </w:r>
    </w:p>
    <w:p w14:paraId="4C945FC0" w14:textId="05B296D8" w:rsidR="004C326D" w:rsidRPr="008702F0" w:rsidRDefault="004C326D"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8.12.1.3. Visit 2 - Next-Day Follow-up Visit (Vaccination): (1 to 3 Days After Visit 1)</w:t>
      </w:r>
    </w:p>
    <w:p w14:paraId="732A2AC1" w14:textId="77777777"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33B71E6F" w14:textId="62FCDE85"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vital signs (body temperature, pulse rate, and</w:t>
      </w:r>
    </w:p>
    <w:p w14:paraId="42DC5007" w14:textId="2F51951E" w:rsidR="004C326D" w:rsidRPr="008702F0" w:rsidRDefault="004C326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seated blood pressure), evaluating any clinically significant abnormalities within the following body systems: general appearance; skin; head, eyes, ears, nose, and throat; heart; lungs; abdomen; musculoskeletal; extremities; neurological; and lymph nodes.</w:t>
      </w:r>
    </w:p>
    <w:p w14:paraId="29614519" w14:textId="755B6EAC"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w:t>
      </w:r>
      <w:r w:rsidR="00D3087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study vaccinations.</w:t>
      </w:r>
    </w:p>
    <w:p w14:paraId="13A4A068"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2DAA84D5"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01B6AB10"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57CD2375"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73D62482"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79437A5F" w14:textId="4658E382"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Ask the participant to contact the site staff or investigator if a medically attended event </w:t>
      </w:r>
      <w:r w:rsidRPr="008702F0">
        <w:rPr>
          <w:rFonts w:ascii="Times New Roman" w:hAnsi="Times New Roman" w:cs="Times New Roman"/>
          <w:sz w:val="24"/>
          <w:szCs w:val="24"/>
          <w:lang w:val="en-GB"/>
        </w:rPr>
        <w:lastRenderedPageBreak/>
        <w:t>(</w:t>
      </w:r>
      <w:r w:rsidR="00A37689"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doctor’s visit, emergency room visit) or </w:t>
      </w:r>
      <w:r w:rsidR="00365126"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2CBA8520"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0A91E4C9"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1A02A36D"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72444D1C"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414F1412" w14:textId="08D6FF94"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11C1DBC5" w14:textId="77777777"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or appropriately qualified designee reviews the e-diary data online</w:t>
      </w:r>
    </w:p>
    <w:p w14:paraId="5518D740" w14:textId="40EAD845" w:rsidR="00A945F2"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following vaccination to evaluate participant compliance and as part of the ongoing safety review. Daily review is optimal during the active diary period.</w:t>
      </w:r>
    </w:p>
    <w:p w14:paraId="3506A56A" w14:textId="6276D495" w:rsidR="00A945F2" w:rsidRPr="008702F0" w:rsidRDefault="00A945F2"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8.12.1.4. Visit 3 - 1-Week Follow-up Visit (Vaccination 1): (6 to 8 Days After Visit 1)</w:t>
      </w:r>
    </w:p>
    <w:p w14:paraId="67D25FA9" w14:textId="03C64933" w:rsidR="004C326D" w:rsidRPr="008702F0" w:rsidRDefault="00A945F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1826F4E5"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(body temperature, pulse rate, and seated blood pressure), evaluating any clinically significant abnormalities within the following body systems: general appearance; skin; head, eyes, ears, nose, and throat; heart; lungs; abdomen; musculoskeletal; extremities; neurological; and lymph nodes.</w:t>
      </w:r>
    </w:p>
    <w:p w14:paraId="298DBE8C" w14:textId="5CC658DB"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w:t>
      </w:r>
      <w:r w:rsidR="00D3087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study vaccinations.</w:t>
      </w:r>
    </w:p>
    <w:p w14:paraId="3DD3D408"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027A0237"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1DB39A26"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0E2D770E"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013D1700"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1FA81658"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allergic reactions.</w:t>
      </w:r>
    </w:p>
    <w:p w14:paraId="0E6E026B"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2D5F76AF" w14:textId="1245496E"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A37689"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doctor’s visit, emergency room visit) or hospitali</w:t>
      </w:r>
      <w:r w:rsidR="00A37689"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ation occurs.</w:t>
      </w:r>
    </w:p>
    <w:p w14:paraId="4258F56C"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69CC0A42"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53B27C36"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01541596" w14:textId="77777777" w:rsidR="0026520B"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Complete the source documents.</w:t>
      </w:r>
    </w:p>
    <w:p w14:paraId="68F2E0AC" w14:textId="5C8FB7FD" w:rsidR="00A945F2" w:rsidRPr="008702F0" w:rsidRDefault="0026520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or an authori</w:t>
      </w:r>
      <w:r w:rsidR="00A37689"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ed designee completes the CRFs.</w:t>
      </w:r>
    </w:p>
    <w:p w14:paraId="33BB3B2A" w14:textId="1A53A61C"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8.12.1.5. Visit 4 - 2-Week Follow-up Visit (Vaccination 1): (13 to 15 Days After Visit 1)</w:t>
      </w:r>
    </w:p>
    <w:p w14:paraId="30D98DE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2524BF7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(body temperature, pulse rate, and seated blood pressure), evaluating any clinically significant abnormalities within the following body systems: general appearance; skin; head, eyes, ears, nose, and throat; heart; lungs; abdomen; musculoskeletal; extremities; neurological; and lymph nodes.</w:t>
      </w:r>
    </w:p>
    <w:p w14:paraId="0DD2F49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nonstudy vaccinations.</w:t>
      </w:r>
    </w:p>
    <w:p w14:paraId="70FDA742"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4E06727B"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6862BAEA"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2EA981DE"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37E7F9D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59687EE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allergic reactions.</w:t>
      </w:r>
    </w:p>
    <w:p w14:paraId="18DA316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05A6E896" w14:textId="5B0AD0C9"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doctor’s visit, emergency room visit) or </w:t>
      </w:r>
      <w:r w:rsidR="00A37689"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6F3568A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6EFBD3C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4DF8A40E"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56BA856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4C9D865B" w14:textId="19F9AE3C"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53A1C7E1" w14:textId="6415BDF6"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8.12.1.6. Visit 5 - 3-Week Follow-up Visit (Vaccination 1): (20 to 22 Days After Visit 1)</w:t>
      </w:r>
    </w:p>
    <w:p w14:paraId="007DE439"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78A91E3E"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(body temperature, pulse rate, and seated blood pressure), evaluating any clinically significant abnormalities within the following body systems: general appearance; skin; head, eyes, ears, nose, and throat; heart; lungs; abdomen; musculoskeletal; extremities; neurological; and lymph nodes.</w:t>
      </w:r>
    </w:p>
    <w:p w14:paraId="0AFA31EE"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Record nonstudy vaccinations.</w:t>
      </w:r>
    </w:p>
    <w:p w14:paraId="3B5A2ACA"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0D284B1F"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5DD69F8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0DB2F1E3"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24F63DE6"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15B16F62"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allergic reactions.</w:t>
      </w:r>
    </w:p>
    <w:p w14:paraId="530AB960"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5D76693F" w14:textId="0308C424"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doctor’s visit, emergency room visit) or </w:t>
      </w:r>
      <w:r w:rsidR="00A37689"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22B079C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673C32E9"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0B7A0544"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6328B56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2BC416FF" w14:textId="0E8DD45F"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49AD55FF" w14:textId="10DBF781"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8.11.1.7.</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Visit 6 - 1-Month Follow-up Visit: (28 to 35 Days After Visit 4)</w:t>
      </w:r>
    </w:p>
    <w:p w14:paraId="19C900B0"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4F2C2CB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nonstudy vaccinations.</w:t>
      </w:r>
    </w:p>
    <w:p w14:paraId="6CBD2F7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30D2DC2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24545148" w14:textId="61319994"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A37689"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doctor’s visit, emergency room visit) or hospitali</w:t>
      </w:r>
      <w:r w:rsidR="00A37689"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ation occurs.</w:t>
      </w:r>
    </w:p>
    <w:p w14:paraId="51BF08D4"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28C2866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044083AE" w14:textId="23F3F637" w:rsidR="0026520B"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or an authori</w:t>
      </w:r>
      <w:r w:rsidR="00A37689"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ed designee completes the CRFs.</w:t>
      </w:r>
    </w:p>
    <w:p w14:paraId="3437133D" w14:textId="66B84DBE" w:rsidR="00D25024" w:rsidRPr="008702F0" w:rsidRDefault="00D25024" w:rsidP="003075BA">
      <w:pPr>
        <w:pStyle w:val="3"/>
        <w:spacing w:before="0" w:after="240" w:line="240" w:lineRule="auto"/>
        <w:jc w:val="both"/>
        <w:rPr>
          <w:rFonts w:ascii="Times New Roman" w:hAnsi="Times New Roman" w:cs="Times New Roman"/>
          <w:b/>
          <w:color w:val="auto"/>
          <w:lang w:val="en-GB"/>
        </w:rPr>
      </w:pPr>
      <w:bookmarkStart w:id="164" w:name="_Toc123034516"/>
      <w:bookmarkStart w:id="165" w:name="_Toc123100779"/>
      <w:r w:rsidRPr="008702F0">
        <w:rPr>
          <w:rFonts w:ascii="Times New Roman" w:hAnsi="Times New Roman" w:cs="Times New Roman"/>
          <w:b/>
          <w:color w:val="auto"/>
          <w:lang w:val="en-GB"/>
        </w:rPr>
        <w:lastRenderedPageBreak/>
        <w:t>8.1</w:t>
      </w:r>
      <w:r w:rsidR="00532830" w:rsidRPr="008702F0">
        <w:rPr>
          <w:rFonts w:ascii="Times New Roman" w:hAnsi="Times New Roman" w:cs="Times New Roman"/>
          <w:b/>
          <w:color w:val="auto"/>
          <w:lang w:val="en-GB"/>
        </w:rPr>
        <w:t>2</w:t>
      </w:r>
      <w:r w:rsidRPr="008702F0">
        <w:rPr>
          <w:rFonts w:ascii="Times New Roman" w:hAnsi="Times New Roman" w:cs="Times New Roman"/>
          <w:b/>
          <w:color w:val="auto"/>
          <w:lang w:val="en-GB"/>
        </w:rPr>
        <w:t>.2.</w:t>
      </w:r>
      <w:r w:rsidRPr="008702F0">
        <w:rPr>
          <w:rFonts w:ascii="Times New Roman" w:hAnsi="Times New Roman" w:cs="Times New Roman"/>
          <w:b/>
          <w:color w:val="auto"/>
          <w:lang w:val="en-GB"/>
        </w:rPr>
        <w:tab/>
        <w:t xml:space="preserve">Nonsentinel Cohorts </w:t>
      </w:r>
      <w:r w:rsidR="00532830" w:rsidRPr="008702F0">
        <w:rPr>
          <w:rFonts w:ascii="Times New Roman" w:hAnsi="Times New Roman" w:cs="Times New Roman"/>
          <w:b/>
          <w:color w:val="auto"/>
          <w:lang w:val="en-GB"/>
        </w:rPr>
        <w:t>for Humans</w:t>
      </w:r>
      <w:bookmarkEnd w:id="164"/>
      <w:bookmarkEnd w:id="165"/>
    </w:p>
    <w:p w14:paraId="22876435" w14:textId="2BF7F22F"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w:t>
      </w:r>
      <w:r w:rsidR="00532830" w:rsidRPr="008702F0">
        <w:rPr>
          <w:rFonts w:ascii="Times New Roman" w:hAnsi="Times New Roman" w:cs="Times New Roman"/>
          <w:b/>
          <w:i w:val="0"/>
          <w:color w:val="auto"/>
          <w:sz w:val="24"/>
          <w:szCs w:val="24"/>
          <w:lang w:val="en-GB"/>
        </w:rPr>
        <w:t>2</w:t>
      </w:r>
      <w:r w:rsidRPr="008702F0">
        <w:rPr>
          <w:rFonts w:ascii="Times New Roman" w:hAnsi="Times New Roman" w:cs="Times New Roman"/>
          <w:b/>
          <w:i w:val="0"/>
          <w:color w:val="auto"/>
          <w:sz w:val="24"/>
          <w:szCs w:val="24"/>
          <w:lang w:val="en-GB"/>
        </w:rPr>
        <w:t>.1.</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Screening: (0 to 14 Days Before Visit 1)</w:t>
      </w:r>
    </w:p>
    <w:p w14:paraId="3F1C1C8C" w14:textId="6C76E643"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Before </w:t>
      </w:r>
      <w:r w:rsidR="00EC444B" w:rsidRPr="008702F0">
        <w:rPr>
          <w:rFonts w:ascii="Times New Roman" w:hAnsi="Times New Roman" w:cs="Times New Roman"/>
          <w:sz w:val="24"/>
          <w:szCs w:val="24"/>
          <w:lang w:val="en-GB"/>
        </w:rPr>
        <w:t>enrolment</w:t>
      </w:r>
      <w:r w:rsidRPr="008702F0">
        <w:rPr>
          <w:rFonts w:ascii="Times New Roman" w:hAnsi="Times New Roman" w:cs="Times New Roman"/>
          <w:sz w:val="24"/>
          <w:szCs w:val="24"/>
          <w:lang w:val="en-GB"/>
        </w:rPr>
        <w:t xml:space="preserve"> and before any study-related procedures are performed, voluntary, written study-specific informed consent will be obtained from the participant. Each signature on the ICD must be personally dated by the signatory. The investigator will also sign the ICD. A copy of the signed and dated ICD must be given to the participant. The source data must reflect that informed consent was obtained before participation in the study.</w:t>
      </w:r>
    </w:p>
    <w:p w14:paraId="347FF1CA" w14:textId="7928A875"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It is anticipated that the procedures below will be conducted in a stepwise manner; however, the visit can occur over more than </w:t>
      </w:r>
      <w:r w:rsidR="00A37689" w:rsidRPr="008702F0">
        <w:rPr>
          <w:rFonts w:ascii="Times New Roman" w:hAnsi="Times New Roman" w:cs="Times New Roman"/>
          <w:sz w:val="24"/>
          <w:szCs w:val="24"/>
          <w:lang w:val="en-GB"/>
        </w:rPr>
        <w:t>one</w:t>
      </w:r>
      <w:r w:rsidRPr="008702F0">
        <w:rPr>
          <w:rFonts w:ascii="Times New Roman" w:hAnsi="Times New Roman" w:cs="Times New Roman"/>
          <w:sz w:val="24"/>
          <w:szCs w:val="24"/>
          <w:lang w:val="en-GB"/>
        </w:rPr>
        <w:t xml:space="preserve"> day.</w:t>
      </w:r>
    </w:p>
    <w:p w14:paraId="2B6B9E70"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Assign a single participant number using the IRT system.</w:t>
      </w:r>
    </w:p>
    <w:p w14:paraId="5AA9F02C"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Obtain the participant’s demography (including date of birth, sex, race, and ethnicity). The full date of birth will be collected to critically evaluate the immune response and safety profile by age.</w:t>
      </w:r>
    </w:p>
    <w:p w14:paraId="446FBEBF"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Obtain any medical history of clinical significance.</w:t>
      </w:r>
    </w:p>
    <w:p w14:paraId="0DF57B6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Obtain details of any medications currently taken.</w:t>
      </w:r>
    </w:p>
    <w:p w14:paraId="1D8C0C57" w14:textId="7E9BA599"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w:t>
      </w:r>
      <w:r w:rsidR="00A37689"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vital signs (weight, height, body temperature,</w:t>
      </w:r>
    </w:p>
    <w:p w14:paraId="20C22AFE" w14:textId="286C7DA5"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pulse rate and seated blood pressure), evaluating any clinically significant abnormalities within the following body systems: general appearance; skin; head, eyes, ears, nose, and throat; heart; lungs; abdomen; musculoskeletal; extremities; neurological; and lymph nodes.</w:t>
      </w:r>
    </w:p>
    <w:p w14:paraId="53F80D64"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serological assessment of prior COVID-19 infection.</w:t>
      </w:r>
    </w:p>
    <w:p w14:paraId="6E269B3A"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5A1E017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nonstudy vaccinations as described in Section 6.4.</w:t>
      </w:r>
    </w:p>
    <w:p w14:paraId="4C2B4D1B"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and document that all of the inclusion criteria and none of the exclusion criteria are met.</w:t>
      </w:r>
    </w:p>
    <w:p w14:paraId="3439EFF5" w14:textId="65AEBFB5"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Record AEs as described in Section 8.4. AEs that occur </w:t>
      </w:r>
      <w:r w:rsidR="00D30877" w:rsidRPr="008702F0">
        <w:rPr>
          <w:rFonts w:ascii="Times New Roman" w:hAnsi="Times New Roman" w:cs="Times New Roman"/>
          <w:sz w:val="24"/>
          <w:szCs w:val="24"/>
          <w:lang w:val="en-GB"/>
        </w:rPr>
        <w:t xml:space="preserve">prior to </w:t>
      </w:r>
      <w:r w:rsidRPr="008702F0">
        <w:rPr>
          <w:rFonts w:ascii="Times New Roman" w:hAnsi="Times New Roman" w:cs="Times New Roman"/>
          <w:sz w:val="24"/>
          <w:szCs w:val="24"/>
          <w:lang w:val="en-GB"/>
        </w:rPr>
        <w:t>dosing should be noted on the Medical History CRF.</w:t>
      </w:r>
    </w:p>
    <w:p w14:paraId="2DB75A1B" w14:textId="14E1B952"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Ask the participant to contact the site staff or investigator immediately if any significant illness or </w:t>
      </w:r>
      <w:r w:rsidR="00365126"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6E0877F3" w14:textId="56F90B52"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r w:rsidR="00A37689"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as detailed in Section 8.14.</w:t>
      </w:r>
    </w:p>
    <w:p w14:paraId="55EEA3AE"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3F0A3489"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058E3BF2" w14:textId="032580FA"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CRF.</w:t>
      </w:r>
    </w:p>
    <w:p w14:paraId="3C9E7407" w14:textId="51B6DB70"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lastRenderedPageBreak/>
        <w:t>8.12.</w:t>
      </w:r>
      <w:r w:rsidR="00532830" w:rsidRPr="008702F0">
        <w:rPr>
          <w:rFonts w:ascii="Times New Roman" w:hAnsi="Times New Roman" w:cs="Times New Roman"/>
          <w:b/>
          <w:i w:val="0"/>
          <w:color w:val="auto"/>
          <w:sz w:val="24"/>
          <w:szCs w:val="24"/>
          <w:lang w:val="en-GB"/>
        </w:rPr>
        <w:t>2</w:t>
      </w:r>
      <w:r w:rsidRPr="008702F0">
        <w:rPr>
          <w:rFonts w:ascii="Times New Roman" w:hAnsi="Times New Roman" w:cs="Times New Roman"/>
          <w:b/>
          <w:i w:val="0"/>
          <w:color w:val="auto"/>
          <w:sz w:val="24"/>
          <w:szCs w:val="24"/>
          <w:lang w:val="en-GB"/>
        </w:rPr>
        <w:t>.2.</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Visit 1 - Vaccination: (Day 1)</w:t>
      </w:r>
    </w:p>
    <w:p w14:paraId="25D6047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It is anticipated that the procedures below will be conducted in a stepwise manner; ensure that procedures listed prior to administration of the vaccine are conducted prior to vaccination.</w:t>
      </w:r>
    </w:p>
    <w:p w14:paraId="1E760D7E"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 as described in Section 8.4.</w:t>
      </w:r>
    </w:p>
    <w:p w14:paraId="31F0607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(body temperature, pulse rate, and seated blood pressure), evaluating any clinically significant abnormalities within the following body systems: general appearance; skin; head, eyes, ears, nose, and throat; heart; lungs; abdomen; musculoskeletal; extremities; neurological; and lymph nodes.</w:t>
      </w:r>
    </w:p>
    <w:p w14:paraId="6DB13F7E"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43DDC08E" w14:textId="4F264C58"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w:t>
      </w:r>
      <w:r w:rsidR="00D3087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study vaccinations.</w:t>
      </w:r>
    </w:p>
    <w:p w14:paraId="2D30E420" w14:textId="1DE6C8AD"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Obtain nasal (mid</w:t>
      </w:r>
      <w:r w:rsidR="00EC444B"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turbinate) swabs. One will be tested within 24 hours</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vaccination will proceed only if it is PCR-negative for SARS-CoV-2 genomes.</w:t>
      </w:r>
    </w:p>
    <w:p w14:paraId="47AC5F9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and document that all of the inclusion criteria and none of the exclusion criteria are met.</w:t>
      </w:r>
    </w:p>
    <w:p w14:paraId="3ADCE88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that the participant meets none of the temporary delay criteria.</w:t>
      </w:r>
    </w:p>
    <w:p w14:paraId="47D11207" w14:textId="0E84E934"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Obtain the participant’s </w:t>
      </w:r>
      <w:r w:rsidR="00A37689" w:rsidRPr="008702F0">
        <w:rPr>
          <w:rFonts w:ascii="Times New Roman" w:hAnsi="Times New Roman" w:cs="Times New Roman"/>
          <w:sz w:val="24"/>
          <w:szCs w:val="24"/>
          <w:lang w:val="en-GB"/>
        </w:rPr>
        <w:t>randomisation</w:t>
      </w:r>
      <w:r w:rsidRPr="008702F0">
        <w:rPr>
          <w:rFonts w:ascii="Times New Roman" w:hAnsi="Times New Roman" w:cs="Times New Roman"/>
          <w:sz w:val="24"/>
          <w:szCs w:val="24"/>
          <w:lang w:val="en-GB"/>
        </w:rPr>
        <w:t xml:space="preserve"> number and study intervention allocation using the IRT system. Either blinded site staff or unblinded site staff </w:t>
      </w:r>
      <w:r w:rsidR="00A37689" w:rsidRPr="008702F0">
        <w:rPr>
          <w:rFonts w:ascii="Times New Roman" w:hAnsi="Times New Roman" w:cs="Times New Roman"/>
          <w:sz w:val="24"/>
          <w:szCs w:val="24"/>
          <w:lang w:val="en-GB"/>
        </w:rPr>
        <w:t>members</w:t>
      </w:r>
      <w:r w:rsidR="00E7065F"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may obtain this information.</w:t>
      </w:r>
    </w:p>
    <w:p w14:paraId="3AAD7CF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2CA01B8C" w14:textId="0095DC21"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r>
      <w:r w:rsidR="00647DDD" w:rsidRPr="008702F0">
        <w:rPr>
          <w:rFonts w:ascii="Times New Roman" w:hAnsi="Times New Roman" w:cs="Times New Roman"/>
          <w:sz w:val="24"/>
          <w:szCs w:val="24"/>
          <w:lang w:val="en-GB"/>
        </w:rPr>
        <w:t xml:space="preserve">Unblinded site staff member(s) will dispense </w:t>
      </w:r>
      <w:r w:rsidR="00A37689" w:rsidRPr="008702F0">
        <w:rPr>
          <w:rFonts w:ascii="Times New Roman" w:hAnsi="Times New Roman" w:cs="Times New Roman"/>
          <w:sz w:val="24"/>
          <w:szCs w:val="24"/>
          <w:lang w:val="en-GB"/>
        </w:rPr>
        <w:t>one</w:t>
      </w:r>
      <w:r w:rsidR="00647DDD" w:rsidRPr="008702F0">
        <w:rPr>
          <w:rFonts w:ascii="Times New Roman" w:hAnsi="Times New Roman" w:cs="Times New Roman"/>
          <w:sz w:val="24"/>
          <w:szCs w:val="24"/>
          <w:lang w:val="en-GB"/>
        </w:rPr>
        <w:t xml:space="preserve"> dose of </w:t>
      </w:r>
      <w:r w:rsidR="00365126" w:rsidRPr="008702F0">
        <w:rPr>
          <w:rFonts w:ascii="Times New Roman" w:hAnsi="Times New Roman" w:cs="Times New Roman"/>
          <w:sz w:val="24"/>
          <w:szCs w:val="24"/>
          <w:lang w:val="en-GB"/>
        </w:rPr>
        <w:t xml:space="preserve">the </w:t>
      </w:r>
      <w:r w:rsidR="00647DDD" w:rsidRPr="008702F0">
        <w:rPr>
          <w:rFonts w:ascii="Times New Roman" w:hAnsi="Times New Roman" w:cs="Times New Roman"/>
          <w:sz w:val="24"/>
          <w:szCs w:val="24"/>
          <w:lang w:val="en-GB"/>
        </w:rPr>
        <w:t>study vac</w:t>
      </w:r>
      <w:r w:rsidR="000A01C3" w:rsidRPr="008702F0">
        <w:rPr>
          <w:rFonts w:ascii="Times New Roman" w:hAnsi="Times New Roman" w:cs="Times New Roman"/>
          <w:sz w:val="24"/>
          <w:szCs w:val="24"/>
          <w:lang w:val="en-GB"/>
        </w:rPr>
        <w:t>c</w:t>
      </w:r>
      <w:r w:rsidR="00647DDD" w:rsidRPr="008702F0">
        <w:rPr>
          <w:rFonts w:ascii="Times New Roman" w:hAnsi="Times New Roman" w:cs="Times New Roman"/>
          <w:sz w:val="24"/>
          <w:szCs w:val="24"/>
          <w:lang w:val="en-GB"/>
        </w:rPr>
        <w:t>ine for oral administration.</w:t>
      </w:r>
    </w:p>
    <w:p w14:paraId="154DA174" w14:textId="7A4DCB3E"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Provide instructions on </w:t>
      </w:r>
      <w:r w:rsidR="00EC444B" w:rsidRPr="008702F0">
        <w:rPr>
          <w:rFonts w:ascii="Times New Roman" w:hAnsi="Times New Roman" w:cs="Times New Roman"/>
          <w:sz w:val="24"/>
          <w:szCs w:val="24"/>
          <w:lang w:val="en-GB"/>
        </w:rPr>
        <w:t>them</w:t>
      </w:r>
      <w:r w:rsidRPr="008702F0">
        <w:rPr>
          <w:rFonts w:ascii="Times New Roman" w:hAnsi="Times New Roman" w:cs="Times New Roman"/>
          <w:sz w:val="24"/>
          <w:szCs w:val="24"/>
          <w:lang w:val="en-GB"/>
        </w:rPr>
        <w:t xml:space="preserve"> for recording daily temperatures and measuring local reactions.</w:t>
      </w:r>
    </w:p>
    <w:p w14:paraId="5E379F94"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Provide instructions on diary completion and ask the participant to complete the diary from Day 1 to Day 7, with Day 1 being the day of vaccination.</w:t>
      </w:r>
    </w:p>
    <w:p w14:paraId="16F1D2B3"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562CE003"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129ABBC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55221E86" w14:textId="23DD316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A37689"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doctor’s visit, emergency room visit) or hospitali</w:t>
      </w:r>
      <w:r w:rsidR="00A37689"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ation occurs.</w:t>
      </w:r>
    </w:p>
    <w:p w14:paraId="18F9F01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477C946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1155D21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Remind the participant to bring the diary to the next visit.</w:t>
      </w:r>
    </w:p>
    <w:p w14:paraId="246894D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5B21EA12" w14:textId="22106725"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an unblinded dispenser/administrator updates the study intervention accountability records.</w:t>
      </w:r>
    </w:p>
    <w:p w14:paraId="3F1D8DB4" w14:textId="05009CE1"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or appropriately qualified designee reviews the diary data online following vaccination to evaluate participant compliance and as part of the ongoing safety review. Daily review is optimal during the active diary period.</w:t>
      </w:r>
    </w:p>
    <w:p w14:paraId="6BD21212" w14:textId="5B749008"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w:t>
      </w:r>
      <w:r w:rsidR="00532830" w:rsidRPr="008702F0">
        <w:rPr>
          <w:rFonts w:ascii="Times New Roman" w:hAnsi="Times New Roman" w:cs="Times New Roman"/>
          <w:b/>
          <w:i w:val="0"/>
          <w:color w:val="auto"/>
          <w:sz w:val="24"/>
          <w:szCs w:val="24"/>
          <w:lang w:val="en-GB"/>
        </w:rPr>
        <w:t>2</w:t>
      </w:r>
      <w:r w:rsidRPr="008702F0">
        <w:rPr>
          <w:rFonts w:ascii="Times New Roman" w:hAnsi="Times New Roman" w:cs="Times New Roman"/>
          <w:b/>
          <w:i w:val="0"/>
          <w:color w:val="auto"/>
          <w:sz w:val="24"/>
          <w:szCs w:val="24"/>
          <w:lang w:val="en-GB"/>
        </w:rPr>
        <w:t>.3. Visit 2 - Next-Day Follow-up Visit (Vaccination): (1 to 3 Days After Visit 1)</w:t>
      </w:r>
    </w:p>
    <w:p w14:paraId="750C3B04"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7140F9AB" w14:textId="2D79CEAA"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w:t>
      </w:r>
      <w:r w:rsidR="00A37689"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vital signs (body temperature, pulse rate, and</w:t>
      </w:r>
    </w:p>
    <w:p w14:paraId="64B700A4"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seated blood pressure), evaluating any clinically significant abnormalities within the following body systems: general appearance; skin; head, eyes, ears, nose, and throat; heart; lungs; abdomen; musculoskeletal; extremities; neurological; and lymph nodes.</w:t>
      </w:r>
    </w:p>
    <w:p w14:paraId="5BA08697" w14:textId="32CF89FA"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w:t>
      </w:r>
      <w:r w:rsidR="00D3087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study vaccinations.</w:t>
      </w:r>
    </w:p>
    <w:p w14:paraId="3858481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2DD27026"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7D253AD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184E5C0A"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112DA5B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1F3ABB77" w14:textId="7C4FDCFE"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doctor’s visit, emergency room visit) or </w:t>
      </w:r>
      <w:r w:rsidR="00A37689"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2B368C3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66AEC8F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5A61810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699FD1B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333C5F93" w14:textId="093B7839"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2E2B4FF0"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or appropriately qualified designee reviews the e-diary data online</w:t>
      </w:r>
    </w:p>
    <w:p w14:paraId="4EA6733E" w14:textId="230A4FB3"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following vaccination to evaluate participant compliance and as part of the ongoing safety review. Daily review is optimal during the active diary period.</w:t>
      </w:r>
    </w:p>
    <w:p w14:paraId="629FEF2F" w14:textId="4F90EEC9"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lastRenderedPageBreak/>
        <w:t>8.12.</w:t>
      </w:r>
      <w:r w:rsidR="00532830" w:rsidRPr="008702F0">
        <w:rPr>
          <w:rFonts w:ascii="Times New Roman" w:hAnsi="Times New Roman" w:cs="Times New Roman"/>
          <w:b/>
          <w:i w:val="0"/>
          <w:color w:val="auto"/>
          <w:sz w:val="24"/>
          <w:szCs w:val="24"/>
          <w:lang w:val="en-GB"/>
        </w:rPr>
        <w:t>2</w:t>
      </w:r>
      <w:r w:rsidRPr="008702F0">
        <w:rPr>
          <w:rFonts w:ascii="Times New Roman" w:hAnsi="Times New Roman" w:cs="Times New Roman"/>
          <w:b/>
          <w:i w:val="0"/>
          <w:color w:val="auto"/>
          <w:sz w:val="24"/>
          <w:szCs w:val="24"/>
          <w:lang w:val="en-GB"/>
        </w:rPr>
        <w:t>.4. Visit 3 - 1-Week Follow-up Visit 1: (6 to 8 Days After Visit 1)</w:t>
      </w:r>
    </w:p>
    <w:p w14:paraId="2CA7B9D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39921A5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(body temperature, pulse rate, and seated blood pressure), evaluating any clinically significant abnormalities within the following body systems: general appearance; skin; head, eyes, ears, nose, and throat; heart; lungs; abdomen; musculoskeletal; extremities; neurological; and lymph nodes.</w:t>
      </w:r>
    </w:p>
    <w:p w14:paraId="350876C2" w14:textId="4C63E018"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w:t>
      </w:r>
      <w:r w:rsidR="00D3087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study vaccinations.</w:t>
      </w:r>
    </w:p>
    <w:p w14:paraId="20C0C872"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1ED67A5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251FDC3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524FA21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540B099A"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467C355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allergic reactions.</w:t>
      </w:r>
    </w:p>
    <w:p w14:paraId="2616D64C"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5527E1F9" w14:textId="6242EEE0"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doctor’s visit, emergency room visit) or </w:t>
      </w:r>
      <w:r w:rsidR="00A37689"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7614E86B"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1B253E5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7ED577FA"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5E68B2FF"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71A7C02B" w14:textId="2DEF1F13"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4B84222A" w14:textId="1D70B284"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w:t>
      </w:r>
      <w:r w:rsidR="00532830" w:rsidRPr="008702F0">
        <w:rPr>
          <w:rFonts w:ascii="Times New Roman" w:hAnsi="Times New Roman" w:cs="Times New Roman"/>
          <w:b/>
          <w:i w:val="0"/>
          <w:color w:val="auto"/>
          <w:sz w:val="24"/>
          <w:szCs w:val="24"/>
          <w:lang w:val="en-GB"/>
        </w:rPr>
        <w:t>2</w:t>
      </w:r>
      <w:r w:rsidRPr="008702F0">
        <w:rPr>
          <w:rFonts w:ascii="Times New Roman" w:hAnsi="Times New Roman" w:cs="Times New Roman"/>
          <w:b/>
          <w:i w:val="0"/>
          <w:color w:val="auto"/>
          <w:sz w:val="24"/>
          <w:szCs w:val="24"/>
          <w:lang w:val="en-GB"/>
        </w:rPr>
        <w:t>.5. Visit 4 - 2-Week Follow-up Visit 1: (13 to 15 Days After Visit 1)</w:t>
      </w:r>
    </w:p>
    <w:p w14:paraId="271F788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7D5EBF22"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(body temperature, pulse rate, and seated blood pressure), evaluating any clinically significant abnormalities within the following body systems: general appearance; skin; head, eyes, ears, nose, and throat; heart; lungs; abdomen; musculoskeletal; extremities; neurological; and lymph nodes.</w:t>
      </w:r>
    </w:p>
    <w:p w14:paraId="36D76620" w14:textId="40A252DF"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w:t>
      </w:r>
      <w:r w:rsidR="00D3087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study vaccinations.</w:t>
      </w:r>
    </w:p>
    <w:p w14:paraId="0075AD53"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3D86F882"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Discuss contraceptive use.</w:t>
      </w:r>
    </w:p>
    <w:p w14:paraId="7DF8654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3D520FC3"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103383E2"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235738F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allergic reactions.</w:t>
      </w:r>
    </w:p>
    <w:p w14:paraId="64320B1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6EE14321" w14:textId="76CA933C"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A37689"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doctor’s visit, emergency room visit) or hospitali</w:t>
      </w:r>
      <w:r w:rsidR="00A37689"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ation occurs.</w:t>
      </w:r>
    </w:p>
    <w:p w14:paraId="52D942E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73E8396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2EEF526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2E390A91"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5D572BA6" w14:textId="70E62CA0"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74326A60" w14:textId="3DEEDBD1"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w:t>
      </w:r>
      <w:r w:rsidR="00532830" w:rsidRPr="008702F0">
        <w:rPr>
          <w:rFonts w:ascii="Times New Roman" w:hAnsi="Times New Roman" w:cs="Times New Roman"/>
          <w:b/>
          <w:i w:val="0"/>
          <w:color w:val="auto"/>
          <w:sz w:val="24"/>
          <w:szCs w:val="24"/>
          <w:lang w:val="en-GB"/>
        </w:rPr>
        <w:t>2</w:t>
      </w:r>
      <w:r w:rsidRPr="008702F0">
        <w:rPr>
          <w:rFonts w:ascii="Times New Roman" w:hAnsi="Times New Roman" w:cs="Times New Roman"/>
          <w:b/>
          <w:i w:val="0"/>
          <w:color w:val="auto"/>
          <w:sz w:val="24"/>
          <w:szCs w:val="24"/>
          <w:lang w:val="en-GB"/>
        </w:rPr>
        <w:t xml:space="preserve">.6. Visit 5 - 3-Week Follow-up Visit </w:t>
      </w:r>
      <w:r w:rsidR="00E84098" w:rsidRPr="008702F0">
        <w:rPr>
          <w:rFonts w:ascii="Times New Roman" w:hAnsi="Times New Roman" w:cs="Times New Roman"/>
          <w:b/>
          <w:i w:val="0"/>
          <w:color w:val="auto"/>
          <w:sz w:val="24"/>
          <w:szCs w:val="24"/>
          <w:lang w:val="en-GB"/>
        </w:rPr>
        <w:t>1</w:t>
      </w:r>
      <w:r w:rsidRPr="008702F0">
        <w:rPr>
          <w:rFonts w:ascii="Times New Roman" w:hAnsi="Times New Roman" w:cs="Times New Roman"/>
          <w:b/>
          <w:i w:val="0"/>
          <w:color w:val="auto"/>
          <w:sz w:val="24"/>
          <w:szCs w:val="24"/>
          <w:lang w:val="en-GB"/>
        </w:rPr>
        <w:t>: (20 to 22 Days After Visit 1)</w:t>
      </w:r>
    </w:p>
    <w:p w14:paraId="4D27D45E"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0C0AFEC8"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(body temperature, pulse rate, and seated blood pressure), evaluating any clinically significant abnormalities within the following body systems: general appearance; skin; head, eyes, ears, nose, and throat; heart; lungs; abdomen; musculoskeletal; extremities; neurological; and lymph nodes.</w:t>
      </w:r>
    </w:p>
    <w:p w14:paraId="1CDCEFF6"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nonstudy vaccinations.</w:t>
      </w:r>
    </w:p>
    <w:p w14:paraId="62EE77C6"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7175C4BD"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4E097062"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5B2944D4"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of the following from Day 1 to Day 7 after vaccination (where Day 1 is the day of vaccination) to determine if an unscheduled reactogenicity visit is required:</w:t>
      </w:r>
    </w:p>
    <w:p w14:paraId="59426210"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 &gt;39.0°C.</w:t>
      </w:r>
    </w:p>
    <w:p w14:paraId="62B8F2FA"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allergic reactions.</w:t>
      </w:r>
    </w:p>
    <w:p w14:paraId="6C4E41A0"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severe systemic event.</w:t>
      </w:r>
    </w:p>
    <w:p w14:paraId="11388B0B" w14:textId="5962569D"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Ask the participant to contact the site staff or investigator if a medically attended event (</w:t>
      </w:r>
      <w:r w:rsidR="00A37689"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doctor’s visit, emergency room visit) or hospitali</w:t>
      </w:r>
      <w:r w:rsidR="00A37689"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ation occurs.</w:t>
      </w:r>
    </w:p>
    <w:p w14:paraId="413AD879"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098F6BA2"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next study visit.</w:t>
      </w:r>
    </w:p>
    <w:p w14:paraId="5E20D8E0"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Remind the participant to bring the diary to the next visit.</w:t>
      </w:r>
    </w:p>
    <w:p w14:paraId="2D2CFDF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3217B87C" w14:textId="37809DAC"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530D3906" w14:textId="60484507" w:rsidR="00D25024" w:rsidRPr="008702F0" w:rsidRDefault="00D25024"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8.11.</w:t>
      </w:r>
      <w:r w:rsidR="00532830" w:rsidRPr="008702F0">
        <w:rPr>
          <w:rFonts w:ascii="Times New Roman" w:hAnsi="Times New Roman" w:cs="Times New Roman"/>
          <w:b/>
          <w:i w:val="0"/>
          <w:color w:val="auto"/>
          <w:sz w:val="24"/>
          <w:szCs w:val="24"/>
          <w:lang w:val="en-GB"/>
        </w:rPr>
        <w:t>2</w:t>
      </w:r>
      <w:r w:rsidRPr="008702F0">
        <w:rPr>
          <w:rFonts w:ascii="Times New Roman" w:hAnsi="Times New Roman" w:cs="Times New Roman"/>
          <w:b/>
          <w:i w:val="0"/>
          <w:color w:val="auto"/>
          <w:sz w:val="24"/>
          <w:szCs w:val="24"/>
          <w:lang w:val="en-GB"/>
        </w:rPr>
        <w:t>.7.</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Visit 6 - 1-Month Follow-up Visit: (28 to 35 Days After Visit 4)</w:t>
      </w:r>
    </w:p>
    <w:p w14:paraId="3D517C10"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7A114654" w14:textId="7768B526"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non</w:t>
      </w:r>
      <w:r w:rsidR="00D30877"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study vaccinations.</w:t>
      </w:r>
    </w:p>
    <w:p w14:paraId="03C40087"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1154DFD6"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Discuss contraceptive use.</w:t>
      </w:r>
    </w:p>
    <w:p w14:paraId="001BCF57" w14:textId="20361CB4"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if a medically attended event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doctor’s visit, emergency room visit) or </w:t>
      </w:r>
      <w:r w:rsidR="00A37689"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occurs.</w:t>
      </w:r>
    </w:p>
    <w:p w14:paraId="45EDF1BB"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Ask the participant to contact the site staff or investigator immediately if he or she experiences any respiratory symptoms.</w:t>
      </w:r>
    </w:p>
    <w:p w14:paraId="545F6475" w14:textId="77777777"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6A9DB657" w14:textId="22BEC744" w:rsidR="00D25024" w:rsidRPr="008702F0" w:rsidRDefault="00D25024"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A37689"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3B11809A" w14:textId="77777777" w:rsidR="00784D78" w:rsidRPr="008702F0" w:rsidRDefault="00784D78" w:rsidP="003075BA">
      <w:pPr>
        <w:widowControl w:val="0"/>
        <w:spacing w:after="240" w:line="240" w:lineRule="auto"/>
        <w:jc w:val="both"/>
        <w:rPr>
          <w:rFonts w:ascii="Times New Roman" w:hAnsi="Times New Roman" w:cs="Times New Roman"/>
          <w:sz w:val="24"/>
          <w:szCs w:val="24"/>
          <w:lang w:val="en-GB"/>
        </w:rPr>
      </w:pPr>
    </w:p>
    <w:p w14:paraId="4A67FB3A" w14:textId="6B2D9D73" w:rsidR="00532830" w:rsidRPr="008702F0" w:rsidRDefault="00532830" w:rsidP="003075BA">
      <w:pPr>
        <w:pStyle w:val="3"/>
        <w:spacing w:before="0" w:after="240" w:line="240" w:lineRule="auto"/>
        <w:jc w:val="both"/>
        <w:rPr>
          <w:rFonts w:ascii="Times New Roman" w:hAnsi="Times New Roman" w:cs="Times New Roman"/>
          <w:b/>
          <w:color w:val="auto"/>
          <w:lang w:val="en-GB"/>
        </w:rPr>
      </w:pPr>
      <w:bookmarkStart w:id="166" w:name="_Toc123034517"/>
      <w:bookmarkStart w:id="167" w:name="_Toc123100780"/>
      <w:r w:rsidRPr="008702F0">
        <w:rPr>
          <w:rFonts w:ascii="Times New Roman" w:hAnsi="Times New Roman" w:cs="Times New Roman"/>
          <w:b/>
          <w:color w:val="auto"/>
          <w:lang w:val="en-GB"/>
        </w:rPr>
        <w:t>8.12.</w:t>
      </w:r>
      <w:r w:rsidR="000C02AD" w:rsidRPr="008702F0">
        <w:rPr>
          <w:rFonts w:ascii="Times New Roman" w:hAnsi="Times New Roman" w:cs="Times New Roman"/>
          <w:b/>
          <w:color w:val="auto"/>
          <w:lang w:val="en-GB"/>
        </w:rPr>
        <w:t>3</w:t>
      </w:r>
      <w:r w:rsidRPr="008702F0">
        <w:rPr>
          <w:rFonts w:ascii="Times New Roman" w:hAnsi="Times New Roman" w:cs="Times New Roman"/>
          <w:b/>
          <w:color w:val="auto"/>
          <w:lang w:val="en-GB"/>
        </w:rPr>
        <w:t>.</w:t>
      </w:r>
      <w:r w:rsidRPr="008702F0">
        <w:rPr>
          <w:rFonts w:ascii="Times New Roman" w:hAnsi="Times New Roman" w:cs="Times New Roman"/>
          <w:b/>
          <w:color w:val="auto"/>
          <w:lang w:val="en-GB"/>
        </w:rPr>
        <w:tab/>
        <w:t>Study procedure for Animal Sentinel Cohorts</w:t>
      </w:r>
      <w:bookmarkEnd w:id="166"/>
      <w:bookmarkEnd w:id="167"/>
    </w:p>
    <w:p w14:paraId="5ABE11C0" w14:textId="79328283" w:rsidR="000C02AD" w:rsidRPr="008702F0" w:rsidRDefault="000C02AD"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8.12.3.1.</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Screening: (0 to 14 Days Before Observation 1)</w:t>
      </w:r>
    </w:p>
    <w:p w14:paraId="29A3850F" w14:textId="26E533BA"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procedures below have to be conducted in a stepwise manner; ensure that procedures listed prior to administration of the vaccine are conducted prior to vaccination.</w:t>
      </w:r>
    </w:p>
    <w:p w14:paraId="2274E43B" w14:textId="5F1429F0"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Assign a single animal number using the IRT system.</w:t>
      </w:r>
    </w:p>
    <w:p w14:paraId="79647130" w14:textId="5390C546"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Obtain the animal’s demography (age and sex). The full </w:t>
      </w:r>
      <w:r w:rsidR="00E7065F" w:rsidRPr="008702F0">
        <w:rPr>
          <w:rFonts w:ascii="Times New Roman" w:hAnsi="Times New Roman" w:cs="Times New Roman"/>
          <w:sz w:val="24"/>
          <w:szCs w:val="24"/>
          <w:lang w:val="en-GB"/>
        </w:rPr>
        <w:t xml:space="preserve">data </w:t>
      </w:r>
      <w:r w:rsidRPr="008702F0">
        <w:rPr>
          <w:rFonts w:ascii="Times New Roman" w:hAnsi="Times New Roman" w:cs="Times New Roman"/>
          <w:sz w:val="24"/>
          <w:szCs w:val="24"/>
          <w:lang w:val="en-GB"/>
        </w:rPr>
        <w:t>will be collected to critically evaluate the immune response and safety profile.</w:t>
      </w:r>
    </w:p>
    <w:p w14:paraId="74EFA3BC" w14:textId="03BFE7E7"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t>
      </w:r>
      <w:r w:rsidR="00647DDD" w:rsidRPr="008702F0">
        <w:rPr>
          <w:rFonts w:ascii="Times New Roman" w:hAnsi="Times New Roman" w:cs="Times New Roman"/>
          <w:sz w:val="24"/>
          <w:szCs w:val="24"/>
          <w:lang w:val="en-GB"/>
        </w:rPr>
        <w:t>weight, height and vital activity</w:t>
      </w:r>
      <w:r w:rsidRPr="008702F0">
        <w:rPr>
          <w:rFonts w:ascii="Times New Roman" w:hAnsi="Times New Roman" w:cs="Times New Roman"/>
          <w:sz w:val="24"/>
          <w:szCs w:val="24"/>
          <w:lang w:val="en-GB"/>
        </w:rPr>
        <w:t>), evaluating any clinically significant abnormalities within the following body systems: general appearance; skin; head, eyes, ears, nose.</w:t>
      </w:r>
    </w:p>
    <w:p w14:paraId="2869544A" w14:textId="37F0CE1B"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0.2 mL) for serological assessment of prior COVID-19 infection.</w:t>
      </w:r>
    </w:p>
    <w:p w14:paraId="5AF49416" w14:textId="77777777"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Ensure and document that all of the inclusion criteria and none of the exclusion criteria are met.</w:t>
      </w:r>
    </w:p>
    <w:p w14:paraId="092F0EAC" w14:textId="77777777"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6D529640" w14:textId="297F6EAF"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CRF.</w:t>
      </w:r>
    </w:p>
    <w:p w14:paraId="7EFEF451" w14:textId="68A8D61E" w:rsidR="000C02AD" w:rsidRPr="008702F0" w:rsidRDefault="000C02AD"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8.12.3.2.</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Observation 1 - Vaccination: (Day 1</w:t>
      </w:r>
      <w:r w:rsidR="00647DDD" w:rsidRPr="008702F0">
        <w:rPr>
          <w:rFonts w:ascii="Times New Roman" w:hAnsi="Times New Roman" w:cs="Times New Roman"/>
          <w:b/>
          <w:i w:val="0"/>
          <w:color w:val="auto"/>
          <w:sz w:val="24"/>
          <w:szCs w:val="24"/>
          <w:lang w:val="en-GB"/>
        </w:rPr>
        <w:t>-3</w:t>
      </w:r>
      <w:r w:rsidRPr="008702F0">
        <w:rPr>
          <w:rFonts w:ascii="Times New Roman" w:hAnsi="Times New Roman" w:cs="Times New Roman"/>
          <w:b/>
          <w:i w:val="0"/>
          <w:color w:val="auto"/>
          <w:sz w:val="24"/>
          <w:szCs w:val="24"/>
          <w:lang w:val="en-GB"/>
        </w:rPr>
        <w:t>)</w:t>
      </w:r>
    </w:p>
    <w:p w14:paraId="15EFCC47" w14:textId="69C09761" w:rsidR="000C02AD" w:rsidRPr="008702F0" w:rsidRDefault="00647DD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procedures below have to be conducted in a stepwise manner; ensure that procedures listed prior to administration of the vaccine are conducted prior to vaccination.</w:t>
      </w:r>
    </w:p>
    <w:p w14:paraId="60A9AC60" w14:textId="74304289"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t>
      </w:r>
      <w:r w:rsidR="00647DDD" w:rsidRPr="008702F0">
        <w:rPr>
          <w:rFonts w:ascii="Times New Roman" w:hAnsi="Times New Roman" w:cs="Times New Roman"/>
          <w:sz w:val="24"/>
          <w:szCs w:val="24"/>
          <w:lang w:val="en-GB"/>
        </w:rPr>
        <w:t>weight, height and vital activity</w:t>
      </w:r>
      <w:r w:rsidRPr="008702F0">
        <w:rPr>
          <w:rFonts w:ascii="Times New Roman" w:hAnsi="Times New Roman" w:cs="Times New Roman"/>
          <w:sz w:val="24"/>
          <w:szCs w:val="24"/>
          <w:lang w:val="en-GB"/>
        </w:rPr>
        <w:t>), evaluating any clinically significant abnormalities within the following body systems: general appearance; skin; head, eyes, ears, nose.</w:t>
      </w:r>
    </w:p>
    <w:p w14:paraId="3C822387" w14:textId="77777777"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and document that all of the inclusion criteria and none of the exclusion criteria are met.</w:t>
      </w:r>
    </w:p>
    <w:p w14:paraId="6799BDDE" w14:textId="35AE87C1"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Ensure that the </w:t>
      </w:r>
      <w:r w:rsidR="00647DDD" w:rsidRPr="008702F0">
        <w:rPr>
          <w:rFonts w:ascii="Times New Roman" w:hAnsi="Times New Roman" w:cs="Times New Roman"/>
          <w:sz w:val="24"/>
          <w:szCs w:val="24"/>
          <w:lang w:val="en-GB"/>
        </w:rPr>
        <w:t>animal</w:t>
      </w:r>
      <w:r w:rsidRPr="008702F0">
        <w:rPr>
          <w:rFonts w:ascii="Times New Roman" w:hAnsi="Times New Roman" w:cs="Times New Roman"/>
          <w:sz w:val="24"/>
          <w:szCs w:val="24"/>
          <w:lang w:val="en-GB"/>
        </w:rPr>
        <w:t xml:space="preserve"> meets none of the temporary delay criteria.</w:t>
      </w:r>
    </w:p>
    <w:p w14:paraId="1015E6F6" w14:textId="7A74453E"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Obtain the </w:t>
      </w:r>
      <w:r w:rsidR="00647DDD" w:rsidRPr="008702F0">
        <w:rPr>
          <w:rFonts w:ascii="Times New Roman" w:hAnsi="Times New Roman" w:cs="Times New Roman"/>
          <w:sz w:val="24"/>
          <w:szCs w:val="24"/>
          <w:lang w:val="en-GB"/>
        </w:rPr>
        <w:t>animal</w:t>
      </w:r>
      <w:r w:rsidRPr="008702F0">
        <w:rPr>
          <w:rFonts w:ascii="Times New Roman" w:hAnsi="Times New Roman" w:cs="Times New Roman"/>
          <w:sz w:val="24"/>
          <w:szCs w:val="24"/>
          <w:lang w:val="en-GB"/>
        </w:rPr>
        <w:t xml:space="preserve">’s </w:t>
      </w:r>
      <w:r w:rsidR="00EC1763" w:rsidRPr="008702F0">
        <w:rPr>
          <w:rFonts w:ascii="Times New Roman" w:hAnsi="Times New Roman" w:cs="Times New Roman"/>
          <w:sz w:val="24"/>
          <w:szCs w:val="24"/>
          <w:lang w:val="en-GB"/>
        </w:rPr>
        <w:t>randomisation</w:t>
      </w:r>
      <w:r w:rsidRPr="008702F0">
        <w:rPr>
          <w:rFonts w:ascii="Times New Roman" w:hAnsi="Times New Roman" w:cs="Times New Roman"/>
          <w:sz w:val="24"/>
          <w:szCs w:val="24"/>
          <w:lang w:val="en-GB"/>
        </w:rPr>
        <w:t xml:space="preserve"> number and study intervention allocation using the IRT system. Either blinded site staff or unblinded site staff </w:t>
      </w:r>
      <w:r w:rsidR="00EC1763" w:rsidRPr="008702F0">
        <w:rPr>
          <w:rFonts w:ascii="Times New Roman" w:hAnsi="Times New Roman" w:cs="Times New Roman"/>
          <w:sz w:val="24"/>
          <w:szCs w:val="24"/>
          <w:lang w:val="en-GB"/>
        </w:rPr>
        <w:t>members</w:t>
      </w:r>
      <w:r w:rsidR="00E7065F"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may obtain this information.</w:t>
      </w:r>
    </w:p>
    <w:p w14:paraId="3DFE3119" w14:textId="0AC868AA"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r>
      <w:r w:rsidR="00DE554C" w:rsidRPr="008702F0">
        <w:rPr>
          <w:rFonts w:ascii="Times New Roman" w:hAnsi="Times New Roman" w:cs="Times New Roman"/>
          <w:sz w:val="24"/>
          <w:szCs w:val="24"/>
          <w:lang w:val="en-GB"/>
        </w:rPr>
        <w:t xml:space="preserve">Unblinded site staff member(s) will administer </w:t>
      </w:r>
      <w:r w:rsidR="00EC1763" w:rsidRPr="008702F0">
        <w:rPr>
          <w:rFonts w:ascii="Times New Roman" w:hAnsi="Times New Roman" w:cs="Times New Roman"/>
          <w:sz w:val="24"/>
          <w:szCs w:val="24"/>
          <w:lang w:val="en-GB"/>
        </w:rPr>
        <w:t>one</w:t>
      </w:r>
      <w:r w:rsidR="00DE554C" w:rsidRPr="008702F0">
        <w:rPr>
          <w:rFonts w:ascii="Times New Roman" w:hAnsi="Times New Roman" w:cs="Times New Roman"/>
          <w:sz w:val="24"/>
          <w:szCs w:val="24"/>
          <w:lang w:val="en-GB"/>
        </w:rPr>
        <w:t xml:space="preserve"> dose of study vac</w:t>
      </w:r>
      <w:r w:rsidR="00A5233B" w:rsidRPr="008702F0">
        <w:rPr>
          <w:rFonts w:ascii="Times New Roman" w:hAnsi="Times New Roman" w:cs="Times New Roman"/>
          <w:sz w:val="24"/>
          <w:szCs w:val="24"/>
          <w:lang w:val="en-GB"/>
        </w:rPr>
        <w:t>c</w:t>
      </w:r>
      <w:r w:rsidR="00DE554C" w:rsidRPr="008702F0">
        <w:rPr>
          <w:rFonts w:ascii="Times New Roman" w:hAnsi="Times New Roman" w:cs="Times New Roman"/>
          <w:sz w:val="24"/>
          <w:szCs w:val="24"/>
          <w:lang w:val="en-GB"/>
        </w:rPr>
        <w:t>ine</w:t>
      </w:r>
      <w:r w:rsidR="00A5233B" w:rsidRPr="008702F0">
        <w:rPr>
          <w:rFonts w:ascii="Times New Roman" w:hAnsi="Times New Roman" w:cs="Times New Roman"/>
          <w:sz w:val="24"/>
          <w:szCs w:val="24"/>
          <w:lang w:val="en-GB"/>
        </w:rPr>
        <w:t xml:space="preserve"> (1 ml homogenate equal to ≈</w:t>
      </w:r>
      <w:r w:rsidR="006941B3" w:rsidRPr="008702F0">
        <w:rPr>
          <w:rFonts w:ascii="Times New Roman" w:hAnsi="Times New Roman" w:cs="Times New Roman"/>
          <w:sz w:val="24"/>
          <w:szCs w:val="24"/>
          <w:lang w:val="en-GB"/>
        </w:rPr>
        <w:t>0.</w:t>
      </w:r>
      <w:r w:rsidR="00D30877" w:rsidRPr="008702F0">
        <w:rPr>
          <w:rFonts w:ascii="Times New Roman" w:hAnsi="Times New Roman" w:cs="Times New Roman"/>
          <w:sz w:val="24"/>
          <w:szCs w:val="24"/>
          <w:lang w:val="en-GB"/>
        </w:rPr>
        <w:t>7</w:t>
      </w:r>
      <w:r w:rsidR="00E07F53" w:rsidRPr="008702F0">
        <w:rPr>
          <w:rFonts w:ascii="Times New Roman" w:hAnsi="Times New Roman" w:cs="Times New Roman"/>
          <w:sz w:val="24"/>
          <w:szCs w:val="24"/>
          <w:lang w:val="en-GB"/>
        </w:rPr>
        <w:t>7</w:t>
      </w:r>
      <w:r w:rsidR="00A5233B" w:rsidRPr="008702F0">
        <w:rPr>
          <w:rFonts w:ascii="Times New Roman" w:hAnsi="Times New Roman" w:cs="Times New Roman"/>
          <w:sz w:val="24"/>
          <w:szCs w:val="24"/>
          <w:lang w:val="en-GB"/>
        </w:rPr>
        <w:t xml:space="preserve"> µg S1 protein)</w:t>
      </w:r>
      <w:r w:rsidR="00DE554C" w:rsidRPr="008702F0">
        <w:rPr>
          <w:rFonts w:ascii="Times New Roman" w:hAnsi="Times New Roman" w:cs="Times New Roman"/>
          <w:sz w:val="24"/>
          <w:szCs w:val="24"/>
          <w:lang w:val="en-GB"/>
        </w:rPr>
        <w:t xml:space="preserve"> by force-feeding with a syringe.</w:t>
      </w:r>
    </w:p>
    <w:p w14:paraId="7F1EF019" w14:textId="462A2618"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any acute AEs.</w:t>
      </w:r>
    </w:p>
    <w:p w14:paraId="6F7EF3F1" w14:textId="0BB2E73A" w:rsidR="000C02AD" w:rsidRPr="008702F0" w:rsidRDefault="000C02AD"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7AE781E8" w14:textId="2BB224AA" w:rsidR="00E84098" w:rsidRPr="008702F0" w:rsidRDefault="00E84098" w:rsidP="003075BA">
      <w:pPr>
        <w:pStyle w:val="4"/>
        <w:spacing w:before="0" w:after="240" w:line="240" w:lineRule="auto"/>
        <w:jc w:val="both"/>
        <w:rPr>
          <w:rFonts w:ascii="Times New Roman" w:hAnsi="Times New Roman" w:cs="Times New Roman"/>
          <w:b/>
          <w:i w:val="0"/>
          <w:color w:val="auto"/>
          <w:sz w:val="24"/>
          <w:szCs w:val="24"/>
          <w:lang w:val="en-GB"/>
        </w:rPr>
      </w:pPr>
      <w:bookmarkStart w:id="168" w:name="_GoBack"/>
      <w:bookmarkEnd w:id="168"/>
      <w:r w:rsidRPr="008702F0">
        <w:rPr>
          <w:rFonts w:ascii="Times New Roman" w:hAnsi="Times New Roman" w:cs="Times New Roman"/>
          <w:b/>
          <w:i w:val="0"/>
          <w:color w:val="auto"/>
          <w:sz w:val="24"/>
          <w:szCs w:val="24"/>
          <w:lang w:val="en-GB"/>
        </w:rPr>
        <w:t>8.12.3.3. Observation 2 - 1-Week Follow-up Observation (Vaccination 1): (6 to 8 Days After Observation 1)</w:t>
      </w:r>
    </w:p>
    <w:p w14:paraId="1E6FABC0" w14:textId="367D5F62"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3B051870" w14:textId="77777777"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01B78680" w14:textId="77777777"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78AF8256" w14:textId="16FAD649"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6FB2DB86" w14:textId="07C958DB" w:rsidR="00E84098" w:rsidRPr="008702F0" w:rsidRDefault="00E84098"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8.12.2.</w:t>
      </w:r>
      <w:r w:rsidR="00A5233B" w:rsidRPr="008702F0">
        <w:rPr>
          <w:rFonts w:ascii="Times New Roman" w:hAnsi="Times New Roman" w:cs="Times New Roman"/>
          <w:b/>
          <w:i w:val="0"/>
          <w:color w:val="auto"/>
          <w:sz w:val="24"/>
          <w:szCs w:val="24"/>
          <w:lang w:val="en-GB"/>
        </w:rPr>
        <w:t>4</w:t>
      </w:r>
      <w:r w:rsidRPr="008702F0">
        <w:rPr>
          <w:rFonts w:ascii="Times New Roman" w:hAnsi="Times New Roman" w:cs="Times New Roman"/>
          <w:b/>
          <w:i w:val="0"/>
          <w:color w:val="auto"/>
          <w:sz w:val="24"/>
          <w:szCs w:val="24"/>
          <w:lang w:val="en-GB"/>
        </w:rPr>
        <w:t>. Observation 3 - 2-Week Follow-up Observation 1 (Vaccination 1): (13 to 15 Days After Observation 1)</w:t>
      </w:r>
    </w:p>
    <w:p w14:paraId="3B9C9C64" w14:textId="2756CF22"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0B922BF4" w14:textId="77777777"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1D76D241" w14:textId="3371D853"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w:t>
      </w:r>
      <w:r w:rsidR="00390E7D" w:rsidRPr="008702F0">
        <w:rPr>
          <w:rFonts w:ascii="Times New Roman" w:hAnsi="Times New Roman" w:cs="Times New Roman"/>
          <w:sz w:val="24"/>
          <w:szCs w:val="24"/>
          <w:lang w:val="en-GB"/>
        </w:rPr>
        <w:t xml:space="preserve">arry out decapitation of 6 </w:t>
      </w:r>
      <w:r w:rsidR="00EC444B" w:rsidRPr="008702F0">
        <w:rPr>
          <w:rFonts w:ascii="Times New Roman" w:hAnsi="Times New Roman" w:cs="Times New Roman"/>
          <w:sz w:val="24"/>
          <w:szCs w:val="24"/>
          <w:lang w:val="en-GB"/>
        </w:rPr>
        <w:t>animals</w:t>
      </w:r>
      <w:r w:rsidR="00390E7D" w:rsidRPr="008702F0">
        <w:rPr>
          <w:rFonts w:ascii="Times New Roman" w:hAnsi="Times New Roman" w:cs="Times New Roman"/>
          <w:sz w:val="24"/>
          <w:szCs w:val="24"/>
          <w:lang w:val="en-GB"/>
        </w:rPr>
        <w:t xml:space="preserve"> and c</w:t>
      </w:r>
      <w:r w:rsidRPr="008702F0">
        <w:rPr>
          <w:rFonts w:ascii="Times New Roman" w:hAnsi="Times New Roman" w:cs="Times New Roman"/>
          <w:sz w:val="24"/>
          <w:szCs w:val="24"/>
          <w:lang w:val="en-GB"/>
        </w:rPr>
        <w:t xml:space="preserve">ollect a blood sample (approximately 1 mL) for </w:t>
      </w:r>
      <w:r w:rsidRPr="008702F0">
        <w:rPr>
          <w:rFonts w:ascii="Times New Roman" w:hAnsi="Times New Roman" w:cs="Times New Roman"/>
          <w:sz w:val="24"/>
          <w:szCs w:val="24"/>
          <w:lang w:val="en-GB"/>
        </w:rPr>
        <w:lastRenderedPageBreak/>
        <w:t>immunogenicity testing.</w:t>
      </w:r>
    </w:p>
    <w:p w14:paraId="5D836381" w14:textId="1ED11CBD"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Remaining animals are</w:t>
      </w:r>
      <w:r w:rsidR="00EC1763" w:rsidRPr="008702F0">
        <w:rPr>
          <w:rFonts w:ascii="Times New Roman" w:hAnsi="Times New Roman" w:cs="Times New Roman"/>
          <w:sz w:val="24"/>
          <w:szCs w:val="24"/>
          <w:lang w:val="en-GB"/>
        </w:rPr>
        <w:t xml:space="preserve"> </w:t>
      </w:r>
      <w:r w:rsidR="002C309D" w:rsidRPr="008702F0">
        <w:rPr>
          <w:rFonts w:ascii="Times New Roman" w:hAnsi="Times New Roman" w:cs="Times New Roman"/>
          <w:sz w:val="24"/>
          <w:szCs w:val="24"/>
          <w:lang w:val="en-GB"/>
        </w:rPr>
        <w:t>force-fed</w:t>
      </w:r>
      <w:r w:rsidRPr="008702F0">
        <w:rPr>
          <w:rFonts w:ascii="Times New Roman" w:hAnsi="Times New Roman" w:cs="Times New Roman"/>
          <w:sz w:val="24"/>
          <w:szCs w:val="24"/>
          <w:lang w:val="en-GB"/>
        </w:rPr>
        <w:t xml:space="preserve"> to inject a second dose of the vaccine (1 ml homogenate equal to ≈</w:t>
      </w:r>
      <w:r w:rsidR="0064755C" w:rsidRPr="008702F0">
        <w:rPr>
          <w:rFonts w:ascii="Times New Roman" w:hAnsi="Times New Roman" w:cs="Times New Roman"/>
          <w:sz w:val="24"/>
          <w:szCs w:val="24"/>
          <w:lang w:val="en-GB"/>
        </w:rPr>
        <w:t>0.7</w:t>
      </w:r>
      <w:r w:rsidR="00E07F53" w:rsidRPr="008702F0">
        <w:rPr>
          <w:rFonts w:ascii="Times New Roman" w:hAnsi="Times New Roman" w:cs="Times New Roman"/>
          <w:sz w:val="24"/>
          <w:szCs w:val="24"/>
          <w:lang w:val="en-GB"/>
        </w:rPr>
        <w:t>7</w:t>
      </w:r>
      <w:r w:rsidRPr="008702F0">
        <w:rPr>
          <w:rFonts w:ascii="Times New Roman" w:hAnsi="Times New Roman" w:cs="Times New Roman"/>
          <w:sz w:val="24"/>
          <w:szCs w:val="24"/>
          <w:lang w:val="en-GB"/>
        </w:rPr>
        <w:t xml:space="preserve"> µg S1 protein) using a syringe.</w:t>
      </w:r>
    </w:p>
    <w:p w14:paraId="3B7400E5" w14:textId="77777777"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6C532542" w14:textId="3EAA6405" w:rsidR="00E84098" w:rsidRPr="008702F0" w:rsidRDefault="00E84098"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365126"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0FC04981" w14:textId="73647249" w:rsidR="00A5233B" w:rsidRPr="008702F0" w:rsidRDefault="00A5233B"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8.12.3.5. Observation 4 - 3-Week Follow-up Observation (Vaccination 1): (20 to 22 Days After Observation 1)</w:t>
      </w:r>
    </w:p>
    <w:p w14:paraId="5ED08ACA" w14:textId="2CE46873"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016958AE" w14:textId="77777777"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417BB0E6" w14:textId="77777777"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413E4F68" w14:textId="2A3E1DAF"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365126"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0E7924A6" w14:textId="74A81364" w:rsidR="00A5233B" w:rsidRPr="008702F0" w:rsidRDefault="00A5233B"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8.12.2.6. Observation 5 - 4-Week Follow-up Observation 1 (Vaccination 1): (27 to 29 Days After Observation 1)</w:t>
      </w:r>
    </w:p>
    <w:p w14:paraId="587F9BF1" w14:textId="3A77588C"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328E49C3" w14:textId="77777777"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17B0962F" w14:textId="5B8E419F"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Carry out decapitation of 6 </w:t>
      </w:r>
      <w:r w:rsidR="00EC444B" w:rsidRPr="008702F0">
        <w:rPr>
          <w:rFonts w:ascii="Times New Roman" w:hAnsi="Times New Roman" w:cs="Times New Roman"/>
          <w:sz w:val="24"/>
          <w:szCs w:val="24"/>
          <w:lang w:val="en-GB"/>
        </w:rPr>
        <w:t>animals</w:t>
      </w:r>
      <w:r w:rsidRPr="008702F0">
        <w:rPr>
          <w:rFonts w:ascii="Times New Roman" w:hAnsi="Times New Roman" w:cs="Times New Roman"/>
          <w:sz w:val="24"/>
          <w:szCs w:val="24"/>
          <w:lang w:val="en-GB"/>
        </w:rPr>
        <w:t xml:space="preserve"> and collect a blood sample (approximately 1 mL) for immunogenicity testing.</w:t>
      </w:r>
    </w:p>
    <w:p w14:paraId="42C8D4AE" w14:textId="77777777"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2D93DE05" w14:textId="7D1C2649"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365126"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2B87C9B7" w14:textId="0CD61786" w:rsidR="00A5233B" w:rsidRPr="008702F0" w:rsidRDefault="00A5233B"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8.12.3.</w:t>
      </w:r>
      <w:r w:rsidR="00F51426" w:rsidRPr="008702F0">
        <w:rPr>
          <w:rFonts w:ascii="Times New Roman" w:hAnsi="Times New Roman" w:cs="Times New Roman"/>
          <w:b/>
          <w:i w:val="0"/>
          <w:color w:val="auto"/>
          <w:sz w:val="24"/>
          <w:szCs w:val="24"/>
          <w:lang w:val="en-GB"/>
        </w:rPr>
        <w:t>7</w:t>
      </w:r>
      <w:r w:rsidRPr="008702F0">
        <w:rPr>
          <w:rFonts w:ascii="Times New Roman" w:hAnsi="Times New Roman" w:cs="Times New Roman"/>
          <w:b/>
          <w:i w:val="0"/>
          <w:color w:val="auto"/>
          <w:sz w:val="24"/>
          <w:szCs w:val="24"/>
          <w:lang w:val="en-GB"/>
        </w:rPr>
        <w:t>. Observation 6 - 5-Week Follow-up Observation (Vaccination 1): (</w:t>
      </w:r>
      <w:r w:rsidR="00F51426" w:rsidRPr="008702F0">
        <w:rPr>
          <w:rFonts w:ascii="Times New Roman" w:hAnsi="Times New Roman" w:cs="Times New Roman"/>
          <w:b/>
          <w:i w:val="0"/>
          <w:color w:val="auto"/>
          <w:sz w:val="24"/>
          <w:szCs w:val="24"/>
          <w:lang w:val="en-GB"/>
        </w:rPr>
        <w:t>34</w:t>
      </w:r>
      <w:r w:rsidRPr="008702F0">
        <w:rPr>
          <w:rFonts w:ascii="Times New Roman" w:hAnsi="Times New Roman" w:cs="Times New Roman"/>
          <w:b/>
          <w:i w:val="0"/>
          <w:color w:val="auto"/>
          <w:sz w:val="24"/>
          <w:szCs w:val="24"/>
          <w:lang w:val="en-GB"/>
        </w:rPr>
        <w:t xml:space="preserve"> to </w:t>
      </w:r>
      <w:r w:rsidR="00F51426" w:rsidRPr="008702F0">
        <w:rPr>
          <w:rFonts w:ascii="Times New Roman" w:hAnsi="Times New Roman" w:cs="Times New Roman"/>
          <w:b/>
          <w:i w:val="0"/>
          <w:color w:val="auto"/>
          <w:sz w:val="24"/>
          <w:szCs w:val="24"/>
          <w:lang w:val="en-GB"/>
        </w:rPr>
        <w:t>36</w:t>
      </w:r>
      <w:r w:rsidRPr="008702F0">
        <w:rPr>
          <w:rFonts w:ascii="Times New Roman" w:hAnsi="Times New Roman" w:cs="Times New Roman"/>
          <w:b/>
          <w:i w:val="0"/>
          <w:color w:val="auto"/>
          <w:sz w:val="24"/>
          <w:szCs w:val="24"/>
          <w:lang w:val="en-GB"/>
        </w:rPr>
        <w:t xml:space="preserve"> Days After Observation 1)</w:t>
      </w:r>
    </w:p>
    <w:p w14:paraId="135245DA" w14:textId="63B07B5A"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564E83E7" w14:textId="77777777"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1D27083E" w14:textId="77777777"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7D73E565" w14:textId="0D80D1B8"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365126"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623460B4" w14:textId="1275D988" w:rsidR="00A5233B" w:rsidRPr="008702F0" w:rsidRDefault="00A5233B"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8.12.2.</w:t>
      </w:r>
      <w:r w:rsidR="00F51426" w:rsidRPr="008702F0">
        <w:rPr>
          <w:rFonts w:ascii="Times New Roman" w:hAnsi="Times New Roman" w:cs="Times New Roman"/>
          <w:b/>
          <w:i w:val="0"/>
          <w:color w:val="auto"/>
          <w:sz w:val="24"/>
          <w:szCs w:val="24"/>
          <w:lang w:val="en-GB"/>
        </w:rPr>
        <w:t>8</w:t>
      </w:r>
      <w:r w:rsidRPr="008702F0">
        <w:rPr>
          <w:rFonts w:ascii="Times New Roman" w:hAnsi="Times New Roman" w:cs="Times New Roman"/>
          <w:b/>
          <w:i w:val="0"/>
          <w:color w:val="auto"/>
          <w:sz w:val="24"/>
          <w:szCs w:val="24"/>
          <w:lang w:val="en-GB"/>
        </w:rPr>
        <w:t xml:space="preserve">. Observation </w:t>
      </w:r>
      <w:r w:rsidR="00F51426" w:rsidRPr="008702F0">
        <w:rPr>
          <w:rFonts w:ascii="Times New Roman" w:hAnsi="Times New Roman" w:cs="Times New Roman"/>
          <w:b/>
          <w:i w:val="0"/>
          <w:color w:val="auto"/>
          <w:sz w:val="24"/>
          <w:szCs w:val="24"/>
          <w:lang w:val="en-GB"/>
        </w:rPr>
        <w:t>7</w:t>
      </w:r>
      <w:r w:rsidRPr="008702F0">
        <w:rPr>
          <w:rFonts w:ascii="Times New Roman" w:hAnsi="Times New Roman" w:cs="Times New Roman"/>
          <w:b/>
          <w:i w:val="0"/>
          <w:color w:val="auto"/>
          <w:sz w:val="24"/>
          <w:szCs w:val="24"/>
          <w:lang w:val="en-GB"/>
        </w:rPr>
        <w:t xml:space="preserve"> - </w:t>
      </w:r>
      <w:r w:rsidR="00F51426" w:rsidRPr="008702F0">
        <w:rPr>
          <w:rFonts w:ascii="Times New Roman" w:hAnsi="Times New Roman" w:cs="Times New Roman"/>
          <w:b/>
          <w:i w:val="0"/>
          <w:color w:val="auto"/>
          <w:sz w:val="24"/>
          <w:szCs w:val="24"/>
          <w:lang w:val="en-GB"/>
        </w:rPr>
        <w:t>6</w:t>
      </w:r>
      <w:r w:rsidRPr="008702F0">
        <w:rPr>
          <w:rFonts w:ascii="Times New Roman" w:hAnsi="Times New Roman" w:cs="Times New Roman"/>
          <w:b/>
          <w:i w:val="0"/>
          <w:color w:val="auto"/>
          <w:sz w:val="24"/>
          <w:szCs w:val="24"/>
          <w:lang w:val="en-GB"/>
        </w:rPr>
        <w:t>-Week Follow-up Observation 1 (Vaccination 1): (</w:t>
      </w:r>
      <w:r w:rsidR="00F51426" w:rsidRPr="008702F0">
        <w:rPr>
          <w:rFonts w:ascii="Times New Roman" w:hAnsi="Times New Roman" w:cs="Times New Roman"/>
          <w:b/>
          <w:i w:val="0"/>
          <w:color w:val="auto"/>
          <w:sz w:val="24"/>
          <w:szCs w:val="24"/>
          <w:lang w:val="en-GB"/>
        </w:rPr>
        <w:t>41</w:t>
      </w:r>
      <w:r w:rsidRPr="008702F0">
        <w:rPr>
          <w:rFonts w:ascii="Times New Roman" w:hAnsi="Times New Roman" w:cs="Times New Roman"/>
          <w:b/>
          <w:i w:val="0"/>
          <w:color w:val="auto"/>
          <w:sz w:val="24"/>
          <w:szCs w:val="24"/>
          <w:lang w:val="en-GB"/>
        </w:rPr>
        <w:t xml:space="preserve"> to </w:t>
      </w:r>
      <w:r w:rsidR="00F51426" w:rsidRPr="008702F0">
        <w:rPr>
          <w:rFonts w:ascii="Times New Roman" w:hAnsi="Times New Roman" w:cs="Times New Roman"/>
          <w:b/>
          <w:i w:val="0"/>
          <w:color w:val="auto"/>
          <w:sz w:val="24"/>
          <w:szCs w:val="24"/>
          <w:lang w:val="en-GB"/>
        </w:rPr>
        <w:t>43</w:t>
      </w:r>
      <w:r w:rsidRPr="008702F0">
        <w:rPr>
          <w:rFonts w:ascii="Times New Roman" w:hAnsi="Times New Roman" w:cs="Times New Roman"/>
          <w:b/>
          <w:i w:val="0"/>
          <w:color w:val="auto"/>
          <w:sz w:val="24"/>
          <w:szCs w:val="24"/>
          <w:lang w:val="en-GB"/>
        </w:rPr>
        <w:t xml:space="preserve"> Days After Observation 1)</w:t>
      </w:r>
    </w:p>
    <w:p w14:paraId="0E6ED3E7" w14:textId="4A4A7722"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365126"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4CC3F7B8" w14:textId="77777777"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15032D88" w14:textId="4CE86462"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Carry out decapitation of 6 </w:t>
      </w:r>
      <w:r w:rsidR="00EC444B" w:rsidRPr="008702F0">
        <w:rPr>
          <w:rFonts w:ascii="Times New Roman" w:hAnsi="Times New Roman" w:cs="Times New Roman"/>
          <w:sz w:val="24"/>
          <w:szCs w:val="24"/>
          <w:lang w:val="en-GB"/>
        </w:rPr>
        <w:t>animals</w:t>
      </w:r>
      <w:r w:rsidRPr="008702F0">
        <w:rPr>
          <w:rFonts w:ascii="Times New Roman" w:hAnsi="Times New Roman" w:cs="Times New Roman"/>
          <w:sz w:val="24"/>
          <w:szCs w:val="24"/>
          <w:lang w:val="en-GB"/>
        </w:rPr>
        <w:t xml:space="preserve"> and collect a blood sample (approximately 1 mL) for immunogenicity testing.</w:t>
      </w:r>
    </w:p>
    <w:p w14:paraId="35F66C29" w14:textId="77777777"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49A02BBF" w14:textId="721FBB4D" w:rsidR="00A5233B" w:rsidRPr="008702F0" w:rsidRDefault="00A5233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365126"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0BEBDA8D" w14:textId="64BB96DD"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8.12.3.9. Observation 8 - 7-Week Follow-up Observation (Vaccination 1): (48 to 50 Days After Observation 1)</w:t>
      </w:r>
    </w:p>
    <w:p w14:paraId="722C1994" w14:textId="477B9302"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20DE321C"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07353304"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1EF2E7F0" w14:textId="22F8EFCE"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67B8A09A" w14:textId="37AC0889"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8.12.2.10. Observation 9 - 8-Week Follow-up Observation 1 (Vaccination 1): (55 to 57 Days After Observation 1)</w:t>
      </w:r>
    </w:p>
    <w:p w14:paraId="30F6198D" w14:textId="3919F73F"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6C3EF563"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4658B586" w14:textId="6306A3F0"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Carry out decapitation of </w:t>
      </w:r>
      <w:r w:rsidR="00EC1763"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last </w:t>
      </w:r>
      <w:r w:rsidR="00EC1763" w:rsidRPr="008702F0">
        <w:rPr>
          <w:rFonts w:ascii="Times New Roman" w:hAnsi="Times New Roman" w:cs="Times New Roman"/>
          <w:sz w:val="24"/>
          <w:szCs w:val="24"/>
          <w:lang w:val="en-GB"/>
        </w:rPr>
        <w:t>six</w:t>
      </w:r>
      <w:r w:rsidRPr="008702F0">
        <w:rPr>
          <w:rFonts w:ascii="Times New Roman" w:hAnsi="Times New Roman" w:cs="Times New Roman"/>
          <w:sz w:val="24"/>
          <w:szCs w:val="24"/>
          <w:lang w:val="en-GB"/>
        </w:rPr>
        <w:t xml:space="preserve"> </w:t>
      </w:r>
      <w:r w:rsidR="00EC444B" w:rsidRPr="008702F0">
        <w:rPr>
          <w:rFonts w:ascii="Times New Roman" w:hAnsi="Times New Roman" w:cs="Times New Roman"/>
          <w:sz w:val="24"/>
          <w:szCs w:val="24"/>
          <w:lang w:val="en-GB"/>
        </w:rPr>
        <w:t>animals</w:t>
      </w:r>
      <w:r w:rsidRPr="008702F0">
        <w:rPr>
          <w:rFonts w:ascii="Times New Roman" w:hAnsi="Times New Roman" w:cs="Times New Roman"/>
          <w:sz w:val="24"/>
          <w:szCs w:val="24"/>
          <w:lang w:val="en-GB"/>
        </w:rPr>
        <w:t xml:space="preserve"> and collect a blood sample (approximately 1 mL) for immunogenicity testing.</w:t>
      </w:r>
    </w:p>
    <w:p w14:paraId="5438B882"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1F0B4379" w14:textId="5A73E9B3"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4E065861" w14:textId="4D1C453B" w:rsidR="00F51426" w:rsidRPr="008702F0" w:rsidRDefault="00F51426" w:rsidP="003075BA">
      <w:pPr>
        <w:pStyle w:val="3"/>
        <w:spacing w:before="0" w:after="240" w:line="240" w:lineRule="auto"/>
        <w:jc w:val="both"/>
        <w:rPr>
          <w:rFonts w:ascii="Times New Roman" w:hAnsi="Times New Roman" w:cs="Times New Roman"/>
          <w:b/>
          <w:color w:val="auto"/>
          <w:lang w:val="en-GB"/>
        </w:rPr>
      </w:pPr>
      <w:bookmarkStart w:id="169" w:name="_Toc123034518"/>
      <w:bookmarkStart w:id="170" w:name="_Toc123100781"/>
      <w:r w:rsidRPr="008702F0">
        <w:rPr>
          <w:rFonts w:ascii="Times New Roman" w:hAnsi="Times New Roman" w:cs="Times New Roman"/>
          <w:b/>
          <w:color w:val="auto"/>
          <w:lang w:val="en-GB"/>
        </w:rPr>
        <w:t>8.12.4.</w:t>
      </w:r>
      <w:r w:rsidRPr="008702F0">
        <w:rPr>
          <w:rFonts w:ascii="Times New Roman" w:hAnsi="Times New Roman" w:cs="Times New Roman"/>
          <w:b/>
          <w:color w:val="auto"/>
          <w:lang w:val="en-GB"/>
        </w:rPr>
        <w:tab/>
        <w:t>Study procedure for Animal Nonsentinel Cohorts</w:t>
      </w:r>
      <w:bookmarkEnd w:id="169"/>
      <w:bookmarkEnd w:id="170"/>
    </w:p>
    <w:p w14:paraId="64795C80" w14:textId="28CF0DD9"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8.12.4.1.</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Screening: (0 to 14 Days Before Observation 1)</w:t>
      </w:r>
    </w:p>
    <w:p w14:paraId="1EDE7D7C"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procedures below have to be conducted in a stepwise manner; ensure that procedures listed prior to administration of the vaccine are conducted prior to vaccination.</w:t>
      </w:r>
    </w:p>
    <w:p w14:paraId="5880AF80"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Assign a single animal number using the IRT system.</w:t>
      </w:r>
    </w:p>
    <w:p w14:paraId="5BD996D8" w14:textId="06577EEE"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Obtain the animal’s demography (age and sex). The full </w:t>
      </w:r>
      <w:r w:rsidR="002C309D" w:rsidRPr="008702F0">
        <w:rPr>
          <w:rFonts w:ascii="Times New Roman" w:hAnsi="Times New Roman" w:cs="Times New Roman"/>
          <w:sz w:val="24"/>
          <w:szCs w:val="24"/>
          <w:lang w:val="en-GB"/>
        </w:rPr>
        <w:t xml:space="preserve">data </w:t>
      </w:r>
      <w:r w:rsidRPr="008702F0">
        <w:rPr>
          <w:rFonts w:ascii="Times New Roman" w:hAnsi="Times New Roman" w:cs="Times New Roman"/>
          <w:sz w:val="24"/>
          <w:szCs w:val="24"/>
          <w:lang w:val="en-GB"/>
        </w:rPr>
        <w:t>will be collected to critically evaluate the immune response and safety profile.</w:t>
      </w:r>
    </w:p>
    <w:p w14:paraId="457CB209"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Perform physical examination including vital signs (weight, height and vital activity), evaluating any clinically significant abnormalities within the following body systems: general </w:t>
      </w:r>
      <w:r w:rsidRPr="008702F0">
        <w:rPr>
          <w:rFonts w:ascii="Times New Roman" w:hAnsi="Times New Roman" w:cs="Times New Roman"/>
          <w:sz w:val="24"/>
          <w:szCs w:val="24"/>
          <w:lang w:val="en-GB"/>
        </w:rPr>
        <w:lastRenderedPageBreak/>
        <w:t>appearance; skin; head, eyes, ears, nose.</w:t>
      </w:r>
    </w:p>
    <w:p w14:paraId="5BC6EDBE"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0.2 mL) for serological assessment of prior COVID-19 infection.</w:t>
      </w:r>
    </w:p>
    <w:p w14:paraId="799B7021"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and document that all of the inclusion criteria and none of the exclusion criteria are met.</w:t>
      </w:r>
    </w:p>
    <w:p w14:paraId="5B29A796"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680EFA3C" w14:textId="37ED44D6"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CRF.</w:t>
      </w:r>
    </w:p>
    <w:p w14:paraId="21A2BA59" w14:textId="78A043D0"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8.12.4.2.</w:t>
      </w:r>
      <w:r w:rsidR="0061753F" w:rsidRPr="008702F0">
        <w:rPr>
          <w:rFonts w:ascii="Times New Roman" w:hAnsi="Times New Roman" w:cs="Times New Roman"/>
          <w:b/>
          <w:bCs/>
          <w:i w:val="0"/>
          <w:iCs w:val="0"/>
          <w:color w:val="auto"/>
          <w:sz w:val="24"/>
          <w:szCs w:val="24"/>
          <w:lang w:val="en-GB" w:bidi="en-US"/>
        </w:rPr>
        <w:t xml:space="preserve"> </w:t>
      </w:r>
      <w:r w:rsidRPr="008702F0">
        <w:rPr>
          <w:rFonts w:ascii="Times New Roman" w:hAnsi="Times New Roman" w:cs="Times New Roman"/>
          <w:b/>
          <w:i w:val="0"/>
          <w:color w:val="auto"/>
          <w:sz w:val="24"/>
          <w:szCs w:val="24"/>
          <w:lang w:val="en-GB"/>
        </w:rPr>
        <w:t>Observation 1 - Vaccination: (Day 1-3)</w:t>
      </w:r>
    </w:p>
    <w:p w14:paraId="7AD3A70B"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procedures below have to be conducted in a stepwise manner; ensure that procedures listed prior to administration of the vaccine are conducted prior to vaccination.</w:t>
      </w:r>
    </w:p>
    <w:p w14:paraId="24BC5279"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67B4C100"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and document that all of the inclusion criteria and none of the exclusion criteria are met.</w:t>
      </w:r>
    </w:p>
    <w:p w14:paraId="1C5CFD10"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Ensure that the animal meets none of the temporary delay criteria.</w:t>
      </w:r>
    </w:p>
    <w:p w14:paraId="3664FD0B" w14:textId="061E5655"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Obtain the animal’s </w:t>
      </w:r>
      <w:r w:rsidR="00EC1763" w:rsidRPr="008702F0">
        <w:rPr>
          <w:rFonts w:ascii="Times New Roman" w:hAnsi="Times New Roman" w:cs="Times New Roman"/>
          <w:sz w:val="24"/>
          <w:szCs w:val="24"/>
          <w:lang w:val="en-GB"/>
        </w:rPr>
        <w:t>randomisation</w:t>
      </w:r>
      <w:r w:rsidRPr="008702F0">
        <w:rPr>
          <w:rFonts w:ascii="Times New Roman" w:hAnsi="Times New Roman" w:cs="Times New Roman"/>
          <w:sz w:val="24"/>
          <w:szCs w:val="24"/>
          <w:lang w:val="en-GB"/>
        </w:rPr>
        <w:t xml:space="preserve"> number and study intervention allocation using the IRT system. Either blinded site staff or unblinded site staff </w:t>
      </w:r>
      <w:r w:rsidR="00EC1763" w:rsidRPr="008702F0">
        <w:rPr>
          <w:rFonts w:ascii="Times New Roman" w:hAnsi="Times New Roman" w:cs="Times New Roman"/>
          <w:sz w:val="24"/>
          <w:szCs w:val="24"/>
          <w:lang w:val="en-GB"/>
        </w:rPr>
        <w:t>members</w:t>
      </w:r>
      <w:r w:rsidR="002C309D"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rPr>
        <w:t>may obtain this information.</w:t>
      </w:r>
    </w:p>
    <w:p w14:paraId="5B4C6B9B" w14:textId="78690062"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Unblinded site staff member(s) will administer </w:t>
      </w:r>
      <w:r w:rsidR="00E3160B" w:rsidRPr="008702F0">
        <w:rPr>
          <w:rFonts w:ascii="Times New Roman" w:hAnsi="Times New Roman" w:cs="Times New Roman"/>
          <w:sz w:val="24"/>
          <w:szCs w:val="24"/>
          <w:lang w:val="en-GB"/>
        </w:rPr>
        <w:t xml:space="preserve">the first </w:t>
      </w:r>
      <w:r w:rsidRPr="008702F0">
        <w:rPr>
          <w:rFonts w:ascii="Times New Roman" w:hAnsi="Times New Roman" w:cs="Times New Roman"/>
          <w:sz w:val="24"/>
          <w:szCs w:val="24"/>
          <w:lang w:val="en-GB"/>
        </w:rPr>
        <w:t xml:space="preserve">dose of </w:t>
      </w:r>
      <w:r w:rsidR="00E3160B" w:rsidRPr="008702F0">
        <w:rPr>
          <w:rFonts w:ascii="Times New Roman" w:hAnsi="Times New Roman" w:cs="Times New Roman"/>
          <w:sz w:val="24"/>
          <w:szCs w:val="24"/>
          <w:lang w:val="en-GB"/>
        </w:rPr>
        <w:t>control tomato</w:t>
      </w:r>
      <w:r w:rsidRPr="008702F0">
        <w:rPr>
          <w:rFonts w:ascii="Times New Roman" w:hAnsi="Times New Roman" w:cs="Times New Roman"/>
          <w:sz w:val="24"/>
          <w:szCs w:val="24"/>
          <w:lang w:val="en-GB"/>
        </w:rPr>
        <w:t xml:space="preserve"> (1 ml homogenate) by force-feeding with a syringe.</w:t>
      </w:r>
    </w:p>
    <w:p w14:paraId="1DC906A2"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any acute AEs.</w:t>
      </w:r>
    </w:p>
    <w:p w14:paraId="441028DA" w14:textId="70104860"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3AFC0F48" w14:textId="029B802B"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8.12.4.3. Observation 2 - 1-Week Follow-up Observation (Vaccination 1): (6 to 8 Days After Observation 1)</w:t>
      </w:r>
    </w:p>
    <w:p w14:paraId="72E3200F" w14:textId="0C7D4FED"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0E51D6AA"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74A4EAEE"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75D5AEFC" w14:textId="47F464D8"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21A6E393" w14:textId="21400B96"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8.12.4.4. Observation 3 - 2-Week Follow-up Observation 1 (Vaccination 1): (13 to 15 Days After Observation 1)</w:t>
      </w:r>
    </w:p>
    <w:p w14:paraId="1A7532C8" w14:textId="6A215AAC"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1D29D4DC"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Perform physical examination including vital signs (weight, height and vital activity), </w:t>
      </w:r>
      <w:r w:rsidRPr="008702F0">
        <w:rPr>
          <w:rFonts w:ascii="Times New Roman" w:hAnsi="Times New Roman" w:cs="Times New Roman"/>
          <w:sz w:val="24"/>
          <w:szCs w:val="24"/>
          <w:lang w:val="en-GB"/>
        </w:rPr>
        <w:lastRenderedPageBreak/>
        <w:t>evaluating any clinically significant abnormalities within the following body systems: general appearance; skin; head, eyes, ears, nose.</w:t>
      </w:r>
    </w:p>
    <w:p w14:paraId="68D7CA38" w14:textId="43A42EEC"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Carry out </w:t>
      </w:r>
      <w:r w:rsidR="00365126"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decapitation of </w:t>
      </w:r>
      <w:r w:rsidR="00EC1763" w:rsidRPr="008702F0">
        <w:rPr>
          <w:rFonts w:ascii="Times New Roman" w:hAnsi="Times New Roman" w:cs="Times New Roman"/>
          <w:sz w:val="24"/>
          <w:szCs w:val="24"/>
          <w:lang w:val="en-GB"/>
        </w:rPr>
        <w:t>six</w:t>
      </w:r>
      <w:r w:rsidRPr="008702F0">
        <w:rPr>
          <w:rFonts w:ascii="Times New Roman" w:hAnsi="Times New Roman" w:cs="Times New Roman"/>
          <w:sz w:val="24"/>
          <w:szCs w:val="24"/>
          <w:lang w:val="en-GB"/>
        </w:rPr>
        <w:t xml:space="preserve"> </w:t>
      </w:r>
      <w:r w:rsidR="00EC444B" w:rsidRPr="008702F0">
        <w:rPr>
          <w:rFonts w:ascii="Times New Roman" w:hAnsi="Times New Roman" w:cs="Times New Roman"/>
          <w:sz w:val="24"/>
          <w:szCs w:val="24"/>
          <w:lang w:val="en-GB"/>
        </w:rPr>
        <w:t>animals</w:t>
      </w:r>
      <w:r w:rsidRPr="008702F0">
        <w:rPr>
          <w:rFonts w:ascii="Times New Roman" w:hAnsi="Times New Roman" w:cs="Times New Roman"/>
          <w:sz w:val="24"/>
          <w:szCs w:val="24"/>
          <w:lang w:val="en-GB"/>
        </w:rPr>
        <w:t xml:space="preserve"> and collect a blood sample (approximately 1 mL) for immunogenicity testing.</w:t>
      </w:r>
    </w:p>
    <w:p w14:paraId="3975BF6E" w14:textId="25B550BF"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Remaining animals are</w:t>
      </w:r>
      <w:r w:rsidR="00EC1763" w:rsidRPr="008702F0">
        <w:rPr>
          <w:rFonts w:ascii="Times New Roman" w:hAnsi="Times New Roman" w:cs="Times New Roman"/>
          <w:sz w:val="24"/>
          <w:szCs w:val="24"/>
          <w:lang w:val="en-GB"/>
        </w:rPr>
        <w:t xml:space="preserve"> </w:t>
      </w:r>
      <w:r w:rsidR="002C309D" w:rsidRPr="008702F0">
        <w:rPr>
          <w:rFonts w:ascii="Times New Roman" w:hAnsi="Times New Roman" w:cs="Times New Roman"/>
          <w:sz w:val="24"/>
          <w:szCs w:val="24"/>
          <w:lang w:val="en-GB"/>
        </w:rPr>
        <w:t>force-fed</w:t>
      </w:r>
      <w:r w:rsidRPr="008702F0">
        <w:rPr>
          <w:rFonts w:ascii="Times New Roman" w:hAnsi="Times New Roman" w:cs="Times New Roman"/>
          <w:sz w:val="24"/>
          <w:szCs w:val="24"/>
          <w:lang w:val="en-GB"/>
        </w:rPr>
        <w:t xml:space="preserve"> to inject a second </w:t>
      </w:r>
      <w:r w:rsidR="00E3160B" w:rsidRPr="008702F0">
        <w:rPr>
          <w:rFonts w:ascii="Times New Roman" w:hAnsi="Times New Roman" w:cs="Times New Roman"/>
          <w:sz w:val="24"/>
          <w:szCs w:val="24"/>
          <w:lang w:val="en-GB"/>
        </w:rPr>
        <w:t xml:space="preserve">dose of control tomato (1 ml </w:t>
      </w:r>
      <w:r w:rsidR="0041193D" w:rsidRPr="008702F0">
        <w:rPr>
          <w:rFonts w:ascii="Times New Roman" w:hAnsi="Times New Roman" w:cs="Times New Roman"/>
          <w:sz w:val="24"/>
          <w:szCs w:val="24"/>
          <w:lang w:val="en-GB"/>
        </w:rPr>
        <w:t>homogenate) using</w:t>
      </w:r>
      <w:r w:rsidRPr="008702F0">
        <w:rPr>
          <w:rFonts w:ascii="Times New Roman" w:hAnsi="Times New Roman" w:cs="Times New Roman"/>
          <w:sz w:val="24"/>
          <w:szCs w:val="24"/>
          <w:lang w:val="en-GB"/>
        </w:rPr>
        <w:t xml:space="preserve"> a syringe.</w:t>
      </w:r>
    </w:p>
    <w:p w14:paraId="753DA6D0"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5935812E" w14:textId="133949B1"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74A9B938" w14:textId="4C61A5FA"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8.12.4.5. Observation 4 - 3-Week Follow-up Observation (Vaccination 1): (20 to 22 Days After Observation 1)</w:t>
      </w:r>
    </w:p>
    <w:p w14:paraId="2E338EAF" w14:textId="0D8F30C1"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0AF59470"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0A4C3D65"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29DC01B7" w14:textId="5A13631E"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5BB18A25" w14:textId="77777777" w:rsidR="0086137A" w:rsidRPr="008702F0" w:rsidRDefault="0086137A" w:rsidP="003075BA">
      <w:pPr>
        <w:widowControl w:val="0"/>
        <w:spacing w:after="240" w:line="240" w:lineRule="auto"/>
        <w:jc w:val="both"/>
        <w:rPr>
          <w:rFonts w:ascii="Times New Roman" w:hAnsi="Times New Roman" w:cs="Times New Roman"/>
          <w:sz w:val="24"/>
          <w:szCs w:val="24"/>
          <w:lang w:val="en-GB"/>
        </w:rPr>
      </w:pPr>
    </w:p>
    <w:p w14:paraId="783AA1E5" w14:textId="1CA97A83"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8.12.4.6. Observation 5 - 4-Week Follow-up Observation 1 (Vaccination 1): (27 to 29 Days After Observation 1)</w:t>
      </w:r>
    </w:p>
    <w:p w14:paraId="7C61B4EA" w14:textId="656BCC7C"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4B667669"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34D9684C" w14:textId="2E403AE5"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Carry out decapitation of 6 </w:t>
      </w:r>
      <w:r w:rsidR="00EC444B" w:rsidRPr="008702F0">
        <w:rPr>
          <w:rFonts w:ascii="Times New Roman" w:hAnsi="Times New Roman" w:cs="Times New Roman"/>
          <w:sz w:val="24"/>
          <w:szCs w:val="24"/>
          <w:lang w:val="en-GB"/>
        </w:rPr>
        <w:t>animals</w:t>
      </w:r>
      <w:r w:rsidRPr="008702F0">
        <w:rPr>
          <w:rFonts w:ascii="Times New Roman" w:hAnsi="Times New Roman" w:cs="Times New Roman"/>
          <w:sz w:val="24"/>
          <w:szCs w:val="24"/>
          <w:lang w:val="en-GB"/>
        </w:rPr>
        <w:t xml:space="preserve"> and collect a blood sample (approximately 1 mL) for immunogenicity testing.</w:t>
      </w:r>
    </w:p>
    <w:p w14:paraId="1382F066"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214D22CB" w14:textId="2DACCF68"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273C7FE4" w14:textId="6A3B5593"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8.12.4.7. Observation 6 - 5-Week Follow-up Observation (Vaccination 1): (34 to 36 Days After Observation 1)</w:t>
      </w:r>
    </w:p>
    <w:p w14:paraId="570325DE" w14:textId="03A7878C"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2ED09FE6"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149303C3"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67041512" w14:textId="28F48FDE"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22A94D73" w14:textId="4B247525"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8.12.4.8. Observation 7 - 6-Week Follow-up Observation 1 (Vaccination 1): (41 to 43 Days After Observation 1)</w:t>
      </w:r>
    </w:p>
    <w:p w14:paraId="540CFC8F" w14:textId="23912CCA"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1141D43E"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2577FD48" w14:textId="48CEBB6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Carry out </w:t>
      </w:r>
      <w:r w:rsidR="00365126"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decapitation of </w:t>
      </w:r>
      <w:r w:rsidR="00EC1763" w:rsidRPr="008702F0">
        <w:rPr>
          <w:rFonts w:ascii="Times New Roman" w:hAnsi="Times New Roman" w:cs="Times New Roman"/>
          <w:sz w:val="24"/>
          <w:szCs w:val="24"/>
          <w:lang w:val="en-GB"/>
        </w:rPr>
        <w:t>six</w:t>
      </w:r>
      <w:r w:rsidRPr="008702F0">
        <w:rPr>
          <w:rFonts w:ascii="Times New Roman" w:hAnsi="Times New Roman" w:cs="Times New Roman"/>
          <w:sz w:val="24"/>
          <w:szCs w:val="24"/>
          <w:lang w:val="en-GB"/>
        </w:rPr>
        <w:t xml:space="preserve"> </w:t>
      </w:r>
      <w:r w:rsidR="0090379A" w:rsidRPr="008702F0">
        <w:rPr>
          <w:rFonts w:ascii="Times New Roman" w:hAnsi="Times New Roman" w:cs="Times New Roman"/>
          <w:sz w:val="24"/>
          <w:szCs w:val="24"/>
          <w:lang w:val="en-GB"/>
        </w:rPr>
        <w:t>animals</w:t>
      </w:r>
      <w:r w:rsidRPr="008702F0">
        <w:rPr>
          <w:rFonts w:ascii="Times New Roman" w:hAnsi="Times New Roman" w:cs="Times New Roman"/>
          <w:sz w:val="24"/>
          <w:szCs w:val="24"/>
          <w:lang w:val="en-GB"/>
        </w:rPr>
        <w:t xml:space="preserve"> and collect a blood sample (approximately 1 mL) for immunogenicity testing.</w:t>
      </w:r>
    </w:p>
    <w:p w14:paraId="073C73D3"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35340FC3" w14:textId="691D1D7F"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294D88D4" w14:textId="60831844"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8.12.4.9. Observation 8 - 7-Week Follow-up Observation (Vaccination 1): (48 to 50 Days After Observation 1)</w:t>
      </w:r>
    </w:p>
    <w:p w14:paraId="1E86F074" w14:textId="4AB4E73C"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39C357E6"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160FF085"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7C8AC93F" w14:textId="291ADCBC"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73577929" w14:textId="57120F9D" w:rsidR="00F51426" w:rsidRPr="008702F0" w:rsidRDefault="00F51426"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8.12.4.10. Observation 9 - 8-Week Follow-up Observation 1 (Vaccination 1): (55 to 57 Days After Observation 1)</w:t>
      </w:r>
    </w:p>
    <w:p w14:paraId="7DCFFCB9" w14:textId="2E010635"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animal death.</w:t>
      </w:r>
    </w:p>
    <w:p w14:paraId="2F1F3587"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Perform physical examination including vital signs (weight, height and vital activity), evaluating any clinically significant abnormalities within the following body systems: general appearance; skin; head, eyes, ears, nose.</w:t>
      </w:r>
    </w:p>
    <w:p w14:paraId="5B553A4F" w14:textId="23DD5FBE"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Carry out decapitation of </w:t>
      </w:r>
      <w:r w:rsidR="002C309D"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 xml:space="preserve">last </w:t>
      </w:r>
      <w:r w:rsidR="00EC1763" w:rsidRPr="008702F0">
        <w:rPr>
          <w:rFonts w:ascii="Times New Roman" w:hAnsi="Times New Roman" w:cs="Times New Roman"/>
          <w:sz w:val="24"/>
          <w:szCs w:val="24"/>
          <w:lang w:val="en-GB"/>
        </w:rPr>
        <w:t>six</w:t>
      </w:r>
      <w:r w:rsidRPr="008702F0">
        <w:rPr>
          <w:rFonts w:ascii="Times New Roman" w:hAnsi="Times New Roman" w:cs="Times New Roman"/>
          <w:sz w:val="24"/>
          <w:szCs w:val="24"/>
          <w:lang w:val="en-GB"/>
        </w:rPr>
        <w:t xml:space="preserve"> </w:t>
      </w:r>
      <w:r w:rsidR="0090379A" w:rsidRPr="008702F0">
        <w:rPr>
          <w:rFonts w:ascii="Times New Roman" w:hAnsi="Times New Roman" w:cs="Times New Roman"/>
          <w:sz w:val="24"/>
          <w:szCs w:val="24"/>
          <w:lang w:val="en-GB"/>
        </w:rPr>
        <w:t>animals</w:t>
      </w:r>
      <w:r w:rsidRPr="008702F0">
        <w:rPr>
          <w:rFonts w:ascii="Times New Roman" w:hAnsi="Times New Roman" w:cs="Times New Roman"/>
          <w:sz w:val="24"/>
          <w:szCs w:val="24"/>
          <w:lang w:val="en-GB"/>
        </w:rPr>
        <w:t xml:space="preserve"> and collect a blood sample (approximately 1 mL) for immunogenicity testing.</w:t>
      </w:r>
    </w:p>
    <w:p w14:paraId="6FAAC05D" w14:textId="77777777"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04A29D8F" w14:textId="2E57ED3D" w:rsidR="00F51426" w:rsidRPr="008702F0" w:rsidRDefault="00F51426"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7108F112" w14:textId="3636D95C" w:rsidR="0021534A" w:rsidRPr="008702F0" w:rsidRDefault="0021534A" w:rsidP="003075BA">
      <w:pPr>
        <w:pStyle w:val="2"/>
        <w:spacing w:before="0" w:after="240" w:line="240" w:lineRule="auto"/>
        <w:jc w:val="both"/>
        <w:rPr>
          <w:rFonts w:ascii="Times New Roman" w:hAnsi="Times New Roman" w:cs="Times New Roman"/>
          <w:b/>
          <w:color w:val="auto"/>
          <w:sz w:val="24"/>
          <w:szCs w:val="24"/>
          <w:lang w:val="en-GB"/>
        </w:rPr>
      </w:pPr>
      <w:bookmarkStart w:id="171" w:name="_Toc123034519"/>
      <w:bookmarkStart w:id="172" w:name="_Toc123100782"/>
      <w:r w:rsidRPr="008702F0">
        <w:rPr>
          <w:rFonts w:ascii="Times New Roman" w:hAnsi="Times New Roman" w:cs="Times New Roman"/>
          <w:b/>
          <w:color w:val="auto"/>
          <w:sz w:val="24"/>
          <w:szCs w:val="24"/>
          <w:lang w:val="en-GB"/>
        </w:rPr>
        <w:t>8.13.</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Unscheduled Visit for Suspected Grade 4 Reaction</w:t>
      </w:r>
      <w:bookmarkEnd w:id="171"/>
      <w:bookmarkEnd w:id="172"/>
    </w:p>
    <w:p w14:paraId="7F152D88" w14:textId="3578D632" w:rsidR="0021534A" w:rsidRPr="008702F0" w:rsidRDefault="00EC1763"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Suppose a Grade 3 local reaction, systemic event, or fever is reported in the diary. In that case,</w:t>
      </w:r>
      <w:r w:rsidR="0021534A" w:rsidRPr="008702F0">
        <w:rPr>
          <w:rFonts w:ascii="Times New Roman" w:hAnsi="Times New Roman" w:cs="Times New Roman"/>
          <w:sz w:val="24"/>
          <w:szCs w:val="24"/>
          <w:lang w:val="en-GB"/>
        </w:rPr>
        <w:t xml:space="preserve"> telephone contact should occur to ascertain further details and determine whether a site visit is clinically indicated. If</w:t>
      </w:r>
      <w:r w:rsidR="0021534A" w:rsidRPr="008702F0">
        <w:rPr>
          <w:rFonts w:ascii="Times New Roman" w:hAnsi="Times New Roman" w:cs="Times New Roman"/>
          <w:sz w:val="24"/>
          <w:szCs w:val="24"/>
          <w:lang w:val="en-GB" w:bidi="en-US"/>
        </w:rPr>
        <w:t xml:space="preserve"> </w:t>
      </w:r>
      <w:r w:rsidRPr="008702F0">
        <w:rPr>
          <w:rFonts w:ascii="Times New Roman" w:hAnsi="Times New Roman" w:cs="Times New Roman"/>
          <w:sz w:val="24"/>
          <w:szCs w:val="24"/>
          <w:lang w:val="en-GB" w:bidi="en-US"/>
        </w:rPr>
        <w:t xml:space="preserve">a </w:t>
      </w:r>
      <w:r w:rsidR="0021534A" w:rsidRPr="008702F0">
        <w:rPr>
          <w:rFonts w:ascii="Times New Roman" w:hAnsi="Times New Roman" w:cs="Times New Roman"/>
          <w:sz w:val="24"/>
          <w:szCs w:val="24"/>
          <w:lang w:val="en-GB"/>
        </w:rPr>
        <w:t>suspected Grade 4 local reaction, systemic event, or fever is reported in the diary, a telephone contact or site visit should occur to confirm whether the event meets the criteria for Grade 4.</w:t>
      </w:r>
    </w:p>
    <w:p w14:paraId="6A80AD1F"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A site visit must be scheduled as soon as possible to assess the participant unless any of the following is true:</w:t>
      </w:r>
    </w:p>
    <w:p w14:paraId="657E5BB2"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participant is unable to attend the unscheduled visit.</w:t>
      </w:r>
    </w:p>
    <w:p w14:paraId="3B90A8E9" w14:textId="44076562"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local reaction/systemic event is no longer present at the </w:t>
      </w:r>
      <w:r w:rsidR="00EC1763" w:rsidRPr="008702F0">
        <w:rPr>
          <w:rFonts w:ascii="Times New Roman" w:hAnsi="Times New Roman" w:cs="Times New Roman"/>
          <w:sz w:val="24"/>
          <w:szCs w:val="24"/>
          <w:lang w:val="en-GB"/>
        </w:rPr>
        <w:t>telephone contact time</w:t>
      </w:r>
      <w:r w:rsidRPr="008702F0">
        <w:rPr>
          <w:rFonts w:ascii="Times New Roman" w:hAnsi="Times New Roman" w:cs="Times New Roman"/>
          <w:sz w:val="24"/>
          <w:szCs w:val="24"/>
          <w:lang w:val="en-GB"/>
        </w:rPr>
        <w:t>.</w:t>
      </w:r>
    </w:p>
    <w:p w14:paraId="37ACC60A" w14:textId="0E918C74"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participant recorded an incorrect value in the e-diary (confirmation of diary data entry error).</w:t>
      </w:r>
    </w:p>
    <w:p w14:paraId="7A364DD6" w14:textId="6DD20691"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PI or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determined it was not needed.</w:t>
      </w:r>
    </w:p>
    <w:p w14:paraId="105513A4"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This telephone contact will be recorded in the participant’s source documentation and the CRF.</w:t>
      </w:r>
    </w:p>
    <w:p w14:paraId="2ADF28A9" w14:textId="7BEE3B2A" w:rsidR="0021534A" w:rsidRPr="008702F0" w:rsidRDefault="00EC1763"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Suppose the participant is unable to attend the unscheduled visit, or the PI or authorised designee determines it is not needed. In that case,</w:t>
      </w:r>
      <w:r w:rsidR="0021534A" w:rsidRPr="008702F0">
        <w:rPr>
          <w:rFonts w:ascii="Times New Roman" w:hAnsi="Times New Roman" w:cs="Times New Roman"/>
          <w:sz w:val="24"/>
          <w:szCs w:val="24"/>
          <w:lang w:val="en-GB"/>
        </w:rPr>
        <w:t xml:space="preserve"> any ongoing local reactions/systemic events must be assessed at the next study visit.</w:t>
      </w:r>
    </w:p>
    <w:p w14:paraId="4E27AA12"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During the unscheduled visit, the reactions should be assessed by the investigator or a medically qualified member of the study staff, as applicable to the investigator’s local practice, who will:</w:t>
      </w:r>
    </w:p>
    <w:p w14:paraId="62B443BD"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Measure body temperature (°C).</w:t>
      </w:r>
    </w:p>
    <w:p w14:paraId="38978346"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Measure minimum and maximum diameters of redness (if present).</w:t>
      </w:r>
    </w:p>
    <w:p w14:paraId="4CE839D2" w14:textId="41394F2A" w:rsidR="00D25024"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Measure minimum and maximum diameters of swelling (if present).</w:t>
      </w:r>
    </w:p>
    <w:p w14:paraId="3DFB9753"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Assess systemic events (if present).</w:t>
      </w:r>
    </w:p>
    <w:p w14:paraId="77E9309A"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Assess for other findings associated with the reaction and record </w:t>
      </w:r>
      <w:r w:rsidR="002C309D" w:rsidRPr="008702F0">
        <w:rPr>
          <w:rFonts w:ascii="Times New Roman" w:hAnsi="Times New Roman" w:cs="Times New Roman"/>
          <w:sz w:val="24"/>
          <w:szCs w:val="24"/>
          <w:lang w:val="en-GB"/>
        </w:rPr>
        <w:t xml:space="preserve">them </w:t>
      </w:r>
      <w:r w:rsidRPr="008702F0">
        <w:rPr>
          <w:rFonts w:ascii="Times New Roman" w:hAnsi="Times New Roman" w:cs="Times New Roman"/>
          <w:sz w:val="24"/>
          <w:szCs w:val="24"/>
          <w:lang w:val="en-GB"/>
        </w:rPr>
        <w:t>on the AE page of the CRF, if appropriate.</w:t>
      </w:r>
    </w:p>
    <w:p w14:paraId="4E9ED22D" w14:textId="559E093E"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will complete the unscheduled visit assessment page of the CRF.</w:t>
      </w:r>
    </w:p>
    <w:p w14:paraId="4E41C9C8" w14:textId="2BF8A496" w:rsidR="0021534A" w:rsidRPr="008702F0" w:rsidRDefault="0021534A" w:rsidP="003075BA">
      <w:pPr>
        <w:pStyle w:val="2"/>
        <w:spacing w:before="0" w:after="240" w:line="240" w:lineRule="auto"/>
        <w:jc w:val="both"/>
        <w:rPr>
          <w:rFonts w:ascii="Times New Roman" w:hAnsi="Times New Roman" w:cs="Times New Roman"/>
          <w:b/>
          <w:color w:val="auto"/>
          <w:sz w:val="24"/>
          <w:szCs w:val="24"/>
          <w:lang w:val="en-GB"/>
        </w:rPr>
      </w:pPr>
      <w:bookmarkStart w:id="173" w:name="_Toc123034520"/>
      <w:bookmarkStart w:id="174" w:name="_Toc123100783"/>
      <w:r w:rsidRPr="008702F0">
        <w:rPr>
          <w:rFonts w:ascii="Times New Roman" w:hAnsi="Times New Roman" w:cs="Times New Roman"/>
          <w:b/>
          <w:color w:val="auto"/>
          <w:sz w:val="24"/>
          <w:szCs w:val="24"/>
          <w:lang w:val="en-GB"/>
        </w:rPr>
        <w:t>8.14.</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COVID-19 Disease Surveillance (All Participants)</w:t>
      </w:r>
      <w:bookmarkEnd w:id="173"/>
      <w:bookmarkEnd w:id="174"/>
    </w:p>
    <w:p w14:paraId="4CE6D1CD" w14:textId="70983C8F" w:rsidR="0021534A" w:rsidRPr="008702F0" w:rsidRDefault="00EC1763"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Suppose a participant </w:t>
      </w:r>
      <w:r w:rsidR="0041193D" w:rsidRPr="008702F0">
        <w:rPr>
          <w:rFonts w:ascii="Times New Roman" w:hAnsi="Times New Roman" w:cs="Times New Roman"/>
          <w:sz w:val="24"/>
          <w:szCs w:val="24"/>
          <w:lang w:val="en-GB"/>
        </w:rPr>
        <w:t>experience</w:t>
      </w:r>
      <w:r w:rsidRPr="008702F0">
        <w:rPr>
          <w:rFonts w:ascii="Times New Roman" w:hAnsi="Times New Roman" w:cs="Times New Roman"/>
          <w:sz w:val="24"/>
          <w:szCs w:val="24"/>
          <w:lang w:val="en-GB"/>
        </w:rPr>
        <w:t xml:space="preserve"> any of the following. In that case,</w:t>
      </w:r>
      <w:r w:rsidR="0021534A" w:rsidRPr="008702F0">
        <w:rPr>
          <w:rFonts w:ascii="Times New Roman" w:hAnsi="Times New Roman" w:cs="Times New Roman"/>
          <w:sz w:val="24"/>
          <w:szCs w:val="24"/>
          <w:lang w:val="en-GB"/>
        </w:rPr>
        <w:t xml:space="preserve"> he or she is instructed to contact the site immediately and</w:t>
      </w:r>
      <w:r w:rsidR="00A34EC8" w:rsidRPr="008702F0">
        <w:rPr>
          <w:rFonts w:ascii="Times New Roman" w:hAnsi="Times New Roman" w:cs="Times New Roman"/>
          <w:sz w:val="24"/>
          <w:szCs w:val="24"/>
          <w:lang w:val="en-GB"/>
        </w:rPr>
        <w:t>,</w:t>
      </w:r>
      <w:r w:rsidR="0021534A" w:rsidRPr="008702F0">
        <w:rPr>
          <w:rFonts w:ascii="Times New Roman" w:hAnsi="Times New Roman" w:cs="Times New Roman"/>
          <w:sz w:val="24"/>
          <w:szCs w:val="24"/>
          <w:lang w:val="en-GB"/>
        </w:rPr>
        <w:t xml:space="preserve"> if confirmed, participate in a visit as soon as possible, optimally within </w:t>
      </w:r>
      <w:r w:rsidRPr="008702F0">
        <w:rPr>
          <w:rFonts w:ascii="Times New Roman" w:hAnsi="Times New Roman" w:cs="Times New Roman"/>
          <w:sz w:val="24"/>
          <w:szCs w:val="24"/>
          <w:lang w:val="en-GB"/>
        </w:rPr>
        <w:t>three</w:t>
      </w:r>
      <w:r w:rsidR="0021534A" w:rsidRPr="008702F0">
        <w:rPr>
          <w:rFonts w:ascii="Times New Roman" w:hAnsi="Times New Roman" w:cs="Times New Roman"/>
          <w:sz w:val="24"/>
          <w:szCs w:val="24"/>
          <w:lang w:val="en-GB"/>
        </w:rPr>
        <w:t xml:space="preserve"> days of symptom onset. Note that this does not substitute for a participant’s routine medical care. </w:t>
      </w:r>
      <w:r w:rsidR="00EC444B" w:rsidRPr="008702F0">
        <w:rPr>
          <w:rFonts w:ascii="Times New Roman" w:hAnsi="Times New Roman" w:cs="Times New Roman"/>
          <w:sz w:val="24"/>
          <w:szCs w:val="24"/>
          <w:lang w:val="en-GB"/>
        </w:rPr>
        <w:t>Therefore,</w:t>
      </w:r>
      <w:r w:rsidR="0021534A" w:rsidRPr="008702F0">
        <w:rPr>
          <w:rFonts w:ascii="Times New Roman" w:hAnsi="Times New Roman" w:cs="Times New Roman"/>
          <w:sz w:val="24"/>
          <w:szCs w:val="24"/>
          <w:lang w:val="en-GB"/>
        </w:rPr>
        <w:t xml:space="preserve"> participants should be encouraged to seek </w:t>
      </w:r>
      <w:r w:rsidR="00A34EC8" w:rsidRPr="008702F0">
        <w:rPr>
          <w:rFonts w:ascii="Times New Roman" w:hAnsi="Times New Roman" w:cs="Times New Roman"/>
          <w:sz w:val="24"/>
          <w:szCs w:val="24"/>
          <w:lang w:val="en-GB"/>
        </w:rPr>
        <w:t>care from their usual provider if appropriate</w:t>
      </w:r>
      <w:r w:rsidR="0021534A" w:rsidRPr="008702F0">
        <w:rPr>
          <w:rFonts w:ascii="Times New Roman" w:hAnsi="Times New Roman" w:cs="Times New Roman"/>
          <w:sz w:val="24"/>
          <w:szCs w:val="24"/>
          <w:lang w:val="en-GB"/>
        </w:rPr>
        <w:t>.</w:t>
      </w:r>
    </w:p>
    <w:p w14:paraId="4E0B7EA3"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 diagnosis of COVID-19;</w:t>
      </w:r>
    </w:p>
    <w:p w14:paraId="2A0612E6"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Fever;</w:t>
      </w:r>
    </w:p>
    <w:p w14:paraId="460FD9AC"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cough;</w:t>
      </w:r>
    </w:p>
    <w:p w14:paraId="691E6656"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shortness of breath;</w:t>
      </w:r>
    </w:p>
    <w:p w14:paraId="4E48DCB0"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sore throat;</w:t>
      </w:r>
    </w:p>
    <w:p w14:paraId="5C4737E8"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wheezing;</w:t>
      </w:r>
    </w:p>
    <w:p w14:paraId="3338B5AB"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New or increased sputum production;</w:t>
      </w:r>
    </w:p>
    <w:p w14:paraId="219E3AAA"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nasal congestion;</w:t>
      </w:r>
    </w:p>
    <w:p w14:paraId="4E3D418E"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increased nasal discharge;</w:t>
      </w:r>
    </w:p>
    <w:p w14:paraId="1F08CE76"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Loss of taste/smell.</w:t>
      </w:r>
    </w:p>
    <w:p w14:paraId="2FE55198" w14:textId="5619EA0A" w:rsidR="0021534A" w:rsidRPr="008702F0" w:rsidRDefault="0021534A" w:rsidP="003075BA">
      <w:pPr>
        <w:pStyle w:val="3"/>
        <w:spacing w:before="0" w:after="240" w:line="240" w:lineRule="auto"/>
        <w:jc w:val="both"/>
        <w:rPr>
          <w:rFonts w:ascii="Times New Roman" w:hAnsi="Times New Roman" w:cs="Times New Roman"/>
          <w:b/>
          <w:color w:val="auto"/>
          <w:lang w:val="en-GB"/>
        </w:rPr>
      </w:pPr>
      <w:bookmarkStart w:id="175" w:name="_Toc123034521"/>
      <w:bookmarkStart w:id="176" w:name="_Toc123100784"/>
      <w:r w:rsidRPr="008702F0">
        <w:rPr>
          <w:rFonts w:ascii="Times New Roman" w:hAnsi="Times New Roman" w:cs="Times New Roman"/>
          <w:b/>
          <w:color w:val="auto"/>
          <w:lang w:val="en-GB"/>
        </w:rPr>
        <w:t>8.14.1.</w:t>
      </w:r>
      <w:r w:rsidRPr="008702F0">
        <w:rPr>
          <w:rFonts w:ascii="Times New Roman" w:hAnsi="Times New Roman" w:cs="Times New Roman"/>
          <w:b/>
          <w:color w:val="auto"/>
          <w:lang w:val="en-GB"/>
        </w:rPr>
        <w:tab/>
        <w:t>Potential COVID-19 Illness Visit: (Optimally Within 3 Days After Potential COVID-19 Illness Onset)</w:t>
      </w:r>
      <w:bookmarkEnd w:id="175"/>
      <w:bookmarkEnd w:id="176"/>
    </w:p>
    <w:p w14:paraId="2043BB83" w14:textId="5CE6476F"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This visit is expected to involve </w:t>
      </w:r>
      <w:r w:rsidR="00EC1763" w:rsidRPr="008702F0">
        <w:rPr>
          <w:rFonts w:ascii="Times New Roman" w:hAnsi="Times New Roman" w:cs="Times New Roman"/>
          <w:sz w:val="24"/>
          <w:szCs w:val="24"/>
          <w:lang w:val="en-GB"/>
        </w:rPr>
        <w:t xml:space="preserve">sharing </w:t>
      </w:r>
      <w:r w:rsidRPr="008702F0">
        <w:rPr>
          <w:rFonts w:ascii="Times New Roman" w:hAnsi="Times New Roman" w:cs="Times New Roman"/>
          <w:sz w:val="24"/>
          <w:szCs w:val="24"/>
          <w:lang w:val="en-GB"/>
        </w:rPr>
        <w:t>healthcare information and services via telecommunication technologies remotely, thus allowing the participant and investigator to communicate on aspects of clinical care.</w:t>
      </w:r>
    </w:p>
    <w:p w14:paraId="3BEF150C" w14:textId="1A4C39C5"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As a participant’s COVID-19 illness may evolve, several contacts may be required to obtain the following information:</w:t>
      </w:r>
    </w:p>
    <w:p w14:paraId="5E0748EC"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w:t>
      </w:r>
    </w:p>
    <w:p w14:paraId="58855E39"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0F7C9E68" w14:textId="25809E1D"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Instruct the participant to self-collect a nasal (mid</w:t>
      </w:r>
      <w:r w:rsidR="00EC444B"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turbinate) swab and ship </w:t>
      </w:r>
      <w:r w:rsidR="002C309D" w:rsidRPr="008702F0">
        <w:rPr>
          <w:rFonts w:ascii="Times New Roman" w:hAnsi="Times New Roman" w:cs="Times New Roman"/>
          <w:sz w:val="24"/>
          <w:szCs w:val="24"/>
          <w:lang w:val="en-GB"/>
        </w:rPr>
        <w:t xml:space="preserve">it </w:t>
      </w:r>
      <w:r w:rsidRPr="008702F0">
        <w:rPr>
          <w:rFonts w:ascii="Times New Roman" w:hAnsi="Times New Roman" w:cs="Times New Roman"/>
          <w:sz w:val="24"/>
          <w:szCs w:val="24"/>
          <w:lang w:val="en-GB"/>
        </w:rPr>
        <w:t xml:space="preserve">for assessment at the laboratory. The result from this swab will be provided to the site once it is available, but </w:t>
      </w:r>
      <w:r w:rsidR="00A34EC8" w:rsidRPr="008702F0">
        <w:rPr>
          <w:rFonts w:ascii="Times New Roman" w:hAnsi="Times New Roman" w:cs="Times New Roman"/>
          <w:sz w:val="24"/>
          <w:szCs w:val="24"/>
          <w:lang w:val="en-GB"/>
        </w:rPr>
        <w:t xml:space="preserve">it will not be in real-time, and it </w:t>
      </w:r>
      <w:r w:rsidRPr="008702F0">
        <w:rPr>
          <w:rFonts w:ascii="Times New Roman" w:hAnsi="Times New Roman" w:cs="Times New Roman"/>
          <w:sz w:val="24"/>
          <w:szCs w:val="24"/>
          <w:lang w:val="en-GB"/>
        </w:rPr>
        <w:t>cannot be relied upon to direct clinical care. Therefore, the participant should be encouraged to seek care, if appropriate, from his or her usual provider.</w:t>
      </w:r>
    </w:p>
    <w:p w14:paraId="3AD5AC43"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COVID-19-related standard-of-care clinical and laboratory information. This includes, but is not limited to:</w:t>
      </w:r>
    </w:p>
    <w:p w14:paraId="323E4DD3"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Symptoms</w:t>
      </w:r>
    </w:p>
    <w:p w14:paraId="1B3C5612"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Clinical diagnosis</w:t>
      </w:r>
    </w:p>
    <w:p w14:paraId="74BEAFC7"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Local laboratory COVID-19 test result</w:t>
      </w:r>
    </w:p>
    <w:p w14:paraId="526A4AD2"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Full blood count</w:t>
      </w:r>
    </w:p>
    <w:p w14:paraId="52C538EC"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C-reactive protein</w:t>
      </w:r>
    </w:p>
    <w:p w14:paraId="73259F61" w14:textId="4BF0CF35"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Number and type of any </w:t>
      </w:r>
      <w:r w:rsidR="00EC1763" w:rsidRPr="008702F0">
        <w:rPr>
          <w:rFonts w:ascii="Times New Roman" w:hAnsi="Times New Roman" w:cs="Times New Roman"/>
          <w:sz w:val="24"/>
          <w:szCs w:val="24"/>
          <w:lang w:val="en-GB"/>
        </w:rPr>
        <w:t>healthcare</w:t>
      </w:r>
      <w:r w:rsidR="002C309D" w:rsidRPr="008702F0">
        <w:rPr>
          <w:rFonts w:ascii="Times New Roman" w:hAnsi="Times New Roman" w:cs="Times New Roman"/>
          <w:sz w:val="24"/>
          <w:szCs w:val="24"/>
          <w:lang w:val="en-GB"/>
        </w:rPr>
        <w:t xml:space="preserve"> contacts</w:t>
      </w:r>
      <w:r w:rsidRPr="008702F0">
        <w:rPr>
          <w:rFonts w:ascii="Times New Roman" w:hAnsi="Times New Roman" w:cs="Times New Roman"/>
          <w:sz w:val="24"/>
          <w:szCs w:val="24"/>
          <w:lang w:val="en-GB"/>
        </w:rPr>
        <w:t>; duration of hospitali</w:t>
      </w:r>
      <w:r w:rsidR="00EC1763"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ation and intensive care unit stay</w:t>
      </w:r>
    </w:p>
    <w:p w14:paraId="056050CA"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Need for oxygen therapy</w:t>
      </w:r>
    </w:p>
    <w:p w14:paraId="5B08154C"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Need for lung ventilation</w:t>
      </w:r>
    </w:p>
    <w:p w14:paraId="6025DC20"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Schedule an appointment for the participant to return for the potential COVID-19 convalescent visit once he or she has recovered.</w:t>
      </w:r>
    </w:p>
    <w:p w14:paraId="277A9776"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660A1B92" w14:textId="40ED5980"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7A7DAC0F" w14:textId="77777777" w:rsidR="0021534A" w:rsidRPr="008702F0" w:rsidRDefault="0021534A" w:rsidP="003075BA">
      <w:pPr>
        <w:pStyle w:val="3"/>
        <w:spacing w:before="0" w:after="240" w:line="240" w:lineRule="auto"/>
        <w:jc w:val="both"/>
        <w:rPr>
          <w:rFonts w:ascii="Times New Roman" w:hAnsi="Times New Roman" w:cs="Times New Roman"/>
          <w:b/>
          <w:color w:val="auto"/>
          <w:lang w:val="en-GB"/>
        </w:rPr>
      </w:pPr>
      <w:bookmarkStart w:id="177" w:name="_Toc123034522"/>
      <w:bookmarkStart w:id="178" w:name="_Toc123100785"/>
      <w:r w:rsidRPr="008702F0">
        <w:rPr>
          <w:rFonts w:ascii="Times New Roman" w:hAnsi="Times New Roman" w:cs="Times New Roman"/>
          <w:b/>
          <w:color w:val="auto"/>
          <w:lang w:val="en-GB"/>
        </w:rPr>
        <w:lastRenderedPageBreak/>
        <w:t>8.13.2.</w:t>
      </w:r>
      <w:r w:rsidRPr="008702F0">
        <w:rPr>
          <w:rFonts w:ascii="Times New Roman" w:hAnsi="Times New Roman" w:cs="Times New Roman"/>
          <w:b/>
          <w:color w:val="auto"/>
          <w:lang w:val="en-GB"/>
        </w:rPr>
        <w:tab/>
        <w:t>Potential COVID-19 Convalescent Visit: (28 to 35 Days After Potential COVID-19 Illness Visit)</w:t>
      </w:r>
      <w:bookmarkEnd w:id="177"/>
      <w:bookmarkEnd w:id="178"/>
    </w:p>
    <w:p w14:paraId="423EBF40"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AEs, as appropriate.</w:t>
      </w:r>
    </w:p>
    <w:p w14:paraId="7C3BC134"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Record details of any of the prohibited medications received by the participant if required for his or her clinical care.</w:t>
      </w:r>
    </w:p>
    <w:p w14:paraId="1B6FE89F"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 a blood sample (approximately 5 mL) for immunogenicity testing.</w:t>
      </w:r>
    </w:p>
    <w:p w14:paraId="2F3BD1A3"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Collect/update COVID-19-related clinical and laboratory information.</w:t>
      </w:r>
    </w:p>
    <w:p w14:paraId="24E624B2" w14:textId="77777777" w:rsidR="0021534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Complete the source documents.</w:t>
      </w:r>
    </w:p>
    <w:p w14:paraId="1668E291" w14:textId="714EE521" w:rsidR="0086137A" w:rsidRPr="008702F0" w:rsidRDefault="0021534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or an </w:t>
      </w:r>
      <w:r w:rsidR="00EC1763"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completes the CRFs.</w:t>
      </w:r>
    </w:p>
    <w:p w14:paraId="774D23C6" w14:textId="7DFE0DEB" w:rsidR="009B3B6B" w:rsidRPr="008702F0" w:rsidRDefault="009B3B6B"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br w:type="page"/>
      </w:r>
    </w:p>
    <w:p w14:paraId="5733AA56" w14:textId="6C24F355" w:rsidR="00D0546A" w:rsidRPr="008702F0" w:rsidRDefault="00D0546A" w:rsidP="003075BA">
      <w:pPr>
        <w:pStyle w:val="1"/>
        <w:spacing w:before="0" w:after="240" w:line="240" w:lineRule="auto"/>
        <w:jc w:val="both"/>
        <w:rPr>
          <w:rFonts w:ascii="Times New Roman" w:hAnsi="Times New Roman" w:cs="Times New Roman"/>
          <w:b/>
          <w:color w:val="auto"/>
          <w:sz w:val="24"/>
          <w:szCs w:val="24"/>
          <w:lang w:val="en-GB"/>
        </w:rPr>
      </w:pPr>
      <w:bookmarkStart w:id="179" w:name="_Toc123034523"/>
      <w:bookmarkStart w:id="180" w:name="_Toc123100786"/>
      <w:r w:rsidRPr="008702F0">
        <w:rPr>
          <w:rFonts w:ascii="Times New Roman" w:hAnsi="Times New Roman" w:cs="Times New Roman"/>
          <w:b/>
          <w:color w:val="auto"/>
          <w:sz w:val="24"/>
          <w:szCs w:val="24"/>
          <w:lang w:val="en-GB"/>
        </w:rPr>
        <w:lastRenderedPageBreak/>
        <w:t>9.</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SUPPORTING DOCUMENTATION AND OPERATIONAL CONSIDERATIONS</w:t>
      </w:r>
      <w:bookmarkEnd w:id="179"/>
      <w:bookmarkEnd w:id="180"/>
    </w:p>
    <w:p w14:paraId="741A80A7" w14:textId="04B76F8B" w:rsidR="00D0546A" w:rsidRPr="008702F0" w:rsidRDefault="00D0546A" w:rsidP="003075BA">
      <w:pPr>
        <w:pStyle w:val="2"/>
        <w:spacing w:before="0" w:after="240" w:line="240" w:lineRule="auto"/>
        <w:jc w:val="both"/>
        <w:rPr>
          <w:rFonts w:ascii="Times New Roman" w:hAnsi="Times New Roman" w:cs="Times New Roman"/>
          <w:b/>
          <w:color w:val="auto"/>
          <w:sz w:val="24"/>
          <w:szCs w:val="24"/>
          <w:lang w:val="en-GB"/>
        </w:rPr>
      </w:pPr>
      <w:bookmarkStart w:id="181" w:name="_Toc123034524"/>
      <w:bookmarkStart w:id="182" w:name="_Toc123100787"/>
      <w:r w:rsidRPr="008702F0">
        <w:rPr>
          <w:rFonts w:ascii="Times New Roman" w:hAnsi="Times New Roman" w:cs="Times New Roman"/>
          <w:b/>
          <w:color w:val="auto"/>
          <w:sz w:val="24"/>
          <w:szCs w:val="24"/>
          <w:lang w:val="en-GB"/>
        </w:rPr>
        <w:t>9.1.</w:t>
      </w:r>
      <w:r w:rsidR="0061753F" w:rsidRPr="008702F0">
        <w:rPr>
          <w:rFonts w:ascii="Times New Roman" w:hAnsi="Times New Roman" w:cs="Times New Roman"/>
          <w:b/>
          <w:bCs/>
          <w:color w:val="auto"/>
          <w:sz w:val="24"/>
          <w:szCs w:val="24"/>
          <w:lang w:val="en-GB" w:bidi="en-US"/>
        </w:rPr>
        <w:t xml:space="preserve"> </w:t>
      </w:r>
      <w:r w:rsidRPr="008702F0">
        <w:rPr>
          <w:rFonts w:ascii="Times New Roman" w:hAnsi="Times New Roman" w:cs="Times New Roman"/>
          <w:b/>
          <w:color w:val="auto"/>
          <w:sz w:val="24"/>
          <w:szCs w:val="24"/>
          <w:lang w:val="en-GB"/>
        </w:rPr>
        <w:t xml:space="preserve">Appendix </w:t>
      </w:r>
      <w:r w:rsidR="00203686" w:rsidRPr="008702F0">
        <w:rPr>
          <w:rFonts w:ascii="Times New Roman" w:hAnsi="Times New Roman" w:cs="Times New Roman"/>
          <w:b/>
          <w:color w:val="auto"/>
          <w:sz w:val="24"/>
          <w:szCs w:val="24"/>
          <w:lang w:val="en-GB"/>
        </w:rPr>
        <w:t>A</w:t>
      </w:r>
      <w:r w:rsidRPr="008702F0">
        <w:rPr>
          <w:rFonts w:ascii="Times New Roman" w:hAnsi="Times New Roman" w:cs="Times New Roman"/>
          <w:b/>
          <w:color w:val="auto"/>
          <w:sz w:val="24"/>
          <w:szCs w:val="24"/>
          <w:lang w:val="en-GB"/>
        </w:rPr>
        <w:t>: Regulatory, Ethical, and Study Oversight Considerations</w:t>
      </w:r>
      <w:bookmarkEnd w:id="181"/>
      <w:bookmarkEnd w:id="182"/>
    </w:p>
    <w:p w14:paraId="37C67796" w14:textId="0C3ECF49" w:rsidR="00D0546A" w:rsidRPr="008702F0" w:rsidRDefault="00D0546A" w:rsidP="003075BA">
      <w:pPr>
        <w:pStyle w:val="3"/>
        <w:spacing w:before="0" w:after="240" w:line="240" w:lineRule="auto"/>
        <w:jc w:val="both"/>
        <w:rPr>
          <w:rFonts w:ascii="Times New Roman" w:hAnsi="Times New Roman" w:cs="Times New Roman"/>
          <w:b/>
          <w:color w:val="auto"/>
          <w:lang w:val="en-GB"/>
        </w:rPr>
      </w:pPr>
      <w:bookmarkStart w:id="183" w:name="_Toc123034525"/>
      <w:bookmarkStart w:id="184" w:name="_Toc123100788"/>
      <w:r w:rsidRPr="008702F0">
        <w:rPr>
          <w:rFonts w:ascii="Times New Roman" w:hAnsi="Times New Roman" w:cs="Times New Roman"/>
          <w:b/>
          <w:color w:val="auto"/>
          <w:lang w:val="en-GB"/>
        </w:rPr>
        <w:t>9.1.1.</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Regulatory and Ethical Considerations</w:t>
      </w:r>
      <w:bookmarkEnd w:id="183"/>
      <w:bookmarkEnd w:id="184"/>
    </w:p>
    <w:p w14:paraId="53E68524"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This study will be conducted in accordance with the protocol and with the following:</w:t>
      </w:r>
    </w:p>
    <w:p w14:paraId="4D8E9323" w14:textId="77EEBC14"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Consensus ethical principles derived from international guidelines</w:t>
      </w:r>
      <w:r w:rsidR="00EC1763"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the Declaration of Helsinki and CIOMS International Ethical Guidelines;</w:t>
      </w:r>
    </w:p>
    <w:p w14:paraId="71AF967B"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Applicable ICH GCP guidelines;</w:t>
      </w:r>
    </w:p>
    <w:p w14:paraId="782CD4AE"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Applicable laws and regulations, including applicable privacy laws.</w:t>
      </w:r>
    </w:p>
    <w:p w14:paraId="6AE81BE8" w14:textId="53DEFE45"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protocol, protocol amendments, ICD, SRSD(s), and other relevant documents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advertisements) must be reviewed and approved by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and submitted to an IRB/EC by the investigator and reviewed and approved by the IRB/EC before the study is initiated.</w:t>
      </w:r>
    </w:p>
    <w:p w14:paraId="6583877E"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Any amendments to the protocol will require IRB/EC approval before implementation of changes made to the study design, except for changes necessary to eliminate an immediate hazard to study participants.</w:t>
      </w:r>
    </w:p>
    <w:p w14:paraId="01F1E27D"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investigator will be responsible for the following:</w:t>
      </w:r>
    </w:p>
    <w:p w14:paraId="378A9699"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Providing written summaries of the status of the study to the IRB/EC annually or more frequently in accordance with the requirements, policies, and procedures established by the IRB/EC;</w:t>
      </w:r>
    </w:p>
    <w:p w14:paraId="5AC04679"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Notifying the IRB/EC of SAEs or other significant safety findings as required by IRB/EC</w:t>
      </w:r>
    </w:p>
    <w:p w14:paraId="1D5C671A"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procedures;</w:t>
      </w:r>
    </w:p>
    <w:p w14:paraId="7CEC0D6F" w14:textId="77777777"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Providing oversight of the conduct of the study at the site and adherence to requirements of 21 CFR, ICH guidelines, the IRB/EC, European regulation 536/2014 for clinical studies (if applicable), and all other applicable local regulations.</w:t>
      </w:r>
    </w:p>
    <w:p w14:paraId="06CC55FC" w14:textId="3B87A2C8" w:rsidR="00D0546A" w:rsidRPr="008702F0" w:rsidRDefault="00D0546A" w:rsidP="003075BA">
      <w:pPr>
        <w:pStyle w:val="4"/>
        <w:spacing w:before="0" w:after="240" w:line="240" w:lineRule="auto"/>
        <w:jc w:val="both"/>
        <w:rPr>
          <w:rFonts w:ascii="Times New Roman" w:hAnsi="Times New Roman" w:cs="Times New Roman"/>
          <w:b/>
          <w:i w:val="0"/>
          <w:color w:val="auto"/>
          <w:sz w:val="24"/>
          <w:szCs w:val="24"/>
          <w:lang w:val="en-GB"/>
        </w:rPr>
      </w:pPr>
      <w:r w:rsidRPr="008702F0">
        <w:rPr>
          <w:rFonts w:ascii="Times New Roman" w:hAnsi="Times New Roman" w:cs="Times New Roman"/>
          <w:b/>
          <w:i w:val="0"/>
          <w:color w:val="auto"/>
          <w:sz w:val="24"/>
          <w:szCs w:val="24"/>
          <w:lang w:val="en-GB"/>
        </w:rPr>
        <w:t>9.1.1.1. Reporting of Safety Issues and Serious Breaches of the Protocol or ICH GCP</w:t>
      </w:r>
    </w:p>
    <w:p w14:paraId="680B655C" w14:textId="16788408" w:rsidR="00D0546A"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In the event of any prohibition or restriction imposed (</w:t>
      </w:r>
      <w:r w:rsidR="00EC444B" w:rsidRPr="008702F0">
        <w:rPr>
          <w:rFonts w:ascii="Times New Roman" w:hAnsi="Times New Roman" w:cs="Times New Roman"/>
          <w:sz w:val="24"/>
          <w:szCs w:val="24"/>
          <w:lang w:val="en-GB"/>
        </w:rPr>
        <w:t>i.e.</w:t>
      </w:r>
      <w:r w:rsidRPr="008702F0">
        <w:rPr>
          <w:rFonts w:ascii="Times New Roman" w:hAnsi="Times New Roman" w:cs="Times New Roman"/>
          <w:sz w:val="24"/>
          <w:szCs w:val="24"/>
          <w:lang w:val="en-GB"/>
        </w:rPr>
        <w:t xml:space="preserve">, clinical hold) by an applicable regulatory authority in any area of the world or if the investigator is aware of any new information that might influence the evaluation of the benefits and risks of the study intervention, </w:t>
      </w:r>
      <w:r w:rsidR="00EC444B"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of Genomics and Bioinformatics of Academy Sciences of Uzbekistan should be informed immediately.</w:t>
      </w:r>
    </w:p>
    <w:p w14:paraId="39FD275C" w14:textId="46F3EF26" w:rsidR="009B3B6B" w:rsidRPr="008702F0" w:rsidRDefault="00D0546A"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In addition, the investigator will inform </w:t>
      </w:r>
      <w:r w:rsidR="00EC1763" w:rsidRPr="008702F0">
        <w:rPr>
          <w:rFonts w:ascii="Times New Roman" w:hAnsi="Times New Roman" w:cs="Times New Roman"/>
          <w:sz w:val="24"/>
          <w:szCs w:val="24"/>
          <w:lang w:val="en-GB"/>
        </w:rPr>
        <w:t xml:space="preserve">the </w:t>
      </w:r>
      <w:r w:rsidR="00EC444B"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of Genomics and Bioinformatics of </w:t>
      </w:r>
      <w:r w:rsidR="002C309D" w:rsidRPr="008702F0">
        <w:rPr>
          <w:rFonts w:ascii="Times New Roman" w:hAnsi="Times New Roman" w:cs="Times New Roman"/>
          <w:sz w:val="24"/>
          <w:szCs w:val="24"/>
          <w:lang w:val="en-GB"/>
        </w:rPr>
        <w:t>the</w:t>
      </w:r>
      <w:r w:rsidRPr="008702F0">
        <w:rPr>
          <w:rFonts w:ascii="Times New Roman" w:hAnsi="Times New Roman" w:cs="Times New Roman"/>
          <w:sz w:val="24"/>
          <w:szCs w:val="24"/>
          <w:lang w:val="en-GB"/>
        </w:rPr>
        <w:t xml:space="preserve"> Academy </w:t>
      </w:r>
      <w:r w:rsidR="00EC1763" w:rsidRPr="008702F0">
        <w:rPr>
          <w:rFonts w:ascii="Times New Roman" w:hAnsi="Times New Roman" w:cs="Times New Roman"/>
          <w:sz w:val="24"/>
          <w:szCs w:val="24"/>
          <w:lang w:val="en-GB"/>
        </w:rPr>
        <w:t xml:space="preserve">of </w:t>
      </w:r>
      <w:r w:rsidRPr="008702F0">
        <w:rPr>
          <w:rFonts w:ascii="Times New Roman" w:hAnsi="Times New Roman" w:cs="Times New Roman"/>
          <w:sz w:val="24"/>
          <w:szCs w:val="24"/>
          <w:lang w:val="en-GB"/>
        </w:rPr>
        <w:t>Sciences of Uzbekistan immediately of any urgent safety measures taken by the investigator to protect the study participants against any immediate hazard and of any serious breaches of this protocol or ICH GCP that the investigator becomes aware of.</w:t>
      </w:r>
    </w:p>
    <w:p w14:paraId="572E4067" w14:textId="4BAC8C25" w:rsidR="00D0546A" w:rsidRPr="008702F0" w:rsidRDefault="00D0546A" w:rsidP="003075BA">
      <w:pPr>
        <w:widowControl w:val="0"/>
        <w:spacing w:after="240" w:line="240" w:lineRule="auto"/>
        <w:jc w:val="both"/>
        <w:rPr>
          <w:rFonts w:ascii="Times New Roman" w:hAnsi="Times New Roman" w:cs="Times New Roman"/>
          <w:sz w:val="24"/>
          <w:szCs w:val="24"/>
          <w:lang w:val="en-GB"/>
        </w:rPr>
      </w:pPr>
    </w:p>
    <w:p w14:paraId="25BBF869" w14:textId="51C2A859" w:rsidR="00C505B2" w:rsidRPr="008702F0" w:rsidRDefault="00C505B2" w:rsidP="003075BA">
      <w:pPr>
        <w:pStyle w:val="3"/>
        <w:spacing w:before="0" w:after="240" w:line="240" w:lineRule="auto"/>
        <w:jc w:val="both"/>
        <w:rPr>
          <w:rFonts w:ascii="Times New Roman" w:hAnsi="Times New Roman" w:cs="Times New Roman"/>
          <w:b/>
          <w:color w:val="auto"/>
          <w:lang w:val="en-GB"/>
        </w:rPr>
      </w:pPr>
      <w:bookmarkStart w:id="185" w:name="_Toc123034526"/>
      <w:bookmarkStart w:id="186" w:name="_Toc123100789"/>
      <w:r w:rsidRPr="008702F0">
        <w:rPr>
          <w:rFonts w:ascii="Times New Roman" w:hAnsi="Times New Roman" w:cs="Times New Roman"/>
          <w:b/>
          <w:color w:val="auto"/>
          <w:lang w:val="en-GB"/>
        </w:rPr>
        <w:lastRenderedPageBreak/>
        <w:t>9.1.2.</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Informed Consent Process</w:t>
      </w:r>
      <w:bookmarkEnd w:id="185"/>
      <w:bookmarkEnd w:id="186"/>
    </w:p>
    <w:p w14:paraId="373589B8" w14:textId="78C7B17C"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 or his/her representative will explain the nature of the study to the participant and answer all questions regarding the study. The participant should be given sufficient time and opportunity to ask questions and </w:t>
      </w:r>
      <w:r w:rsidR="00EC1763" w:rsidRPr="008702F0">
        <w:rPr>
          <w:rFonts w:ascii="Times New Roman" w:hAnsi="Times New Roman" w:cs="Times New Roman"/>
          <w:sz w:val="24"/>
          <w:szCs w:val="24"/>
          <w:lang w:val="en-GB"/>
        </w:rPr>
        <w:t>decide whether</w:t>
      </w:r>
      <w:r w:rsidRPr="008702F0">
        <w:rPr>
          <w:rFonts w:ascii="Times New Roman" w:hAnsi="Times New Roman" w:cs="Times New Roman"/>
          <w:sz w:val="24"/>
          <w:szCs w:val="24"/>
          <w:lang w:val="en-GB"/>
        </w:rPr>
        <w:t xml:space="preserve"> to participate in the trial.</w:t>
      </w:r>
    </w:p>
    <w:p w14:paraId="1BF12CD1" w14:textId="222346C4"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Participants must be informed that their participation is voluntary. Participants </w:t>
      </w:r>
      <w:r w:rsidR="00EC1763" w:rsidRPr="008702F0">
        <w:rPr>
          <w:rFonts w:ascii="Times New Roman" w:hAnsi="Times New Roman" w:cs="Times New Roman"/>
          <w:sz w:val="24"/>
          <w:szCs w:val="24"/>
          <w:lang w:val="en-GB"/>
        </w:rPr>
        <w:t>must</w:t>
      </w:r>
      <w:r w:rsidRPr="008702F0">
        <w:rPr>
          <w:rFonts w:ascii="Times New Roman" w:hAnsi="Times New Roman" w:cs="Times New Roman"/>
          <w:sz w:val="24"/>
          <w:szCs w:val="24"/>
          <w:lang w:val="en-GB"/>
        </w:rPr>
        <w:t xml:space="preserve"> sign a statement of informed consent that meets the requirements of 21 CFR 50, local regulations, ICH guidelines, HIPAA requirements, where applicable, and the IRB/EC or study </w:t>
      </w:r>
      <w:r w:rsidR="00EC444B"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w:t>
      </w:r>
    </w:p>
    <w:p w14:paraId="0E5100A8" w14:textId="77777777"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investigator must ensure that each study participant is fully informed about the nature and objectives of the study, the sharing of data related to the study, and possible risks associated with participation, including the risks associated with the processing of the participant’s personal data.</w:t>
      </w:r>
    </w:p>
    <w:p w14:paraId="5492DF62" w14:textId="74E096E8"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participant must be informed that his/her personal study-related data will be used by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w:t>
      </w:r>
      <w:r w:rsidR="00E3160B" w:rsidRPr="008702F0">
        <w:rPr>
          <w:rFonts w:ascii="Times New Roman" w:hAnsi="Times New Roman" w:cs="Times New Roman"/>
          <w:sz w:val="24"/>
          <w:szCs w:val="24"/>
          <w:lang w:val="en-GB"/>
        </w:rPr>
        <w:t xml:space="preserve">in accordance with </w:t>
      </w:r>
      <w:r w:rsidRPr="008702F0">
        <w:rPr>
          <w:rFonts w:ascii="Times New Roman" w:hAnsi="Times New Roman" w:cs="Times New Roman"/>
          <w:sz w:val="24"/>
          <w:szCs w:val="24"/>
          <w:lang w:val="en-GB"/>
        </w:rPr>
        <w:t>local data protection law. The level of disclosure must also be explained to the participant.</w:t>
      </w:r>
    </w:p>
    <w:p w14:paraId="21908ED7" w14:textId="1159E897"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participant must be informed that his/her medical records may be examined by Clinical Quality Assurance auditors or other </w:t>
      </w:r>
      <w:r w:rsidR="00120D11"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personnel appointed by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w:t>
      </w:r>
      <w:r w:rsidR="00A34EC8" w:rsidRPr="008702F0">
        <w:rPr>
          <w:rFonts w:ascii="Times New Roman" w:hAnsi="Times New Roman" w:cs="Times New Roman"/>
          <w:sz w:val="24"/>
          <w:szCs w:val="24"/>
          <w:lang w:val="en-GB"/>
        </w:rPr>
        <w:t xml:space="preserve">appropriate IRB/EC members, and </w:t>
      </w:r>
      <w:r w:rsidRPr="008702F0">
        <w:rPr>
          <w:rFonts w:ascii="Times New Roman" w:hAnsi="Times New Roman" w:cs="Times New Roman"/>
          <w:sz w:val="24"/>
          <w:szCs w:val="24"/>
          <w:lang w:val="en-GB"/>
        </w:rPr>
        <w:t>inspectors from regulatory authorities.</w:t>
      </w:r>
    </w:p>
    <w:p w14:paraId="41C49896" w14:textId="6799483D"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 further must ensure that each study participant is fully informed about his or her right to access and correct his or her data and to withdraw consent for </w:t>
      </w:r>
      <w:r w:rsidR="00120D11" w:rsidRPr="008702F0">
        <w:rPr>
          <w:rFonts w:ascii="Times New Roman" w:hAnsi="Times New Roman" w:cs="Times New Roman"/>
          <w:sz w:val="24"/>
          <w:szCs w:val="24"/>
          <w:lang w:val="en-GB"/>
        </w:rPr>
        <w:t xml:space="preserve">processing </w:t>
      </w:r>
      <w:r w:rsidRPr="008702F0">
        <w:rPr>
          <w:rFonts w:ascii="Times New Roman" w:hAnsi="Times New Roman" w:cs="Times New Roman"/>
          <w:sz w:val="24"/>
          <w:szCs w:val="24"/>
          <w:lang w:val="en-GB"/>
        </w:rPr>
        <w:t>his or her personal data.</w:t>
      </w:r>
    </w:p>
    <w:p w14:paraId="2E1E7B19" w14:textId="73DE7D3F"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medical record must include a statement that written informed consent was obtained before the participant was enrolled in the study and the date the written consent was obtained. The </w:t>
      </w:r>
      <w:r w:rsidR="00120D11"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person obtaining the informed consent must also sign the ICD.</w:t>
      </w:r>
    </w:p>
    <w:p w14:paraId="6265484B" w14:textId="77777777"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Participants must be reconsented to the most current version of the ICD(s) during their participation in the study.</w:t>
      </w:r>
    </w:p>
    <w:p w14:paraId="629359C2" w14:textId="77777777"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 copy of the ICD(s) must be provided to the participant. Participants who are rescreened are required to sign a new ICD.</w:t>
      </w:r>
    </w:p>
    <w:p w14:paraId="35894C5F" w14:textId="53C73CF8"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Unless prohibited by local requirements or IRB/EC decision, the ICD will contain a separate section that addresses the use of samples for optional additional research. The optional additional research does not require the collection of any further samples. The investigator or </w:t>
      </w:r>
      <w:r w:rsidR="00120D11"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designee will explain to each participant the objectives of the additional </w:t>
      </w:r>
      <w:r w:rsidR="00120D11" w:rsidRPr="008702F0">
        <w:rPr>
          <w:rFonts w:ascii="Times New Roman" w:hAnsi="Times New Roman" w:cs="Times New Roman"/>
          <w:sz w:val="24"/>
          <w:szCs w:val="24"/>
          <w:lang w:val="en-GB"/>
        </w:rPr>
        <w:t>study</w:t>
      </w:r>
      <w:r w:rsidRPr="008702F0">
        <w:rPr>
          <w:rFonts w:ascii="Times New Roman" w:hAnsi="Times New Roman" w:cs="Times New Roman"/>
          <w:sz w:val="24"/>
          <w:szCs w:val="24"/>
          <w:lang w:val="en-GB"/>
        </w:rPr>
        <w:t xml:space="preserve">. Participants will be told that they </w:t>
      </w:r>
      <w:r w:rsidR="00120D11" w:rsidRPr="008702F0">
        <w:rPr>
          <w:rFonts w:ascii="Times New Roman" w:hAnsi="Times New Roman" w:cs="Times New Roman"/>
          <w:sz w:val="24"/>
          <w:szCs w:val="24"/>
          <w:lang w:val="en-GB"/>
        </w:rPr>
        <w:t>can</w:t>
      </w:r>
      <w:r w:rsidRPr="008702F0">
        <w:rPr>
          <w:rFonts w:ascii="Times New Roman" w:hAnsi="Times New Roman" w:cs="Times New Roman"/>
          <w:sz w:val="24"/>
          <w:szCs w:val="24"/>
          <w:lang w:val="en-GB"/>
        </w:rPr>
        <w:t xml:space="preserve"> refuse to participate and may withdraw their consent at any time and for any reason during the storage period.</w:t>
      </w:r>
    </w:p>
    <w:p w14:paraId="11667CD3" w14:textId="2DFDEA47" w:rsidR="00C505B2" w:rsidRPr="008702F0" w:rsidRDefault="00C505B2" w:rsidP="003075BA">
      <w:pPr>
        <w:pStyle w:val="3"/>
        <w:spacing w:before="0" w:after="240" w:line="240" w:lineRule="auto"/>
        <w:jc w:val="both"/>
        <w:rPr>
          <w:rFonts w:ascii="Times New Roman" w:hAnsi="Times New Roman" w:cs="Times New Roman"/>
          <w:b/>
          <w:color w:val="auto"/>
          <w:lang w:val="en-GB"/>
        </w:rPr>
      </w:pPr>
      <w:bookmarkStart w:id="187" w:name="_Toc123034527"/>
      <w:bookmarkStart w:id="188" w:name="_Toc123100790"/>
      <w:r w:rsidRPr="008702F0">
        <w:rPr>
          <w:rFonts w:ascii="Times New Roman" w:hAnsi="Times New Roman" w:cs="Times New Roman"/>
          <w:b/>
          <w:color w:val="auto"/>
          <w:lang w:val="en-GB"/>
        </w:rPr>
        <w:t>9.1.3.</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Data Protection</w:t>
      </w:r>
      <w:bookmarkEnd w:id="187"/>
      <w:bookmarkEnd w:id="188"/>
    </w:p>
    <w:p w14:paraId="23CF5B35" w14:textId="5240896A"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All parties will comply with all applicable laws, including laws regarding the implementation of </w:t>
      </w:r>
      <w:r w:rsidR="00120D11" w:rsidRPr="008702F0">
        <w:rPr>
          <w:rFonts w:ascii="Times New Roman" w:hAnsi="Times New Roman" w:cs="Times New Roman"/>
          <w:sz w:val="24"/>
          <w:szCs w:val="24"/>
          <w:lang w:val="en-GB"/>
        </w:rPr>
        <w:t>organisational</w:t>
      </w:r>
      <w:r w:rsidRPr="008702F0">
        <w:rPr>
          <w:rFonts w:ascii="Times New Roman" w:hAnsi="Times New Roman" w:cs="Times New Roman"/>
          <w:sz w:val="24"/>
          <w:szCs w:val="24"/>
          <w:lang w:val="en-GB"/>
        </w:rPr>
        <w:t xml:space="preserve"> and technical measures to ensure </w:t>
      </w:r>
      <w:r w:rsidR="002C309D"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protection of participant data.</w:t>
      </w:r>
    </w:p>
    <w:p w14:paraId="64EACEB4" w14:textId="4D91C23D"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Participants’ personal data will be stored at the study site in encrypted electronic and/or paper form and will be password protected or secured in a locked room to ensure that only </w:t>
      </w:r>
      <w:r w:rsidR="00120D11"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study staff have access. The study site will implement appropriate technical and </w:t>
      </w:r>
      <w:r w:rsidR="00120D11" w:rsidRPr="008702F0">
        <w:rPr>
          <w:rFonts w:ascii="Times New Roman" w:hAnsi="Times New Roman" w:cs="Times New Roman"/>
          <w:sz w:val="24"/>
          <w:szCs w:val="24"/>
          <w:lang w:val="en-GB"/>
        </w:rPr>
        <w:t>organisational</w:t>
      </w:r>
      <w:r w:rsidRPr="008702F0">
        <w:rPr>
          <w:rFonts w:ascii="Times New Roman" w:hAnsi="Times New Roman" w:cs="Times New Roman"/>
          <w:sz w:val="24"/>
          <w:szCs w:val="24"/>
          <w:lang w:val="en-GB"/>
        </w:rPr>
        <w:t xml:space="preserve"> measures to ensure that personal data can be recovered in the event of </w:t>
      </w:r>
      <w:r w:rsidR="002C309D" w:rsidRPr="008702F0">
        <w:rPr>
          <w:rFonts w:ascii="Times New Roman" w:hAnsi="Times New Roman" w:cs="Times New Roman"/>
          <w:sz w:val="24"/>
          <w:szCs w:val="24"/>
          <w:lang w:val="en-GB"/>
        </w:rPr>
        <w:t xml:space="preserve">a </w:t>
      </w:r>
      <w:r w:rsidRPr="008702F0">
        <w:rPr>
          <w:rFonts w:ascii="Times New Roman" w:hAnsi="Times New Roman" w:cs="Times New Roman"/>
          <w:sz w:val="24"/>
          <w:szCs w:val="24"/>
          <w:lang w:val="en-GB"/>
        </w:rPr>
        <w:t>disaster. In the event of a potential personal data breach, the study site will be responsible for determining whether a personal data breach has</w:t>
      </w:r>
      <w:r w:rsidR="00120D11"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 fact</w:t>
      </w:r>
      <w:r w:rsidR="00A34EC8"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occurred and</w:t>
      </w:r>
      <w:r w:rsidR="00120D11"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if so, providing breach notifications as required by law.</w:t>
      </w:r>
    </w:p>
    <w:p w14:paraId="0BD1B880" w14:textId="6C5D9B83"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 xml:space="preserve">To protect the rights and freedoms of </w:t>
      </w:r>
      <w:r w:rsidR="00E3160B" w:rsidRPr="008702F0">
        <w:rPr>
          <w:rFonts w:ascii="Times New Roman" w:hAnsi="Times New Roman" w:cs="Times New Roman"/>
          <w:sz w:val="24"/>
          <w:szCs w:val="24"/>
          <w:lang w:val="en-GB"/>
        </w:rPr>
        <w:t xml:space="preserve">participants with regard to the </w:t>
      </w:r>
      <w:r w:rsidRPr="008702F0">
        <w:rPr>
          <w:rFonts w:ascii="Times New Roman" w:hAnsi="Times New Roman" w:cs="Times New Roman"/>
          <w:sz w:val="24"/>
          <w:szCs w:val="24"/>
          <w:lang w:val="en-GB"/>
        </w:rPr>
        <w:t xml:space="preserve">processing of personal data, participants will be assigned a single, participant-specific numerical code. Any participant records or data sets that are transferred to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will contain the numerical code; participant names will not be transferred. </w:t>
      </w:r>
      <w:r w:rsidR="00120D11" w:rsidRPr="008702F0">
        <w:rPr>
          <w:rFonts w:ascii="Times New Roman" w:hAnsi="Times New Roman" w:cs="Times New Roman"/>
          <w:sz w:val="24"/>
          <w:szCs w:val="24"/>
          <w:lang w:val="en-GB"/>
        </w:rPr>
        <w:t>This single, participant-specific code will identify all other identifiable data transferred to the Centre</w:t>
      </w:r>
      <w:r w:rsidRPr="008702F0">
        <w:rPr>
          <w:rFonts w:ascii="Times New Roman" w:hAnsi="Times New Roman" w:cs="Times New Roman"/>
          <w:sz w:val="24"/>
          <w:szCs w:val="24"/>
          <w:lang w:val="en-GB"/>
        </w:rPr>
        <w:t xml:space="preserve">. The study site will maintain a confidential list of participants who participated in the study, linking each participant’s numerical code to his or her actual identity and medical record identification. In case of data transfer,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will protect the confidentiality of participants’ data consistent with the clinical study agreement and applicable privacy laws.</w:t>
      </w:r>
    </w:p>
    <w:p w14:paraId="6E256EE3" w14:textId="6174B488" w:rsidR="00C505B2" w:rsidRPr="008702F0" w:rsidRDefault="00C505B2" w:rsidP="003075BA">
      <w:pPr>
        <w:pStyle w:val="3"/>
        <w:spacing w:before="0" w:after="240" w:line="240" w:lineRule="auto"/>
        <w:jc w:val="both"/>
        <w:rPr>
          <w:rFonts w:ascii="Times New Roman" w:hAnsi="Times New Roman" w:cs="Times New Roman"/>
          <w:b/>
          <w:color w:val="auto"/>
          <w:lang w:val="en-GB"/>
        </w:rPr>
      </w:pPr>
      <w:bookmarkStart w:id="189" w:name="_Toc123034528"/>
      <w:bookmarkStart w:id="190" w:name="_Toc123100791"/>
      <w:r w:rsidRPr="008702F0">
        <w:rPr>
          <w:rFonts w:ascii="Times New Roman" w:hAnsi="Times New Roman" w:cs="Times New Roman"/>
          <w:b/>
          <w:color w:val="auto"/>
          <w:lang w:val="en-GB"/>
        </w:rPr>
        <w:t>9.1.4.</w:t>
      </w:r>
      <w:r w:rsidR="0061753F" w:rsidRPr="008702F0">
        <w:rPr>
          <w:rFonts w:ascii="Times New Roman" w:hAnsi="Times New Roman" w:cs="Times New Roman"/>
          <w:b/>
          <w:color w:val="auto"/>
          <w:lang w:val="en-GB"/>
        </w:rPr>
        <w:t xml:space="preserve"> </w:t>
      </w:r>
      <w:r w:rsidRPr="008702F0">
        <w:rPr>
          <w:rFonts w:ascii="Times New Roman" w:hAnsi="Times New Roman" w:cs="Times New Roman"/>
          <w:b/>
          <w:color w:val="auto"/>
          <w:lang w:val="en-GB"/>
        </w:rPr>
        <w:t>Data Quality Assurance</w:t>
      </w:r>
      <w:bookmarkEnd w:id="189"/>
      <w:bookmarkEnd w:id="190"/>
    </w:p>
    <w:p w14:paraId="2D1BED1B" w14:textId="77777777"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All participant data relating to the study will be recorded on printed or electronic CRF. The investigator is responsible for verifying that data entries are accurate and correct by physically or electronically signing the CRF.</w:t>
      </w:r>
    </w:p>
    <w:p w14:paraId="2363FB5A" w14:textId="77777777"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investigator must maintain accurate documentation (source data) that supports the information entered in the CRF.</w:t>
      </w:r>
    </w:p>
    <w:p w14:paraId="5097C28F" w14:textId="1F235F85"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 must ensure that the CRFs are securely stored at the study site in encrypted electronic and/or paper form and are password protected or secured in a locked room to prevent access by </w:t>
      </w:r>
      <w:r w:rsidR="00A34EC8" w:rsidRPr="008702F0">
        <w:rPr>
          <w:rFonts w:ascii="Times New Roman" w:hAnsi="Times New Roman" w:cs="Times New Roman"/>
          <w:sz w:val="24"/>
          <w:szCs w:val="24"/>
          <w:lang w:val="en-GB"/>
        </w:rPr>
        <w:t>unauthorised</w:t>
      </w:r>
      <w:r w:rsidRPr="008702F0">
        <w:rPr>
          <w:rFonts w:ascii="Times New Roman" w:hAnsi="Times New Roman" w:cs="Times New Roman"/>
          <w:sz w:val="24"/>
          <w:szCs w:val="24"/>
          <w:lang w:val="en-GB"/>
        </w:rPr>
        <w:t xml:space="preserve"> third parties.</w:t>
      </w:r>
    </w:p>
    <w:p w14:paraId="6B2FCF89" w14:textId="04D45C46"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 must permit study-related monitoring, audits, IRB/EC review, and regulatory agency inspections and provide direct access to source data documents. This verification may also occur after study completion. It is </w:t>
      </w:r>
      <w:r w:rsidR="00A34EC8" w:rsidRPr="008702F0">
        <w:rPr>
          <w:rFonts w:ascii="Times New Roman" w:hAnsi="Times New Roman" w:cs="Times New Roman"/>
          <w:sz w:val="24"/>
          <w:szCs w:val="24"/>
          <w:lang w:val="en-GB"/>
        </w:rPr>
        <w:t>essential</w:t>
      </w:r>
      <w:r w:rsidRPr="008702F0">
        <w:rPr>
          <w:rFonts w:ascii="Times New Roman" w:hAnsi="Times New Roman" w:cs="Times New Roman"/>
          <w:sz w:val="24"/>
          <w:szCs w:val="24"/>
          <w:lang w:val="en-GB"/>
        </w:rPr>
        <w:t xml:space="preserve"> that the investigator(s) and their relevant personnel are available during the monitoring visits and possible audits or inspections and that sufficient time is devoted to the process.</w:t>
      </w:r>
    </w:p>
    <w:p w14:paraId="24399D4D" w14:textId="2E3D6E21"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Monitoring details describing strategy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risk-based initiatives in operations and quality such as risk management and mitigation strategies and analytical risk-based monitoring), methods, responsibilities, and requirements, including handling of noncompliance issues and monitoring techniques (central, remote, or on-site monitoring), are provided in the monitoring plan.</w:t>
      </w:r>
    </w:p>
    <w:p w14:paraId="5154676B" w14:textId="5CB35575"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or designee is responsible for the data management of this study, including quality checking of the data.</w:t>
      </w:r>
    </w:p>
    <w:p w14:paraId="2E10428C" w14:textId="59F69DA8"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Study monitors will perform ongoing source data verification to confirm that data entered into the CRF by </w:t>
      </w:r>
      <w:r w:rsidR="00A34EC8" w:rsidRPr="008702F0">
        <w:rPr>
          <w:rFonts w:ascii="Times New Roman" w:hAnsi="Times New Roman" w:cs="Times New Roman"/>
          <w:sz w:val="24"/>
          <w:szCs w:val="24"/>
          <w:lang w:val="en-GB"/>
        </w:rPr>
        <w:t>authorised</w:t>
      </w:r>
      <w:r w:rsidRPr="008702F0">
        <w:rPr>
          <w:rFonts w:ascii="Times New Roman" w:hAnsi="Times New Roman" w:cs="Times New Roman"/>
          <w:sz w:val="24"/>
          <w:szCs w:val="24"/>
          <w:lang w:val="en-GB"/>
        </w:rPr>
        <w:t xml:space="preserve"> site personnel are accurate, complete, and verifiable from source documents; that the safety and rights of participants are being protected; and that the study is being </w:t>
      </w:r>
      <w:r w:rsidR="00E3160B" w:rsidRPr="008702F0">
        <w:rPr>
          <w:rFonts w:ascii="Times New Roman" w:hAnsi="Times New Roman" w:cs="Times New Roman"/>
          <w:sz w:val="24"/>
          <w:szCs w:val="24"/>
          <w:lang w:val="en-GB"/>
        </w:rPr>
        <w:t xml:space="preserve">conducted in accordance with the currently </w:t>
      </w:r>
      <w:r w:rsidRPr="008702F0">
        <w:rPr>
          <w:rFonts w:ascii="Times New Roman" w:hAnsi="Times New Roman" w:cs="Times New Roman"/>
          <w:sz w:val="24"/>
          <w:szCs w:val="24"/>
          <w:lang w:val="en-GB"/>
        </w:rPr>
        <w:t>approved protocol and any other study agreements, ICH GCP, and all applicable regulatory requirements.</w:t>
      </w:r>
    </w:p>
    <w:p w14:paraId="40D5C40F" w14:textId="5687CA87"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Records and documents, including signed ICDs, pertaining to the conduct of this study must be retained by the investigator for 15 years after study completion unless local regulations or institutional policies require a longer retention period. No records may be destroyed during the retention period without the written approval of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No records may be transferred to another location or party without written notification to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The investigator must ensure that the records continue to be stored securely for as long as they are maintained.</w:t>
      </w:r>
    </w:p>
    <w:p w14:paraId="63CF4D10" w14:textId="77777777"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When participant data are to be deleted, the investigator will ensure that all copies of such data are promptly and irrevocably deleted from all systems.</w:t>
      </w:r>
    </w:p>
    <w:p w14:paraId="615BE356" w14:textId="3ADA86B6" w:rsidR="00C505B2" w:rsidRPr="008702F0" w:rsidRDefault="00C505B2" w:rsidP="003075BA">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investigator(s) will notify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or its agents immediately of any regulatory inspection </w:t>
      </w:r>
      <w:r w:rsidR="00E3160B" w:rsidRPr="008702F0">
        <w:rPr>
          <w:rFonts w:ascii="Times New Roman" w:hAnsi="Times New Roman" w:cs="Times New Roman"/>
          <w:sz w:val="24"/>
          <w:szCs w:val="24"/>
          <w:lang w:val="en-GB"/>
        </w:rPr>
        <w:lastRenderedPageBreak/>
        <w:t xml:space="preserve">notification in relation to the </w:t>
      </w:r>
      <w:r w:rsidRPr="008702F0">
        <w:rPr>
          <w:rFonts w:ascii="Times New Roman" w:hAnsi="Times New Roman" w:cs="Times New Roman"/>
          <w:sz w:val="24"/>
          <w:szCs w:val="24"/>
          <w:lang w:val="en-GB"/>
        </w:rPr>
        <w:t xml:space="preserve">study. Furthermore, the investigator will cooperate with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or its agents to prepare the investigator site for the inspection and will allow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or its agent, whenever feasible, to be present during the inspection. The investigator site and investigator will promptly resolve any discrepancies that are identified between the study data and the participant's medical records. The investigator will promptly provide copies of the inspection findings to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or its agent. Before response submission to the regulatory authorities, the investigator will provide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or its agents with an opportunity to review and comment on responses to any such findings.</w:t>
      </w:r>
    </w:p>
    <w:p w14:paraId="188367B1" w14:textId="7DB4B525" w:rsidR="00C505B2" w:rsidRPr="008702F0" w:rsidRDefault="00C505B2" w:rsidP="007E6D3E">
      <w:pPr>
        <w:pStyle w:val="3"/>
        <w:spacing w:before="0" w:after="240" w:line="240" w:lineRule="auto"/>
        <w:jc w:val="both"/>
        <w:rPr>
          <w:rFonts w:ascii="Times New Roman" w:hAnsi="Times New Roman" w:cs="Times New Roman"/>
          <w:b/>
          <w:color w:val="auto"/>
          <w:lang w:val="en-GB"/>
        </w:rPr>
      </w:pPr>
      <w:bookmarkStart w:id="191" w:name="_Toc123034529"/>
      <w:bookmarkStart w:id="192" w:name="_Toc123100792"/>
      <w:r w:rsidRPr="008702F0">
        <w:rPr>
          <w:rFonts w:ascii="Times New Roman" w:hAnsi="Times New Roman" w:cs="Times New Roman"/>
          <w:b/>
          <w:color w:val="auto"/>
          <w:lang w:val="en-GB"/>
        </w:rPr>
        <w:t>9.1.5.</w:t>
      </w:r>
      <w:r w:rsidR="0061753F" w:rsidRPr="008702F0">
        <w:rPr>
          <w:rFonts w:ascii="Times New Roman" w:hAnsi="Times New Roman" w:cs="Times New Roman"/>
          <w:b/>
          <w:color w:val="auto"/>
          <w:lang w:val="en-GB"/>
        </w:rPr>
        <w:t xml:space="preserve"> </w:t>
      </w:r>
      <w:r w:rsidRPr="008702F0">
        <w:rPr>
          <w:rFonts w:ascii="Times New Roman" w:hAnsi="Times New Roman" w:cs="Times New Roman"/>
          <w:b/>
          <w:color w:val="auto"/>
          <w:lang w:val="en-GB"/>
        </w:rPr>
        <w:t>Source Documents</w:t>
      </w:r>
      <w:bookmarkEnd w:id="191"/>
      <w:bookmarkEnd w:id="192"/>
    </w:p>
    <w:p w14:paraId="042DAF1F" w14:textId="77777777" w:rsidR="00C505B2" w:rsidRPr="008702F0" w:rsidRDefault="00C505B2"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Source documents provide evidence for the existence of the participant and substantiate the integrity of the data collected. Source documents are filed at the investigator site.</w:t>
      </w:r>
    </w:p>
    <w:p w14:paraId="67A3E61E" w14:textId="7C56C9F2" w:rsidR="00C505B2" w:rsidRPr="008702F0" w:rsidRDefault="00C505B2"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Data reported on the CRF or entered in the eCRF that are from source documents must be consistent with the source documents</w:t>
      </w:r>
      <w:r w:rsidR="00120D11"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or the discrepancies must be explained. The investigator may need to request previous medical records or transfer records, depending on the study. Also, current medical records must be available.</w:t>
      </w:r>
    </w:p>
    <w:p w14:paraId="15BFED09" w14:textId="2D67BB6C" w:rsidR="00C505B2" w:rsidRPr="008702F0" w:rsidRDefault="00120D11"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A definition</w:t>
      </w:r>
      <w:r w:rsidR="00C505B2" w:rsidRPr="008702F0">
        <w:rPr>
          <w:rFonts w:ascii="Times New Roman" w:hAnsi="Times New Roman" w:cs="Times New Roman"/>
          <w:sz w:val="24"/>
          <w:szCs w:val="24"/>
          <w:lang w:val="en-GB"/>
        </w:rPr>
        <w:t xml:space="preserve"> of what constitutes source data can be found in the study monitoring plan.</w:t>
      </w:r>
    </w:p>
    <w:p w14:paraId="7EF52777" w14:textId="235AD581" w:rsidR="00C505B2" w:rsidRPr="008702F0" w:rsidRDefault="00F553CE"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A description </w:t>
      </w:r>
      <w:r w:rsidR="00C505B2" w:rsidRPr="008702F0">
        <w:rPr>
          <w:rFonts w:ascii="Times New Roman" w:hAnsi="Times New Roman" w:cs="Times New Roman"/>
          <w:sz w:val="24"/>
          <w:szCs w:val="24"/>
          <w:lang w:val="en-GB"/>
        </w:rPr>
        <w:t xml:space="preserve">of the use of </w:t>
      </w:r>
      <w:r w:rsidR="00120D11" w:rsidRPr="008702F0">
        <w:rPr>
          <w:rFonts w:ascii="Times New Roman" w:hAnsi="Times New Roman" w:cs="Times New Roman"/>
          <w:sz w:val="24"/>
          <w:szCs w:val="24"/>
          <w:lang w:val="en-GB"/>
        </w:rPr>
        <w:t>a computerised</w:t>
      </w:r>
      <w:r w:rsidR="00C505B2" w:rsidRPr="008702F0">
        <w:rPr>
          <w:rFonts w:ascii="Times New Roman" w:hAnsi="Times New Roman" w:cs="Times New Roman"/>
          <w:sz w:val="24"/>
          <w:szCs w:val="24"/>
          <w:lang w:val="en-GB"/>
        </w:rPr>
        <w:t xml:space="preserve"> system is documented in the Data Management Plan.</w:t>
      </w:r>
    </w:p>
    <w:p w14:paraId="1DF7FF16" w14:textId="063A33D5" w:rsidR="00C505B2" w:rsidRPr="008702F0" w:rsidRDefault="00C505B2" w:rsidP="00B96C09">
      <w:pPr>
        <w:pStyle w:val="3"/>
        <w:spacing w:before="0" w:after="240" w:line="240" w:lineRule="auto"/>
        <w:jc w:val="both"/>
        <w:rPr>
          <w:rFonts w:ascii="Times New Roman" w:hAnsi="Times New Roman" w:cs="Times New Roman"/>
          <w:b/>
          <w:color w:val="auto"/>
          <w:lang w:val="en-GB"/>
        </w:rPr>
      </w:pPr>
      <w:bookmarkStart w:id="193" w:name="_Toc123034530"/>
      <w:bookmarkStart w:id="194" w:name="_Toc123100793"/>
      <w:r w:rsidRPr="008702F0">
        <w:rPr>
          <w:rFonts w:ascii="Times New Roman" w:hAnsi="Times New Roman" w:cs="Times New Roman"/>
          <w:b/>
          <w:color w:val="auto"/>
          <w:lang w:val="en-GB"/>
        </w:rPr>
        <w:t>9.1.6. Study and Site Start and Closure</w:t>
      </w:r>
      <w:bookmarkEnd w:id="193"/>
      <w:bookmarkEnd w:id="194"/>
    </w:p>
    <w:p w14:paraId="4E01B666" w14:textId="777A5338"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study start date is the date on which the clinical study will be open for </w:t>
      </w:r>
      <w:r w:rsidR="00120D11"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recruitment of participants.</w:t>
      </w:r>
    </w:p>
    <w:p w14:paraId="32BF44DE" w14:textId="77777777"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first act of recruitment is the date of the first participant’s first visit and will be the study start date.</w:t>
      </w:r>
    </w:p>
    <w:p w14:paraId="6EC1BC02" w14:textId="53F7C98B"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designee reserves the right to close the study site or terminate the study at any time for any reason at the sole discretion of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Study sites will be closed upon study completion. A study site is considered closed when all required documents and study supplies have been collected</w:t>
      </w:r>
      <w:r w:rsidR="00120D11"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a study-site closure visit has been performed.</w:t>
      </w:r>
    </w:p>
    <w:p w14:paraId="19567DE2" w14:textId="051EA149"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investigator may initiate study-site closure at any time upon notification to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or designee if requested to do so by the responsible IRB/EC or if such termination is required to protect the health of study participants.</w:t>
      </w:r>
    </w:p>
    <w:p w14:paraId="262802F9" w14:textId="6405A0B3"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Reasons for the early closure of a study site by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may include but are not limited to:</w:t>
      </w:r>
    </w:p>
    <w:p w14:paraId="6806C2F3" w14:textId="6185B9CD"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Failure of the investigator to comply with the protocol, the requirements of the IRB/EC or local health authorities,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's procedures, or GCP guidelines;</w:t>
      </w:r>
    </w:p>
    <w:p w14:paraId="6671E2D4" w14:textId="77777777"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Inadequate recruitment of participants by the investigator;</w:t>
      </w:r>
    </w:p>
    <w:p w14:paraId="3A17D734" w14:textId="77777777"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Discontinuation of further study intervention development.</w:t>
      </w:r>
    </w:p>
    <w:p w14:paraId="3A49FEF4" w14:textId="4269C3BE" w:rsidR="00C505B2" w:rsidRPr="008702F0" w:rsidRDefault="00120D11"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Suppose the study is prematurely terminated or suspended. In that case,</w:t>
      </w:r>
      <w:r w:rsidR="00C505B2" w:rsidRPr="008702F0">
        <w:rPr>
          <w:rFonts w:ascii="Times New Roman" w:hAnsi="Times New Roman" w:cs="Times New Roman"/>
          <w:sz w:val="24"/>
          <w:szCs w:val="24"/>
          <w:lang w:val="en-GB"/>
        </w:rPr>
        <w:t xml:space="preserve"> the </w:t>
      </w:r>
      <w:r w:rsidRPr="008702F0">
        <w:rPr>
          <w:rFonts w:ascii="Times New Roman" w:hAnsi="Times New Roman" w:cs="Times New Roman"/>
          <w:sz w:val="24"/>
          <w:szCs w:val="24"/>
          <w:lang w:val="en-GB"/>
        </w:rPr>
        <w:t>Centre</w:t>
      </w:r>
      <w:r w:rsidR="00C505B2" w:rsidRPr="008702F0">
        <w:rPr>
          <w:rFonts w:ascii="Times New Roman" w:hAnsi="Times New Roman" w:cs="Times New Roman"/>
          <w:sz w:val="24"/>
          <w:szCs w:val="24"/>
          <w:lang w:val="en-GB"/>
        </w:rPr>
        <w:t xml:space="preserve"> shall promptly inform the investigators, the ECs/IRBs, the regulatory authorities, and any CRO(s) used in the study of the reason for termination or suspension, as specified by the applicable regulatory requirements. The investigator shall promptly inform the participant and should </w:t>
      </w:r>
      <w:r w:rsidRPr="008702F0">
        <w:rPr>
          <w:rFonts w:ascii="Times New Roman" w:hAnsi="Times New Roman" w:cs="Times New Roman"/>
          <w:sz w:val="24"/>
          <w:szCs w:val="24"/>
          <w:lang w:val="en-GB"/>
        </w:rPr>
        <w:t>ensure</w:t>
      </w:r>
      <w:r w:rsidR="00C505B2" w:rsidRPr="008702F0">
        <w:rPr>
          <w:rFonts w:ascii="Times New Roman" w:hAnsi="Times New Roman" w:cs="Times New Roman"/>
          <w:sz w:val="24"/>
          <w:szCs w:val="24"/>
          <w:lang w:val="en-GB"/>
        </w:rPr>
        <w:t xml:space="preserve"> appropriate participant therapy and/or follow-up.</w:t>
      </w:r>
    </w:p>
    <w:p w14:paraId="287682FD" w14:textId="3BCA01D3"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Study termination is also provided for in the clinical study agreement. If there is any conflict between the contract and this protocol, the contract will control termination rights.</w:t>
      </w:r>
    </w:p>
    <w:p w14:paraId="658BEF5C" w14:textId="563C9EBF" w:rsidR="00C505B2" w:rsidRPr="008702F0" w:rsidRDefault="00C505B2" w:rsidP="00B96C09">
      <w:pPr>
        <w:pStyle w:val="3"/>
        <w:spacing w:before="0" w:after="240" w:line="240" w:lineRule="auto"/>
        <w:jc w:val="both"/>
        <w:rPr>
          <w:rFonts w:ascii="Times New Roman" w:hAnsi="Times New Roman" w:cs="Times New Roman"/>
          <w:b/>
          <w:color w:val="auto"/>
          <w:lang w:val="en-GB"/>
        </w:rPr>
      </w:pPr>
      <w:bookmarkStart w:id="195" w:name="_Toc123034531"/>
      <w:bookmarkStart w:id="196" w:name="_Toc123100794"/>
      <w:r w:rsidRPr="008702F0">
        <w:rPr>
          <w:rFonts w:ascii="Times New Roman" w:hAnsi="Times New Roman" w:cs="Times New Roman"/>
          <w:b/>
          <w:color w:val="auto"/>
          <w:lang w:val="en-GB"/>
        </w:rPr>
        <w:t>9.1.8.</w:t>
      </w:r>
      <w:r w:rsidR="0061753F" w:rsidRPr="008702F0">
        <w:rPr>
          <w:rFonts w:ascii="Times New Roman" w:hAnsi="Times New Roman" w:cs="Times New Roman"/>
          <w:b/>
          <w:bCs/>
          <w:color w:val="auto"/>
          <w:lang w:val="en-GB" w:bidi="en-US"/>
        </w:rPr>
        <w:t xml:space="preserve"> </w:t>
      </w:r>
      <w:r w:rsidR="00EC444B" w:rsidRPr="008702F0">
        <w:rPr>
          <w:rFonts w:ascii="Times New Roman" w:hAnsi="Times New Roman" w:cs="Times New Roman"/>
          <w:b/>
          <w:color w:val="auto"/>
          <w:lang w:val="en-GB"/>
        </w:rPr>
        <w:t>Centre’s</w:t>
      </w:r>
      <w:r w:rsidRPr="008702F0">
        <w:rPr>
          <w:rFonts w:ascii="Times New Roman" w:hAnsi="Times New Roman" w:cs="Times New Roman"/>
          <w:b/>
          <w:color w:val="auto"/>
          <w:lang w:val="en-GB"/>
        </w:rPr>
        <w:t xml:space="preserve"> Qualified Medical Personnel</w:t>
      </w:r>
      <w:bookmarkEnd w:id="195"/>
      <w:bookmarkEnd w:id="196"/>
    </w:p>
    <w:p w14:paraId="446A9941" w14:textId="1A1CC5FE" w:rsidR="00C505B2" w:rsidRPr="008702F0" w:rsidRDefault="00C505B2"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contact information for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's appropriately qualified medical personnel for the study is documented in the study contact list located in the supporting study documentation.</w:t>
      </w:r>
    </w:p>
    <w:p w14:paraId="31670025" w14:textId="551A973E" w:rsidR="004B7B37" w:rsidRPr="008702F0" w:rsidRDefault="00C505B2" w:rsidP="0041193D">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sz w:val="24"/>
          <w:szCs w:val="24"/>
          <w:lang w:val="en-GB"/>
        </w:rPr>
        <w:t xml:space="preserve">To facilitate access to appropriately qualified medical personnel on study-related medical questions or problems, participants are provided with a contact card at the time of informed consent. The contact card contains, at a minimum, protocol and study intervention identifiers, participant numbers, contact information for the investigator site, and contact details for a contact </w:t>
      </w:r>
      <w:r w:rsidR="00EC444B" w:rsidRPr="008702F0">
        <w:rPr>
          <w:rFonts w:ascii="Times New Roman" w:hAnsi="Times New Roman" w:cs="Times New Roman"/>
          <w:sz w:val="24"/>
          <w:szCs w:val="24"/>
          <w:lang w:val="en-GB"/>
        </w:rPr>
        <w:t>centre</w:t>
      </w:r>
      <w:r w:rsidR="00120D11" w:rsidRPr="008702F0">
        <w:rPr>
          <w:rFonts w:ascii="Times New Roman" w:hAnsi="Times New Roman" w:cs="Times New Roman"/>
          <w:sz w:val="24"/>
          <w:szCs w:val="24"/>
          <w:lang w:val="en-GB"/>
        </w:rPr>
        <w:t xml:space="preserve"> </w:t>
      </w:r>
      <w:r w:rsidR="00F553CE" w:rsidRPr="008702F0">
        <w:rPr>
          <w:rFonts w:ascii="Times New Roman" w:hAnsi="Times New Roman" w:cs="Times New Roman"/>
          <w:sz w:val="24"/>
          <w:szCs w:val="24"/>
          <w:lang w:val="en-GB"/>
        </w:rPr>
        <w:t>if</w:t>
      </w:r>
      <w:r w:rsidRPr="008702F0">
        <w:rPr>
          <w:rFonts w:ascii="Times New Roman" w:hAnsi="Times New Roman" w:cs="Times New Roman"/>
          <w:sz w:val="24"/>
          <w:szCs w:val="24"/>
          <w:lang w:val="en-GB"/>
        </w:rPr>
        <w:t xml:space="preserve"> the investigator site staff cannot be reached to provide advice on a medical question or problem originating from another healthcare professional not involved in the participant’s participation in the study. The contact number can also be used by investigator staff if they </w:t>
      </w:r>
      <w:r w:rsidR="00120D11" w:rsidRPr="008702F0">
        <w:rPr>
          <w:rFonts w:ascii="Times New Roman" w:hAnsi="Times New Roman" w:cs="Times New Roman"/>
          <w:sz w:val="24"/>
          <w:szCs w:val="24"/>
          <w:lang w:val="en-GB"/>
        </w:rPr>
        <w:t>seek advice on medical questions or problems; however, it should be used only if the established communication pathways between the investigator site and the study team are unavailable.</w:t>
      </w:r>
      <w:r w:rsidRPr="008702F0">
        <w:rPr>
          <w:rFonts w:ascii="Times New Roman" w:hAnsi="Times New Roman" w:cs="Times New Roman"/>
          <w:sz w:val="24"/>
          <w:szCs w:val="24"/>
          <w:lang w:val="en-GB"/>
        </w:rPr>
        <w:t xml:space="preserve"> It is therefore intended to augment, but not replace, the established communication pathways between the investigator site and the study team for advice on medical questions or problems that may arise during the study. The contact number is not intended for use by the participant directly, and if a participant calls that number, he or she will be directed back to the investigator</w:t>
      </w:r>
      <w:r w:rsidR="00F553CE"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 xml:space="preserve"> site.</w:t>
      </w:r>
      <w:r w:rsidRPr="008702F0">
        <w:rPr>
          <w:rFonts w:ascii="Times New Roman" w:hAnsi="Times New Roman" w:cs="Times New Roman"/>
          <w:sz w:val="24"/>
          <w:szCs w:val="24"/>
          <w:lang w:val="en-GB"/>
        </w:rPr>
        <w:br w:type="page"/>
      </w:r>
      <w:bookmarkStart w:id="197" w:name="_Toc123034532"/>
      <w:bookmarkStart w:id="198" w:name="_Toc123100795"/>
      <w:r w:rsidR="004B7B37" w:rsidRPr="008702F0">
        <w:rPr>
          <w:rFonts w:ascii="Times New Roman" w:hAnsi="Times New Roman" w:cs="Times New Roman"/>
          <w:b/>
          <w:sz w:val="24"/>
          <w:szCs w:val="24"/>
          <w:lang w:val="en-GB"/>
        </w:rPr>
        <w:lastRenderedPageBreak/>
        <w:t>9.2.</w:t>
      </w:r>
      <w:r w:rsidR="0061753F" w:rsidRPr="008702F0">
        <w:rPr>
          <w:rFonts w:ascii="Times New Roman" w:hAnsi="Times New Roman" w:cs="Times New Roman"/>
          <w:b/>
          <w:bCs/>
          <w:sz w:val="24"/>
          <w:szCs w:val="24"/>
          <w:lang w:val="en-GB" w:bidi="en-US"/>
        </w:rPr>
        <w:t xml:space="preserve"> </w:t>
      </w:r>
      <w:r w:rsidR="004B7B37" w:rsidRPr="008702F0">
        <w:rPr>
          <w:rFonts w:ascii="Times New Roman" w:hAnsi="Times New Roman" w:cs="Times New Roman"/>
          <w:b/>
          <w:sz w:val="24"/>
          <w:szCs w:val="24"/>
          <w:lang w:val="en-GB"/>
        </w:rPr>
        <w:t xml:space="preserve">Appendix </w:t>
      </w:r>
      <w:r w:rsidR="00203686" w:rsidRPr="008702F0">
        <w:rPr>
          <w:rFonts w:ascii="Times New Roman" w:hAnsi="Times New Roman" w:cs="Times New Roman"/>
          <w:b/>
          <w:sz w:val="24"/>
          <w:szCs w:val="24"/>
          <w:lang w:val="en-GB"/>
        </w:rPr>
        <w:t>B</w:t>
      </w:r>
      <w:r w:rsidR="004B7B37" w:rsidRPr="008702F0">
        <w:rPr>
          <w:rFonts w:ascii="Times New Roman" w:hAnsi="Times New Roman" w:cs="Times New Roman"/>
          <w:b/>
          <w:sz w:val="24"/>
          <w:szCs w:val="24"/>
          <w:lang w:val="en-GB"/>
        </w:rPr>
        <w:t>: Adverse Events: Definitions and Procedures for Recording, Evaluating, Follow-up, and Reporting</w:t>
      </w:r>
      <w:bookmarkEnd w:id="197"/>
      <w:bookmarkEnd w:id="198"/>
    </w:p>
    <w:p w14:paraId="577D6893" w14:textId="650B6840" w:rsidR="004B7B37" w:rsidRPr="008702F0" w:rsidRDefault="004B7B37" w:rsidP="00B96C09">
      <w:pPr>
        <w:pStyle w:val="3"/>
        <w:spacing w:before="0" w:after="240" w:line="240" w:lineRule="auto"/>
        <w:jc w:val="both"/>
        <w:rPr>
          <w:rFonts w:ascii="Times New Roman" w:hAnsi="Times New Roman" w:cs="Times New Roman"/>
          <w:b/>
          <w:color w:val="auto"/>
          <w:lang w:val="en-GB"/>
        </w:rPr>
      </w:pPr>
      <w:bookmarkStart w:id="199" w:name="_Toc123034533"/>
      <w:bookmarkStart w:id="200" w:name="_Toc123100796"/>
      <w:r w:rsidRPr="008702F0">
        <w:rPr>
          <w:rFonts w:ascii="Times New Roman" w:hAnsi="Times New Roman" w:cs="Times New Roman"/>
          <w:b/>
          <w:color w:val="auto"/>
          <w:lang w:val="en-GB"/>
        </w:rPr>
        <w:t>9.2.1.</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Definition of AE</w:t>
      </w:r>
      <w:bookmarkEnd w:id="199"/>
      <w:bookmarkEnd w:id="200"/>
    </w:p>
    <w:p w14:paraId="0121C724" w14:textId="77777777" w:rsidR="004B7B37" w:rsidRPr="008702F0" w:rsidRDefault="004B7B37" w:rsidP="00B96C09">
      <w:pPr>
        <w:widowControl w:val="0"/>
        <w:spacing w:after="240" w:line="240" w:lineRule="auto"/>
        <w:jc w:val="both"/>
        <w:rPr>
          <w:rFonts w:ascii="Times New Roman" w:hAnsi="Times New Roman" w:cs="Times New Roman"/>
          <w:b/>
          <w:sz w:val="24"/>
          <w:szCs w:val="24"/>
          <w:u w:val="single"/>
          <w:lang w:val="en-GB"/>
        </w:rPr>
      </w:pPr>
      <w:r w:rsidRPr="008702F0">
        <w:rPr>
          <w:rFonts w:ascii="Times New Roman" w:hAnsi="Times New Roman" w:cs="Times New Roman"/>
          <w:b/>
          <w:sz w:val="24"/>
          <w:szCs w:val="24"/>
          <w:u w:val="single"/>
          <w:lang w:val="en-GB"/>
        </w:rPr>
        <w:t>AE Definition</w:t>
      </w:r>
    </w:p>
    <w:p w14:paraId="07E16D99" w14:textId="5DF8ACE8"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 AE is any untoward medical occurrence in a patient or clinical study participant temporally associated with the use of study intervention, whether or not considered related to the study intervention.</w:t>
      </w:r>
    </w:p>
    <w:p w14:paraId="6E363EED" w14:textId="776CE0C2"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NOTE: An AE can therefore be any </w:t>
      </w:r>
      <w:r w:rsidR="00EC444B" w:rsidRPr="008702F0">
        <w:rPr>
          <w:rFonts w:ascii="Times New Roman" w:hAnsi="Times New Roman" w:cs="Times New Roman"/>
          <w:sz w:val="24"/>
          <w:szCs w:val="24"/>
          <w:lang w:val="en-GB"/>
        </w:rPr>
        <w:t>unfavourable</w:t>
      </w:r>
      <w:r w:rsidRPr="008702F0">
        <w:rPr>
          <w:rFonts w:ascii="Times New Roman" w:hAnsi="Times New Roman" w:cs="Times New Roman"/>
          <w:sz w:val="24"/>
          <w:szCs w:val="24"/>
          <w:lang w:val="en-GB"/>
        </w:rPr>
        <w:t xml:space="preserve"> and unintended sign (including an abnormal laboratory finding), symptom, or disease (new or exacerbated) temporally associated with the use of study intervention.</w:t>
      </w:r>
    </w:p>
    <w:p w14:paraId="32190638" w14:textId="77777777" w:rsidR="004B7B37" w:rsidRPr="008702F0" w:rsidRDefault="004B7B37" w:rsidP="00B96C09">
      <w:pPr>
        <w:widowControl w:val="0"/>
        <w:spacing w:after="240" w:line="240" w:lineRule="auto"/>
        <w:jc w:val="both"/>
        <w:rPr>
          <w:rFonts w:ascii="Times New Roman" w:hAnsi="Times New Roman" w:cs="Times New Roman"/>
          <w:b/>
          <w:sz w:val="24"/>
          <w:szCs w:val="24"/>
          <w:u w:val="single"/>
          <w:lang w:val="en-GB"/>
        </w:rPr>
      </w:pPr>
      <w:r w:rsidRPr="008702F0">
        <w:rPr>
          <w:rFonts w:ascii="Times New Roman" w:hAnsi="Times New Roman" w:cs="Times New Roman"/>
          <w:b/>
          <w:sz w:val="24"/>
          <w:szCs w:val="24"/>
          <w:u w:val="single"/>
          <w:lang w:val="en-GB"/>
        </w:rPr>
        <w:t>Events Meeting the AE Definition</w:t>
      </w:r>
    </w:p>
    <w:p w14:paraId="051054CF" w14:textId="072E27F1"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Any abnormal laboratory test results (</w:t>
      </w:r>
      <w:r w:rsidR="00EC444B" w:rsidRPr="008702F0">
        <w:rPr>
          <w:rFonts w:ascii="Times New Roman" w:hAnsi="Times New Roman" w:cs="Times New Roman"/>
          <w:sz w:val="24"/>
          <w:szCs w:val="24"/>
          <w:lang w:val="en-GB"/>
        </w:rPr>
        <w:t>haematology</w:t>
      </w:r>
      <w:r w:rsidRPr="008702F0">
        <w:rPr>
          <w:rFonts w:ascii="Times New Roman" w:hAnsi="Times New Roman" w:cs="Times New Roman"/>
          <w:sz w:val="24"/>
          <w:szCs w:val="24"/>
          <w:lang w:val="en-GB"/>
        </w:rPr>
        <w:t>, clinical chemistry, or urinalysis) or other safety assessments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ECG, radiological scans, vital sign measurements), including those that worsen from baseline, considered clinically significant in the medical and scientific judgment of the investigator Any abnormal laboratory test results that meet any of the conditions below must be recorded as an AE:</w:t>
      </w:r>
    </w:p>
    <w:p w14:paraId="5E924118" w14:textId="77777777"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Is associated with accompanying symptoms.</w:t>
      </w:r>
    </w:p>
    <w:p w14:paraId="2BD822E4" w14:textId="77777777"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Requires additional diagnostic testing or medical/surgical intervention.</w:t>
      </w:r>
    </w:p>
    <w:p w14:paraId="1DBF5142" w14:textId="77777777"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Leads to a change in study dosing (outside of any protocol-specified dose adjustments) or discontinuation from the study, significant additional concomitant drug treatment, or other therapy.</w:t>
      </w:r>
    </w:p>
    <w:p w14:paraId="4F9D0EF1" w14:textId="1C24473B"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Exacerbation of a chronic or intermittent pre</w:t>
      </w:r>
      <w:r w:rsidR="00EC444B"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existing condition</w:t>
      </w:r>
      <w:r w:rsidR="00120D11"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either an increase in frequency and/or intensity of the condition.</w:t>
      </w:r>
    </w:p>
    <w:p w14:paraId="575315B5" w14:textId="20315B1F"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conditions detected or diagnosed after study intervention administration</w:t>
      </w:r>
      <w:r w:rsidR="00120D11"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even though </w:t>
      </w:r>
      <w:r w:rsidR="00120D11" w:rsidRPr="008702F0">
        <w:rPr>
          <w:rFonts w:ascii="Times New Roman" w:hAnsi="Times New Roman" w:cs="Times New Roman"/>
          <w:sz w:val="24"/>
          <w:szCs w:val="24"/>
          <w:lang w:val="en-GB"/>
        </w:rPr>
        <w:t>they</w:t>
      </w:r>
      <w:r w:rsidRPr="008702F0">
        <w:rPr>
          <w:rFonts w:ascii="Times New Roman" w:hAnsi="Times New Roman" w:cs="Times New Roman"/>
          <w:sz w:val="24"/>
          <w:szCs w:val="24"/>
          <w:lang w:val="en-GB"/>
        </w:rPr>
        <w:t xml:space="preserve"> may have been present before the start of the study.</w:t>
      </w:r>
    </w:p>
    <w:p w14:paraId="297498A6" w14:textId="77777777" w:rsidR="004B7B37"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Signs, symptoms, or the clinical sequelae of a suspected drug-drug interaction.</w:t>
      </w:r>
    </w:p>
    <w:p w14:paraId="7526E6ED" w14:textId="0B968194" w:rsidR="00C505B2" w:rsidRPr="008702F0" w:rsidRDefault="004B7B37" w:rsidP="00B96C09">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Signs, symptoms, or the clinical sequelae of a suspected overdose of either study</w:t>
      </w:r>
      <w:r w:rsidR="00302AC2" w:rsidRPr="008702F0">
        <w:rPr>
          <w:rFonts w:ascii="Times New Roman" w:hAnsi="Times New Roman" w:cs="Times New Roman"/>
          <w:sz w:val="24"/>
          <w:szCs w:val="24"/>
          <w:lang w:val="en-GB"/>
        </w:rPr>
        <w:t xml:space="preserve"> </w:t>
      </w:r>
      <w:r w:rsidRPr="008702F0">
        <w:rPr>
          <w:rFonts w:ascii="Times New Roman" w:hAnsi="Times New Roman" w:cs="Times New Roman"/>
          <w:sz w:val="24"/>
          <w:szCs w:val="24"/>
          <w:lang w:val="en-GB"/>
        </w:rPr>
        <w:t xml:space="preserve">intervention </w:t>
      </w:r>
      <w:r w:rsidR="00302AC2" w:rsidRPr="008702F0">
        <w:rPr>
          <w:rFonts w:ascii="Times New Roman" w:hAnsi="Times New Roman" w:cs="Times New Roman"/>
          <w:sz w:val="24"/>
          <w:szCs w:val="24"/>
          <w:lang w:val="en-GB"/>
        </w:rPr>
        <w:t>or</w:t>
      </w:r>
      <w:r w:rsidRPr="008702F0">
        <w:rPr>
          <w:rFonts w:ascii="Times New Roman" w:hAnsi="Times New Roman" w:cs="Times New Roman"/>
          <w:sz w:val="24"/>
          <w:szCs w:val="24"/>
          <w:lang w:val="en-GB"/>
        </w:rPr>
        <w:t xml:space="preserve"> concomitant medication. Overdose per se will not be reported as an AE/SAE unless it is an intentional overdose taken with possible suicidal/self-harming intent. Such overdoses should be reported regardless of sequelae.</w:t>
      </w:r>
    </w:p>
    <w:p w14:paraId="712E89B4" w14:textId="77777777" w:rsidR="0086137A" w:rsidRPr="008702F0" w:rsidRDefault="0086137A" w:rsidP="00B96C09">
      <w:pPr>
        <w:widowControl w:val="0"/>
        <w:spacing w:after="240" w:line="240" w:lineRule="auto"/>
        <w:jc w:val="both"/>
        <w:rPr>
          <w:rFonts w:ascii="Times New Roman" w:hAnsi="Times New Roman" w:cs="Times New Roman"/>
          <w:sz w:val="24"/>
          <w:szCs w:val="24"/>
          <w:lang w:val="en-GB"/>
        </w:rPr>
      </w:pPr>
    </w:p>
    <w:tbl>
      <w:tblPr>
        <w:tblOverlap w:val="never"/>
        <w:tblW w:w="5000" w:type="pct"/>
        <w:jc w:val="center"/>
        <w:tblCellMar>
          <w:left w:w="10" w:type="dxa"/>
          <w:right w:w="10" w:type="dxa"/>
        </w:tblCellMar>
        <w:tblLook w:val="04A0" w:firstRow="1" w:lastRow="0" w:firstColumn="1" w:lastColumn="0" w:noHBand="0" w:noVBand="1"/>
      </w:tblPr>
      <w:tblGrid>
        <w:gridCol w:w="669"/>
        <w:gridCol w:w="8675"/>
      </w:tblGrid>
      <w:tr w:rsidR="00481D71" w:rsidRPr="003B1051" w14:paraId="6F47A6E4" w14:textId="77777777" w:rsidTr="004B7B37">
        <w:trPr>
          <w:trHeight w:hRule="exact" w:val="528"/>
          <w:jc w:val="center"/>
        </w:trPr>
        <w:tc>
          <w:tcPr>
            <w:tcW w:w="5000" w:type="pct"/>
            <w:gridSpan w:val="2"/>
            <w:tcBorders>
              <w:top w:val="single" w:sz="4" w:space="0" w:color="auto"/>
              <w:left w:val="single" w:sz="4" w:space="0" w:color="auto"/>
              <w:right w:val="single" w:sz="4" w:space="0" w:color="auto"/>
            </w:tcBorders>
            <w:shd w:val="clear" w:color="auto" w:fill="E0E0E0"/>
            <w:vAlign w:val="center"/>
          </w:tcPr>
          <w:p w14:paraId="44F111E0" w14:textId="77777777" w:rsidR="004B7B37" w:rsidRPr="008702F0" w:rsidRDefault="004B7B37" w:rsidP="00B96C09">
            <w:pPr>
              <w:pStyle w:val="a6"/>
              <w:spacing w:after="240"/>
              <w:jc w:val="both"/>
              <w:rPr>
                <w:sz w:val="24"/>
                <w:szCs w:val="24"/>
                <w:lang w:val="en-GB"/>
              </w:rPr>
            </w:pPr>
            <w:r w:rsidRPr="008702F0">
              <w:rPr>
                <w:b/>
                <w:sz w:val="24"/>
                <w:szCs w:val="24"/>
                <w:lang w:val="en-GB"/>
              </w:rPr>
              <w:t xml:space="preserve">Events </w:t>
            </w:r>
            <w:r w:rsidRPr="008702F0">
              <w:rPr>
                <w:b/>
                <w:sz w:val="24"/>
                <w:szCs w:val="24"/>
                <w:u w:val="single"/>
                <w:lang w:val="en-GB"/>
              </w:rPr>
              <w:t>NOT</w:t>
            </w:r>
            <w:r w:rsidRPr="008702F0">
              <w:rPr>
                <w:b/>
                <w:sz w:val="24"/>
                <w:szCs w:val="24"/>
                <w:lang w:val="en-GB"/>
              </w:rPr>
              <w:t xml:space="preserve"> Meeting the AE Definition</w:t>
            </w:r>
          </w:p>
        </w:tc>
      </w:tr>
      <w:tr w:rsidR="00481D71" w:rsidRPr="003B1051" w14:paraId="7ABFE9FE" w14:textId="77777777" w:rsidTr="004B7B37">
        <w:trPr>
          <w:trHeight w:hRule="exact" w:val="1008"/>
          <w:jc w:val="center"/>
        </w:trPr>
        <w:tc>
          <w:tcPr>
            <w:tcW w:w="358" w:type="pct"/>
            <w:tcBorders>
              <w:top w:val="single" w:sz="4" w:space="0" w:color="auto"/>
              <w:left w:val="single" w:sz="4" w:space="0" w:color="auto"/>
            </w:tcBorders>
            <w:shd w:val="clear" w:color="auto" w:fill="auto"/>
          </w:tcPr>
          <w:p w14:paraId="2ADA77AF" w14:textId="77777777" w:rsidR="004B7B37" w:rsidRPr="008702F0" w:rsidRDefault="004B7B37" w:rsidP="007E6D3E">
            <w:pPr>
              <w:pStyle w:val="a6"/>
              <w:spacing w:after="240"/>
              <w:ind w:firstLine="420"/>
              <w:jc w:val="both"/>
              <w:rPr>
                <w:sz w:val="24"/>
                <w:szCs w:val="24"/>
                <w:lang w:val="en-GB"/>
              </w:rPr>
            </w:pPr>
            <w:r w:rsidRPr="008702F0">
              <w:rPr>
                <w:rFonts w:eastAsia="Arial"/>
                <w:sz w:val="24"/>
                <w:szCs w:val="24"/>
                <w:lang w:val="en-GB"/>
              </w:rPr>
              <w:t>•</w:t>
            </w:r>
          </w:p>
        </w:tc>
        <w:tc>
          <w:tcPr>
            <w:tcW w:w="4642" w:type="pct"/>
            <w:tcBorders>
              <w:top w:val="single" w:sz="4" w:space="0" w:color="auto"/>
              <w:right w:val="single" w:sz="4" w:space="0" w:color="auto"/>
            </w:tcBorders>
            <w:shd w:val="clear" w:color="auto" w:fill="auto"/>
            <w:vAlign w:val="center"/>
          </w:tcPr>
          <w:p w14:paraId="1A2E3BFC" w14:textId="77777777" w:rsidR="004B7B37" w:rsidRPr="008702F0" w:rsidRDefault="004B7B37" w:rsidP="007E6D3E">
            <w:pPr>
              <w:pStyle w:val="a6"/>
              <w:spacing w:after="240"/>
              <w:jc w:val="both"/>
              <w:rPr>
                <w:sz w:val="24"/>
                <w:szCs w:val="24"/>
                <w:lang w:val="en-GB"/>
              </w:rPr>
            </w:pPr>
            <w:r w:rsidRPr="008702F0">
              <w:rPr>
                <w:sz w:val="24"/>
                <w:szCs w:val="24"/>
                <w:lang w:val="en-GB"/>
              </w:rPr>
              <w:t>Any clinically significant abnormal laboratory findings or other abnormal safety assessments which are associated with the underlying disease, unless judged by the investigator to be more severe than expected for the participant’s condition.</w:t>
            </w:r>
          </w:p>
        </w:tc>
      </w:tr>
      <w:tr w:rsidR="00481D71" w:rsidRPr="003B1051" w14:paraId="3562E456" w14:textId="77777777" w:rsidTr="004B7B37">
        <w:trPr>
          <w:trHeight w:hRule="exact" w:val="1061"/>
          <w:jc w:val="center"/>
        </w:trPr>
        <w:tc>
          <w:tcPr>
            <w:tcW w:w="358" w:type="pct"/>
            <w:tcBorders>
              <w:left w:val="single" w:sz="4" w:space="0" w:color="auto"/>
            </w:tcBorders>
            <w:shd w:val="clear" w:color="auto" w:fill="auto"/>
          </w:tcPr>
          <w:p w14:paraId="2F809F00" w14:textId="77777777" w:rsidR="004B7B37" w:rsidRPr="008702F0" w:rsidRDefault="004B7B37" w:rsidP="007E6D3E">
            <w:pPr>
              <w:pStyle w:val="a6"/>
              <w:spacing w:after="240"/>
              <w:ind w:firstLine="420"/>
              <w:jc w:val="both"/>
              <w:rPr>
                <w:sz w:val="24"/>
                <w:szCs w:val="24"/>
                <w:lang w:val="en-GB"/>
              </w:rPr>
            </w:pPr>
            <w:r w:rsidRPr="008702F0">
              <w:rPr>
                <w:rFonts w:eastAsia="Arial"/>
                <w:sz w:val="24"/>
                <w:szCs w:val="24"/>
                <w:lang w:val="en-GB"/>
              </w:rPr>
              <w:lastRenderedPageBreak/>
              <w:t>•</w:t>
            </w:r>
          </w:p>
        </w:tc>
        <w:tc>
          <w:tcPr>
            <w:tcW w:w="4642" w:type="pct"/>
            <w:tcBorders>
              <w:right w:val="single" w:sz="4" w:space="0" w:color="auto"/>
            </w:tcBorders>
            <w:shd w:val="clear" w:color="auto" w:fill="auto"/>
            <w:vAlign w:val="center"/>
          </w:tcPr>
          <w:p w14:paraId="746081DD" w14:textId="77777777" w:rsidR="004B7B37" w:rsidRPr="008702F0" w:rsidRDefault="004B7B37" w:rsidP="007E6D3E">
            <w:pPr>
              <w:pStyle w:val="a6"/>
              <w:spacing w:after="240"/>
              <w:jc w:val="both"/>
              <w:rPr>
                <w:sz w:val="24"/>
                <w:szCs w:val="24"/>
                <w:lang w:val="en-GB"/>
              </w:rPr>
            </w:pPr>
            <w:r w:rsidRPr="008702F0">
              <w:rPr>
                <w:sz w:val="24"/>
                <w:szCs w:val="24"/>
                <w:lang w:val="en-GB"/>
              </w:rPr>
              <w:t>The disease/disorder being studied or expected progression, signs, or symptoms of the disease/disorder being studied, unless more severe than expected for the participant’s condition.</w:t>
            </w:r>
          </w:p>
        </w:tc>
      </w:tr>
      <w:tr w:rsidR="00481D71" w:rsidRPr="003B1051" w14:paraId="3B0CD22B" w14:textId="77777777" w:rsidTr="004B7B37">
        <w:trPr>
          <w:trHeight w:hRule="exact" w:val="826"/>
          <w:jc w:val="center"/>
        </w:trPr>
        <w:tc>
          <w:tcPr>
            <w:tcW w:w="358" w:type="pct"/>
            <w:tcBorders>
              <w:left w:val="single" w:sz="4" w:space="0" w:color="auto"/>
            </w:tcBorders>
            <w:shd w:val="clear" w:color="auto" w:fill="auto"/>
          </w:tcPr>
          <w:p w14:paraId="2DDE8432" w14:textId="77777777" w:rsidR="004B7B37" w:rsidRPr="008702F0" w:rsidRDefault="004B7B37" w:rsidP="007E6D3E">
            <w:pPr>
              <w:pStyle w:val="a6"/>
              <w:spacing w:after="240"/>
              <w:ind w:firstLine="420"/>
              <w:jc w:val="both"/>
              <w:rPr>
                <w:sz w:val="24"/>
                <w:szCs w:val="24"/>
                <w:lang w:val="en-GB"/>
              </w:rPr>
            </w:pPr>
            <w:r w:rsidRPr="008702F0">
              <w:rPr>
                <w:rFonts w:eastAsia="Arial"/>
                <w:sz w:val="24"/>
                <w:szCs w:val="24"/>
                <w:lang w:val="en-GB"/>
              </w:rPr>
              <w:t>•</w:t>
            </w:r>
          </w:p>
        </w:tc>
        <w:tc>
          <w:tcPr>
            <w:tcW w:w="4642" w:type="pct"/>
            <w:tcBorders>
              <w:right w:val="single" w:sz="4" w:space="0" w:color="auto"/>
            </w:tcBorders>
            <w:shd w:val="clear" w:color="auto" w:fill="auto"/>
            <w:vAlign w:val="center"/>
          </w:tcPr>
          <w:p w14:paraId="4C823A8B" w14:textId="750FC2C1" w:rsidR="004B7B37" w:rsidRPr="008702F0" w:rsidRDefault="004B7B37" w:rsidP="007E6D3E">
            <w:pPr>
              <w:pStyle w:val="a6"/>
              <w:spacing w:after="240"/>
              <w:jc w:val="both"/>
              <w:rPr>
                <w:sz w:val="24"/>
                <w:szCs w:val="24"/>
                <w:lang w:val="en-GB"/>
              </w:rPr>
            </w:pPr>
            <w:r w:rsidRPr="008702F0">
              <w:rPr>
                <w:sz w:val="24"/>
                <w:szCs w:val="24"/>
                <w:lang w:val="en-GB"/>
              </w:rPr>
              <w:t>Medical or surgical procedure (</w:t>
            </w:r>
            <w:r w:rsidR="00447FEE" w:rsidRPr="008702F0">
              <w:rPr>
                <w:sz w:val="24"/>
                <w:szCs w:val="24"/>
                <w:lang w:val="en-GB"/>
              </w:rPr>
              <w:t>e.g.</w:t>
            </w:r>
            <w:r w:rsidRPr="008702F0">
              <w:rPr>
                <w:sz w:val="24"/>
                <w:szCs w:val="24"/>
                <w:lang w:val="en-GB"/>
              </w:rPr>
              <w:t>, endoscopy, appendectomy): the condition that leads to the procedure is the AE.</w:t>
            </w:r>
          </w:p>
        </w:tc>
      </w:tr>
      <w:tr w:rsidR="00481D71" w:rsidRPr="003B1051" w14:paraId="1384BD9E" w14:textId="77777777" w:rsidTr="004B7B37">
        <w:trPr>
          <w:trHeight w:hRule="exact" w:val="806"/>
          <w:jc w:val="center"/>
        </w:trPr>
        <w:tc>
          <w:tcPr>
            <w:tcW w:w="358" w:type="pct"/>
            <w:tcBorders>
              <w:left w:val="single" w:sz="4" w:space="0" w:color="auto"/>
            </w:tcBorders>
            <w:shd w:val="clear" w:color="auto" w:fill="auto"/>
          </w:tcPr>
          <w:p w14:paraId="75E79622" w14:textId="77777777" w:rsidR="004B7B37" w:rsidRPr="008702F0" w:rsidRDefault="004B7B37" w:rsidP="007E6D3E">
            <w:pPr>
              <w:pStyle w:val="a6"/>
              <w:spacing w:after="240"/>
              <w:ind w:firstLine="420"/>
              <w:jc w:val="both"/>
              <w:rPr>
                <w:sz w:val="24"/>
                <w:szCs w:val="24"/>
                <w:lang w:val="en-GB"/>
              </w:rPr>
            </w:pPr>
            <w:r w:rsidRPr="008702F0">
              <w:rPr>
                <w:rFonts w:eastAsia="Arial"/>
                <w:sz w:val="24"/>
                <w:szCs w:val="24"/>
                <w:lang w:val="en-GB"/>
              </w:rPr>
              <w:t>•</w:t>
            </w:r>
          </w:p>
        </w:tc>
        <w:tc>
          <w:tcPr>
            <w:tcW w:w="4642" w:type="pct"/>
            <w:tcBorders>
              <w:right w:val="single" w:sz="4" w:space="0" w:color="auto"/>
            </w:tcBorders>
            <w:shd w:val="clear" w:color="auto" w:fill="auto"/>
            <w:vAlign w:val="center"/>
          </w:tcPr>
          <w:p w14:paraId="50778060" w14:textId="6B73C925" w:rsidR="004B7B37" w:rsidRPr="008702F0" w:rsidRDefault="004B7B37" w:rsidP="007E6D3E">
            <w:pPr>
              <w:pStyle w:val="a6"/>
              <w:spacing w:after="240"/>
              <w:jc w:val="both"/>
              <w:rPr>
                <w:sz w:val="24"/>
                <w:szCs w:val="24"/>
                <w:lang w:val="en-GB"/>
              </w:rPr>
            </w:pPr>
            <w:r w:rsidRPr="008702F0">
              <w:rPr>
                <w:sz w:val="24"/>
                <w:szCs w:val="24"/>
                <w:lang w:val="en-GB"/>
              </w:rPr>
              <w:t xml:space="preserve">Situations </w:t>
            </w:r>
            <w:r w:rsidR="00302AC2" w:rsidRPr="008702F0">
              <w:rPr>
                <w:sz w:val="24"/>
                <w:szCs w:val="24"/>
                <w:lang w:val="en-GB"/>
              </w:rPr>
              <w:t>where</w:t>
            </w:r>
            <w:r w:rsidRPr="008702F0">
              <w:rPr>
                <w:sz w:val="24"/>
                <w:szCs w:val="24"/>
                <w:lang w:val="en-GB"/>
              </w:rPr>
              <w:t xml:space="preserve"> an untoward medical occurrence did not occur (social and/or convenience admission to a hospital).</w:t>
            </w:r>
          </w:p>
        </w:tc>
      </w:tr>
      <w:tr w:rsidR="00481D71" w:rsidRPr="003B1051" w14:paraId="319CA59C" w14:textId="77777777" w:rsidTr="004B7B37">
        <w:trPr>
          <w:trHeight w:hRule="exact" w:val="917"/>
          <w:jc w:val="center"/>
        </w:trPr>
        <w:tc>
          <w:tcPr>
            <w:tcW w:w="358" w:type="pct"/>
            <w:tcBorders>
              <w:left w:val="single" w:sz="4" w:space="0" w:color="auto"/>
              <w:bottom w:val="single" w:sz="4" w:space="0" w:color="auto"/>
            </w:tcBorders>
            <w:shd w:val="clear" w:color="auto" w:fill="auto"/>
          </w:tcPr>
          <w:p w14:paraId="666B0899" w14:textId="77777777" w:rsidR="004B7B37" w:rsidRPr="008702F0" w:rsidRDefault="004B7B37" w:rsidP="007E6D3E">
            <w:pPr>
              <w:pStyle w:val="a6"/>
              <w:spacing w:after="240"/>
              <w:ind w:firstLine="420"/>
              <w:jc w:val="both"/>
              <w:rPr>
                <w:sz w:val="24"/>
                <w:szCs w:val="24"/>
                <w:lang w:val="en-GB"/>
              </w:rPr>
            </w:pPr>
            <w:r w:rsidRPr="008702F0">
              <w:rPr>
                <w:rFonts w:eastAsia="Arial"/>
                <w:sz w:val="24"/>
                <w:szCs w:val="24"/>
                <w:lang w:val="en-GB"/>
              </w:rPr>
              <w:t>•</w:t>
            </w:r>
          </w:p>
        </w:tc>
        <w:tc>
          <w:tcPr>
            <w:tcW w:w="4642" w:type="pct"/>
            <w:tcBorders>
              <w:bottom w:val="single" w:sz="4" w:space="0" w:color="auto"/>
              <w:right w:val="single" w:sz="4" w:space="0" w:color="auto"/>
            </w:tcBorders>
            <w:shd w:val="clear" w:color="auto" w:fill="auto"/>
            <w:vAlign w:val="center"/>
          </w:tcPr>
          <w:p w14:paraId="3335CA3F" w14:textId="563DE7C1" w:rsidR="004B7B37" w:rsidRPr="008702F0" w:rsidRDefault="004B7B37" w:rsidP="007E6D3E">
            <w:pPr>
              <w:pStyle w:val="a6"/>
              <w:spacing w:after="240"/>
              <w:jc w:val="both"/>
              <w:rPr>
                <w:sz w:val="24"/>
                <w:szCs w:val="24"/>
                <w:lang w:val="en-GB"/>
              </w:rPr>
            </w:pPr>
            <w:r w:rsidRPr="008702F0">
              <w:rPr>
                <w:sz w:val="24"/>
                <w:szCs w:val="24"/>
                <w:lang w:val="en-GB"/>
              </w:rPr>
              <w:t xml:space="preserve">Anticipated day-to-day fluctuations of </w:t>
            </w:r>
            <w:r w:rsidR="00447FEE" w:rsidRPr="008702F0">
              <w:rPr>
                <w:sz w:val="24"/>
                <w:szCs w:val="24"/>
                <w:lang w:val="en-GB"/>
              </w:rPr>
              <w:t>pre-existing</w:t>
            </w:r>
            <w:r w:rsidRPr="008702F0">
              <w:rPr>
                <w:sz w:val="24"/>
                <w:szCs w:val="24"/>
                <w:lang w:val="en-GB"/>
              </w:rPr>
              <w:t xml:space="preserve"> disease(s) or condition(s) present or detected at the start of the study that </w:t>
            </w:r>
            <w:r w:rsidR="00302AC2" w:rsidRPr="008702F0">
              <w:rPr>
                <w:sz w:val="24"/>
                <w:szCs w:val="24"/>
                <w:lang w:val="en-GB"/>
              </w:rPr>
              <w:t>does</w:t>
            </w:r>
            <w:r w:rsidRPr="008702F0">
              <w:rPr>
                <w:sz w:val="24"/>
                <w:szCs w:val="24"/>
                <w:lang w:val="en-GB"/>
              </w:rPr>
              <w:t xml:space="preserve"> not worsen.</w:t>
            </w:r>
          </w:p>
        </w:tc>
      </w:tr>
    </w:tbl>
    <w:p w14:paraId="593367FF" w14:textId="097C1659" w:rsidR="004B7B37" w:rsidRPr="008702F0" w:rsidRDefault="004B7B37" w:rsidP="007E6D3E">
      <w:pPr>
        <w:widowControl w:val="0"/>
        <w:spacing w:after="240" w:line="240" w:lineRule="auto"/>
        <w:jc w:val="both"/>
        <w:rPr>
          <w:rFonts w:ascii="Times New Roman" w:hAnsi="Times New Roman" w:cs="Times New Roman"/>
          <w:sz w:val="24"/>
          <w:szCs w:val="24"/>
          <w:lang w:val="en-GB"/>
        </w:rPr>
      </w:pPr>
    </w:p>
    <w:p w14:paraId="309E852B" w14:textId="388F9ED4" w:rsidR="004B7B37" w:rsidRPr="008702F0" w:rsidRDefault="004B7B37" w:rsidP="007E6D3E">
      <w:pPr>
        <w:pStyle w:val="3"/>
        <w:spacing w:before="0" w:after="240" w:line="240" w:lineRule="auto"/>
        <w:jc w:val="both"/>
        <w:rPr>
          <w:rFonts w:ascii="Times New Roman" w:hAnsi="Times New Roman" w:cs="Times New Roman"/>
          <w:b/>
          <w:color w:val="auto"/>
          <w:lang w:val="en-GB"/>
        </w:rPr>
      </w:pPr>
      <w:bookmarkStart w:id="201" w:name="_Toc123034534"/>
      <w:bookmarkStart w:id="202" w:name="_Toc123100797"/>
      <w:r w:rsidRPr="008702F0">
        <w:rPr>
          <w:rFonts w:ascii="Times New Roman" w:hAnsi="Times New Roman" w:cs="Times New Roman"/>
          <w:b/>
          <w:color w:val="auto"/>
          <w:lang w:val="en-GB"/>
        </w:rPr>
        <w:t>9.2.2.</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Definition of SAE</w:t>
      </w:r>
      <w:bookmarkEnd w:id="201"/>
      <w:bookmarkEnd w:id="202"/>
    </w:p>
    <w:p w14:paraId="4C679E2F" w14:textId="6CC33A8D" w:rsidR="004B7B37" w:rsidRPr="008702F0" w:rsidRDefault="00302AC2"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Suppose an event is not an AE per </w:t>
      </w:r>
      <w:r w:rsidR="00A34EC8" w:rsidRPr="008702F0">
        <w:rPr>
          <w:rFonts w:ascii="Times New Roman" w:hAnsi="Times New Roman" w:cs="Times New Roman"/>
          <w:sz w:val="24"/>
          <w:szCs w:val="24"/>
          <w:lang w:val="en-GB"/>
        </w:rPr>
        <w:t xml:space="preserve">the </w:t>
      </w:r>
      <w:r w:rsidRPr="008702F0">
        <w:rPr>
          <w:rFonts w:ascii="Times New Roman" w:hAnsi="Times New Roman" w:cs="Times New Roman"/>
          <w:sz w:val="24"/>
          <w:szCs w:val="24"/>
          <w:lang w:val="en-GB"/>
        </w:rPr>
        <w:t>definition above. In that case,</w:t>
      </w:r>
      <w:r w:rsidR="004B7B37" w:rsidRPr="008702F0">
        <w:rPr>
          <w:rFonts w:ascii="Times New Roman" w:hAnsi="Times New Roman" w:cs="Times New Roman"/>
          <w:sz w:val="24"/>
          <w:szCs w:val="24"/>
          <w:lang w:val="en-GB"/>
        </w:rPr>
        <w:t xml:space="preserve"> it cannot be an SAE even if </w:t>
      </w:r>
      <w:r w:rsidRPr="008702F0">
        <w:rPr>
          <w:rFonts w:ascii="Times New Roman" w:hAnsi="Times New Roman" w:cs="Times New Roman"/>
          <w:sz w:val="24"/>
          <w:szCs w:val="24"/>
          <w:lang w:val="en-GB"/>
        </w:rPr>
        <w:t>severe</w:t>
      </w:r>
      <w:r w:rsidR="004B7B37" w:rsidRPr="008702F0">
        <w:rPr>
          <w:rFonts w:ascii="Times New Roman" w:hAnsi="Times New Roman" w:cs="Times New Roman"/>
          <w:sz w:val="24"/>
          <w:szCs w:val="24"/>
          <w:lang w:val="en-GB"/>
        </w:rPr>
        <w:t xml:space="preserve"> conditions are met (</w:t>
      </w:r>
      <w:r w:rsidR="00EC444B" w:rsidRPr="008702F0">
        <w:rPr>
          <w:rFonts w:ascii="Times New Roman" w:hAnsi="Times New Roman" w:cs="Times New Roman"/>
          <w:sz w:val="24"/>
          <w:szCs w:val="24"/>
          <w:lang w:val="en-GB"/>
        </w:rPr>
        <w:t>e.g.</w:t>
      </w:r>
      <w:r w:rsidR="004B7B37" w:rsidRPr="008702F0">
        <w:rPr>
          <w:rFonts w:ascii="Times New Roman" w:hAnsi="Times New Roman" w:cs="Times New Roman"/>
          <w:sz w:val="24"/>
          <w:szCs w:val="24"/>
          <w:lang w:val="en-GB"/>
        </w:rPr>
        <w:t>, hospitali</w:t>
      </w:r>
      <w:r w:rsidRPr="008702F0">
        <w:rPr>
          <w:rFonts w:ascii="Times New Roman" w:hAnsi="Times New Roman" w:cs="Times New Roman"/>
          <w:sz w:val="24"/>
          <w:szCs w:val="24"/>
          <w:lang w:val="en-GB"/>
        </w:rPr>
        <w:t>s</w:t>
      </w:r>
      <w:r w:rsidR="004B7B37" w:rsidRPr="008702F0">
        <w:rPr>
          <w:rFonts w:ascii="Times New Roman" w:hAnsi="Times New Roman" w:cs="Times New Roman"/>
          <w:sz w:val="24"/>
          <w:szCs w:val="24"/>
          <w:lang w:val="en-GB"/>
        </w:rPr>
        <w:t xml:space="preserve">ation for signs/symptoms of the disease under study, death due to </w:t>
      </w:r>
      <w:r w:rsidR="00A34EC8" w:rsidRPr="008702F0">
        <w:rPr>
          <w:rFonts w:ascii="Times New Roman" w:hAnsi="Times New Roman" w:cs="Times New Roman"/>
          <w:sz w:val="24"/>
          <w:szCs w:val="24"/>
          <w:lang w:val="en-GB"/>
        </w:rPr>
        <w:t xml:space="preserve">the </w:t>
      </w:r>
      <w:r w:rsidR="004B7B37" w:rsidRPr="008702F0">
        <w:rPr>
          <w:rFonts w:ascii="Times New Roman" w:hAnsi="Times New Roman" w:cs="Times New Roman"/>
          <w:sz w:val="24"/>
          <w:szCs w:val="24"/>
          <w:lang w:val="en-GB"/>
        </w:rPr>
        <w:t xml:space="preserve">progression of </w:t>
      </w:r>
      <w:r w:rsidRPr="008702F0">
        <w:rPr>
          <w:rFonts w:ascii="Times New Roman" w:hAnsi="Times New Roman" w:cs="Times New Roman"/>
          <w:sz w:val="24"/>
          <w:szCs w:val="24"/>
          <w:lang w:val="en-GB"/>
        </w:rPr>
        <w:t xml:space="preserve">the </w:t>
      </w:r>
      <w:r w:rsidR="004B7B37" w:rsidRPr="008702F0">
        <w:rPr>
          <w:rFonts w:ascii="Times New Roman" w:hAnsi="Times New Roman" w:cs="Times New Roman"/>
          <w:sz w:val="24"/>
          <w:szCs w:val="24"/>
          <w:lang w:val="en-GB"/>
        </w:rPr>
        <w:t>disease).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4"/>
      </w:tblGrid>
      <w:tr w:rsidR="00481D71" w:rsidRPr="003B1051" w14:paraId="7B15F1C8" w14:textId="77777777" w:rsidTr="0086137A">
        <w:tc>
          <w:tcPr>
            <w:tcW w:w="9344" w:type="dxa"/>
          </w:tcPr>
          <w:p w14:paraId="7F304D64" w14:textId="77777777"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An SAE is defined as any untoward medical occurrence that, at any dose:</w:t>
            </w:r>
          </w:p>
        </w:tc>
      </w:tr>
      <w:tr w:rsidR="00481D71" w:rsidRPr="008702F0" w14:paraId="7F11EE10" w14:textId="77777777" w:rsidTr="0086137A">
        <w:tc>
          <w:tcPr>
            <w:tcW w:w="9344" w:type="dxa"/>
          </w:tcPr>
          <w:p w14:paraId="13E97A9F" w14:textId="77777777"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a.</w:t>
            </w:r>
            <w:r w:rsidRPr="008702F0">
              <w:rPr>
                <w:rFonts w:ascii="Times New Roman" w:hAnsi="Times New Roman" w:cs="Times New Roman"/>
                <w:b/>
                <w:sz w:val="24"/>
                <w:szCs w:val="24"/>
                <w:lang w:val="en-GB"/>
              </w:rPr>
              <w:tab/>
              <w:t>Results in death</w:t>
            </w:r>
          </w:p>
        </w:tc>
      </w:tr>
      <w:tr w:rsidR="00481D71" w:rsidRPr="003B1051" w14:paraId="4E34245F" w14:textId="77777777" w:rsidTr="0086137A">
        <w:trPr>
          <w:trHeight w:val="1204"/>
        </w:trPr>
        <w:tc>
          <w:tcPr>
            <w:tcW w:w="9344" w:type="dxa"/>
          </w:tcPr>
          <w:p w14:paraId="2E93E6BD" w14:textId="77777777"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b.</w:t>
            </w:r>
            <w:r w:rsidRPr="008702F0">
              <w:rPr>
                <w:rFonts w:ascii="Times New Roman" w:hAnsi="Times New Roman" w:cs="Times New Roman"/>
                <w:b/>
                <w:sz w:val="24"/>
                <w:szCs w:val="24"/>
                <w:lang w:val="en-GB"/>
              </w:rPr>
              <w:tab/>
              <w:t>Is life-threatening</w:t>
            </w:r>
          </w:p>
          <w:p w14:paraId="6DE6E6E0" w14:textId="7B07AE5C"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sz w:val="24"/>
                <w:szCs w:val="24"/>
                <w:lang w:val="en-GB"/>
              </w:rPr>
              <w:t>The term “life-threatening” in the definition of “serious” refers to an event in which the participant was at risk of death at the time of the event. It does not refer to an event that hypothetically might have caused death if it were more severe.</w:t>
            </w:r>
          </w:p>
        </w:tc>
      </w:tr>
      <w:tr w:rsidR="00481D71" w:rsidRPr="003B1051" w14:paraId="3998CA58" w14:textId="77777777" w:rsidTr="0086137A">
        <w:trPr>
          <w:trHeight w:val="1264"/>
        </w:trPr>
        <w:tc>
          <w:tcPr>
            <w:tcW w:w="9344" w:type="dxa"/>
          </w:tcPr>
          <w:p w14:paraId="27E67468" w14:textId="7E708C43"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c.</w:t>
            </w:r>
            <w:r w:rsidRPr="008702F0">
              <w:rPr>
                <w:rFonts w:ascii="Times New Roman" w:hAnsi="Times New Roman" w:cs="Times New Roman"/>
                <w:b/>
                <w:sz w:val="24"/>
                <w:szCs w:val="24"/>
                <w:lang w:val="en-GB"/>
              </w:rPr>
              <w:tab/>
              <w:t xml:space="preserve">Requires inpatient </w:t>
            </w:r>
            <w:r w:rsidR="00302AC2" w:rsidRPr="008702F0">
              <w:rPr>
                <w:rFonts w:ascii="Times New Roman" w:hAnsi="Times New Roman" w:cs="Times New Roman"/>
                <w:b/>
                <w:sz w:val="24"/>
                <w:szCs w:val="24"/>
                <w:lang w:val="en-GB"/>
              </w:rPr>
              <w:t>hospitalisation</w:t>
            </w:r>
            <w:r w:rsidRPr="008702F0">
              <w:rPr>
                <w:rFonts w:ascii="Times New Roman" w:hAnsi="Times New Roman" w:cs="Times New Roman"/>
                <w:b/>
                <w:sz w:val="24"/>
                <w:szCs w:val="24"/>
                <w:lang w:val="en-GB"/>
              </w:rPr>
              <w:t xml:space="preserve"> or prolongation of existing </w:t>
            </w:r>
            <w:r w:rsidR="00A34EC8" w:rsidRPr="008702F0">
              <w:rPr>
                <w:rFonts w:ascii="Times New Roman" w:hAnsi="Times New Roman" w:cs="Times New Roman"/>
                <w:b/>
                <w:sz w:val="24"/>
                <w:szCs w:val="24"/>
                <w:lang w:val="en-GB"/>
              </w:rPr>
              <w:t>hospitalisation</w:t>
            </w:r>
          </w:p>
          <w:p w14:paraId="4F0C854F" w14:textId="6374B06C" w:rsidR="004B7B37" w:rsidRPr="008702F0" w:rsidRDefault="00A34EC8"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Hospitalisation generally</w:t>
            </w:r>
            <w:r w:rsidR="004B7B37" w:rsidRPr="008702F0">
              <w:rPr>
                <w:rFonts w:ascii="Times New Roman" w:hAnsi="Times New Roman" w:cs="Times New Roman"/>
                <w:sz w:val="24"/>
                <w:szCs w:val="24"/>
                <w:lang w:val="en-GB"/>
              </w:rPr>
              <w:t xml:space="preserve"> signifies that the participant has been detained (usually involving at least an overnight stay) at the hospital or emergency ward for observation and/or treatment that would not have been appropriate in the physician’s office or outpatient setting.</w:t>
            </w:r>
          </w:p>
          <w:p w14:paraId="2E630523" w14:textId="0A3649ED"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Complications that occur during </w:t>
            </w:r>
            <w:r w:rsidR="00302AC2"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are AEs. If a complication prolongs </w:t>
            </w:r>
            <w:r w:rsidR="00302AC2"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or </w:t>
            </w:r>
            <w:r w:rsidR="00EC444B" w:rsidRPr="008702F0">
              <w:rPr>
                <w:rFonts w:ascii="Times New Roman" w:hAnsi="Times New Roman" w:cs="Times New Roman"/>
                <w:sz w:val="24"/>
                <w:szCs w:val="24"/>
                <w:lang w:val="en-GB"/>
              </w:rPr>
              <w:t>fulfils</w:t>
            </w:r>
            <w:r w:rsidRPr="008702F0">
              <w:rPr>
                <w:rFonts w:ascii="Times New Roman" w:hAnsi="Times New Roman" w:cs="Times New Roman"/>
                <w:sz w:val="24"/>
                <w:szCs w:val="24"/>
                <w:lang w:val="en-GB"/>
              </w:rPr>
              <w:t xml:space="preserve"> any other </w:t>
            </w:r>
            <w:r w:rsidR="00302AC2" w:rsidRPr="008702F0">
              <w:rPr>
                <w:rFonts w:ascii="Times New Roman" w:hAnsi="Times New Roman" w:cs="Times New Roman"/>
                <w:sz w:val="24"/>
                <w:szCs w:val="24"/>
                <w:lang w:val="en-GB"/>
              </w:rPr>
              <w:t>severe</w:t>
            </w:r>
            <w:r w:rsidRPr="008702F0">
              <w:rPr>
                <w:rFonts w:ascii="Times New Roman" w:hAnsi="Times New Roman" w:cs="Times New Roman"/>
                <w:sz w:val="24"/>
                <w:szCs w:val="24"/>
                <w:lang w:val="en-GB"/>
              </w:rPr>
              <w:t xml:space="preserve"> criteria, the event is serious. When in doubt as to whether “</w:t>
            </w:r>
            <w:r w:rsidR="00302AC2"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xml:space="preserve">” occurred or was necessary, the AE should be considered </w:t>
            </w:r>
            <w:r w:rsidR="00302AC2" w:rsidRPr="008702F0">
              <w:rPr>
                <w:rFonts w:ascii="Times New Roman" w:hAnsi="Times New Roman" w:cs="Times New Roman"/>
                <w:sz w:val="24"/>
                <w:szCs w:val="24"/>
                <w:lang w:val="en-GB"/>
              </w:rPr>
              <w:t>severe</w:t>
            </w:r>
            <w:r w:rsidRPr="008702F0">
              <w:rPr>
                <w:rFonts w:ascii="Times New Roman" w:hAnsi="Times New Roman" w:cs="Times New Roman"/>
                <w:sz w:val="24"/>
                <w:szCs w:val="24"/>
                <w:lang w:val="en-GB"/>
              </w:rPr>
              <w:t>.</w:t>
            </w:r>
          </w:p>
          <w:p w14:paraId="4E33F05C" w14:textId="2940290D" w:rsidR="004B7B37" w:rsidRPr="008702F0" w:rsidRDefault="00302AC2"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sz w:val="24"/>
                <w:szCs w:val="24"/>
                <w:lang w:val="en-GB"/>
              </w:rPr>
              <w:t>Hospitalisation</w:t>
            </w:r>
            <w:r w:rsidR="004B7B37" w:rsidRPr="008702F0">
              <w:rPr>
                <w:rFonts w:ascii="Times New Roman" w:hAnsi="Times New Roman" w:cs="Times New Roman"/>
                <w:sz w:val="24"/>
                <w:szCs w:val="24"/>
                <w:lang w:val="en-GB"/>
              </w:rPr>
              <w:t xml:space="preserve"> for elective treatment of a pre</w:t>
            </w:r>
            <w:r w:rsidR="00EC444B" w:rsidRPr="008702F0">
              <w:rPr>
                <w:rFonts w:ascii="Times New Roman" w:hAnsi="Times New Roman" w:cs="Times New Roman"/>
                <w:sz w:val="24"/>
                <w:szCs w:val="24"/>
                <w:lang w:val="en-GB"/>
              </w:rPr>
              <w:t>-</w:t>
            </w:r>
            <w:r w:rsidR="004B7B37" w:rsidRPr="008702F0">
              <w:rPr>
                <w:rFonts w:ascii="Times New Roman" w:hAnsi="Times New Roman" w:cs="Times New Roman"/>
                <w:sz w:val="24"/>
                <w:szCs w:val="24"/>
                <w:lang w:val="en-GB"/>
              </w:rPr>
              <w:t>existing condition that did not worsen from baseline is not considered an AE.</w:t>
            </w:r>
          </w:p>
        </w:tc>
      </w:tr>
      <w:tr w:rsidR="00481D71" w:rsidRPr="003B1051" w14:paraId="5584579E" w14:textId="77777777" w:rsidTr="0086137A">
        <w:trPr>
          <w:trHeight w:val="2144"/>
        </w:trPr>
        <w:tc>
          <w:tcPr>
            <w:tcW w:w="9344" w:type="dxa"/>
          </w:tcPr>
          <w:p w14:paraId="055C6AA6" w14:textId="77777777"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d.</w:t>
            </w:r>
            <w:r w:rsidRPr="008702F0">
              <w:rPr>
                <w:rFonts w:ascii="Times New Roman" w:hAnsi="Times New Roman" w:cs="Times New Roman"/>
                <w:b/>
                <w:sz w:val="24"/>
                <w:szCs w:val="24"/>
                <w:lang w:val="en-GB"/>
              </w:rPr>
              <w:tab/>
              <w:t>Results in persistent disability/incapacity</w:t>
            </w:r>
          </w:p>
          <w:p w14:paraId="45742092" w14:textId="77777777"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term disability means a substantial disruption of a person’s ability to conduct normal life functions.</w:t>
            </w:r>
          </w:p>
          <w:p w14:paraId="34E1CD0E" w14:textId="397DF521"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This definition is not intended to include experiences of relatively minor medical significance such as uncomplicated headache, nausea, vomiting, </w:t>
            </w:r>
            <w:r w:rsidR="00302AC2" w:rsidRPr="008702F0">
              <w:rPr>
                <w:rFonts w:ascii="Times New Roman" w:hAnsi="Times New Roman" w:cs="Times New Roman"/>
                <w:sz w:val="24"/>
                <w:szCs w:val="24"/>
                <w:lang w:val="en-GB"/>
              </w:rPr>
              <w:t>diarrhoea</w:t>
            </w:r>
            <w:r w:rsidRPr="008702F0">
              <w:rPr>
                <w:rFonts w:ascii="Times New Roman" w:hAnsi="Times New Roman" w:cs="Times New Roman"/>
                <w:sz w:val="24"/>
                <w:szCs w:val="24"/>
                <w:lang w:val="en-GB"/>
              </w:rPr>
              <w:t>, influenza, and accidental trauma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xml:space="preserve">, sprained ankle) which may interfere with or prevent everyday life </w:t>
            </w:r>
            <w:r w:rsidRPr="008702F0">
              <w:rPr>
                <w:rFonts w:ascii="Times New Roman" w:hAnsi="Times New Roman" w:cs="Times New Roman"/>
                <w:sz w:val="24"/>
                <w:szCs w:val="24"/>
                <w:lang w:val="en-GB"/>
              </w:rPr>
              <w:lastRenderedPageBreak/>
              <w:t>functions but do not constitute a substantial disruption.</w:t>
            </w:r>
          </w:p>
        </w:tc>
      </w:tr>
      <w:tr w:rsidR="00481D71" w:rsidRPr="003B1051" w14:paraId="409BB888" w14:textId="77777777" w:rsidTr="0086137A">
        <w:tc>
          <w:tcPr>
            <w:tcW w:w="9344" w:type="dxa"/>
          </w:tcPr>
          <w:p w14:paraId="2C0B17C5" w14:textId="77777777"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lastRenderedPageBreak/>
              <w:t>e.</w:t>
            </w:r>
            <w:r w:rsidRPr="008702F0">
              <w:rPr>
                <w:rFonts w:ascii="Times New Roman" w:hAnsi="Times New Roman" w:cs="Times New Roman"/>
                <w:b/>
                <w:sz w:val="24"/>
                <w:szCs w:val="24"/>
                <w:lang w:val="en-GB"/>
              </w:rPr>
              <w:tab/>
              <w:t>Is a congenital anomaly/birth defect</w:t>
            </w:r>
          </w:p>
        </w:tc>
      </w:tr>
      <w:tr w:rsidR="00481D71" w:rsidRPr="003B1051" w14:paraId="5F705943" w14:textId="77777777" w:rsidTr="0086137A">
        <w:trPr>
          <w:trHeight w:val="2684"/>
        </w:trPr>
        <w:tc>
          <w:tcPr>
            <w:tcW w:w="9344" w:type="dxa"/>
          </w:tcPr>
          <w:p w14:paraId="42A3299A" w14:textId="77777777"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f.</w:t>
            </w:r>
            <w:r w:rsidRPr="008702F0">
              <w:rPr>
                <w:rFonts w:ascii="Times New Roman" w:hAnsi="Times New Roman" w:cs="Times New Roman"/>
                <w:b/>
                <w:sz w:val="24"/>
                <w:szCs w:val="24"/>
                <w:lang w:val="en-GB"/>
              </w:rPr>
              <w:tab/>
              <w:t>Other situations:</w:t>
            </w:r>
          </w:p>
          <w:p w14:paraId="087FD0B1" w14:textId="78C624E5"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Medical or scientific judgment should be exercised in deciding whether SAE reporting is appropriate in other situations</w:t>
            </w:r>
            <w:r w:rsidR="00302AC2"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such as </w:t>
            </w:r>
            <w:r w:rsidR="00302AC2" w:rsidRPr="008702F0">
              <w:rPr>
                <w:rFonts w:ascii="Times New Roman" w:hAnsi="Times New Roman" w:cs="Times New Roman"/>
                <w:sz w:val="24"/>
                <w:szCs w:val="24"/>
                <w:lang w:val="en-GB"/>
              </w:rPr>
              <w:t>critical</w:t>
            </w:r>
            <w:r w:rsidRPr="008702F0">
              <w:rPr>
                <w:rFonts w:ascii="Times New Roman" w:hAnsi="Times New Roman" w:cs="Times New Roman"/>
                <w:sz w:val="24"/>
                <w:szCs w:val="24"/>
                <w:lang w:val="en-GB"/>
              </w:rPr>
              <w:t xml:space="preserve"> medical events that may not be immediately life-threatening or result in death or hospitali</w:t>
            </w:r>
            <w:r w:rsidR="00302AC2" w:rsidRPr="008702F0">
              <w:rPr>
                <w:rFonts w:ascii="Times New Roman" w:hAnsi="Times New Roman" w:cs="Times New Roman"/>
                <w:sz w:val="24"/>
                <w:szCs w:val="24"/>
                <w:lang w:val="en-GB"/>
              </w:rPr>
              <w:t>s</w:t>
            </w:r>
            <w:r w:rsidRPr="008702F0">
              <w:rPr>
                <w:rFonts w:ascii="Times New Roman" w:hAnsi="Times New Roman" w:cs="Times New Roman"/>
                <w:sz w:val="24"/>
                <w:szCs w:val="24"/>
                <w:lang w:val="en-GB"/>
              </w:rPr>
              <w:t xml:space="preserve">ation but may </w:t>
            </w:r>
            <w:r w:rsidR="00A34EC8" w:rsidRPr="008702F0">
              <w:rPr>
                <w:rFonts w:ascii="Times New Roman" w:hAnsi="Times New Roman" w:cs="Times New Roman"/>
                <w:sz w:val="24"/>
                <w:szCs w:val="24"/>
                <w:lang w:val="en-GB"/>
              </w:rPr>
              <w:t>jeopardise</w:t>
            </w:r>
            <w:r w:rsidRPr="008702F0">
              <w:rPr>
                <w:rFonts w:ascii="Times New Roman" w:hAnsi="Times New Roman" w:cs="Times New Roman"/>
                <w:sz w:val="24"/>
                <w:szCs w:val="24"/>
                <w:lang w:val="en-GB"/>
              </w:rPr>
              <w:t xml:space="preserve"> the participant or may require medical or surgical intervention to prevent one of the other outcomes listed in the above definition. These events should usually be considered </w:t>
            </w:r>
            <w:r w:rsidR="00A34EC8" w:rsidRPr="008702F0">
              <w:rPr>
                <w:rFonts w:ascii="Times New Roman" w:hAnsi="Times New Roman" w:cs="Times New Roman"/>
                <w:sz w:val="24"/>
                <w:szCs w:val="24"/>
                <w:lang w:val="en-GB"/>
              </w:rPr>
              <w:t>severe</w:t>
            </w:r>
            <w:r w:rsidRPr="008702F0">
              <w:rPr>
                <w:rFonts w:ascii="Times New Roman" w:hAnsi="Times New Roman" w:cs="Times New Roman"/>
                <w:sz w:val="24"/>
                <w:szCs w:val="24"/>
                <w:lang w:val="en-GB"/>
              </w:rPr>
              <w:t>.</w:t>
            </w:r>
          </w:p>
          <w:p w14:paraId="31031CB0" w14:textId="1A1AD1D5"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Examples of such events include invasive or malignant cancers, intensive treatment in an emergency room or at home for allergic bronchospasm, blood dyscrasias or convulsions that do not result in </w:t>
            </w:r>
            <w:r w:rsidR="00302AC2" w:rsidRPr="008702F0">
              <w:rPr>
                <w:rFonts w:ascii="Times New Roman" w:hAnsi="Times New Roman" w:cs="Times New Roman"/>
                <w:sz w:val="24"/>
                <w:szCs w:val="24"/>
                <w:lang w:val="en-GB"/>
              </w:rPr>
              <w:t>hospitalisation</w:t>
            </w:r>
            <w:r w:rsidRPr="008702F0">
              <w:rPr>
                <w:rFonts w:ascii="Times New Roman" w:hAnsi="Times New Roman" w:cs="Times New Roman"/>
                <w:sz w:val="24"/>
                <w:szCs w:val="24"/>
                <w:lang w:val="en-GB"/>
              </w:rPr>
              <w:t>, development of drug dependency or drug abuse.</w:t>
            </w:r>
          </w:p>
        </w:tc>
      </w:tr>
    </w:tbl>
    <w:p w14:paraId="00B43A5E" w14:textId="77777777" w:rsidR="004B7B37" w:rsidRPr="008702F0" w:rsidRDefault="004B7B37" w:rsidP="007E6D3E">
      <w:pPr>
        <w:widowControl w:val="0"/>
        <w:spacing w:after="240" w:line="240" w:lineRule="auto"/>
        <w:jc w:val="both"/>
        <w:rPr>
          <w:rFonts w:ascii="Times New Roman" w:hAnsi="Times New Roman" w:cs="Times New Roman"/>
          <w:sz w:val="24"/>
          <w:szCs w:val="24"/>
          <w:lang w:val="en-GB"/>
        </w:rPr>
      </w:pPr>
    </w:p>
    <w:p w14:paraId="3B9A1336" w14:textId="086EA15C" w:rsidR="004B7B37" w:rsidRPr="008702F0" w:rsidRDefault="004B7B37" w:rsidP="007E6D3E">
      <w:pPr>
        <w:pStyle w:val="3"/>
        <w:spacing w:before="0" w:after="240" w:line="240" w:lineRule="auto"/>
        <w:jc w:val="both"/>
        <w:rPr>
          <w:rFonts w:ascii="Times New Roman" w:hAnsi="Times New Roman" w:cs="Times New Roman"/>
          <w:b/>
          <w:color w:val="auto"/>
          <w:lang w:val="en-GB"/>
        </w:rPr>
      </w:pPr>
      <w:bookmarkStart w:id="203" w:name="_Toc123034535"/>
      <w:bookmarkStart w:id="204" w:name="_Toc123100798"/>
      <w:r w:rsidRPr="008702F0">
        <w:rPr>
          <w:rFonts w:ascii="Times New Roman" w:hAnsi="Times New Roman" w:cs="Times New Roman"/>
          <w:b/>
          <w:color w:val="auto"/>
          <w:lang w:val="en-GB"/>
        </w:rPr>
        <w:t>9.2.3.</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Recording/Reporting and Follow-up of AEs and/or SAEs</w:t>
      </w:r>
      <w:bookmarkEnd w:id="203"/>
      <w:bookmarkEnd w:id="204"/>
    </w:p>
    <w:p w14:paraId="20DFE4AC" w14:textId="77777777" w:rsidR="004B7B37" w:rsidRPr="008702F0" w:rsidRDefault="004B7B37"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AE and SAE Recording/Reporting</w:t>
      </w:r>
    </w:p>
    <w:p w14:paraId="48545D18" w14:textId="2D7E182E"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The table below </w:t>
      </w:r>
      <w:r w:rsidR="00302AC2" w:rsidRPr="008702F0">
        <w:rPr>
          <w:rFonts w:ascii="Times New Roman" w:hAnsi="Times New Roman" w:cs="Times New Roman"/>
          <w:sz w:val="24"/>
          <w:szCs w:val="24"/>
          <w:lang w:val="en-GB"/>
        </w:rPr>
        <w:t>summarises</w:t>
      </w:r>
      <w:r w:rsidRPr="008702F0">
        <w:rPr>
          <w:rFonts w:ascii="Times New Roman" w:hAnsi="Times New Roman" w:cs="Times New Roman"/>
          <w:sz w:val="24"/>
          <w:szCs w:val="24"/>
          <w:lang w:val="en-GB"/>
        </w:rPr>
        <w:t xml:space="preserve"> the requirements for recording adverse events on the CRF and reporting serious adverse events on the Vaccines SAE Report Form to </w:t>
      </w:r>
      <w:r w:rsidR="00302AC2" w:rsidRPr="008702F0">
        <w:rPr>
          <w:rFonts w:ascii="Times New Roman" w:hAnsi="Times New Roman" w:cs="Times New Roman"/>
          <w:sz w:val="24"/>
          <w:szCs w:val="24"/>
          <w:lang w:val="en-GB"/>
        </w:rPr>
        <w:t xml:space="preserve">the </w:t>
      </w:r>
      <w:r w:rsidR="00E03F06" w:rsidRPr="008702F0">
        <w:rPr>
          <w:rFonts w:ascii="Times New Roman" w:hAnsi="Times New Roman" w:cs="Times New Roman"/>
          <w:sz w:val="24"/>
          <w:szCs w:val="24"/>
          <w:lang w:val="en-GB"/>
        </w:rPr>
        <w:t>Centre of Genomics and Bioinformatics</w:t>
      </w:r>
      <w:r w:rsidRPr="008702F0">
        <w:rPr>
          <w:rFonts w:ascii="Times New Roman" w:hAnsi="Times New Roman" w:cs="Times New Roman"/>
          <w:sz w:val="24"/>
          <w:szCs w:val="24"/>
          <w:lang w:val="en-GB"/>
        </w:rPr>
        <w:t xml:space="preserve">. These requirements are delineated for </w:t>
      </w:r>
      <w:r w:rsidR="00302AC2" w:rsidRPr="008702F0">
        <w:rPr>
          <w:rFonts w:ascii="Times New Roman" w:hAnsi="Times New Roman" w:cs="Times New Roman"/>
          <w:sz w:val="24"/>
          <w:szCs w:val="24"/>
          <w:lang w:val="en-GB"/>
        </w:rPr>
        <w:t>three</w:t>
      </w:r>
      <w:r w:rsidRPr="008702F0">
        <w:rPr>
          <w:rFonts w:ascii="Times New Roman" w:hAnsi="Times New Roman" w:cs="Times New Roman"/>
          <w:sz w:val="24"/>
          <w:szCs w:val="24"/>
          <w:lang w:val="en-GB"/>
        </w:rPr>
        <w:t xml:space="preserve"> types of events: (1) SAEs; (2) nonserious adverse events (AEs); and (3) exposure to the study intervention under study during pregnancy or breastfeeding and occupational exposure.</w:t>
      </w:r>
    </w:p>
    <w:p w14:paraId="0FB82522" w14:textId="4BC30220"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It should be noted that the Vaccines SAE Report Form for reporting SAE information is not the same as the AE page of the CRF. When the same data are collected, the forms must be completed</w:t>
      </w:r>
      <w:r w:rsidR="00E3160B" w:rsidRPr="008702F0">
        <w:rPr>
          <w:rFonts w:ascii="Times New Roman" w:hAnsi="Times New Roman" w:cs="Times New Roman"/>
          <w:sz w:val="24"/>
          <w:szCs w:val="24"/>
          <w:lang w:val="en-GB"/>
        </w:rPr>
        <w:t xml:space="preserve"> in a consistent manner</w:t>
      </w:r>
      <w:r w:rsidRPr="008702F0">
        <w:rPr>
          <w:rFonts w:ascii="Times New Roman" w:hAnsi="Times New Roman" w:cs="Times New Roman"/>
          <w:sz w:val="24"/>
          <w:szCs w:val="24"/>
          <w:lang w:val="en-GB"/>
        </w:rPr>
        <w:t>. AEs should be recorded using concise medical terminology</w:t>
      </w:r>
      <w:r w:rsidR="00302AC2"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the same AE term should be used on both the CRF and the Vaccines SAE Report Form for reporting SAE information.</w:t>
      </w:r>
    </w:p>
    <w:tbl>
      <w:tblPr>
        <w:tblOverlap w:val="never"/>
        <w:tblW w:w="5000" w:type="pct"/>
        <w:tblCellMar>
          <w:left w:w="57" w:type="dxa"/>
          <w:right w:w="57" w:type="dxa"/>
        </w:tblCellMar>
        <w:tblLook w:val="04A0" w:firstRow="1" w:lastRow="0" w:firstColumn="1" w:lastColumn="0" w:noHBand="0" w:noVBand="1"/>
      </w:tblPr>
      <w:tblGrid>
        <w:gridCol w:w="2897"/>
        <w:gridCol w:w="3270"/>
        <w:gridCol w:w="3177"/>
      </w:tblGrid>
      <w:tr w:rsidR="00481D71" w:rsidRPr="003B1051" w14:paraId="12017D54" w14:textId="77777777" w:rsidTr="004B7B37">
        <w:trPr>
          <w:trHeight w:hRule="exact" w:val="1001"/>
          <w:tblHeader/>
        </w:trPr>
        <w:tc>
          <w:tcPr>
            <w:tcW w:w="1550" w:type="pct"/>
            <w:tcBorders>
              <w:top w:val="single" w:sz="4" w:space="0" w:color="auto"/>
              <w:left w:val="single" w:sz="4" w:space="0" w:color="auto"/>
            </w:tcBorders>
            <w:shd w:val="clear" w:color="auto" w:fill="auto"/>
          </w:tcPr>
          <w:p w14:paraId="32ED5417" w14:textId="77777777" w:rsidR="004B7B37" w:rsidRPr="008702F0" w:rsidRDefault="004B7B37" w:rsidP="007E6D3E">
            <w:pPr>
              <w:pStyle w:val="a6"/>
              <w:spacing w:after="240"/>
              <w:jc w:val="both"/>
              <w:rPr>
                <w:sz w:val="24"/>
                <w:szCs w:val="24"/>
                <w:lang w:val="en-GB"/>
              </w:rPr>
            </w:pPr>
            <w:r w:rsidRPr="008702F0">
              <w:rPr>
                <w:b/>
                <w:sz w:val="24"/>
                <w:szCs w:val="24"/>
                <w:lang w:val="en-GB"/>
              </w:rPr>
              <w:t>Safety Event</w:t>
            </w:r>
          </w:p>
        </w:tc>
        <w:tc>
          <w:tcPr>
            <w:tcW w:w="1750" w:type="pct"/>
            <w:tcBorders>
              <w:top w:val="single" w:sz="4" w:space="0" w:color="auto"/>
              <w:left w:val="single" w:sz="4" w:space="0" w:color="auto"/>
            </w:tcBorders>
            <w:shd w:val="clear" w:color="auto" w:fill="auto"/>
          </w:tcPr>
          <w:p w14:paraId="55BFBC30" w14:textId="77777777" w:rsidR="004B7B37" w:rsidRPr="008702F0" w:rsidRDefault="004B7B37" w:rsidP="007E6D3E">
            <w:pPr>
              <w:pStyle w:val="a6"/>
              <w:spacing w:after="240"/>
              <w:jc w:val="both"/>
              <w:rPr>
                <w:sz w:val="24"/>
                <w:szCs w:val="24"/>
                <w:lang w:val="en-GB"/>
              </w:rPr>
            </w:pPr>
            <w:r w:rsidRPr="008702F0">
              <w:rPr>
                <w:b/>
                <w:sz w:val="24"/>
                <w:szCs w:val="24"/>
                <w:lang w:val="en-GB"/>
              </w:rPr>
              <w:t>Recorded on the CRF</w:t>
            </w:r>
          </w:p>
        </w:tc>
        <w:tc>
          <w:tcPr>
            <w:tcW w:w="1700" w:type="pct"/>
            <w:tcBorders>
              <w:top w:val="single" w:sz="4" w:space="0" w:color="auto"/>
              <w:left w:val="single" w:sz="4" w:space="0" w:color="auto"/>
              <w:right w:val="single" w:sz="4" w:space="0" w:color="auto"/>
            </w:tcBorders>
            <w:shd w:val="clear" w:color="auto" w:fill="auto"/>
          </w:tcPr>
          <w:p w14:paraId="37A3625E" w14:textId="5B0099EF" w:rsidR="004B7B37" w:rsidRPr="008702F0" w:rsidRDefault="004B7B37" w:rsidP="007E6D3E">
            <w:pPr>
              <w:pStyle w:val="a6"/>
              <w:spacing w:after="240"/>
              <w:jc w:val="both"/>
              <w:rPr>
                <w:sz w:val="24"/>
                <w:szCs w:val="24"/>
                <w:lang w:val="en-GB"/>
              </w:rPr>
            </w:pPr>
            <w:r w:rsidRPr="008702F0">
              <w:rPr>
                <w:b/>
                <w:sz w:val="24"/>
                <w:szCs w:val="24"/>
                <w:lang w:val="en-GB"/>
              </w:rPr>
              <w:t>Reported on the Vaccines SAE Report Form Within 24 Hours of Awareness</w:t>
            </w:r>
          </w:p>
        </w:tc>
      </w:tr>
      <w:tr w:rsidR="00481D71" w:rsidRPr="008702F0" w14:paraId="080C93E4" w14:textId="77777777" w:rsidTr="004B7B37">
        <w:trPr>
          <w:trHeight w:hRule="exact" w:val="341"/>
        </w:trPr>
        <w:tc>
          <w:tcPr>
            <w:tcW w:w="1550" w:type="pct"/>
            <w:tcBorders>
              <w:top w:val="single" w:sz="4" w:space="0" w:color="auto"/>
              <w:left w:val="single" w:sz="4" w:space="0" w:color="auto"/>
            </w:tcBorders>
            <w:shd w:val="clear" w:color="auto" w:fill="auto"/>
            <w:vAlign w:val="bottom"/>
          </w:tcPr>
          <w:p w14:paraId="5E31B670" w14:textId="77777777" w:rsidR="004B7B37" w:rsidRPr="008702F0" w:rsidRDefault="004B7B37" w:rsidP="007E6D3E">
            <w:pPr>
              <w:pStyle w:val="a6"/>
              <w:spacing w:after="240"/>
              <w:jc w:val="both"/>
              <w:rPr>
                <w:sz w:val="24"/>
                <w:szCs w:val="24"/>
                <w:lang w:val="en-GB"/>
              </w:rPr>
            </w:pPr>
            <w:r w:rsidRPr="008702F0">
              <w:rPr>
                <w:sz w:val="24"/>
                <w:szCs w:val="24"/>
                <w:lang w:val="en-GB"/>
              </w:rPr>
              <w:t>SAE</w:t>
            </w:r>
          </w:p>
        </w:tc>
        <w:tc>
          <w:tcPr>
            <w:tcW w:w="1750" w:type="pct"/>
            <w:tcBorders>
              <w:top w:val="single" w:sz="4" w:space="0" w:color="auto"/>
              <w:left w:val="single" w:sz="4" w:space="0" w:color="auto"/>
            </w:tcBorders>
            <w:shd w:val="clear" w:color="auto" w:fill="auto"/>
            <w:vAlign w:val="bottom"/>
          </w:tcPr>
          <w:p w14:paraId="3430C5FF" w14:textId="77777777" w:rsidR="004B7B37" w:rsidRPr="008702F0" w:rsidRDefault="004B7B37" w:rsidP="007E6D3E">
            <w:pPr>
              <w:pStyle w:val="a6"/>
              <w:spacing w:after="240"/>
              <w:jc w:val="both"/>
              <w:rPr>
                <w:sz w:val="24"/>
                <w:szCs w:val="24"/>
                <w:lang w:val="en-GB"/>
              </w:rPr>
            </w:pPr>
            <w:r w:rsidRPr="008702F0">
              <w:rPr>
                <w:sz w:val="24"/>
                <w:szCs w:val="24"/>
                <w:lang w:val="en-GB"/>
              </w:rPr>
              <w:t>All</w:t>
            </w:r>
          </w:p>
        </w:tc>
        <w:tc>
          <w:tcPr>
            <w:tcW w:w="1700" w:type="pct"/>
            <w:tcBorders>
              <w:top w:val="single" w:sz="4" w:space="0" w:color="auto"/>
              <w:left w:val="single" w:sz="4" w:space="0" w:color="auto"/>
              <w:right w:val="single" w:sz="4" w:space="0" w:color="auto"/>
            </w:tcBorders>
            <w:shd w:val="clear" w:color="auto" w:fill="auto"/>
            <w:vAlign w:val="bottom"/>
          </w:tcPr>
          <w:p w14:paraId="4E28A346" w14:textId="77777777" w:rsidR="004B7B37" w:rsidRPr="008702F0" w:rsidRDefault="004B7B37" w:rsidP="007E6D3E">
            <w:pPr>
              <w:pStyle w:val="a6"/>
              <w:spacing w:after="240"/>
              <w:jc w:val="both"/>
              <w:rPr>
                <w:sz w:val="24"/>
                <w:szCs w:val="24"/>
                <w:lang w:val="en-GB"/>
              </w:rPr>
            </w:pPr>
            <w:r w:rsidRPr="008702F0">
              <w:rPr>
                <w:sz w:val="24"/>
                <w:szCs w:val="24"/>
                <w:lang w:val="en-GB"/>
              </w:rPr>
              <w:t>All</w:t>
            </w:r>
          </w:p>
        </w:tc>
      </w:tr>
      <w:tr w:rsidR="00481D71" w:rsidRPr="008702F0" w14:paraId="141150B5" w14:textId="77777777" w:rsidTr="004B7B37">
        <w:trPr>
          <w:trHeight w:hRule="exact" w:val="341"/>
        </w:trPr>
        <w:tc>
          <w:tcPr>
            <w:tcW w:w="1550" w:type="pct"/>
            <w:tcBorders>
              <w:top w:val="single" w:sz="4" w:space="0" w:color="auto"/>
              <w:left w:val="single" w:sz="4" w:space="0" w:color="auto"/>
            </w:tcBorders>
            <w:shd w:val="clear" w:color="auto" w:fill="auto"/>
            <w:vAlign w:val="bottom"/>
          </w:tcPr>
          <w:p w14:paraId="65925509" w14:textId="77777777" w:rsidR="004B7B37" w:rsidRPr="008702F0" w:rsidRDefault="004B7B37" w:rsidP="007E6D3E">
            <w:pPr>
              <w:pStyle w:val="a6"/>
              <w:spacing w:after="240"/>
              <w:jc w:val="both"/>
              <w:rPr>
                <w:sz w:val="24"/>
                <w:szCs w:val="24"/>
                <w:lang w:val="en-GB"/>
              </w:rPr>
            </w:pPr>
            <w:r w:rsidRPr="008702F0">
              <w:rPr>
                <w:sz w:val="24"/>
                <w:szCs w:val="24"/>
                <w:lang w:val="en-GB"/>
              </w:rPr>
              <w:t>Nonserious AE</w:t>
            </w:r>
          </w:p>
        </w:tc>
        <w:tc>
          <w:tcPr>
            <w:tcW w:w="1750" w:type="pct"/>
            <w:tcBorders>
              <w:top w:val="single" w:sz="4" w:space="0" w:color="auto"/>
              <w:left w:val="single" w:sz="4" w:space="0" w:color="auto"/>
            </w:tcBorders>
            <w:shd w:val="clear" w:color="auto" w:fill="auto"/>
            <w:vAlign w:val="bottom"/>
          </w:tcPr>
          <w:p w14:paraId="39D537DA" w14:textId="77777777" w:rsidR="004B7B37" w:rsidRPr="008702F0" w:rsidRDefault="004B7B37" w:rsidP="007E6D3E">
            <w:pPr>
              <w:pStyle w:val="a6"/>
              <w:spacing w:after="240"/>
              <w:jc w:val="both"/>
              <w:rPr>
                <w:sz w:val="24"/>
                <w:szCs w:val="24"/>
                <w:lang w:val="en-GB"/>
              </w:rPr>
            </w:pPr>
            <w:r w:rsidRPr="008702F0">
              <w:rPr>
                <w:sz w:val="24"/>
                <w:szCs w:val="24"/>
                <w:lang w:val="en-GB"/>
              </w:rPr>
              <w:t>All</w:t>
            </w:r>
          </w:p>
        </w:tc>
        <w:tc>
          <w:tcPr>
            <w:tcW w:w="1700" w:type="pct"/>
            <w:tcBorders>
              <w:top w:val="single" w:sz="4" w:space="0" w:color="auto"/>
              <w:left w:val="single" w:sz="4" w:space="0" w:color="auto"/>
              <w:right w:val="single" w:sz="4" w:space="0" w:color="auto"/>
            </w:tcBorders>
            <w:shd w:val="clear" w:color="auto" w:fill="auto"/>
            <w:vAlign w:val="bottom"/>
          </w:tcPr>
          <w:p w14:paraId="43CC6A28" w14:textId="77777777" w:rsidR="004B7B37" w:rsidRPr="008702F0" w:rsidRDefault="004B7B37" w:rsidP="007E6D3E">
            <w:pPr>
              <w:pStyle w:val="a6"/>
              <w:spacing w:after="240"/>
              <w:jc w:val="both"/>
              <w:rPr>
                <w:sz w:val="24"/>
                <w:szCs w:val="24"/>
                <w:lang w:val="en-GB"/>
              </w:rPr>
            </w:pPr>
            <w:r w:rsidRPr="008702F0">
              <w:rPr>
                <w:sz w:val="24"/>
                <w:szCs w:val="24"/>
                <w:lang w:val="en-GB"/>
              </w:rPr>
              <w:t>None</w:t>
            </w:r>
          </w:p>
        </w:tc>
      </w:tr>
      <w:tr w:rsidR="00481D71" w:rsidRPr="003B1051" w14:paraId="0A2EC8A9" w14:textId="77777777" w:rsidTr="004B7B37">
        <w:trPr>
          <w:trHeight w:hRule="exact" w:val="1517"/>
        </w:trPr>
        <w:tc>
          <w:tcPr>
            <w:tcW w:w="1550" w:type="pct"/>
            <w:tcBorders>
              <w:top w:val="single" w:sz="4" w:space="0" w:color="auto"/>
              <w:left w:val="single" w:sz="4" w:space="0" w:color="auto"/>
              <w:bottom w:val="single" w:sz="4" w:space="0" w:color="auto"/>
            </w:tcBorders>
            <w:shd w:val="clear" w:color="auto" w:fill="auto"/>
            <w:vAlign w:val="center"/>
          </w:tcPr>
          <w:p w14:paraId="7751F0DD" w14:textId="43C3B2FD" w:rsidR="004B7B37" w:rsidRPr="008702F0" w:rsidRDefault="004B7B37" w:rsidP="007E6D3E">
            <w:pPr>
              <w:pStyle w:val="a6"/>
              <w:spacing w:after="240"/>
              <w:jc w:val="both"/>
              <w:rPr>
                <w:sz w:val="24"/>
                <w:szCs w:val="24"/>
                <w:lang w:val="en-GB"/>
              </w:rPr>
            </w:pPr>
            <w:r w:rsidRPr="008702F0">
              <w:rPr>
                <w:sz w:val="24"/>
                <w:szCs w:val="24"/>
                <w:lang w:val="en-GB"/>
              </w:rPr>
              <w:t>Exposure to the study intervention under study during pregnancy or breastfeeding and occupational exposure</w:t>
            </w:r>
          </w:p>
        </w:tc>
        <w:tc>
          <w:tcPr>
            <w:tcW w:w="1750" w:type="pct"/>
            <w:tcBorders>
              <w:top w:val="single" w:sz="4" w:space="0" w:color="auto"/>
              <w:left w:val="single" w:sz="4" w:space="0" w:color="auto"/>
              <w:bottom w:val="single" w:sz="4" w:space="0" w:color="auto"/>
            </w:tcBorders>
            <w:shd w:val="clear" w:color="auto" w:fill="auto"/>
          </w:tcPr>
          <w:p w14:paraId="1D924892" w14:textId="77777777" w:rsidR="004B7B37" w:rsidRPr="008702F0" w:rsidRDefault="004B7B37" w:rsidP="007E6D3E">
            <w:pPr>
              <w:pStyle w:val="a6"/>
              <w:spacing w:after="240"/>
              <w:jc w:val="both"/>
              <w:rPr>
                <w:sz w:val="24"/>
                <w:szCs w:val="24"/>
                <w:lang w:val="en-GB"/>
              </w:rPr>
            </w:pPr>
            <w:r w:rsidRPr="008702F0">
              <w:rPr>
                <w:b/>
                <w:sz w:val="24"/>
                <w:szCs w:val="24"/>
                <w:lang w:val="en-GB"/>
              </w:rPr>
              <w:t>None</w:t>
            </w:r>
          </w:p>
        </w:tc>
        <w:tc>
          <w:tcPr>
            <w:tcW w:w="1700" w:type="pct"/>
            <w:tcBorders>
              <w:top w:val="single" w:sz="4" w:space="0" w:color="auto"/>
              <w:left w:val="single" w:sz="4" w:space="0" w:color="auto"/>
              <w:bottom w:val="single" w:sz="4" w:space="0" w:color="auto"/>
              <w:right w:val="single" w:sz="4" w:space="0" w:color="auto"/>
            </w:tcBorders>
            <w:shd w:val="clear" w:color="auto" w:fill="auto"/>
          </w:tcPr>
          <w:p w14:paraId="0FF6CD4D" w14:textId="77777777" w:rsidR="004B7B37" w:rsidRPr="008702F0" w:rsidRDefault="004B7B37" w:rsidP="007E6D3E">
            <w:pPr>
              <w:pStyle w:val="a6"/>
              <w:spacing w:after="240"/>
              <w:jc w:val="both"/>
              <w:rPr>
                <w:sz w:val="24"/>
                <w:szCs w:val="24"/>
                <w:lang w:val="en-GB"/>
              </w:rPr>
            </w:pPr>
            <w:r w:rsidRPr="008702F0">
              <w:rPr>
                <w:sz w:val="24"/>
                <w:szCs w:val="24"/>
                <w:lang w:val="en-GB"/>
              </w:rPr>
              <w:t>All (and EDP supplemental form for EDP)</w:t>
            </w:r>
          </w:p>
        </w:tc>
      </w:tr>
    </w:tbl>
    <w:p w14:paraId="5A86B577" w14:textId="6D51C477" w:rsidR="004B7B37" w:rsidRPr="008702F0" w:rsidRDefault="004B7B37" w:rsidP="007E6D3E">
      <w:pPr>
        <w:widowControl w:val="0"/>
        <w:spacing w:after="240" w:line="240" w:lineRule="auto"/>
        <w:jc w:val="both"/>
        <w:rPr>
          <w:rFonts w:ascii="Times New Roman" w:hAnsi="Times New Roman" w:cs="Times New Roman"/>
          <w:sz w:val="24"/>
          <w:szCs w:val="24"/>
          <w:lang w:val="en-GB"/>
        </w:rPr>
      </w:pPr>
    </w:p>
    <w:p w14:paraId="3487F552" w14:textId="0FF85701"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When an AE/SAE occurs, it is the responsibility of the investigator to review all documentation (</w:t>
      </w:r>
      <w:r w:rsidR="00EC444B" w:rsidRPr="008702F0">
        <w:rPr>
          <w:rFonts w:ascii="Times New Roman" w:hAnsi="Times New Roman" w:cs="Times New Roman"/>
          <w:sz w:val="24"/>
          <w:szCs w:val="24"/>
          <w:lang w:val="en-GB"/>
        </w:rPr>
        <w:t>e.g.</w:t>
      </w:r>
      <w:r w:rsidRPr="008702F0">
        <w:rPr>
          <w:rFonts w:ascii="Times New Roman" w:hAnsi="Times New Roman" w:cs="Times New Roman"/>
          <w:sz w:val="24"/>
          <w:szCs w:val="24"/>
          <w:lang w:val="en-GB"/>
        </w:rPr>
        <w:t>, hospital progress notes, laboratory reports, and diagnostic reports) related to the event.</w:t>
      </w:r>
    </w:p>
    <w:p w14:paraId="5EDB1BEF" w14:textId="77777777"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will then record all relevant AE/SAE information in the CRF.</w:t>
      </w:r>
    </w:p>
    <w:p w14:paraId="16CB952A" w14:textId="7D712334"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It is not acceptable for the investigator to send photocopies of the participant’s medical records to </w:t>
      </w:r>
      <w:r w:rsidR="00302AC2" w:rsidRPr="008702F0">
        <w:rPr>
          <w:rFonts w:ascii="Times New Roman" w:hAnsi="Times New Roman" w:cs="Times New Roman"/>
          <w:sz w:val="24"/>
          <w:szCs w:val="24"/>
          <w:lang w:val="en-GB"/>
        </w:rPr>
        <w:t xml:space="preserve">the </w:t>
      </w:r>
      <w:r w:rsidR="00EC444B" w:rsidRPr="008702F0">
        <w:rPr>
          <w:rFonts w:ascii="Times New Roman" w:hAnsi="Times New Roman" w:cs="Times New Roman"/>
          <w:sz w:val="24"/>
          <w:szCs w:val="24"/>
          <w:lang w:val="en-GB"/>
        </w:rPr>
        <w:t>Centre</w:t>
      </w:r>
      <w:r w:rsidR="00950DC4" w:rsidRPr="008702F0">
        <w:rPr>
          <w:rFonts w:ascii="Times New Roman" w:hAnsi="Times New Roman" w:cs="Times New Roman"/>
          <w:sz w:val="24"/>
          <w:szCs w:val="24"/>
          <w:lang w:val="en-GB"/>
        </w:rPr>
        <w:t xml:space="preserve"> of Genomics and Bioinformatics of </w:t>
      </w:r>
      <w:r w:rsidR="00302AC2" w:rsidRPr="008702F0">
        <w:rPr>
          <w:rFonts w:ascii="Times New Roman" w:hAnsi="Times New Roman" w:cs="Times New Roman"/>
          <w:sz w:val="24"/>
          <w:szCs w:val="24"/>
          <w:lang w:val="en-GB"/>
        </w:rPr>
        <w:t xml:space="preserve">the </w:t>
      </w:r>
      <w:r w:rsidR="00950DC4" w:rsidRPr="008702F0">
        <w:rPr>
          <w:rFonts w:ascii="Times New Roman" w:hAnsi="Times New Roman" w:cs="Times New Roman"/>
          <w:sz w:val="24"/>
          <w:szCs w:val="24"/>
          <w:lang w:val="en-GB"/>
        </w:rPr>
        <w:t>Academy Sciences of Uzbekistan</w:t>
      </w:r>
      <w:r w:rsidR="00302AC2" w:rsidRPr="008702F0">
        <w:rPr>
          <w:rFonts w:ascii="Times New Roman" w:hAnsi="Times New Roman" w:cs="Times New Roman"/>
          <w:sz w:val="24"/>
          <w:szCs w:val="24"/>
          <w:lang w:val="en-GB"/>
        </w:rPr>
        <w:t xml:space="preserve"> </w:t>
      </w:r>
      <w:r w:rsidR="002E053C" w:rsidRPr="008702F0">
        <w:rPr>
          <w:rFonts w:ascii="Times New Roman" w:hAnsi="Times New Roman" w:cs="Times New Roman"/>
          <w:sz w:val="24"/>
          <w:szCs w:val="24"/>
          <w:lang w:val="en-GB"/>
        </w:rPr>
        <w:t>instead</w:t>
      </w:r>
      <w:r w:rsidRPr="008702F0">
        <w:rPr>
          <w:rFonts w:ascii="Times New Roman" w:hAnsi="Times New Roman" w:cs="Times New Roman"/>
          <w:sz w:val="24"/>
          <w:szCs w:val="24"/>
          <w:lang w:val="en-GB"/>
        </w:rPr>
        <w:t xml:space="preserve"> of </w:t>
      </w:r>
      <w:r w:rsidR="00302AC2" w:rsidRPr="008702F0">
        <w:rPr>
          <w:rFonts w:ascii="Times New Roman" w:hAnsi="Times New Roman" w:cs="Times New Roman"/>
          <w:sz w:val="24"/>
          <w:szCs w:val="24"/>
          <w:lang w:val="en-GB"/>
        </w:rPr>
        <w:t>completing</w:t>
      </w:r>
      <w:r w:rsidRPr="008702F0">
        <w:rPr>
          <w:rFonts w:ascii="Times New Roman" w:hAnsi="Times New Roman" w:cs="Times New Roman"/>
          <w:sz w:val="24"/>
          <w:szCs w:val="24"/>
          <w:lang w:val="en-GB"/>
        </w:rPr>
        <w:t xml:space="preserve"> the Vaccines SAE Report Form/AE/SAE CRF page.</w:t>
      </w:r>
    </w:p>
    <w:p w14:paraId="74EAFE7E" w14:textId="72AFDBB0" w:rsidR="004B7B37" w:rsidRPr="008702F0" w:rsidRDefault="004B7B37"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There may be instances when </w:t>
      </w:r>
      <w:r w:rsidR="00A34EC8" w:rsidRPr="008702F0">
        <w:rPr>
          <w:rFonts w:ascii="Times New Roman" w:hAnsi="Times New Roman" w:cs="Times New Roman"/>
          <w:sz w:val="24"/>
          <w:szCs w:val="24"/>
          <w:lang w:val="en-GB"/>
        </w:rPr>
        <w:t xml:space="preserve">the </w:t>
      </w:r>
      <w:r w:rsidR="00302AC2" w:rsidRPr="008702F0">
        <w:rPr>
          <w:rFonts w:ascii="Times New Roman" w:hAnsi="Times New Roman" w:cs="Times New Roman"/>
          <w:sz w:val="24"/>
          <w:szCs w:val="24"/>
          <w:lang w:val="en-GB"/>
        </w:rPr>
        <w:t xml:space="preserve">Centre of Genomics and Bioinformatics of the Academy </w:t>
      </w:r>
      <w:r w:rsidR="00BD27AA" w:rsidRPr="008702F0">
        <w:rPr>
          <w:rFonts w:ascii="Times New Roman" w:hAnsi="Times New Roman" w:cs="Times New Roman"/>
          <w:sz w:val="24"/>
          <w:szCs w:val="24"/>
          <w:lang w:val="en-GB"/>
        </w:rPr>
        <w:t xml:space="preserve">of </w:t>
      </w:r>
      <w:r w:rsidR="00302AC2" w:rsidRPr="008702F0">
        <w:rPr>
          <w:rFonts w:ascii="Times New Roman" w:hAnsi="Times New Roman" w:cs="Times New Roman"/>
          <w:sz w:val="24"/>
          <w:szCs w:val="24"/>
          <w:lang w:val="en-GB"/>
        </w:rPr>
        <w:t>Sciences of Uzbekistan requests copies of medical records for certain cases</w:t>
      </w:r>
      <w:r w:rsidRPr="008702F0">
        <w:rPr>
          <w:rFonts w:ascii="Times New Roman" w:hAnsi="Times New Roman" w:cs="Times New Roman"/>
          <w:sz w:val="24"/>
          <w:szCs w:val="24"/>
          <w:lang w:val="en-GB"/>
        </w:rPr>
        <w:t>. In this case, all participant identifiers,</w:t>
      </w:r>
      <w:r w:rsidR="00120F72" w:rsidRPr="008702F0">
        <w:rPr>
          <w:rFonts w:ascii="Times New Roman" w:hAnsi="Times New Roman" w:cs="Times New Roman"/>
          <w:sz w:val="24"/>
          <w:szCs w:val="24"/>
          <w:lang w:val="en-GB"/>
        </w:rPr>
        <w:t xml:space="preserve"> with the exception of the </w:t>
      </w:r>
      <w:r w:rsidRPr="008702F0">
        <w:rPr>
          <w:rFonts w:ascii="Times New Roman" w:hAnsi="Times New Roman" w:cs="Times New Roman"/>
          <w:sz w:val="24"/>
          <w:szCs w:val="24"/>
          <w:lang w:val="en-GB"/>
        </w:rPr>
        <w:t xml:space="preserve">participant number, will be redacted on the copies of the medical records before submission to </w:t>
      </w:r>
      <w:r w:rsidR="00302AC2" w:rsidRPr="008702F0">
        <w:rPr>
          <w:rFonts w:ascii="Times New Roman" w:hAnsi="Times New Roman" w:cs="Times New Roman"/>
          <w:sz w:val="24"/>
          <w:szCs w:val="24"/>
          <w:lang w:val="en-GB"/>
        </w:rPr>
        <w:t xml:space="preserve">the </w:t>
      </w:r>
      <w:r w:rsidR="00EC444B" w:rsidRPr="008702F0">
        <w:rPr>
          <w:rFonts w:ascii="Times New Roman" w:hAnsi="Times New Roman" w:cs="Times New Roman"/>
          <w:sz w:val="24"/>
          <w:szCs w:val="24"/>
          <w:lang w:val="en-GB"/>
        </w:rPr>
        <w:t>Centre</w:t>
      </w:r>
      <w:r w:rsidR="00950DC4" w:rsidRPr="008702F0">
        <w:rPr>
          <w:rFonts w:ascii="Times New Roman" w:hAnsi="Times New Roman" w:cs="Times New Roman"/>
          <w:sz w:val="24"/>
          <w:szCs w:val="24"/>
          <w:lang w:val="en-GB"/>
        </w:rPr>
        <w:t xml:space="preserve"> of Genomics and Bioinformatics of </w:t>
      </w:r>
      <w:r w:rsidR="002E053C" w:rsidRPr="008702F0">
        <w:rPr>
          <w:rFonts w:ascii="Times New Roman" w:hAnsi="Times New Roman" w:cs="Times New Roman"/>
          <w:sz w:val="24"/>
          <w:szCs w:val="24"/>
          <w:lang w:val="en-GB" w:bidi="en-US"/>
        </w:rPr>
        <w:t xml:space="preserve">the </w:t>
      </w:r>
      <w:r w:rsidR="00950DC4" w:rsidRPr="008702F0">
        <w:rPr>
          <w:rFonts w:ascii="Times New Roman" w:hAnsi="Times New Roman" w:cs="Times New Roman"/>
          <w:sz w:val="24"/>
          <w:szCs w:val="24"/>
          <w:lang w:val="en-GB"/>
        </w:rPr>
        <w:t xml:space="preserve">Academy </w:t>
      </w:r>
      <w:r w:rsidR="00302AC2" w:rsidRPr="008702F0">
        <w:rPr>
          <w:rFonts w:ascii="Times New Roman" w:hAnsi="Times New Roman" w:cs="Times New Roman"/>
          <w:sz w:val="24"/>
          <w:szCs w:val="24"/>
          <w:lang w:val="en-GB"/>
        </w:rPr>
        <w:t xml:space="preserve">of </w:t>
      </w:r>
      <w:r w:rsidR="00950DC4" w:rsidRPr="008702F0">
        <w:rPr>
          <w:rFonts w:ascii="Times New Roman" w:hAnsi="Times New Roman" w:cs="Times New Roman"/>
          <w:sz w:val="24"/>
          <w:szCs w:val="24"/>
          <w:lang w:val="en-GB"/>
        </w:rPr>
        <w:t>Sciences of Uzbekistan</w:t>
      </w:r>
      <w:r w:rsidRPr="008702F0">
        <w:rPr>
          <w:rFonts w:ascii="Times New Roman" w:hAnsi="Times New Roman" w:cs="Times New Roman"/>
          <w:sz w:val="24"/>
          <w:szCs w:val="24"/>
          <w:lang w:val="en-GB"/>
        </w:rPr>
        <w:t>.</w:t>
      </w:r>
    </w:p>
    <w:p w14:paraId="77A6E48C" w14:textId="7658C190"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will attempt to establish a diagnosis of the event based on signs, symptoms, and/or other clinical information. Whenever possible, the diagnosis (not the individual signs/symptoms) will be documented as the AE/SAE.</w:t>
      </w:r>
    </w:p>
    <w:p w14:paraId="4606B410" w14:textId="77777777" w:rsidR="0086137A" w:rsidRPr="008702F0" w:rsidRDefault="0086137A" w:rsidP="007E6D3E">
      <w:pPr>
        <w:widowControl w:val="0"/>
        <w:spacing w:after="240" w:line="240" w:lineRule="auto"/>
        <w:jc w:val="both"/>
        <w:rPr>
          <w:rFonts w:ascii="Times New Roman" w:hAnsi="Times New Roman" w:cs="Times New Roman"/>
          <w:sz w:val="24"/>
          <w:szCs w:val="24"/>
          <w:lang w:val="en-GB"/>
        </w:rPr>
      </w:pPr>
    </w:p>
    <w:p w14:paraId="589AC88B" w14:textId="77777777" w:rsidR="00950DC4" w:rsidRPr="008702F0" w:rsidRDefault="00950DC4"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Assessment of Intensity</w:t>
      </w:r>
    </w:p>
    <w:p w14:paraId="450C55BC" w14:textId="77777777"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The investigator will make an assessment of intensity for each AE and SAE reported during the study and assign it to 1 of the following categories:</w:t>
      </w:r>
    </w:p>
    <w:tbl>
      <w:tblPr>
        <w:tblOverlap w:val="never"/>
        <w:tblW w:w="5000" w:type="pct"/>
        <w:tblCellMar>
          <w:left w:w="57" w:type="dxa"/>
          <w:right w:w="57" w:type="dxa"/>
        </w:tblCellMar>
        <w:tblLook w:val="04A0" w:firstRow="1" w:lastRow="0" w:firstColumn="1" w:lastColumn="0" w:noHBand="0" w:noVBand="1"/>
      </w:tblPr>
      <w:tblGrid>
        <w:gridCol w:w="1110"/>
        <w:gridCol w:w="2656"/>
        <w:gridCol w:w="5578"/>
      </w:tblGrid>
      <w:tr w:rsidR="00481D71" w:rsidRPr="003B1051" w14:paraId="6CEEEF3D" w14:textId="77777777" w:rsidTr="00950DC4">
        <w:trPr>
          <w:trHeight w:hRule="exact" w:val="1368"/>
          <w:tblHeader/>
        </w:trPr>
        <w:tc>
          <w:tcPr>
            <w:tcW w:w="594" w:type="pct"/>
            <w:tcBorders>
              <w:top w:val="single" w:sz="4" w:space="0" w:color="auto"/>
              <w:left w:val="single" w:sz="4" w:space="0" w:color="auto"/>
            </w:tcBorders>
            <w:shd w:val="clear" w:color="auto" w:fill="auto"/>
          </w:tcPr>
          <w:p w14:paraId="69FB157E" w14:textId="77777777" w:rsidR="00950DC4" w:rsidRPr="008702F0" w:rsidRDefault="00950DC4" w:rsidP="007E6D3E">
            <w:pPr>
              <w:pStyle w:val="a6"/>
              <w:spacing w:after="240"/>
              <w:jc w:val="both"/>
              <w:rPr>
                <w:sz w:val="24"/>
                <w:szCs w:val="24"/>
                <w:lang w:val="en-GB"/>
              </w:rPr>
            </w:pPr>
            <w:r w:rsidRPr="008702F0">
              <w:rPr>
                <w:sz w:val="24"/>
                <w:szCs w:val="24"/>
                <w:lang w:val="en-GB"/>
              </w:rPr>
              <w:t>GRADE</w:t>
            </w:r>
          </w:p>
        </w:tc>
        <w:tc>
          <w:tcPr>
            <w:tcW w:w="4406" w:type="pct"/>
            <w:gridSpan w:val="2"/>
            <w:tcBorders>
              <w:top w:val="single" w:sz="4" w:space="0" w:color="auto"/>
              <w:left w:val="single" w:sz="4" w:space="0" w:color="auto"/>
              <w:right w:val="single" w:sz="4" w:space="0" w:color="auto"/>
            </w:tcBorders>
            <w:shd w:val="clear" w:color="auto" w:fill="auto"/>
          </w:tcPr>
          <w:p w14:paraId="6074690D" w14:textId="77777777" w:rsidR="00950DC4" w:rsidRPr="008702F0" w:rsidRDefault="00950DC4" w:rsidP="007E6D3E">
            <w:pPr>
              <w:pStyle w:val="a6"/>
              <w:spacing w:after="240"/>
              <w:jc w:val="both"/>
              <w:rPr>
                <w:sz w:val="24"/>
                <w:szCs w:val="24"/>
                <w:lang w:val="en-GB"/>
              </w:rPr>
            </w:pPr>
            <w:r w:rsidRPr="008702F0">
              <w:rPr>
                <w:sz w:val="24"/>
                <w:szCs w:val="24"/>
                <w:lang w:val="en-GB"/>
              </w:rPr>
              <w:t>If required on the AE page of the CRF, the investigator will use the adjectives MILD, MODERATE, SEVERE, or LIFE-THREATENING to describe the maximum intensity of the AE. For purposes of consistency, these intensity grades are defined as follows:</w:t>
            </w:r>
          </w:p>
        </w:tc>
      </w:tr>
      <w:tr w:rsidR="00481D71" w:rsidRPr="003B1051" w14:paraId="4D64CADD" w14:textId="77777777" w:rsidTr="00950DC4">
        <w:trPr>
          <w:trHeight w:hRule="exact" w:val="533"/>
        </w:trPr>
        <w:tc>
          <w:tcPr>
            <w:tcW w:w="594" w:type="pct"/>
            <w:tcBorders>
              <w:top w:val="single" w:sz="4" w:space="0" w:color="auto"/>
              <w:left w:val="single" w:sz="4" w:space="0" w:color="auto"/>
            </w:tcBorders>
            <w:shd w:val="clear" w:color="auto" w:fill="auto"/>
          </w:tcPr>
          <w:p w14:paraId="255CD6FF" w14:textId="77777777" w:rsidR="00950DC4" w:rsidRPr="008702F0" w:rsidRDefault="00950DC4" w:rsidP="007E6D3E">
            <w:pPr>
              <w:pStyle w:val="a6"/>
              <w:spacing w:after="240"/>
              <w:jc w:val="both"/>
              <w:rPr>
                <w:sz w:val="24"/>
                <w:szCs w:val="24"/>
                <w:lang w:val="en-GB"/>
              </w:rPr>
            </w:pPr>
            <w:r w:rsidRPr="008702F0">
              <w:rPr>
                <w:sz w:val="24"/>
                <w:szCs w:val="24"/>
                <w:lang w:val="en-GB"/>
              </w:rPr>
              <w:t>1</w:t>
            </w:r>
          </w:p>
        </w:tc>
        <w:tc>
          <w:tcPr>
            <w:tcW w:w="1421" w:type="pct"/>
            <w:tcBorders>
              <w:top w:val="single" w:sz="4" w:space="0" w:color="auto"/>
              <w:left w:val="single" w:sz="4" w:space="0" w:color="auto"/>
            </w:tcBorders>
            <w:shd w:val="clear" w:color="auto" w:fill="auto"/>
          </w:tcPr>
          <w:p w14:paraId="75B0B466" w14:textId="77777777" w:rsidR="00950DC4" w:rsidRPr="008702F0" w:rsidRDefault="00950DC4" w:rsidP="007E6D3E">
            <w:pPr>
              <w:pStyle w:val="a6"/>
              <w:spacing w:after="240"/>
              <w:jc w:val="both"/>
              <w:rPr>
                <w:sz w:val="24"/>
                <w:szCs w:val="24"/>
                <w:lang w:val="en-GB"/>
              </w:rPr>
            </w:pPr>
            <w:r w:rsidRPr="008702F0">
              <w:rPr>
                <w:sz w:val="24"/>
                <w:szCs w:val="24"/>
                <w:lang w:val="en-GB"/>
              </w:rPr>
              <w:t>MILD</w:t>
            </w:r>
          </w:p>
        </w:tc>
        <w:tc>
          <w:tcPr>
            <w:tcW w:w="2985" w:type="pct"/>
            <w:tcBorders>
              <w:top w:val="single" w:sz="4" w:space="0" w:color="auto"/>
              <w:left w:val="single" w:sz="4" w:space="0" w:color="auto"/>
              <w:right w:val="single" w:sz="4" w:space="0" w:color="auto"/>
            </w:tcBorders>
            <w:shd w:val="clear" w:color="auto" w:fill="auto"/>
          </w:tcPr>
          <w:p w14:paraId="17059D00" w14:textId="0761F0BA" w:rsidR="00950DC4" w:rsidRPr="008702F0" w:rsidRDefault="00950DC4" w:rsidP="007E6D3E">
            <w:pPr>
              <w:pStyle w:val="a6"/>
              <w:spacing w:after="240"/>
              <w:jc w:val="both"/>
              <w:rPr>
                <w:sz w:val="24"/>
                <w:szCs w:val="24"/>
                <w:lang w:val="en-GB"/>
              </w:rPr>
            </w:pPr>
            <w:r w:rsidRPr="008702F0">
              <w:rPr>
                <w:sz w:val="24"/>
                <w:szCs w:val="24"/>
                <w:lang w:val="en-GB"/>
              </w:rPr>
              <w:t xml:space="preserve">Does not interfere with </w:t>
            </w:r>
            <w:r w:rsidR="00302AC2" w:rsidRPr="008702F0">
              <w:rPr>
                <w:sz w:val="24"/>
                <w:szCs w:val="24"/>
                <w:lang w:val="en-GB"/>
              </w:rPr>
              <w:t xml:space="preserve">the </w:t>
            </w:r>
            <w:r w:rsidRPr="008702F0">
              <w:rPr>
                <w:sz w:val="24"/>
                <w:szCs w:val="24"/>
                <w:lang w:val="en-GB"/>
              </w:rPr>
              <w:t>participant's usual function.</w:t>
            </w:r>
          </w:p>
        </w:tc>
      </w:tr>
      <w:tr w:rsidR="00481D71" w:rsidRPr="003B1051" w14:paraId="0C48CB26" w14:textId="77777777" w:rsidTr="00950DC4">
        <w:trPr>
          <w:trHeight w:hRule="exact" w:val="811"/>
        </w:trPr>
        <w:tc>
          <w:tcPr>
            <w:tcW w:w="594" w:type="pct"/>
            <w:tcBorders>
              <w:top w:val="single" w:sz="4" w:space="0" w:color="auto"/>
              <w:left w:val="single" w:sz="4" w:space="0" w:color="auto"/>
            </w:tcBorders>
            <w:shd w:val="clear" w:color="auto" w:fill="auto"/>
          </w:tcPr>
          <w:p w14:paraId="2EC74D2A" w14:textId="77777777" w:rsidR="00950DC4" w:rsidRPr="008702F0" w:rsidRDefault="00950DC4" w:rsidP="007E6D3E">
            <w:pPr>
              <w:pStyle w:val="a6"/>
              <w:spacing w:after="240"/>
              <w:jc w:val="both"/>
              <w:rPr>
                <w:sz w:val="24"/>
                <w:szCs w:val="24"/>
                <w:lang w:val="en-GB"/>
              </w:rPr>
            </w:pPr>
            <w:r w:rsidRPr="008702F0">
              <w:rPr>
                <w:sz w:val="24"/>
                <w:szCs w:val="24"/>
                <w:lang w:val="en-GB"/>
              </w:rPr>
              <w:t>2</w:t>
            </w:r>
          </w:p>
        </w:tc>
        <w:tc>
          <w:tcPr>
            <w:tcW w:w="1421" w:type="pct"/>
            <w:tcBorders>
              <w:top w:val="single" w:sz="4" w:space="0" w:color="auto"/>
              <w:left w:val="single" w:sz="4" w:space="0" w:color="auto"/>
            </w:tcBorders>
            <w:shd w:val="clear" w:color="auto" w:fill="auto"/>
          </w:tcPr>
          <w:p w14:paraId="2EE805AC" w14:textId="77777777" w:rsidR="00950DC4" w:rsidRPr="008702F0" w:rsidRDefault="00950DC4" w:rsidP="007E6D3E">
            <w:pPr>
              <w:pStyle w:val="a6"/>
              <w:spacing w:after="240"/>
              <w:jc w:val="both"/>
              <w:rPr>
                <w:sz w:val="24"/>
                <w:szCs w:val="24"/>
                <w:lang w:val="en-GB"/>
              </w:rPr>
            </w:pPr>
            <w:r w:rsidRPr="008702F0">
              <w:rPr>
                <w:sz w:val="24"/>
                <w:szCs w:val="24"/>
                <w:lang w:val="en-GB"/>
              </w:rPr>
              <w:t>MODERATE</w:t>
            </w:r>
          </w:p>
        </w:tc>
        <w:tc>
          <w:tcPr>
            <w:tcW w:w="2985" w:type="pct"/>
            <w:tcBorders>
              <w:top w:val="single" w:sz="4" w:space="0" w:color="auto"/>
              <w:left w:val="single" w:sz="4" w:space="0" w:color="auto"/>
              <w:right w:val="single" w:sz="4" w:space="0" w:color="auto"/>
            </w:tcBorders>
            <w:shd w:val="clear" w:color="auto" w:fill="auto"/>
          </w:tcPr>
          <w:p w14:paraId="162E60EB" w14:textId="5334FB18" w:rsidR="00950DC4" w:rsidRPr="008702F0" w:rsidRDefault="00950DC4" w:rsidP="007E6D3E">
            <w:pPr>
              <w:pStyle w:val="a6"/>
              <w:spacing w:after="240"/>
              <w:jc w:val="both"/>
              <w:rPr>
                <w:sz w:val="24"/>
                <w:szCs w:val="24"/>
                <w:lang w:val="en-GB"/>
              </w:rPr>
            </w:pPr>
            <w:r w:rsidRPr="008702F0">
              <w:rPr>
                <w:sz w:val="24"/>
                <w:szCs w:val="24"/>
                <w:lang w:val="en-GB"/>
              </w:rPr>
              <w:t xml:space="preserve">Interferes to some extent with </w:t>
            </w:r>
            <w:r w:rsidR="00302AC2" w:rsidRPr="008702F0">
              <w:rPr>
                <w:sz w:val="24"/>
                <w:szCs w:val="24"/>
                <w:lang w:val="en-GB"/>
              </w:rPr>
              <w:t xml:space="preserve">the </w:t>
            </w:r>
            <w:r w:rsidRPr="008702F0">
              <w:rPr>
                <w:sz w:val="24"/>
                <w:szCs w:val="24"/>
                <w:lang w:val="en-GB"/>
              </w:rPr>
              <w:t>participant's usual function.</w:t>
            </w:r>
          </w:p>
        </w:tc>
      </w:tr>
      <w:tr w:rsidR="00481D71" w:rsidRPr="003B1051" w14:paraId="2B829656" w14:textId="77777777" w:rsidTr="00950DC4">
        <w:trPr>
          <w:trHeight w:hRule="exact" w:val="816"/>
        </w:trPr>
        <w:tc>
          <w:tcPr>
            <w:tcW w:w="594" w:type="pct"/>
            <w:tcBorders>
              <w:top w:val="single" w:sz="4" w:space="0" w:color="auto"/>
              <w:left w:val="single" w:sz="4" w:space="0" w:color="auto"/>
            </w:tcBorders>
            <w:shd w:val="clear" w:color="auto" w:fill="auto"/>
          </w:tcPr>
          <w:p w14:paraId="5FA637FC" w14:textId="77777777" w:rsidR="00950DC4" w:rsidRPr="008702F0" w:rsidRDefault="00950DC4" w:rsidP="007E6D3E">
            <w:pPr>
              <w:pStyle w:val="a6"/>
              <w:spacing w:after="240"/>
              <w:jc w:val="both"/>
              <w:rPr>
                <w:sz w:val="24"/>
                <w:szCs w:val="24"/>
                <w:lang w:val="en-GB"/>
              </w:rPr>
            </w:pPr>
            <w:r w:rsidRPr="008702F0">
              <w:rPr>
                <w:sz w:val="24"/>
                <w:szCs w:val="24"/>
                <w:lang w:val="en-GB"/>
              </w:rPr>
              <w:t>3</w:t>
            </w:r>
          </w:p>
        </w:tc>
        <w:tc>
          <w:tcPr>
            <w:tcW w:w="1421" w:type="pct"/>
            <w:tcBorders>
              <w:top w:val="single" w:sz="4" w:space="0" w:color="auto"/>
              <w:left w:val="single" w:sz="4" w:space="0" w:color="auto"/>
            </w:tcBorders>
            <w:shd w:val="clear" w:color="auto" w:fill="auto"/>
          </w:tcPr>
          <w:p w14:paraId="06BEADD2" w14:textId="77777777" w:rsidR="00950DC4" w:rsidRPr="008702F0" w:rsidRDefault="00950DC4" w:rsidP="007E6D3E">
            <w:pPr>
              <w:pStyle w:val="a6"/>
              <w:spacing w:after="240"/>
              <w:jc w:val="both"/>
              <w:rPr>
                <w:sz w:val="24"/>
                <w:szCs w:val="24"/>
                <w:lang w:val="en-GB"/>
              </w:rPr>
            </w:pPr>
            <w:r w:rsidRPr="008702F0">
              <w:rPr>
                <w:sz w:val="24"/>
                <w:szCs w:val="24"/>
                <w:lang w:val="en-GB"/>
              </w:rPr>
              <w:t>SEVERE</w:t>
            </w:r>
          </w:p>
        </w:tc>
        <w:tc>
          <w:tcPr>
            <w:tcW w:w="2985" w:type="pct"/>
            <w:tcBorders>
              <w:top w:val="single" w:sz="4" w:space="0" w:color="auto"/>
              <w:left w:val="single" w:sz="4" w:space="0" w:color="auto"/>
              <w:right w:val="single" w:sz="4" w:space="0" w:color="auto"/>
            </w:tcBorders>
            <w:shd w:val="clear" w:color="auto" w:fill="auto"/>
          </w:tcPr>
          <w:p w14:paraId="5C1EFAA6" w14:textId="4D7637EE" w:rsidR="00950DC4" w:rsidRPr="008702F0" w:rsidRDefault="00950DC4" w:rsidP="007E6D3E">
            <w:pPr>
              <w:pStyle w:val="a6"/>
              <w:spacing w:after="240"/>
              <w:jc w:val="both"/>
              <w:rPr>
                <w:sz w:val="24"/>
                <w:szCs w:val="24"/>
                <w:lang w:val="en-GB"/>
              </w:rPr>
            </w:pPr>
            <w:r w:rsidRPr="008702F0">
              <w:rPr>
                <w:sz w:val="24"/>
                <w:szCs w:val="24"/>
                <w:lang w:val="en-GB"/>
              </w:rPr>
              <w:t xml:space="preserve">Interferes significantly with </w:t>
            </w:r>
            <w:r w:rsidR="00302AC2" w:rsidRPr="008702F0">
              <w:rPr>
                <w:sz w:val="24"/>
                <w:szCs w:val="24"/>
                <w:lang w:val="en-GB"/>
              </w:rPr>
              <w:t xml:space="preserve">the </w:t>
            </w:r>
            <w:r w:rsidRPr="008702F0">
              <w:rPr>
                <w:sz w:val="24"/>
                <w:szCs w:val="24"/>
                <w:lang w:val="en-GB"/>
              </w:rPr>
              <w:t>participant's usual function.</w:t>
            </w:r>
          </w:p>
        </w:tc>
      </w:tr>
      <w:tr w:rsidR="00481D71" w:rsidRPr="003B1051" w14:paraId="40DE0617" w14:textId="77777777" w:rsidTr="00950DC4">
        <w:trPr>
          <w:trHeight w:hRule="exact" w:val="830"/>
        </w:trPr>
        <w:tc>
          <w:tcPr>
            <w:tcW w:w="594" w:type="pct"/>
            <w:tcBorders>
              <w:top w:val="single" w:sz="4" w:space="0" w:color="auto"/>
              <w:left w:val="single" w:sz="4" w:space="0" w:color="auto"/>
              <w:bottom w:val="single" w:sz="4" w:space="0" w:color="auto"/>
            </w:tcBorders>
            <w:shd w:val="clear" w:color="auto" w:fill="auto"/>
          </w:tcPr>
          <w:p w14:paraId="4BCE2786" w14:textId="77777777" w:rsidR="00950DC4" w:rsidRPr="008702F0" w:rsidRDefault="00950DC4" w:rsidP="007E6D3E">
            <w:pPr>
              <w:pStyle w:val="a6"/>
              <w:spacing w:after="240"/>
              <w:jc w:val="both"/>
              <w:rPr>
                <w:sz w:val="24"/>
                <w:szCs w:val="24"/>
                <w:lang w:val="en-GB"/>
              </w:rPr>
            </w:pPr>
            <w:r w:rsidRPr="008702F0">
              <w:rPr>
                <w:sz w:val="24"/>
                <w:szCs w:val="24"/>
                <w:lang w:val="en-GB"/>
              </w:rPr>
              <w:t>4</w:t>
            </w:r>
          </w:p>
        </w:tc>
        <w:tc>
          <w:tcPr>
            <w:tcW w:w="1421" w:type="pct"/>
            <w:tcBorders>
              <w:top w:val="single" w:sz="4" w:space="0" w:color="auto"/>
              <w:left w:val="single" w:sz="4" w:space="0" w:color="auto"/>
              <w:bottom w:val="single" w:sz="4" w:space="0" w:color="auto"/>
            </w:tcBorders>
            <w:shd w:val="clear" w:color="auto" w:fill="auto"/>
          </w:tcPr>
          <w:p w14:paraId="3ECF280E" w14:textId="77777777" w:rsidR="00950DC4" w:rsidRPr="008702F0" w:rsidRDefault="00950DC4" w:rsidP="007E6D3E">
            <w:pPr>
              <w:pStyle w:val="a6"/>
              <w:spacing w:after="240"/>
              <w:jc w:val="both"/>
              <w:rPr>
                <w:sz w:val="24"/>
                <w:szCs w:val="24"/>
                <w:lang w:val="en-GB"/>
              </w:rPr>
            </w:pPr>
            <w:r w:rsidRPr="008702F0">
              <w:rPr>
                <w:sz w:val="24"/>
                <w:szCs w:val="24"/>
                <w:lang w:val="en-GB"/>
              </w:rPr>
              <w:t>LIFE-THREATENING</w:t>
            </w:r>
          </w:p>
        </w:tc>
        <w:tc>
          <w:tcPr>
            <w:tcW w:w="2985" w:type="pct"/>
            <w:tcBorders>
              <w:top w:val="single" w:sz="4" w:space="0" w:color="auto"/>
              <w:left w:val="single" w:sz="4" w:space="0" w:color="auto"/>
              <w:bottom w:val="single" w:sz="4" w:space="0" w:color="auto"/>
              <w:right w:val="single" w:sz="4" w:space="0" w:color="auto"/>
            </w:tcBorders>
            <w:shd w:val="clear" w:color="auto" w:fill="auto"/>
          </w:tcPr>
          <w:p w14:paraId="2C407BE7" w14:textId="77777777" w:rsidR="00950DC4" w:rsidRPr="008702F0" w:rsidRDefault="00950DC4" w:rsidP="007E6D3E">
            <w:pPr>
              <w:pStyle w:val="a6"/>
              <w:spacing w:after="240"/>
              <w:jc w:val="both"/>
              <w:rPr>
                <w:sz w:val="24"/>
                <w:szCs w:val="24"/>
                <w:lang w:val="en-GB"/>
              </w:rPr>
            </w:pPr>
            <w:r w:rsidRPr="008702F0">
              <w:rPr>
                <w:sz w:val="24"/>
                <w:szCs w:val="24"/>
                <w:lang w:val="en-GB"/>
              </w:rPr>
              <w:t>Life-threatening consequences; urgent intervention indicated.</w:t>
            </w:r>
          </w:p>
        </w:tc>
      </w:tr>
    </w:tbl>
    <w:p w14:paraId="24D43B6B" w14:textId="0F933510" w:rsidR="00950DC4" w:rsidRPr="008702F0" w:rsidRDefault="00950DC4" w:rsidP="007E6D3E">
      <w:pPr>
        <w:widowControl w:val="0"/>
        <w:spacing w:after="240" w:line="240" w:lineRule="auto"/>
        <w:jc w:val="both"/>
        <w:rPr>
          <w:rFonts w:ascii="Times New Roman" w:hAnsi="Times New Roman" w:cs="Times New Roman"/>
          <w:sz w:val="24"/>
          <w:szCs w:val="24"/>
          <w:lang w:val="en-GB"/>
        </w:rPr>
      </w:pPr>
    </w:p>
    <w:p w14:paraId="1D676F45" w14:textId="263187D2" w:rsidR="00950DC4" w:rsidRPr="008702F0" w:rsidRDefault="00950DC4"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Assessment of Causality</w:t>
      </w:r>
    </w:p>
    <w:p w14:paraId="62B2B9B3" w14:textId="097D32DC"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w:t>
      </w:r>
      <w:r w:rsidR="00302AC2" w:rsidRPr="008702F0">
        <w:rPr>
          <w:rFonts w:ascii="Times New Roman" w:hAnsi="Times New Roman" w:cs="Times New Roman"/>
          <w:sz w:val="24"/>
          <w:szCs w:val="24"/>
          <w:lang w:val="en-GB"/>
        </w:rPr>
        <w:t>must</w:t>
      </w:r>
      <w:r w:rsidRPr="008702F0">
        <w:rPr>
          <w:rFonts w:ascii="Times New Roman" w:hAnsi="Times New Roman" w:cs="Times New Roman"/>
          <w:sz w:val="24"/>
          <w:szCs w:val="24"/>
          <w:lang w:val="en-GB"/>
        </w:rPr>
        <w:t xml:space="preserve"> assess the relationship between study intervention and each occurrence of each AE/SAE.</w:t>
      </w:r>
    </w:p>
    <w:p w14:paraId="7D8AF2CC" w14:textId="2F76275E"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A “reasonable possibility” of a relationship conveys that there are facts, evidence, and/or arguments to suggest a causal relationship rather than a relationship </w:t>
      </w:r>
      <w:r w:rsidR="00A34EC8" w:rsidRPr="008702F0">
        <w:rPr>
          <w:rFonts w:ascii="Times New Roman" w:hAnsi="Times New Roman" w:cs="Times New Roman"/>
          <w:sz w:val="24"/>
          <w:szCs w:val="24"/>
          <w:lang w:val="en-GB"/>
        </w:rPr>
        <w:t xml:space="preserve">that </w:t>
      </w:r>
      <w:r w:rsidRPr="008702F0">
        <w:rPr>
          <w:rFonts w:ascii="Times New Roman" w:hAnsi="Times New Roman" w:cs="Times New Roman"/>
          <w:sz w:val="24"/>
          <w:szCs w:val="24"/>
          <w:lang w:val="en-GB"/>
        </w:rPr>
        <w:t>cannot be ruled out.</w:t>
      </w:r>
    </w:p>
    <w:p w14:paraId="56917617" w14:textId="77777777"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will use clinical judgment to determine the relationship.</w:t>
      </w:r>
    </w:p>
    <w:p w14:paraId="256C4578" w14:textId="77777777"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lastRenderedPageBreak/>
        <w:t>•</w:t>
      </w:r>
      <w:r w:rsidRPr="008702F0">
        <w:rPr>
          <w:rFonts w:ascii="Times New Roman" w:hAnsi="Times New Roman" w:cs="Times New Roman"/>
          <w:sz w:val="24"/>
          <w:szCs w:val="24"/>
          <w:lang w:val="en-GB"/>
        </w:rPr>
        <w:tab/>
        <w:t>Alternative causes, such as underlying disease(s), concomitant therapy, and other risk factors, as well as the temporal relationship of the event to study intervention administration, will be considered and investigated.</w:t>
      </w:r>
    </w:p>
    <w:p w14:paraId="55345A6E" w14:textId="54552855"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will also consult the IB and/or product information, for marketed products, in his/her assessment.</w:t>
      </w:r>
    </w:p>
    <w:p w14:paraId="6FAEF686" w14:textId="63F9C66E"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For each AE/SAE, the investigator must document in the medical notes that he/she has reviewed the AE/SAE and has provided </w:t>
      </w:r>
      <w:r w:rsidR="00302AC2" w:rsidRPr="008702F0">
        <w:rPr>
          <w:rFonts w:ascii="Times New Roman" w:hAnsi="Times New Roman" w:cs="Times New Roman"/>
          <w:sz w:val="24"/>
          <w:szCs w:val="24"/>
          <w:lang w:val="en-GB"/>
        </w:rPr>
        <w:t>a</w:t>
      </w:r>
      <w:r w:rsidRPr="008702F0">
        <w:rPr>
          <w:rFonts w:ascii="Times New Roman" w:hAnsi="Times New Roman" w:cs="Times New Roman"/>
          <w:sz w:val="24"/>
          <w:szCs w:val="24"/>
          <w:lang w:val="en-GB"/>
        </w:rPr>
        <w:t xml:space="preserve"> </w:t>
      </w:r>
      <w:r w:rsidR="00386020" w:rsidRPr="008702F0">
        <w:rPr>
          <w:rFonts w:ascii="Times New Roman" w:hAnsi="Times New Roman" w:cs="Times New Roman"/>
          <w:sz w:val="24"/>
          <w:szCs w:val="24"/>
          <w:lang w:val="en-GB"/>
        </w:rPr>
        <w:t>causality assessment</w:t>
      </w:r>
      <w:r w:rsidRPr="008702F0">
        <w:rPr>
          <w:rFonts w:ascii="Times New Roman" w:hAnsi="Times New Roman" w:cs="Times New Roman"/>
          <w:sz w:val="24"/>
          <w:szCs w:val="24"/>
          <w:lang w:val="en-GB"/>
        </w:rPr>
        <w:t>.</w:t>
      </w:r>
    </w:p>
    <w:p w14:paraId="26347728" w14:textId="1D215B62"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There may be situations </w:t>
      </w:r>
      <w:r w:rsidR="00386020" w:rsidRPr="008702F0">
        <w:rPr>
          <w:rFonts w:ascii="Times New Roman" w:hAnsi="Times New Roman" w:cs="Times New Roman"/>
          <w:sz w:val="24"/>
          <w:szCs w:val="24"/>
          <w:lang w:val="en-GB"/>
        </w:rPr>
        <w:t>where</w:t>
      </w:r>
      <w:r w:rsidRPr="008702F0">
        <w:rPr>
          <w:rFonts w:ascii="Times New Roman" w:hAnsi="Times New Roman" w:cs="Times New Roman"/>
          <w:sz w:val="24"/>
          <w:szCs w:val="24"/>
          <w:lang w:val="en-GB"/>
        </w:rPr>
        <w:t xml:space="preserve"> an SAE has occurred</w:t>
      </w:r>
      <w:r w:rsidR="00386020"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and the investigator has minimal information to include in the initial report to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However, the investigator always </w:t>
      </w:r>
      <w:r w:rsidR="00386020" w:rsidRPr="008702F0">
        <w:rPr>
          <w:rFonts w:ascii="Times New Roman" w:hAnsi="Times New Roman" w:cs="Times New Roman"/>
          <w:sz w:val="24"/>
          <w:szCs w:val="24"/>
          <w:lang w:val="en-GB"/>
        </w:rPr>
        <w:t xml:space="preserve">makes </w:t>
      </w:r>
      <w:r w:rsidRPr="008702F0">
        <w:rPr>
          <w:rFonts w:ascii="Times New Roman" w:hAnsi="Times New Roman" w:cs="Times New Roman"/>
          <w:sz w:val="24"/>
          <w:szCs w:val="24"/>
          <w:lang w:val="en-GB"/>
        </w:rPr>
        <w:t xml:space="preserve">an assessment of causality for every event before the initial transmission of the SAE data to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w:t>
      </w:r>
    </w:p>
    <w:p w14:paraId="45CBF267" w14:textId="77777777"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investigator may change his/her opinion of causality in light of follow-up information and send an SAE follow-up report with the updated causality assessment.</w:t>
      </w:r>
    </w:p>
    <w:p w14:paraId="3C1F2E16" w14:textId="77777777"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The causality assessment is one of the criteria used when determining regulatory reporting requirements.</w:t>
      </w:r>
    </w:p>
    <w:p w14:paraId="1337E593" w14:textId="0221FD51"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If the investigator does not know whether or not the study intervention caused the event, then the event will be handled as “related to study intervention” for reporting purposes, as defined by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In addition, if the investigator determines that an SAE is associated with study procedures, the investigator must record this causal relationship in the source documents and CRF and report such an assessment in the dedicated section of the Vaccines SAE Report Form and</w:t>
      </w:r>
      <w:r w:rsidR="00302AC2" w:rsidRPr="008702F0">
        <w:rPr>
          <w:rFonts w:ascii="Times New Roman" w:hAnsi="Times New Roman" w:cs="Times New Roman"/>
          <w:sz w:val="24"/>
          <w:szCs w:val="24"/>
          <w:lang w:val="en-GB"/>
        </w:rPr>
        <w:t xml:space="preserve"> </w:t>
      </w:r>
      <w:r w:rsidR="00120F72" w:rsidRPr="008702F0">
        <w:rPr>
          <w:rFonts w:ascii="Times New Roman" w:hAnsi="Times New Roman" w:cs="Times New Roman"/>
          <w:sz w:val="24"/>
          <w:szCs w:val="24"/>
          <w:lang w:val="en-GB"/>
        </w:rPr>
        <w:t xml:space="preserve">in accordance with the </w:t>
      </w:r>
      <w:r w:rsidRPr="008702F0">
        <w:rPr>
          <w:rFonts w:ascii="Times New Roman" w:hAnsi="Times New Roman" w:cs="Times New Roman"/>
          <w:sz w:val="24"/>
          <w:szCs w:val="24"/>
          <w:lang w:val="en-GB"/>
        </w:rPr>
        <w:t>SAE reporting requirements.</w:t>
      </w:r>
    </w:p>
    <w:p w14:paraId="626EFB3D" w14:textId="77777777" w:rsidR="00950DC4" w:rsidRPr="008702F0" w:rsidRDefault="00950DC4" w:rsidP="007E6D3E">
      <w:pPr>
        <w:widowControl w:val="0"/>
        <w:spacing w:after="24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t>Follow-up of AEs and SAEs</w:t>
      </w:r>
    </w:p>
    <w:p w14:paraId="56A92DE6" w14:textId="032C327D"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is obligated to perform or arrange for the conduct of supplemental measurements and/or evaluations as medically indicated or as requested by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to elucidate the nature and/or causality of the AE or SAE as fully as possible. This may include additional laboratory tests</w:t>
      </w:r>
      <w:r w:rsidR="00A34EC8" w:rsidRPr="008702F0">
        <w:rPr>
          <w:rFonts w:ascii="Times New Roman" w:hAnsi="Times New Roman" w:cs="Times New Roman"/>
          <w:sz w:val="24"/>
          <w:szCs w:val="24"/>
          <w:lang w:val="en-GB"/>
        </w:rPr>
        <w:t>, investigations</w:t>
      </w:r>
      <w:r w:rsidRPr="008702F0">
        <w:rPr>
          <w:rFonts w:ascii="Times New Roman" w:hAnsi="Times New Roman" w:cs="Times New Roman"/>
          <w:sz w:val="24"/>
          <w:szCs w:val="24"/>
          <w:lang w:val="en-GB"/>
        </w:rPr>
        <w:t>, histopathological examinations, or consultation with other healthcare providers.</w:t>
      </w:r>
    </w:p>
    <w:p w14:paraId="3352A91F" w14:textId="4D2C1F91"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If a participant </w:t>
      </w:r>
      <w:proofErr w:type="gramStart"/>
      <w:r w:rsidRPr="008702F0">
        <w:rPr>
          <w:rFonts w:ascii="Times New Roman" w:hAnsi="Times New Roman" w:cs="Times New Roman"/>
          <w:sz w:val="24"/>
          <w:szCs w:val="24"/>
          <w:lang w:val="en-GB"/>
        </w:rPr>
        <w:t>dies</w:t>
      </w:r>
      <w:proofErr w:type="gramEnd"/>
      <w:r w:rsidRPr="008702F0">
        <w:rPr>
          <w:rFonts w:ascii="Times New Roman" w:hAnsi="Times New Roman" w:cs="Times New Roman"/>
          <w:sz w:val="24"/>
          <w:szCs w:val="24"/>
          <w:lang w:val="en-GB"/>
        </w:rPr>
        <w:t xml:space="preserve"> during participation in the study or during a </w:t>
      </w:r>
      <w:r w:rsidR="00A34EC8" w:rsidRPr="008702F0">
        <w:rPr>
          <w:rFonts w:ascii="Times New Roman" w:hAnsi="Times New Roman" w:cs="Times New Roman"/>
          <w:sz w:val="24"/>
          <w:szCs w:val="24"/>
          <w:lang w:val="en-GB"/>
        </w:rPr>
        <w:t>recognised</w:t>
      </w:r>
      <w:r w:rsidRPr="008702F0">
        <w:rPr>
          <w:rFonts w:ascii="Times New Roman" w:hAnsi="Times New Roman" w:cs="Times New Roman"/>
          <w:sz w:val="24"/>
          <w:szCs w:val="24"/>
          <w:lang w:val="en-GB"/>
        </w:rPr>
        <w:t xml:space="preserve"> follow-up period, the investigator will provide </w:t>
      </w:r>
      <w:r w:rsidR="00A34EC8" w:rsidRPr="008702F0">
        <w:rPr>
          <w:rFonts w:ascii="Times New Roman" w:hAnsi="Times New Roman" w:cs="Times New Roman"/>
          <w:sz w:val="24"/>
          <w:szCs w:val="24"/>
          <w:lang w:val="en-GB"/>
        </w:rPr>
        <w:t xml:space="preserve">the </w:t>
      </w:r>
      <w:r w:rsidR="00E03F06" w:rsidRPr="008702F0">
        <w:rPr>
          <w:rFonts w:ascii="Times New Roman" w:hAnsi="Times New Roman" w:cs="Times New Roman"/>
          <w:sz w:val="24"/>
          <w:szCs w:val="24"/>
          <w:lang w:val="en-GB"/>
        </w:rPr>
        <w:t xml:space="preserve">Centre of Genomics and Bioinformatics </w:t>
      </w:r>
      <w:r w:rsidRPr="008702F0">
        <w:rPr>
          <w:rFonts w:ascii="Times New Roman" w:hAnsi="Times New Roman" w:cs="Times New Roman"/>
          <w:sz w:val="24"/>
          <w:szCs w:val="24"/>
          <w:lang w:val="en-GB"/>
        </w:rPr>
        <w:t xml:space="preserve">with a copy of any </w:t>
      </w:r>
      <w:r w:rsidR="00EC444B" w:rsidRPr="008702F0">
        <w:rPr>
          <w:rFonts w:ascii="Times New Roman" w:hAnsi="Times New Roman" w:cs="Times New Roman"/>
          <w:sz w:val="24"/>
          <w:szCs w:val="24"/>
          <w:lang w:val="en-GB"/>
        </w:rPr>
        <w:t>post-mortem</w:t>
      </w:r>
      <w:r w:rsidRPr="008702F0">
        <w:rPr>
          <w:rFonts w:ascii="Times New Roman" w:hAnsi="Times New Roman" w:cs="Times New Roman"/>
          <w:sz w:val="24"/>
          <w:szCs w:val="24"/>
          <w:lang w:val="en-GB"/>
        </w:rPr>
        <w:t xml:space="preserve"> findings</w:t>
      </w:r>
      <w:r w:rsidR="00A34EC8"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 xml:space="preserve"> including histopathology.</w:t>
      </w:r>
    </w:p>
    <w:p w14:paraId="052ED891" w14:textId="77777777"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New or updated information will be recorded in the originally completed CRF.</w:t>
      </w:r>
    </w:p>
    <w:p w14:paraId="61F92862" w14:textId="290ABBE3"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The investigator will submit any updated SAE data to the </w:t>
      </w:r>
      <w:r w:rsidR="00120D11" w:rsidRPr="008702F0">
        <w:rPr>
          <w:rFonts w:ascii="Times New Roman" w:hAnsi="Times New Roman" w:cs="Times New Roman"/>
          <w:sz w:val="24"/>
          <w:szCs w:val="24"/>
          <w:lang w:val="en-GB"/>
        </w:rPr>
        <w:t>Centre</w:t>
      </w:r>
      <w:r w:rsidRPr="008702F0">
        <w:rPr>
          <w:rFonts w:ascii="Times New Roman" w:hAnsi="Times New Roman" w:cs="Times New Roman"/>
          <w:sz w:val="24"/>
          <w:szCs w:val="24"/>
          <w:lang w:val="en-GB"/>
        </w:rPr>
        <w:t xml:space="preserve"> within 24 hours of receipt of the information.</w:t>
      </w:r>
    </w:p>
    <w:p w14:paraId="78934999" w14:textId="1CC5F559" w:rsidR="00950DC4" w:rsidRPr="008702F0" w:rsidRDefault="00950DC4" w:rsidP="007E6D3E">
      <w:pPr>
        <w:pStyle w:val="3"/>
        <w:spacing w:before="0" w:after="240" w:line="240" w:lineRule="auto"/>
        <w:jc w:val="both"/>
        <w:rPr>
          <w:rFonts w:ascii="Times New Roman" w:hAnsi="Times New Roman" w:cs="Times New Roman"/>
          <w:b/>
          <w:color w:val="auto"/>
          <w:lang w:val="en-GB"/>
        </w:rPr>
      </w:pPr>
      <w:bookmarkStart w:id="205" w:name="_Toc123034536"/>
      <w:bookmarkStart w:id="206" w:name="_Toc123100799"/>
      <w:r w:rsidRPr="008702F0">
        <w:rPr>
          <w:rFonts w:ascii="Times New Roman" w:hAnsi="Times New Roman" w:cs="Times New Roman"/>
          <w:b/>
          <w:color w:val="auto"/>
          <w:lang w:val="en-GB"/>
        </w:rPr>
        <w:t>9.2.4.</w:t>
      </w:r>
      <w:r w:rsidR="0061753F" w:rsidRPr="008702F0">
        <w:rPr>
          <w:rFonts w:ascii="Times New Roman" w:hAnsi="Times New Roman" w:cs="Times New Roman"/>
          <w:b/>
          <w:bCs/>
          <w:color w:val="auto"/>
          <w:lang w:val="en-GB" w:bidi="en-US"/>
        </w:rPr>
        <w:t xml:space="preserve"> </w:t>
      </w:r>
      <w:r w:rsidRPr="008702F0">
        <w:rPr>
          <w:rFonts w:ascii="Times New Roman" w:hAnsi="Times New Roman" w:cs="Times New Roman"/>
          <w:b/>
          <w:color w:val="auto"/>
          <w:lang w:val="en-GB"/>
        </w:rPr>
        <w:t>Reporting of SAEs</w:t>
      </w:r>
      <w:bookmarkEnd w:id="205"/>
      <w:bookmarkEnd w:id="206"/>
    </w:p>
    <w:p w14:paraId="457B5929" w14:textId="6A8487E3"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 xml:space="preserve">SAE Reporting to </w:t>
      </w:r>
      <w:r w:rsidR="00EC444B" w:rsidRPr="008702F0">
        <w:rPr>
          <w:rFonts w:ascii="Times New Roman" w:hAnsi="Times New Roman" w:cs="Times New Roman"/>
          <w:sz w:val="24"/>
          <w:szCs w:val="24"/>
          <w:lang w:val="en-GB"/>
        </w:rPr>
        <w:t>Centre</w:t>
      </w:r>
      <w:r w:rsidR="00C67887" w:rsidRPr="008702F0">
        <w:rPr>
          <w:rFonts w:ascii="Times New Roman" w:hAnsi="Times New Roman" w:cs="Times New Roman"/>
          <w:sz w:val="24"/>
          <w:szCs w:val="24"/>
          <w:lang w:val="en-GB"/>
        </w:rPr>
        <w:t xml:space="preserve"> of Genomics and Bioinformatics of Academy Sciences of Uzbekistan </w:t>
      </w:r>
      <w:r w:rsidRPr="008702F0">
        <w:rPr>
          <w:rFonts w:ascii="Times New Roman" w:hAnsi="Times New Roman" w:cs="Times New Roman"/>
          <w:sz w:val="24"/>
          <w:szCs w:val="24"/>
          <w:lang w:val="en-GB"/>
        </w:rPr>
        <w:t>via Vaccines SAE Report Form</w:t>
      </w:r>
    </w:p>
    <w:p w14:paraId="28185DED" w14:textId="03C77EFB"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Facsimile transmission of the Vaccines SAE Report Form is the preferred method to transmit this information to </w:t>
      </w:r>
      <w:r w:rsidR="00A34EC8" w:rsidRPr="008702F0">
        <w:rPr>
          <w:rFonts w:ascii="Times New Roman" w:hAnsi="Times New Roman" w:cs="Times New Roman"/>
          <w:sz w:val="24"/>
          <w:szCs w:val="24"/>
          <w:lang w:val="en-GB"/>
        </w:rPr>
        <w:t xml:space="preserve">the </w:t>
      </w:r>
      <w:r w:rsidR="00E03F06" w:rsidRPr="008702F0">
        <w:rPr>
          <w:rFonts w:ascii="Times New Roman" w:hAnsi="Times New Roman" w:cs="Times New Roman"/>
          <w:sz w:val="24"/>
          <w:szCs w:val="24"/>
          <w:lang w:val="en-GB"/>
        </w:rPr>
        <w:t>Centre of Genomics and Bioinformatics</w:t>
      </w:r>
      <w:r w:rsidRPr="008702F0">
        <w:rPr>
          <w:rFonts w:ascii="Times New Roman" w:hAnsi="Times New Roman" w:cs="Times New Roman"/>
          <w:sz w:val="24"/>
          <w:szCs w:val="24"/>
          <w:lang w:val="en-GB"/>
        </w:rPr>
        <w:t>.</w:t>
      </w:r>
    </w:p>
    <w:p w14:paraId="49D81361" w14:textId="77777777"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 xml:space="preserve">In circumstances when the facsimile is not working, notification by telephone is acceptable </w:t>
      </w:r>
      <w:r w:rsidRPr="008702F0">
        <w:rPr>
          <w:rFonts w:ascii="Times New Roman" w:hAnsi="Times New Roman" w:cs="Times New Roman"/>
          <w:sz w:val="24"/>
          <w:szCs w:val="24"/>
          <w:lang w:val="en-GB"/>
        </w:rPr>
        <w:lastRenderedPageBreak/>
        <w:t>with a copy of the Vaccines SAE Report Form sent by overnight mail or courier service.</w:t>
      </w:r>
    </w:p>
    <w:p w14:paraId="467E42B1" w14:textId="42DFDDB8" w:rsidR="00950DC4" w:rsidRPr="008702F0" w:rsidRDefault="00950DC4" w:rsidP="007E6D3E">
      <w:pPr>
        <w:widowControl w:val="0"/>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t>•</w:t>
      </w:r>
      <w:r w:rsidRPr="008702F0">
        <w:rPr>
          <w:rFonts w:ascii="Times New Roman" w:hAnsi="Times New Roman" w:cs="Times New Roman"/>
          <w:sz w:val="24"/>
          <w:szCs w:val="24"/>
          <w:lang w:val="en-GB"/>
        </w:rPr>
        <w:tab/>
        <w:t>Initial notification via telephone does not replace the need for the investigator to complete and sign the Vaccines SAE Report Form pages within the designated reporting time frames.</w:t>
      </w:r>
    </w:p>
    <w:p w14:paraId="2149B011" w14:textId="06D05F25" w:rsidR="00EC4E9E" w:rsidRPr="008702F0" w:rsidRDefault="00EC4E9E" w:rsidP="007E6D3E">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br w:type="page"/>
      </w:r>
    </w:p>
    <w:p w14:paraId="550A0C8B" w14:textId="39E6CA17" w:rsidR="00574652" w:rsidRPr="008702F0" w:rsidRDefault="00987C6C" w:rsidP="007E6D3E">
      <w:pPr>
        <w:pStyle w:val="3"/>
        <w:spacing w:before="0" w:after="240" w:line="240" w:lineRule="auto"/>
        <w:jc w:val="both"/>
        <w:rPr>
          <w:rFonts w:ascii="Times New Roman" w:hAnsi="Times New Roman" w:cs="Times New Roman"/>
          <w:b/>
          <w:color w:val="auto"/>
          <w:lang w:val="en-GB"/>
        </w:rPr>
      </w:pPr>
      <w:bookmarkStart w:id="207" w:name="bookmark363"/>
      <w:bookmarkStart w:id="208" w:name="_Toc123034537"/>
      <w:bookmarkStart w:id="209" w:name="_Toc123100800"/>
      <w:r w:rsidRPr="008702F0">
        <w:rPr>
          <w:rFonts w:ascii="Times New Roman" w:hAnsi="Times New Roman" w:cs="Times New Roman"/>
          <w:b/>
          <w:color w:val="auto"/>
          <w:lang w:val="en-GB"/>
        </w:rPr>
        <w:lastRenderedPageBreak/>
        <w:t>9</w:t>
      </w:r>
      <w:r w:rsidR="00574652" w:rsidRPr="008702F0">
        <w:rPr>
          <w:rFonts w:ascii="Times New Roman" w:hAnsi="Times New Roman" w:cs="Times New Roman"/>
          <w:b/>
          <w:color w:val="auto"/>
          <w:lang w:val="en-GB"/>
        </w:rPr>
        <w:t>.</w:t>
      </w:r>
      <w:r w:rsidRPr="008702F0">
        <w:rPr>
          <w:rFonts w:ascii="Times New Roman" w:hAnsi="Times New Roman" w:cs="Times New Roman"/>
          <w:b/>
          <w:color w:val="auto"/>
          <w:lang w:val="en-GB"/>
        </w:rPr>
        <w:t>3</w:t>
      </w:r>
      <w:r w:rsidR="00574652" w:rsidRPr="008702F0">
        <w:rPr>
          <w:rFonts w:ascii="Times New Roman" w:hAnsi="Times New Roman" w:cs="Times New Roman"/>
          <w:b/>
          <w:color w:val="auto"/>
          <w:lang w:val="en-GB"/>
        </w:rPr>
        <w:t xml:space="preserve">. Appendix </w:t>
      </w:r>
      <w:r w:rsidR="00203686" w:rsidRPr="008702F0">
        <w:rPr>
          <w:rFonts w:ascii="Times New Roman" w:hAnsi="Times New Roman" w:cs="Times New Roman"/>
          <w:b/>
          <w:color w:val="auto"/>
          <w:lang w:val="en-GB"/>
        </w:rPr>
        <w:t>C</w:t>
      </w:r>
      <w:r w:rsidR="00574652" w:rsidRPr="008702F0">
        <w:rPr>
          <w:rFonts w:ascii="Times New Roman" w:hAnsi="Times New Roman" w:cs="Times New Roman"/>
          <w:b/>
          <w:color w:val="auto"/>
          <w:lang w:val="en-GB"/>
        </w:rPr>
        <w:t>: Abbreviations</w:t>
      </w:r>
      <w:bookmarkEnd w:id="207"/>
      <w:bookmarkEnd w:id="208"/>
      <w:bookmarkEnd w:id="209"/>
    </w:p>
    <w:p w14:paraId="7D900F47" w14:textId="3A56CAB9" w:rsidR="00574652" w:rsidRPr="008702F0" w:rsidRDefault="00574652" w:rsidP="007E6D3E">
      <w:pPr>
        <w:pStyle w:val="13"/>
        <w:spacing w:after="240"/>
        <w:jc w:val="both"/>
        <w:rPr>
          <w:sz w:val="24"/>
          <w:szCs w:val="24"/>
          <w:lang w:val="en-GB"/>
        </w:rPr>
      </w:pPr>
      <w:r w:rsidRPr="008702F0">
        <w:rPr>
          <w:sz w:val="24"/>
          <w:szCs w:val="24"/>
          <w:lang w:val="en-GB"/>
        </w:rPr>
        <w:t>The following is a list of abbreviations that may be used in the protocol.</w:t>
      </w:r>
    </w:p>
    <w:tbl>
      <w:tblPr>
        <w:tblW w:w="0" w:type="auto"/>
        <w:tblLayout w:type="fixed"/>
        <w:tblCellMar>
          <w:left w:w="57" w:type="dxa"/>
          <w:right w:w="57" w:type="dxa"/>
        </w:tblCellMar>
        <w:tblLook w:val="04A0" w:firstRow="1" w:lastRow="0" w:firstColumn="1" w:lastColumn="0" w:noHBand="0" w:noVBand="1"/>
      </w:tblPr>
      <w:tblGrid>
        <w:gridCol w:w="2179"/>
        <w:gridCol w:w="6850"/>
      </w:tblGrid>
      <w:tr w:rsidR="00481D71" w:rsidRPr="008702F0" w14:paraId="310A851C" w14:textId="77777777" w:rsidTr="00DA6BB6">
        <w:trPr>
          <w:trHeight w:val="397"/>
        </w:trPr>
        <w:tc>
          <w:tcPr>
            <w:tcW w:w="2179" w:type="dxa"/>
            <w:tcBorders>
              <w:top w:val="single" w:sz="4" w:space="0" w:color="auto"/>
              <w:left w:val="single" w:sz="4" w:space="0" w:color="auto"/>
            </w:tcBorders>
            <w:shd w:val="clear" w:color="auto" w:fill="auto"/>
            <w:vAlign w:val="center"/>
          </w:tcPr>
          <w:p w14:paraId="742BDE47" w14:textId="77777777" w:rsidR="00574652" w:rsidRPr="008702F0" w:rsidRDefault="00574652" w:rsidP="007E6D3E">
            <w:pPr>
              <w:pStyle w:val="a6"/>
              <w:spacing w:after="240"/>
              <w:jc w:val="both"/>
              <w:rPr>
                <w:sz w:val="24"/>
                <w:szCs w:val="24"/>
                <w:lang w:val="en-GB"/>
              </w:rPr>
            </w:pPr>
            <w:r w:rsidRPr="008702F0">
              <w:rPr>
                <w:b/>
                <w:sz w:val="24"/>
                <w:szCs w:val="24"/>
                <w:lang w:val="en-GB"/>
              </w:rPr>
              <w:t>Abbreviation</w:t>
            </w:r>
          </w:p>
        </w:tc>
        <w:tc>
          <w:tcPr>
            <w:tcW w:w="6850" w:type="dxa"/>
            <w:tcBorders>
              <w:top w:val="single" w:sz="4" w:space="0" w:color="auto"/>
              <w:left w:val="single" w:sz="4" w:space="0" w:color="auto"/>
              <w:right w:val="single" w:sz="4" w:space="0" w:color="auto"/>
            </w:tcBorders>
            <w:shd w:val="clear" w:color="auto" w:fill="auto"/>
            <w:vAlign w:val="center"/>
          </w:tcPr>
          <w:p w14:paraId="51FB4ECA" w14:textId="77777777" w:rsidR="00574652" w:rsidRPr="008702F0" w:rsidRDefault="00574652" w:rsidP="007E6D3E">
            <w:pPr>
              <w:pStyle w:val="a6"/>
              <w:spacing w:after="240"/>
              <w:jc w:val="both"/>
              <w:rPr>
                <w:sz w:val="24"/>
                <w:szCs w:val="24"/>
                <w:lang w:val="en-GB"/>
              </w:rPr>
            </w:pPr>
            <w:r w:rsidRPr="008702F0">
              <w:rPr>
                <w:b/>
                <w:sz w:val="24"/>
                <w:szCs w:val="24"/>
                <w:lang w:val="en-GB"/>
              </w:rPr>
              <w:t>Term</w:t>
            </w:r>
          </w:p>
        </w:tc>
      </w:tr>
      <w:tr w:rsidR="00481D71" w:rsidRPr="008702F0" w14:paraId="7C2378C6" w14:textId="77777777" w:rsidTr="00DA6BB6">
        <w:trPr>
          <w:trHeight w:val="397"/>
        </w:trPr>
        <w:tc>
          <w:tcPr>
            <w:tcW w:w="2179" w:type="dxa"/>
            <w:tcBorders>
              <w:top w:val="single" w:sz="4" w:space="0" w:color="auto"/>
              <w:left w:val="single" w:sz="4" w:space="0" w:color="auto"/>
            </w:tcBorders>
            <w:shd w:val="clear" w:color="auto" w:fill="auto"/>
            <w:vAlign w:val="bottom"/>
          </w:tcPr>
          <w:p w14:paraId="7BA141F5" w14:textId="77777777" w:rsidR="00574652" w:rsidRPr="008702F0" w:rsidRDefault="00574652" w:rsidP="007E6D3E">
            <w:pPr>
              <w:pStyle w:val="a6"/>
              <w:spacing w:after="240"/>
              <w:jc w:val="both"/>
              <w:rPr>
                <w:sz w:val="24"/>
                <w:szCs w:val="24"/>
                <w:lang w:val="en-GB"/>
              </w:rPr>
            </w:pPr>
            <w:r w:rsidRPr="008702F0">
              <w:rPr>
                <w:sz w:val="24"/>
                <w:szCs w:val="24"/>
                <w:lang w:val="en-GB"/>
              </w:rPr>
              <w:t>2019-nCoV</w:t>
            </w:r>
          </w:p>
        </w:tc>
        <w:tc>
          <w:tcPr>
            <w:tcW w:w="6850" w:type="dxa"/>
            <w:tcBorders>
              <w:top w:val="single" w:sz="4" w:space="0" w:color="auto"/>
              <w:left w:val="single" w:sz="4" w:space="0" w:color="auto"/>
              <w:right w:val="single" w:sz="4" w:space="0" w:color="auto"/>
            </w:tcBorders>
            <w:shd w:val="clear" w:color="auto" w:fill="auto"/>
            <w:vAlign w:val="bottom"/>
          </w:tcPr>
          <w:p w14:paraId="746C5C72" w14:textId="77777777" w:rsidR="00574652" w:rsidRPr="008702F0" w:rsidRDefault="00574652" w:rsidP="007E6D3E">
            <w:pPr>
              <w:pStyle w:val="a6"/>
              <w:spacing w:after="240"/>
              <w:jc w:val="both"/>
              <w:rPr>
                <w:sz w:val="24"/>
                <w:szCs w:val="24"/>
                <w:lang w:val="en-GB"/>
              </w:rPr>
            </w:pPr>
            <w:r w:rsidRPr="008702F0">
              <w:rPr>
                <w:sz w:val="24"/>
                <w:szCs w:val="24"/>
                <w:lang w:val="en-GB"/>
              </w:rPr>
              <w:t>novel coronavirus 2019</w:t>
            </w:r>
          </w:p>
        </w:tc>
      </w:tr>
      <w:tr w:rsidR="00481D71" w:rsidRPr="008702F0" w14:paraId="68BA52D1" w14:textId="77777777" w:rsidTr="00DA6BB6">
        <w:trPr>
          <w:trHeight w:val="397"/>
        </w:trPr>
        <w:tc>
          <w:tcPr>
            <w:tcW w:w="2179" w:type="dxa"/>
            <w:tcBorders>
              <w:top w:val="single" w:sz="4" w:space="0" w:color="auto"/>
              <w:left w:val="single" w:sz="4" w:space="0" w:color="auto"/>
            </w:tcBorders>
            <w:shd w:val="clear" w:color="auto" w:fill="auto"/>
            <w:vAlign w:val="bottom"/>
          </w:tcPr>
          <w:p w14:paraId="78AA072F" w14:textId="77777777" w:rsidR="00574652" w:rsidRPr="008702F0" w:rsidRDefault="00574652" w:rsidP="007E6D3E">
            <w:pPr>
              <w:pStyle w:val="a6"/>
              <w:spacing w:after="240"/>
              <w:jc w:val="both"/>
              <w:rPr>
                <w:sz w:val="24"/>
                <w:szCs w:val="24"/>
                <w:lang w:val="en-GB"/>
              </w:rPr>
            </w:pPr>
            <w:r w:rsidRPr="008702F0">
              <w:rPr>
                <w:sz w:val="24"/>
                <w:szCs w:val="24"/>
                <w:lang w:val="en-GB"/>
              </w:rPr>
              <w:t>AE</w:t>
            </w:r>
          </w:p>
        </w:tc>
        <w:tc>
          <w:tcPr>
            <w:tcW w:w="6850" w:type="dxa"/>
            <w:tcBorders>
              <w:top w:val="single" w:sz="4" w:space="0" w:color="auto"/>
              <w:left w:val="single" w:sz="4" w:space="0" w:color="auto"/>
              <w:right w:val="single" w:sz="4" w:space="0" w:color="auto"/>
            </w:tcBorders>
            <w:shd w:val="clear" w:color="auto" w:fill="auto"/>
            <w:vAlign w:val="bottom"/>
          </w:tcPr>
          <w:p w14:paraId="2DE296A7" w14:textId="77777777" w:rsidR="00574652" w:rsidRPr="008702F0" w:rsidRDefault="00574652" w:rsidP="007E6D3E">
            <w:pPr>
              <w:pStyle w:val="a6"/>
              <w:spacing w:after="240"/>
              <w:jc w:val="both"/>
              <w:rPr>
                <w:sz w:val="24"/>
                <w:szCs w:val="24"/>
                <w:lang w:val="en-GB"/>
              </w:rPr>
            </w:pPr>
            <w:r w:rsidRPr="008702F0">
              <w:rPr>
                <w:sz w:val="24"/>
                <w:szCs w:val="24"/>
                <w:lang w:val="en-GB"/>
              </w:rPr>
              <w:t>adverse event</w:t>
            </w:r>
          </w:p>
        </w:tc>
      </w:tr>
      <w:tr w:rsidR="00481D71" w:rsidRPr="008702F0" w14:paraId="4D85245C" w14:textId="77777777" w:rsidTr="00DA6BB6">
        <w:trPr>
          <w:trHeight w:val="397"/>
        </w:trPr>
        <w:tc>
          <w:tcPr>
            <w:tcW w:w="2179" w:type="dxa"/>
            <w:tcBorders>
              <w:top w:val="single" w:sz="4" w:space="0" w:color="auto"/>
              <w:left w:val="single" w:sz="4" w:space="0" w:color="auto"/>
            </w:tcBorders>
            <w:shd w:val="clear" w:color="auto" w:fill="auto"/>
            <w:vAlign w:val="bottom"/>
          </w:tcPr>
          <w:p w14:paraId="3351737A" w14:textId="77777777" w:rsidR="00574652" w:rsidRPr="008702F0" w:rsidRDefault="00574652" w:rsidP="007E6D3E">
            <w:pPr>
              <w:pStyle w:val="a6"/>
              <w:spacing w:after="240"/>
              <w:jc w:val="both"/>
              <w:rPr>
                <w:sz w:val="24"/>
                <w:szCs w:val="24"/>
                <w:lang w:val="en-GB"/>
              </w:rPr>
            </w:pPr>
            <w:r w:rsidRPr="008702F0">
              <w:rPr>
                <w:sz w:val="24"/>
                <w:szCs w:val="24"/>
                <w:lang w:val="en-GB"/>
              </w:rPr>
              <w:t>BMI</w:t>
            </w:r>
          </w:p>
        </w:tc>
        <w:tc>
          <w:tcPr>
            <w:tcW w:w="6850" w:type="dxa"/>
            <w:tcBorders>
              <w:top w:val="single" w:sz="4" w:space="0" w:color="auto"/>
              <w:left w:val="single" w:sz="4" w:space="0" w:color="auto"/>
              <w:right w:val="single" w:sz="4" w:space="0" w:color="auto"/>
            </w:tcBorders>
            <w:shd w:val="clear" w:color="auto" w:fill="auto"/>
            <w:vAlign w:val="bottom"/>
          </w:tcPr>
          <w:p w14:paraId="56C7E410" w14:textId="77777777" w:rsidR="00574652" w:rsidRPr="008702F0" w:rsidRDefault="00574652" w:rsidP="007E6D3E">
            <w:pPr>
              <w:pStyle w:val="a6"/>
              <w:spacing w:after="240"/>
              <w:jc w:val="both"/>
              <w:rPr>
                <w:sz w:val="24"/>
                <w:szCs w:val="24"/>
                <w:lang w:val="en-GB"/>
              </w:rPr>
            </w:pPr>
            <w:r w:rsidRPr="008702F0">
              <w:rPr>
                <w:sz w:val="24"/>
                <w:szCs w:val="24"/>
                <w:lang w:val="en-GB"/>
              </w:rPr>
              <w:t>body mass index</w:t>
            </w:r>
          </w:p>
        </w:tc>
      </w:tr>
      <w:tr w:rsidR="00481D71" w:rsidRPr="003B1051" w14:paraId="4CE66FE3" w14:textId="77777777" w:rsidTr="00DA6BB6">
        <w:trPr>
          <w:trHeight w:val="397"/>
        </w:trPr>
        <w:tc>
          <w:tcPr>
            <w:tcW w:w="2179" w:type="dxa"/>
            <w:tcBorders>
              <w:top w:val="single" w:sz="4" w:space="0" w:color="auto"/>
              <w:left w:val="single" w:sz="4" w:space="0" w:color="auto"/>
            </w:tcBorders>
            <w:shd w:val="clear" w:color="auto" w:fill="auto"/>
            <w:vAlign w:val="bottom"/>
          </w:tcPr>
          <w:p w14:paraId="2B5D2666" w14:textId="77777777" w:rsidR="00574652" w:rsidRPr="008702F0" w:rsidRDefault="00574652" w:rsidP="007E6D3E">
            <w:pPr>
              <w:pStyle w:val="a6"/>
              <w:spacing w:after="240"/>
              <w:jc w:val="both"/>
              <w:rPr>
                <w:sz w:val="24"/>
                <w:szCs w:val="24"/>
                <w:lang w:val="en-GB"/>
              </w:rPr>
            </w:pPr>
            <w:r w:rsidRPr="008702F0">
              <w:rPr>
                <w:sz w:val="24"/>
                <w:szCs w:val="24"/>
                <w:lang w:val="en-GB"/>
              </w:rPr>
              <w:t>CBER</w:t>
            </w:r>
          </w:p>
        </w:tc>
        <w:tc>
          <w:tcPr>
            <w:tcW w:w="6850" w:type="dxa"/>
            <w:tcBorders>
              <w:top w:val="single" w:sz="4" w:space="0" w:color="auto"/>
              <w:left w:val="single" w:sz="4" w:space="0" w:color="auto"/>
              <w:right w:val="single" w:sz="4" w:space="0" w:color="auto"/>
            </w:tcBorders>
            <w:shd w:val="clear" w:color="auto" w:fill="auto"/>
            <w:vAlign w:val="bottom"/>
          </w:tcPr>
          <w:p w14:paraId="2F96F29E" w14:textId="288BE4CB" w:rsidR="00574652" w:rsidRPr="008702F0" w:rsidRDefault="00EC444B" w:rsidP="007E6D3E">
            <w:pPr>
              <w:pStyle w:val="a6"/>
              <w:spacing w:after="240"/>
              <w:jc w:val="both"/>
              <w:rPr>
                <w:sz w:val="24"/>
                <w:szCs w:val="24"/>
                <w:lang w:val="en-GB"/>
              </w:rPr>
            </w:pPr>
            <w:r w:rsidRPr="008702F0">
              <w:rPr>
                <w:sz w:val="24"/>
                <w:szCs w:val="24"/>
                <w:lang w:val="en-GB"/>
              </w:rPr>
              <w:t>Centre</w:t>
            </w:r>
            <w:r w:rsidR="00574652" w:rsidRPr="008702F0">
              <w:rPr>
                <w:sz w:val="24"/>
                <w:szCs w:val="24"/>
                <w:lang w:val="en-GB"/>
              </w:rPr>
              <w:t xml:space="preserve"> for Biologics Evaluation and Research</w:t>
            </w:r>
          </w:p>
        </w:tc>
      </w:tr>
      <w:tr w:rsidR="00481D71" w:rsidRPr="008702F0" w14:paraId="550E7624" w14:textId="77777777" w:rsidTr="00DA6BB6">
        <w:trPr>
          <w:trHeight w:val="397"/>
        </w:trPr>
        <w:tc>
          <w:tcPr>
            <w:tcW w:w="2179" w:type="dxa"/>
            <w:tcBorders>
              <w:top w:val="single" w:sz="4" w:space="0" w:color="auto"/>
              <w:left w:val="single" w:sz="4" w:space="0" w:color="auto"/>
            </w:tcBorders>
            <w:shd w:val="clear" w:color="auto" w:fill="auto"/>
            <w:vAlign w:val="bottom"/>
          </w:tcPr>
          <w:p w14:paraId="3F5F4529" w14:textId="77777777" w:rsidR="00574652" w:rsidRPr="008702F0" w:rsidRDefault="00574652" w:rsidP="007E6D3E">
            <w:pPr>
              <w:pStyle w:val="a6"/>
              <w:spacing w:after="240"/>
              <w:jc w:val="both"/>
              <w:rPr>
                <w:sz w:val="24"/>
                <w:szCs w:val="24"/>
                <w:lang w:val="en-GB"/>
              </w:rPr>
            </w:pPr>
            <w:r w:rsidRPr="008702F0">
              <w:rPr>
                <w:sz w:val="24"/>
                <w:szCs w:val="24"/>
                <w:lang w:val="en-GB"/>
              </w:rPr>
              <w:t>CFR</w:t>
            </w:r>
          </w:p>
        </w:tc>
        <w:tc>
          <w:tcPr>
            <w:tcW w:w="6850" w:type="dxa"/>
            <w:tcBorders>
              <w:top w:val="single" w:sz="4" w:space="0" w:color="auto"/>
              <w:left w:val="single" w:sz="4" w:space="0" w:color="auto"/>
              <w:right w:val="single" w:sz="4" w:space="0" w:color="auto"/>
            </w:tcBorders>
            <w:shd w:val="clear" w:color="auto" w:fill="auto"/>
            <w:vAlign w:val="bottom"/>
          </w:tcPr>
          <w:p w14:paraId="44ED0CBD" w14:textId="77777777" w:rsidR="00574652" w:rsidRPr="008702F0" w:rsidRDefault="00574652" w:rsidP="007E6D3E">
            <w:pPr>
              <w:pStyle w:val="a6"/>
              <w:spacing w:after="240"/>
              <w:jc w:val="both"/>
              <w:rPr>
                <w:sz w:val="24"/>
                <w:szCs w:val="24"/>
                <w:lang w:val="en-GB"/>
              </w:rPr>
            </w:pPr>
            <w:r w:rsidRPr="008702F0">
              <w:rPr>
                <w:sz w:val="24"/>
                <w:szCs w:val="24"/>
                <w:lang w:val="en-GB"/>
              </w:rPr>
              <w:t>Code of Federal Regulations</w:t>
            </w:r>
          </w:p>
        </w:tc>
      </w:tr>
      <w:tr w:rsidR="00481D71" w:rsidRPr="008702F0" w14:paraId="3391246C" w14:textId="77777777" w:rsidTr="00DA6BB6">
        <w:trPr>
          <w:trHeight w:val="397"/>
        </w:trPr>
        <w:tc>
          <w:tcPr>
            <w:tcW w:w="2179" w:type="dxa"/>
            <w:tcBorders>
              <w:top w:val="single" w:sz="4" w:space="0" w:color="auto"/>
              <w:left w:val="single" w:sz="4" w:space="0" w:color="auto"/>
            </w:tcBorders>
            <w:shd w:val="clear" w:color="auto" w:fill="auto"/>
            <w:vAlign w:val="bottom"/>
          </w:tcPr>
          <w:p w14:paraId="26D727DC" w14:textId="77777777" w:rsidR="00574652" w:rsidRPr="008702F0" w:rsidRDefault="00574652" w:rsidP="007E6D3E">
            <w:pPr>
              <w:pStyle w:val="a6"/>
              <w:spacing w:after="240"/>
              <w:jc w:val="both"/>
              <w:rPr>
                <w:sz w:val="24"/>
                <w:szCs w:val="24"/>
                <w:lang w:val="en-GB"/>
              </w:rPr>
            </w:pPr>
            <w:r w:rsidRPr="008702F0">
              <w:rPr>
                <w:sz w:val="24"/>
                <w:szCs w:val="24"/>
                <w:lang w:val="en-GB"/>
              </w:rPr>
              <w:t>CI</w:t>
            </w:r>
          </w:p>
        </w:tc>
        <w:tc>
          <w:tcPr>
            <w:tcW w:w="6850" w:type="dxa"/>
            <w:tcBorders>
              <w:top w:val="single" w:sz="4" w:space="0" w:color="auto"/>
              <w:left w:val="single" w:sz="4" w:space="0" w:color="auto"/>
              <w:right w:val="single" w:sz="4" w:space="0" w:color="auto"/>
            </w:tcBorders>
            <w:shd w:val="clear" w:color="auto" w:fill="auto"/>
            <w:vAlign w:val="bottom"/>
          </w:tcPr>
          <w:p w14:paraId="2720E22A" w14:textId="77777777" w:rsidR="00574652" w:rsidRPr="008702F0" w:rsidRDefault="00574652" w:rsidP="007E6D3E">
            <w:pPr>
              <w:pStyle w:val="a6"/>
              <w:spacing w:after="240"/>
              <w:jc w:val="both"/>
              <w:rPr>
                <w:sz w:val="24"/>
                <w:szCs w:val="24"/>
                <w:lang w:val="en-GB"/>
              </w:rPr>
            </w:pPr>
            <w:r w:rsidRPr="008702F0">
              <w:rPr>
                <w:sz w:val="24"/>
                <w:szCs w:val="24"/>
                <w:lang w:val="en-GB"/>
              </w:rPr>
              <w:t>confidence interval</w:t>
            </w:r>
          </w:p>
        </w:tc>
      </w:tr>
      <w:tr w:rsidR="00481D71" w:rsidRPr="003B1051" w14:paraId="68CA76E7" w14:textId="77777777" w:rsidTr="00DA6BB6">
        <w:trPr>
          <w:trHeight w:val="397"/>
        </w:trPr>
        <w:tc>
          <w:tcPr>
            <w:tcW w:w="2179" w:type="dxa"/>
            <w:tcBorders>
              <w:top w:val="single" w:sz="4" w:space="0" w:color="auto"/>
              <w:left w:val="single" w:sz="4" w:space="0" w:color="auto"/>
            </w:tcBorders>
            <w:shd w:val="clear" w:color="auto" w:fill="auto"/>
            <w:vAlign w:val="bottom"/>
          </w:tcPr>
          <w:p w14:paraId="622F21CB" w14:textId="77777777" w:rsidR="00574652" w:rsidRPr="008702F0" w:rsidRDefault="00574652" w:rsidP="007E6D3E">
            <w:pPr>
              <w:pStyle w:val="a6"/>
              <w:spacing w:after="240"/>
              <w:jc w:val="both"/>
              <w:rPr>
                <w:sz w:val="24"/>
                <w:szCs w:val="24"/>
                <w:lang w:val="en-GB"/>
              </w:rPr>
            </w:pPr>
            <w:r w:rsidRPr="008702F0">
              <w:rPr>
                <w:sz w:val="24"/>
                <w:szCs w:val="24"/>
                <w:lang w:val="en-GB"/>
              </w:rPr>
              <w:t>CIOMS</w:t>
            </w:r>
          </w:p>
        </w:tc>
        <w:tc>
          <w:tcPr>
            <w:tcW w:w="6850" w:type="dxa"/>
            <w:tcBorders>
              <w:top w:val="single" w:sz="4" w:space="0" w:color="auto"/>
              <w:left w:val="single" w:sz="4" w:space="0" w:color="auto"/>
              <w:right w:val="single" w:sz="4" w:space="0" w:color="auto"/>
            </w:tcBorders>
            <w:shd w:val="clear" w:color="auto" w:fill="auto"/>
            <w:vAlign w:val="bottom"/>
          </w:tcPr>
          <w:p w14:paraId="45304B6D" w14:textId="77777777" w:rsidR="00574652" w:rsidRPr="008702F0" w:rsidRDefault="00574652" w:rsidP="007E6D3E">
            <w:pPr>
              <w:pStyle w:val="a6"/>
              <w:spacing w:after="240"/>
              <w:jc w:val="both"/>
              <w:rPr>
                <w:sz w:val="24"/>
                <w:szCs w:val="24"/>
                <w:lang w:val="en-GB"/>
              </w:rPr>
            </w:pPr>
            <w:r w:rsidRPr="008702F0">
              <w:rPr>
                <w:sz w:val="24"/>
                <w:szCs w:val="24"/>
                <w:lang w:val="en-GB"/>
              </w:rPr>
              <w:t>Council for International Organizations of Medical Sciences</w:t>
            </w:r>
          </w:p>
        </w:tc>
      </w:tr>
      <w:tr w:rsidR="00481D71" w:rsidRPr="003B1051" w14:paraId="43684AB3" w14:textId="77777777" w:rsidTr="00DA6BB6">
        <w:trPr>
          <w:trHeight w:val="397"/>
        </w:trPr>
        <w:tc>
          <w:tcPr>
            <w:tcW w:w="2179" w:type="dxa"/>
            <w:tcBorders>
              <w:top w:val="single" w:sz="4" w:space="0" w:color="auto"/>
              <w:left w:val="single" w:sz="4" w:space="0" w:color="auto"/>
            </w:tcBorders>
            <w:shd w:val="clear" w:color="auto" w:fill="auto"/>
            <w:vAlign w:val="bottom"/>
          </w:tcPr>
          <w:p w14:paraId="3A4061BF" w14:textId="77777777" w:rsidR="00574652" w:rsidRPr="008702F0" w:rsidRDefault="00574652" w:rsidP="007E6D3E">
            <w:pPr>
              <w:pStyle w:val="a6"/>
              <w:spacing w:after="240"/>
              <w:jc w:val="both"/>
              <w:rPr>
                <w:sz w:val="24"/>
                <w:szCs w:val="24"/>
                <w:lang w:val="en-GB"/>
              </w:rPr>
            </w:pPr>
            <w:r w:rsidRPr="008702F0">
              <w:rPr>
                <w:sz w:val="24"/>
                <w:szCs w:val="24"/>
                <w:lang w:val="en-GB"/>
              </w:rPr>
              <w:t>CONSORT</w:t>
            </w:r>
          </w:p>
        </w:tc>
        <w:tc>
          <w:tcPr>
            <w:tcW w:w="6850" w:type="dxa"/>
            <w:tcBorders>
              <w:top w:val="single" w:sz="4" w:space="0" w:color="auto"/>
              <w:left w:val="single" w:sz="4" w:space="0" w:color="auto"/>
              <w:right w:val="single" w:sz="4" w:space="0" w:color="auto"/>
            </w:tcBorders>
            <w:shd w:val="clear" w:color="auto" w:fill="auto"/>
            <w:vAlign w:val="bottom"/>
          </w:tcPr>
          <w:p w14:paraId="52F2B075" w14:textId="77777777" w:rsidR="00574652" w:rsidRPr="008702F0" w:rsidRDefault="00574652" w:rsidP="007E6D3E">
            <w:pPr>
              <w:pStyle w:val="a6"/>
              <w:spacing w:after="240"/>
              <w:jc w:val="both"/>
              <w:rPr>
                <w:sz w:val="24"/>
                <w:szCs w:val="24"/>
                <w:lang w:val="en-GB"/>
              </w:rPr>
            </w:pPr>
            <w:r w:rsidRPr="008702F0">
              <w:rPr>
                <w:sz w:val="24"/>
                <w:szCs w:val="24"/>
                <w:lang w:val="en-GB"/>
              </w:rPr>
              <w:t>Consolidated Standards of Reporting Trials</w:t>
            </w:r>
          </w:p>
        </w:tc>
      </w:tr>
      <w:tr w:rsidR="00481D71" w:rsidRPr="008702F0" w14:paraId="55ABA2A3" w14:textId="77777777" w:rsidTr="00DA6BB6">
        <w:trPr>
          <w:trHeight w:val="397"/>
        </w:trPr>
        <w:tc>
          <w:tcPr>
            <w:tcW w:w="2179" w:type="dxa"/>
            <w:tcBorders>
              <w:top w:val="single" w:sz="4" w:space="0" w:color="auto"/>
              <w:left w:val="single" w:sz="4" w:space="0" w:color="auto"/>
            </w:tcBorders>
            <w:shd w:val="clear" w:color="auto" w:fill="auto"/>
            <w:vAlign w:val="bottom"/>
          </w:tcPr>
          <w:p w14:paraId="130698D6" w14:textId="77777777" w:rsidR="00574652" w:rsidRPr="008702F0" w:rsidRDefault="00574652" w:rsidP="007E6D3E">
            <w:pPr>
              <w:pStyle w:val="a6"/>
              <w:spacing w:after="240"/>
              <w:jc w:val="both"/>
              <w:rPr>
                <w:sz w:val="24"/>
                <w:szCs w:val="24"/>
                <w:lang w:val="en-GB"/>
              </w:rPr>
            </w:pPr>
            <w:r w:rsidRPr="008702F0">
              <w:rPr>
                <w:sz w:val="24"/>
                <w:szCs w:val="24"/>
                <w:lang w:val="en-GB"/>
              </w:rPr>
              <w:t>COVID-19</w:t>
            </w:r>
          </w:p>
        </w:tc>
        <w:tc>
          <w:tcPr>
            <w:tcW w:w="6850" w:type="dxa"/>
            <w:tcBorders>
              <w:top w:val="single" w:sz="4" w:space="0" w:color="auto"/>
              <w:left w:val="single" w:sz="4" w:space="0" w:color="auto"/>
              <w:right w:val="single" w:sz="4" w:space="0" w:color="auto"/>
            </w:tcBorders>
            <w:shd w:val="clear" w:color="auto" w:fill="auto"/>
            <w:vAlign w:val="bottom"/>
          </w:tcPr>
          <w:p w14:paraId="7F21FB1E" w14:textId="77777777" w:rsidR="00574652" w:rsidRPr="008702F0" w:rsidRDefault="00574652" w:rsidP="007E6D3E">
            <w:pPr>
              <w:pStyle w:val="a6"/>
              <w:spacing w:after="240"/>
              <w:jc w:val="both"/>
              <w:rPr>
                <w:sz w:val="24"/>
                <w:szCs w:val="24"/>
                <w:lang w:val="en-GB"/>
              </w:rPr>
            </w:pPr>
            <w:r w:rsidRPr="008702F0">
              <w:rPr>
                <w:sz w:val="24"/>
                <w:szCs w:val="24"/>
                <w:lang w:val="en-GB"/>
              </w:rPr>
              <w:t>coronavirus disease 2019</w:t>
            </w:r>
          </w:p>
        </w:tc>
      </w:tr>
      <w:tr w:rsidR="00481D71" w:rsidRPr="008702F0" w14:paraId="3DEAD6DE" w14:textId="77777777" w:rsidTr="00DA6BB6">
        <w:trPr>
          <w:trHeight w:val="397"/>
        </w:trPr>
        <w:tc>
          <w:tcPr>
            <w:tcW w:w="2179" w:type="dxa"/>
            <w:tcBorders>
              <w:top w:val="single" w:sz="4" w:space="0" w:color="auto"/>
              <w:left w:val="single" w:sz="4" w:space="0" w:color="auto"/>
            </w:tcBorders>
            <w:shd w:val="clear" w:color="auto" w:fill="auto"/>
            <w:vAlign w:val="bottom"/>
          </w:tcPr>
          <w:p w14:paraId="348B210E" w14:textId="77777777" w:rsidR="00574652" w:rsidRPr="008702F0" w:rsidRDefault="00574652" w:rsidP="007E6D3E">
            <w:pPr>
              <w:pStyle w:val="a6"/>
              <w:spacing w:after="240"/>
              <w:jc w:val="both"/>
              <w:rPr>
                <w:sz w:val="24"/>
                <w:szCs w:val="24"/>
                <w:lang w:val="en-GB"/>
              </w:rPr>
            </w:pPr>
            <w:r w:rsidRPr="008702F0">
              <w:rPr>
                <w:sz w:val="24"/>
                <w:szCs w:val="24"/>
                <w:lang w:val="en-GB"/>
              </w:rPr>
              <w:t>CRF</w:t>
            </w:r>
          </w:p>
        </w:tc>
        <w:tc>
          <w:tcPr>
            <w:tcW w:w="6850" w:type="dxa"/>
            <w:tcBorders>
              <w:top w:val="single" w:sz="4" w:space="0" w:color="auto"/>
              <w:left w:val="single" w:sz="4" w:space="0" w:color="auto"/>
              <w:right w:val="single" w:sz="4" w:space="0" w:color="auto"/>
            </w:tcBorders>
            <w:shd w:val="clear" w:color="auto" w:fill="auto"/>
            <w:vAlign w:val="bottom"/>
          </w:tcPr>
          <w:p w14:paraId="587FE7C2" w14:textId="77777777" w:rsidR="00574652" w:rsidRPr="008702F0" w:rsidRDefault="00574652" w:rsidP="007E6D3E">
            <w:pPr>
              <w:pStyle w:val="a6"/>
              <w:spacing w:after="240"/>
              <w:jc w:val="both"/>
              <w:rPr>
                <w:sz w:val="24"/>
                <w:szCs w:val="24"/>
                <w:lang w:val="en-GB"/>
              </w:rPr>
            </w:pPr>
            <w:r w:rsidRPr="008702F0">
              <w:rPr>
                <w:sz w:val="24"/>
                <w:szCs w:val="24"/>
                <w:lang w:val="en-GB"/>
              </w:rPr>
              <w:t>case report form</w:t>
            </w:r>
          </w:p>
        </w:tc>
      </w:tr>
      <w:tr w:rsidR="00481D71" w:rsidRPr="008702F0" w14:paraId="33F3D70B" w14:textId="77777777" w:rsidTr="00DA6BB6">
        <w:trPr>
          <w:trHeight w:val="397"/>
        </w:trPr>
        <w:tc>
          <w:tcPr>
            <w:tcW w:w="2179" w:type="dxa"/>
            <w:tcBorders>
              <w:top w:val="single" w:sz="4" w:space="0" w:color="auto"/>
              <w:left w:val="single" w:sz="4" w:space="0" w:color="auto"/>
            </w:tcBorders>
            <w:shd w:val="clear" w:color="auto" w:fill="auto"/>
            <w:vAlign w:val="bottom"/>
          </w:tcPr>
          <w:p w14:paraId="7541D0DF" w14:textId="77777777" w:rsidR="00574652" w:rsidRPr="008702F0" w:rsidRDefault="00574652" w:rsidP="007E6D3E">
            <w:pPr>
              <w:pStyle w:val="a6"/>
              <w:spacing w:after="240"/>
              <w:jc w:val="both"/>
              <w:rPr>
                <w:sz w:val="24"/>
                <w:szCs w:val="24"/>
                <w:lang w:val="en-GB"/>
              </w:rPr>
            </w:pPr>
            <w:r w:rsidRPr="008702F0">
              <w:rPr>
                <w:sz w:val="24"/>
                <w:szCs w:val="24"/>
                <w:lang w:val="en-GB"/>
              </w:rPr>
              <w:t>CRO</w:t>
            </w:r>
          </w:p>
        </w:tc>
        <w:tc>
          <w:tcPr>
            <w:tcW w:w="6850" w:type="dxa"/>
            <w:tcBorders>
              <w:top w:val="single" w:sz="4" w:space="0" w:color="auto"/>
              <w:left w:val="single" w:sz="4" w:space="0" w:color="auto"/>
              <w:right w:val="single" w:sz="4" w:space="0" w:color="auto"/>
            </w:tcBorders>
            <w:shd w:val="clear" w:color="auto" w:fill="auto"/>
            <w:vAlign w:val="bottom"/>
          </w:tcPr>
          <w:p w14:paraId="78F6ED20" w14:textId="77777777" w:rsidR="00574652" w:rsidRPr="008702F0" w:rsidRDefault="00574652" w:rsidP="007E6D3E">
            <w:pPr>
              <w:pStyle w:val="a6"/>
              <w:spacing w:after="240"/>
              <w:jc w:val="both"/>
              <w:rPr>
                <w:sz w:val="24"/>
                <w:szCs w:val="24"/>
                <w:lang w:val="en-GB"/>
              </w:rPr>
            </w:pPr>
            <w:r w:rsidRPr="008702F0">
              <w:rPr>
                <w:sz w:val="24"/>
                <w:szCs w:val="24"/>
                <w:lang w:val="en-GB"/>
              </w:rPr>
              <w:t>contract research organization</w:t>
            </w:r>
          </w:p>
        </w:tc>
      </w:tr>
      <w:tr w:rsidR="00481D71" w:rsidRPr="008702F0" w14:paraId="7EDF1852" w14:textId="77777777" w:rsidTr="00DA6BB6">
        <w:trPr>
          <w:trHeight w:val="397"/>
        </w:trPr>
        <w:tc>
          <w:tcPr>
            <w:tcW w:w="2179" w:type="dxa"/>
            <w:tcBorders>
              <w:top w:val="single" w:sz="4" w:space="0" w:color="auto"/>
              <w:left w:val="single" w:sz="4" w:space="0" w:color="auto"/>
            </w:tcBorders>
            <w:shd w:val="clear" w:color="auto" w:fill="auto"/>
            <w:vAlign w:val="bottom"/>
          </w:tcPr>
          <w:p w14:paraId="2C8D828F" w14:textId="77777777" w:rsidR="00574652" w:rsidRPr="008702F0" w:rsidRDefault="00574652" w:rsidP="007E6D3E">
            <w:pPr>
              <w:pStyle w:val="a6"/>
              <w:spacing w:after="240"/>
              <w:jc w:val="both"/>
              <w:rPr>
                <w:sz w:val="24"/>
                <w:szCs w:val="24"/>
                <w:lang w:val="en-GB"/>
              </w:rPr>
            </w:pPr>
            <w:r w:rsidRPr="008702F0">
              <w:rPr>
                <w:sz w:val="24"/>
                <w:szCs w:val="24"/>
                <w:lang w:val="en-GB"/>
              </w:rPr>
              <w:t>CSR</w:t>
            </w:r>
          </w:p>
        </w:tc>
        <w:tc>
          <w:tcPr>
            <w:tcW w:w="6850" w:type="dxa"/>
            <w:tcBorders>
              <w:top w:val="single" w:sz="4" w:space="0" w:color="auto"/>
              <w:left w:val="single" w:sz="4" w:space="0" w:color="auto"/>
              <w:right w:val="single" w:sz="4" w:space="0" w:color="auto"/>
            </w:tcBorders>
            <w:shd w:val="clear" w:color="auto" w:fill="auto"/>
            <w:vAlign w:val="bottom"/>
          </w:tcPr>
          <w:p w14:paraId="4BD67F51" w14:textId="77777777" w:rsidR="00574652" w:rsidRPr="008702F0" w:rsidRDefault="00574652" w:rsidP="007E6D3E">
            <w:pPr>
              <w:pStyle w:val="a6"/>
              <w:spacing w:after="240"/>
              <w:jc w:val="both"/>
              <w:rPr>
                <w:sz w:val="24"/>
                <w:szCs w:val="24"/>
                <w:lang w:val="en-GB"/>
              </w:rPr>
            </w:pPr>
            <w:r w:rsidRPr="008702F0">
              <w:rPr>
                <w:sz w:val="24"/>
                <w:szCs w:val="24"/>
                <w:lang w:val="en-GB"/>
              </w:rPr>
              <w:t>clinical study report</w:t>
            </w:r>
          </w:p>
        </w:tc>
      </w:tr>
      <w:tr w:rsidR="00481D71" w:rsidRPr="008702F0" w14:paraId="0C30C770" w14:textId="77777777" w:rsidTr="00DA6BB6">
        <w:trPr>
          <w:trHeight w:val="397"/>
        </w:trPr>
        <w:tc>
          <w:tcPr>
            <w:tcW w:w="2179" w:type="dxa"/>
            <w:tcBorders>
              <w:top w:val="single" w:sz="4" w:space="0" w:color="auto"/>
              <w:left w:val="single" w:sz="4" w:space="0" w:color="auto"/>
            </w:tcBorders>
            <w:shd w:val="clear" w:color="auto" w:fill="auto"/>
            <w:vAlign w:val="bottom"/>
          </w:tcPr>
          <w:p w14:paraId="4FB4F015" w14:textId="77777777" w:rsidR="00574652" w:rsidRPr="008702F0" w:rsidRDefault="00574652" w:rsidP="007E6D3E">
            <w:pPr>
              <w:pStyle w:val="a6"/>
              <w:spacing w:after="240"/>
              <w:jc w:val="both"/>
              <w:rPr>
                <w:sz w:val="24"/>
                <w:szCs w:val="24"/>
                <w:lang w:val="en-GB"/>
              </w:rPr>
            </w:pPr>
            <w:r w:rsidRPr="008702F0">
              <w:rPr>
                <w:sz w:val="24"/>
                <w:szCs w:val="24"/>
                <w:lang w:val="en-GB"/>
              </w:rPr>
              <w:t>CT</w:t>
            </w:r>
          </w:p>
        </w:tc>
        <w:tc>
          <w:tcPr>
            <w:tcW w:w="6850" w:type="dxa"/>
            <w:tcBorders>
              <w:top w:val="single" w:sz="4" w:space="0" w:color="auto"/>
              <w:left w:val="single" w:sz="4" w:space="0" w:color="auto"/>
              <w:right w:val="single" w:sz="4" w:space="0" w:color="auto"/>
            </w:tcBorders>
            <w:shd w:val="clear" w:color="auto" w:fill="auto"/>
            <w:vAlign w:val="bottom"/>
          </w:tcPr>
          <w:p w14:paraId="6B6B3DDA" w14:textId="77777777" w:rsidR="00574652" w:rsidRPr="008702F0" w:rsidRDefault="00574652" w:rsidP="007E6D3E">
            <w:pPr>
              <w:pStyle w:val="a6"/>
              <w:spacing w:after="240"/>
              <w:jc w:val="both"/>
              <w:rPr>
                <w:sz w:val="24"/>
                <w:szCs w:val="24"/>
                <w:lang w:val="en-GB"/>
              </w:rPr>
            </w:pPr>
            <w:r w:rsidRPr="008702F0">
              <w:rPr>
                <w:sz w:val="24"/>
                <w:szCs w:val="24"/>
                <w:lang w:val="en-GB"/>
              </w:rPr>
              <w:t>clinical trial</w:t>
            </w:r>
          </w:p>
        </w:tc>
      </w:tr>
      <w:tr w:rsidR="00481D71" w:rsidRPr="008702F0" w14:paraId="0DEF514D" w14:textId="77777777" w:rsidTr="00DA6BB6">
        <w:trPr>
          <w:trHeight w:val="397"/>
        </w:trPr>
        <w:tc>
          <w:tcPr>
            <w:tcW w:w="2179" w:type="dxa"/>
            <w:tcBorders>
              <w:top w:val="single" w:sz="4" w:space="0" w:color="auto"/>
              <w:left w:val="single" w:sz="4" w:space="0" w:color="auto"/>
            </w:tcBorders>
            <w:shd w:val="clear" w:color="auto" w:fill="auto"/>
            <w:vAlign w:val="bottom"/>
          </w:tcPr>
          <w:p w14:paraId="154DD58B" w14:textId="77777777" w:rsidR="00574652" w:rsidRPr="008702F0" w:rsidRDefault="00574652" w:rsidP="007E6D3E">
            <w:pPr>
              <w:pStyle w:val="a6"/>
              <w:spacing w:after="240"/>
              <w:jc w:val="both"/>
              <w:rPr>
                <w:sz w:val="24"/>
                <w:szCs w:val="24"/>
                <w:lang w:val="en-GB"/>
              </w:rPr>
            </w:pPr>
            <w:r w:rsidRPr="008702F0">
              <w:rPr>
                <w:sz w:val="24"/>
                <w:szCs w:val="24"/>
                <w:lang w:val="en-GB"/>
              </w:rPr>
              <w:t>DMC</w:t>
            </w:r>
          </w:p>
        </w:tc>
        <w:tc>
          <w:tcPr>
            <w:tcW w:w="6850" w:type="dxa"/>
            <w:tcBorders>
              <w:top w:val="single" w:sz="4" w:space="0" w:color="auto"/>
              <w:left w:val="single" w:sz="4" w:space="0" w:color="auto"/>
              <w:right w:val="single" w:sz="4" w:space="0" w:color="auto"/>
            </w:tcBorders>
            <w:shd w:val="clear" w:color="auto" w:fill="auto"/>
            <w:vAlign w:val="bottom"/>
          </w:tcPr>
          <w:p w14:paraId="6605F75B" w14:textId="77777777" w:rsidR="00574652" w:rsidRPr="008702F0" w:rsidRDefault="00574652" w:rsidP="007E6D3E">
            <w:pPr>
              <w:pStyle w:val="a6"/>
              <w:spacing w:after="240"/>
              <w:jc w:val="both"/>
              <w:rPr>
                <w:sz w:val="24"/>
                <w:szCs w:val="24"/>
                <w:lang w:val="en-GB"/>
              </w:rPr>
            </w:pPr>
            <w:r w:rsidRPr="008702F0">
              <w:rPr>
                <w:sz w:val="24"/>
                <w:szCs w:val="24"/>
                <w:lang w:val="en-GB"/>
              </w:rPr>
              <w:t>data monitoring committee</w:t>
            </w:r>
          </w:p>
        </w:tc>
      </w:tr>
      <w:tr w:rsidR="00481D71" w:rsidRPr="008702F0" w14:paraId="382537D5" w14:textId="77777777" w:rsidTr="00DA6BB6">
        <w:trPr>
          <w:trHeight w:val="397"/>
        </w:trPr>
        <w:tc>
          <w:tcPr>
            <w:tcW w:w="2179" w:type="dxa"/>
            <w:tcBorders>
              <w:top w:val="single" w:sz="4" w:space="0" w:color="auto"/>
              <w:left w:val="single" w:sz="4" w:space="0" w:color="auto"/>
            </w:tcBorders>
            <w:shd w:val="clear" w:color="auto" w:fill="auto"/>
            <w:vAlign w:val="bottom"/>
          </w:tcPr>
          <w:p w14:paraId="310EB863" w14:textId="77777777" w:rsidR="00574652" w:rsidRPr="008702F0" w:rsidRDefault="00574652" w:rsidP="007E6D3E">
            <w:pPr>
              <w:pStyle w:val="a6"/>
              <w:spacing w:after="240"/>
              <w:jc w:val="both"/>
              <w:rPr>
                <w:sz w:val="24"/>
                <w:szCs w:val="24"/>
                <w:lang w:val="en-GB"/>
              </w:rPr>
            </w:pPr>
            <w:r w:rsidRPr="008702F0">
              <w:rPr>
                <w:sz w:val="24"/>
                <w:szCs w:val="24"/>
                <w:lang w:val="en-GB"/>
              </w:rPr>
              <w:t>DNA</w:t>
            </w:r>
          </w:p>
        </w:tc>
        <w:tc>
          <w:tcPr>
            <w:tcW w:w="6850" w:type="dxa"/>
            <w:tcBorders>
              <w:top w:val="single" w:sz="4" w:space="0" w:color="auto"/>
              <w:left w:val="single" w:sz="4" w:space="0" w:color="auto"/>
              <w:right w:val="single" w:sz="4" w:space="0" w:color="auto"/>
            </w:tcBorders>
            <w:shd w:val="clear" w:color="auto" w:fill="auto"/>
            <w:vAlign w:val="bottom"/>
          </w:tcPr>
          <w:p w14:paraId="1CC47766" w14:textId="77777777" w:rsidR="00574652" w:rsidRPr="008702F0" w:rsidRDefault="00574652" w:rsidP="007E6D3E">
            <w:pPr>
              <w:pStyle w:val="a6"/>
              <w:spacing w:after="240"/>
              <w:jc w:val="both"/>
              <w:rPr>
                <w:sz w:val="24"/>
                <w:szCs w:val="24"/>
                <w:lang w:val="en-GB"/>
              </w:rPr>
            </w:pPr>
            <w:r w:rsidRPr="008702F0">
              <w:rPr>
                <w:sz w:val="24"/>
                <w:szCs w:val="24"/>
                <w:lang w:val="en-GB"/>
              </w:rPr>
              <w:t>deoxyribonucleic acid</w:t>
            </w:r>
          </w:p>
        </w:tc>
      </w:tr>
      <w:tr w:rsidR="00481D71" w:rsidRPr="008702F0" w14:paraId="3492D212" w14:textId="77777777" w:rsidTr="00DA6BB6">
        <w:trPr>
          <w:trHeight w:val="397"/>
        </w:trPr>
        <w:tc>
          <w:tcPr>
            <w:tcW w:w="2179" w:type="dxa"/>
            <w:tcBorders>
              <w:top w:val="single" w:sz="4" w:space="0" w:color="auto"/>
              <w:left w:val="single" w:sz="4" w:space="0" w:color="auto"/>
            </w:tcBorders>
            <w:shd w:val="clear" w:color="auto" w:fill="auto"/>
            <w:vAlign w:val="bottom"/>
          </w:tcPr>
          <w:p w14:paraId="06DBAD91" w14:textId="77777777" w:rsidR="00574652" w:rsidRPr="008702F0" w:rsidRDefault="00574652" w:rsidP="007E6D3E">
            <w:pPr>
              <w:pStyle w:val="a6"/>
              <w:spacing w:after="240"/>
              <w:jc w:val="both"/>
              <w:rPr>
                <w:sz w:val="24"/>
                <w:szCs w:val="24"/>
                <w:lang w:val="en-GB"/>
              </w:rPr>
            </w:pPr>
            <w:r w:rsidRPr="008702F0">
              <w:rPr>
                <w:sz w:val="24"/>
                <w:szCs w:val="24"/>
                <w:lang w:val="en-GB"/>
              </w:rPr>
              <w:t>DU</w:t>
            </w:r>
          </w:p>
        </w:tc>
        <w:tc>
          <w:tcPr>
            <w:tcW w:w="6850" w:type="dxa"/>
            <w:tcBorders>
              <w:top w:val="single" w:sz="4" w:space="0" w:color="auto"/>
              <w:left w:val="single" w:sz="4" w:space="0" w:color="auto"/>
              <w:right w:val="single" w:sz="4" w:space="0" w:color="auto"/>
            </w:tcBorders>
            <w:shd w:val="clear" w:color="auto" w:fill="auto"/>
            <w:vAlign w:val="bottom"/>
          </w:tcPr>
          <w:p w14:paraId="349E3638" w14:textId="77777777" w:rsidR="00574652" w:rsidRPr="008702F0" w:rsidRDefault="00574652" w:rsidP="007E6D3E">
            <w:pPr>
              <w:pStyle w:val="a6"/>
              <w:spacing w:after="240"/>
              <w:jc w:val="both"/>
              <w:rPr>
                <w:sz w:val="24"/>
                <w:szCs w:val="24"/>
                <w:lang w:val="en-GB"/>
              </w:rPr>
            </w:pPr>
            <w:r w:rsidRPr="008702F0">
              <w:rPr>
                <w:sz w:val="24"/>
                <w:szCs w:val="24"/>
                <w:lang w:val="en-GB"/>
              </w:rPr>
              <w:t>dosing unit</w:t>
            </w:r>
          </w:p>
        </w:tc>
      </w:tr>
      <w:tr w:rsidR="00481D71" w:rsidRPr="008702F0" w14:paraId="0A8EF54C" w14:textId="77777777" w:rsidTr="00DA6BB6">
        <w:trPr>
          <w:trHeight w:val="397"/>
        </w:trPr>
        <w:tc>
          <w:tcPr>
            <w:tcW w:w="2179" w:type="dxa"/>
            <w:tcBorders>
              <w:top w:val="single" w:sz="4" w:space="0" w:color="auto"/>
              <w:left w:val="single" w:sz="4" w:space="0" w:color="auto"/>
            </w:tcBorders>
            <w:shd w:val="clear" w:color="auto" w:fill="auto"/>
            <w:vAlign w:val="bottom"/>
          </w:tcPr>
          <w:p w14:paraId="7F91BA34" w14:textId="77777777" w:rsidR="00574652" w:rsidRPr="008702F0" w:rsidRDefault="00574652" w:rsidP="007E6D3E">
            <w:pPr>
              <w:pStyle w:val="a6"/>
              <w:spacing w:after="240"/>
              <w:jc w:val="both"/>
              <w:rPr>
                <w:sz w:val="24"/>
                <w:szCs w:val="24"/>
                <w:lang w:val="en-GB"/>
              </w:rPr>
            </w:pPr>
            <w:r w:rsidRPr="008702F0">
              <w:rPr>
                <w:sz w:val="24"/>
                <w:szCs w:val="24"/>
                <w:lang w:val="en-GB"/>
              </w:rPr>
              <w:t>EC</w:t>
            </w:r>
          </w:p>
        </w:tc>
        <w:tc>
          <w:tcPr>
            <w:tcW w:w="6850" w:type="dxa"/>
            <w:tcBorders>
              <w:top w:val="single" w:sz="4" w:space="0" w:color="auto"/>
              <w:left w:val="single" w:sz="4" w:space="0" w:color="auto"/>
              <w:right w:val="single" w:sz="4" w:space="0" w:color="auto"/>
            </w:tcBorders>
            <w:shd w:val="clear" w:color="auto" w:fill="auto"/>
            <w:vAlign w:val="bottom"/>
          </w:tcPr>
          <w:p w14:paraId="14A1498A" w14:textId="77777777" w:rsidR="00574652" w:rsidRPr="008702F0" w:rsidRDefault="00574652" w:rsidP="007E6D3E">
            <w:pPr>
              <w:pStyle w:val="a6"/>
              <w:spacing w:after="240"/>
              <w:jc w:val="both"/>
              <w:rPr>
                <w:sz w:val="24"/>
                <w:szCs w:val="24"/>
                <w:lang w:val="en-GB"/>
              </w:rPr>
            </w:pPr>
            <w:r w:rsidRPr="008702F0">
              <w:rPr>
                <w:sz w:val="24"/>
                <w:szCs w:val="24"/>
                <w:lang w:val="en-GB"/>
              </w:rPr>
              <w:t>ethics committee</w:t>
            </w:r>
          </w:p>
        </w:tc>
      </w:tr>
      <w:tr w:rsidR="00481D71" w:rsidRPr="008702F0" w14:paraId="2A156BC1" w14:textId="77777777" w:rsidTr="00DA6BB6">
        <w:trPr>
          <w:trHeight w:val="397"/>
        </w:trPr>
        <w:tc>
          <w:tcPr>
            <w:tcW w:w="2179" w:type="dxa"/>
            <w:tcBorders>
              <w:top w:val="single" w:sz="4" w:space="0" w:color="auto"/>
              <w:left w:val="single" w:sz="4" w:space="0" w:color="auto"/>
            </w:tcBorders>
            <w:shd w:val="clear" w:color="auto" w:fill="auto"/>
            <w:vAlign w:val="bottom"/>
          </w:tcPr>
          <w:p w14:paraId="126C3C62" w14:textId="77777777" w:rsidR="00574652" w:rsidRPr="008702F0" w:rsidRDefault="00574652" w:rsidP="007E6D3E">
            <w:pPr>
              <w:pStyle w:val="a6"/>
              <w:spacing w:after="240"/>
              <w:jc w:val="both"/>
              <w:rPr>
                <w:sz w:val="24"/>
                <w:szCs w:val="24"/>
                <w:lang w:val="en-GB"/>
              </w:rPr>
            </w:pPr>
            <w:proofErr w:type="spellStart"/>
            <w:r w:rsidRPr="008702F0">
              <w:rPr>
                <w:sz w:val="24"/>
                <w:szCs w:val="24"/>
                <w:lang w:val="en-GB"/>
              </w:rPr>
              <w:t>eCRF</w:t>
            </w:r>
            <w:proofErr w:type="spellEnd"/>
          </w:p>
        </w:tc>
        <w:tc>
          <w:tcPr>
            <w:tcW w:w="6850" w:type="dxa"/>
            <w:tcBorders>
              <w:top w:val="single" w:sz="4" w:space="0" w:color="auto"/>
              <w:left w:val="single" w:sz="4" w:space="0" w:color="auto"/>
              <w:right w:val="single" w:sz="4" w:space="0" w:color="auto"/>
            </w:tcBorders>
            <w:shd w:val="clear" w:color="auto" w:fill="auto"/>
            <w:vAlign w:val="bottom"/>
          </w:tcPr>
          <w:p w14:paraId="5D553D16" w14:textId="77777777" w:rsidR="00574652" w:rsidRPr="008702F0" w:rsidRDefault="00574652" w:rsidP="007E6D3E">
            <w:pPr>
              <w:pStyle w:val="a6"/>
              <w:spacing w:after="240"/>
              <w:jc w:val="both"/>
              <w:rPr>
                <w:sz w:val="24"/>
                <w:szCs w:val="24"/>
                <w:lang w:val="en-GB"/>
              </w:rPr>
            </w:pPr>
            <w:r w:rsidRPr="008702F0">
              <w:rPr>
                <w:sz w:val="24"/>
                <w:szCs w:val="24"/>
                <w:lang w:val="en-GB"/>
              </w:rPr>
              <w:t>electronic case report form</w:t>
            </w:r>
          </w:p>
        </w:tc>
      </w:tr>
      <w:tr w:rsidR="00481D71" w:rsidRPr="008702F0" w14:paraId="62A59A30" w14:textId="77777777" w:rsidTr="00DA6BB6">
        <w:trPr>
          <w:trHeight w:val="397"/>
        </w:trPr>
        <w:tc>
          <w:tcPr>
            <w:tcW w:w="2179" w:type="dxa"/>
            <w:tcBorders>
              <w:top w:val="single" w:sz="4" w:space="0" w:color="auto"/>
              <w:left w:val="single" w:sz="4" w:space="0" w:color="auto"/>
            </w:tcBorders>
            <w:shd w:val="clear" w:color="auto" w:fill="auto"/>
            <w:vAlign w:val="bottom"/>
          </w:tcPr>
          <w:p w14:paraId="16261C33" w14:textId="77777777" w:rsidR="00574652" w:rsidRPr="008702F0" w:rsidRDefault="00574652" w:rsidP="007E6D3E">
            <w:pPr>
              <w:pStyle w:val="a6"/>
              <w:spacing w:after="240"/>
              <w:jc w:val="both"/>
              <w:rPr>
                <w:sz w:val="24"/>
                <w:szCs w:val="24"/>
                <w:lang w:val="en-GB"/>
              </w:rPr>
            </w:pPr>
            <w:r w:rsidRPr="008702F0">
              <w:rPr>
                <w:sz w:val="24"/>
                <w:szCs w:val="24"/>
                <w:lang w:val="en-GB"/>
              </w:rPr>
              <w:t>EMA</w:t>
            </w:r>
          </w:p>
        </w:tc>
        <w:tc>
          <w:tcPr>
            <w:tcW w:w="6850" w:type="dxa"/>
            <w:tcBorders>
              <w:top w:val="single" w:sz="4" w:space="0" w:color="auto"/>
              <w:left w:val="single" w:sz="4" w:space="0" w:color="auto"/>
              <w:right w:val="single" w:sz="4" w:space="0" w:color="auto"/>
            </w:tcBorders>
            <w:shd w:val="clear" w:color="auto" w:fill="auto"/>
            <w:vAlign w:val="bottom"/>
          </w:tcPr>
          <w:p w14:paraId="4F148E58" w14:textId="77777777" w:rsidR="00574652" w:rsidRPr="008702F0" w:rsidRDefault="00574652" w:rsidP="007E6D3E">
            <w:pPr>
              <w:pStyle w:val="a6"/>
              <w:spacing w:after="240"/>
              <w:jc w:val="both"/>
              <w:rPr>
                <w:sz w:val="24"/>
                <w:szCs w:val="24"/>
                <w:lang w:val="en-GB"/>
              </w:rPr>
            </w:pPr>
            <w:r w:rsidRPr="008702F0">
              <w:rPr>
                <w:sz w:val="24"/>
                <w:szCs w:val="24"/>
                <w:lang w:val="en-GB"/>
              </w:rPr>
              <w:t>European Medicines Agency</w:t>
            </w:r>
          </w:p>
        </w:tc>
      </w:tr>
      <w:tr w:rsidR="00481D71" w:rsidRPr="008702F0" w14:paraId="1C849370" w14:textId="77777777" w:rsidTr="00DA6BB6">
        <w:trPr>
          <w:trHeight w:val="397"/>
        </w:trPr>
        <w:tc>
          <w:tcPr>
            <w:tcW w:w="2179" w:type="dxa"/>
            <w:tcBorders>
              <w:top w:val="single" w:sz="4" w:space="0" w:color="auto"/>
              <w:left w:val="single" w:sz="4" w:space="0" w:color="auto"/>
            </w:tcBorders>
            <w:shd w:val="clear" w:color="auto" w:fill="auto"/>
            <w:vAlign w:val="bottom"/>
          </w:tcPr>
          <w:p w14:paraId="06190393" w14:textId="77777777" w:rsidR="00574652" w:rsidRPr="008702F0" w:rsidRDefault="00574652" w:rsidP="007E6D3E">
            <w:pPr>
              <w:pStyle w:val="a6"/>
              <w:spacing w:after="240"/>
              <w:jc w:val="both"/>
              <w:rPr>
                <w:sz w:val="24"/>
                <w:szCs w:val="24"/>
                <w:lang w:val="en-GB"/>
              </w:rPr>
            </w:pPr>
            <w:r w:rsidRPr="008702F0">
              <w:rPr>
                <w:sz w:val="24"/>
                <w:szCs w:val="24"/>
                <w:lang w:val="en-GB"/>
              </w:rPr>
              <w:t>EU</w:t>
            </w:r>
          </w:p>
        </w:tc>
        <w:tc>
          <w:tcPr>
            <w:tcW w:w="6850" w:type="dxa"/>
            <w:tcBorders>
              <w:top w:val="single" w:sz="4" w:space="0" w:color="auto"/>
              <w:left w:val="single" w:sz="4" w:space="0" w:color="auto"/>
              <w:right w:val="single" w:sz="4" w:space="0" w:color="auto"/>
            </w:tcBorders>
            <w:shd w:val="clear" w:color="auto" w:fill="auto"/>
            <w:vAlign w:val="bottom"/>
          </w:tcPr>
          <w:p w14:paraId="08AAD39B" w14:textId="77777777" w:rsidR="00574652" w:rsidRPr="008702F0" w:rsidRDefault="00574652" w:rsidP="007E6D3E">
            <w:pPr>
              <w:pStyle w:val="a6"/>
              <w:spacing w:after="240"/>
              <w:jc w:val="both"/>
              <w:rPr>
                <w:sz w:val="24"/>
                <w:szCs w:val="24"/>
                <w:lang w:val="en-GB"/>
              </w:rPr>
            </w:pPr>
            <w:r w:rsidRPr="008702F0">
              <w:rPr>
                <w:sz w:val="24"/>
                <w:szCs w:val="24"/>
                <w:lang w:val="en-GB"/>
              </w:rPr>
              <w:t>European Union</w:t>
            </w:r>
          </w:p>
        </w:tc>
      </w:tr>
      <w:tr w:rsidR="00481D71" w:rsidRPr="008702F0" w14:paraId="4B4E87E0" w14:textId="77777777" w:rsidTr="00DA6BB6">
        <w:trPr>
          <w:trHeight w:val="397"/>
        </w:trPr>
        <w:tc>
          <w:tcPr>
            <w:tcW w:w="2179" w:type="dxa"/>
            <w:tcBorders>
              <w:top w:val="single" w:sz="4" w:space="0" w:color="auto"/>
              <w:left w:val="single" w:sz="4" w:space="0" w:color="auto"/>
            </w:tcBorders>
            <w:shd w:val="clear" w:color="auto" w:fill="auto"/>
            <w:vAlign w:val="bottom"/>
          </w:tcPr>
          <w:p w14:paraId="2518F705" w14:textId="77777777" w:rsidR="00574652" w:rsidRPr="008702F0" w:rsidRDefault="00574652" w:rsidP="007E6D3E">
            <w:pPr>
              <w:pStyle w:val="a6"/>
              <w:spacing w:after="240"/>
              <w:jc w:val="both"/>
              <w:rPr>
                <w:sz w:val="24"/>
                <w:szCs w:val="24"/>
                <w:lang w:val="en-GB"/>
              </w:rPr>
            </w:pPr>
            <w:r w:rsidRPr="008702F0">
              <w:rPr>
                <w:sz w:val="24"/>
                <w:szCs w:val="24"/>
                <w:lang w:val="en-GB"/>
              </w:rPr>
              <w:t>EUA</w:t>
            </w:r>
          </w:p>
        </w:tc>
        <w:tc>
          <w:tcPr>
            <w:tcW w:w="6850" w:type="dxa"/>
            <w:tcBorders>
              <w:top w:val="single" w:sz="4" w:space="0" w:color="auto"/>
              <w:left w:val="single" w:sz="4" w:space="0" w:color="auto"/>
              <w:right w:val="single" w:sz="4" w:space="0" w:color="auto"/>
            </w:tcBorders>
            <w:shd w:val="clear" w:color="auto" w:fill="auto"/>
            <w:vAlign w:val="bottom"/>
          </w:tcPr>
          <w:p w14:paraId="49C951A8" w14:textId="77777777" w:rsidR="00574652" w:rsidRPr="008702F0" w:rsidRDefault="00574652" w:rsidP="007E6D3E">
            <w:pPr>
              <w:pStyle w:val="a6"/>
              <w:spacing w:after="240"/>
              <w:jc w:val="both"/>
              <w:rPr>
                <w:sz w:val="24"/>
                <w:szCs w:val="24"/>
                <w:lang w:val="en-GB"/>
              </w:rPr>
            </w:pPr>
            <w:r w:rsidRPr="008702F0">
              <w:rPr>
                <w:sz w:val="24"/>
                <w:szCs w:val="24"/>
                <w:lang w:val="en-GB"/>
              </w:rPr>
              <w:t>emergency use application</w:t>
            </w:r>
          </w:p>
        </w:tc>
      </w:tr>
      <w:tr w:rsidR="00481D71" w:rsidRPr="008702F0" w14:paraId="7EA05D17" w14:textId="77777777" w:rsidTr="00DA6BB6">
        <w:trPr>
          <w:trHeight w:val="397"/>
        </w:trPr>
        <w:tc>
          <w:tcPr>
            <w:tcW w:w="2179" w:type="dxa"/>
            <w:tcBorders>
              <w:top w:val="single" w:sz="4" w:space="0" w:color="auto"/>
              <w:left w:val="single" w:sz="4" w:space="0" w:color="auto"/>
            </w:tcBorders>
            <w:shd w:val="clear" w:color="auto" w:fill="auto"/>
            <w:vAlign w:val="bottom"/>
          </w:tcPr>
          <w:p w14:paraId="1EBF8128" w14:textId="77777777" w:rsidR="00574652" w:rsidRPr="008702F0" w:rsidRDefault="00574652" w:rsidP="007E6D3E">
            <w:pPr>
              <w:pStyle w:val="a6"/>
              <w:spacing w:after="240"/>
              <w:jc w:val="both"/>
              <w:rPr>
                <w:sz w:val="24"/>
                <w:szCs w:val="24"/>
                <w:lang w:val="en-GB"/>
              </w:rPr>
            </w:pPr>
            <w:proofErr w:type="spellStart"/>
            <w:r w:rsidRPr="008702F0">
              <w:rPr>
                <w:sz w:val="24"/>
                <w:szCs w:val="24"/>
                <w:lang w:val="en-GB"/>
              </w:rPr>
              <w:t>EudraCT</w:t>
            </w:r>
            <w:proofErr w:type="spellEnd"/>
          </w:p>
        </w:tc>
        <w:tc>
          <w:tcPr>
            <w:tcW w:w="6850" w:type="dxa"/>
            <w:tcBorders>
              <w:top w:val="single" w:sz="4" w:space="0" w:color="auto"/>
              <w:left w:val="single" w:sz="4" w:space="0" w:color="auto"/>
              <w:right w:val="single" w:sz="4" w:space="0" w:color="auto"/>
            </w:tcBorders>
            <w:shd w:val="clear" w:color="auto" w:fill="auto"/>
            <w:vAlign w:val="bottom"/>
          </w:tcPr>
          <w:p w14:paraId="33CA9AC6" w14:textId="77777777" w:rsidR="00574652" w:rsidRPr="008702F0" w:rsidRDefault="00574652" w:rsidP="007E6D3E">
            <w:pPr>
              <w:pStyle w:val="a6"/>
              <w:spacing w:after="240"/>
              <w:jc w:val="both"/>
              <w:rPr>
                <w:sz w:val="24"/>
                <w:szCs w:val="24"/>
                <w:lang w:val="en-GB"/>
              </w:rPr>
            </w:pPr>
            <w:r w:rsidRPr="008702F0">
              <w:rPr>
                <w:sz w:val="24"/>
                <w:szCs w:val="24"/>
                <w:lang w:val="en-GB"/>
              </w:rPr>
              <w:t>European Clinical Trials Database</w:t>
            </w:r>
          </w:p>
        </w:tc>
      </w:tr>
      <w:tr w:rsidR="00481D71" w:rsidRPr="008702F0" w14:paraId="0A26B202" w14:textId="77777777" w:rsidTr="00DA6BB6">
        <w:trPr>
          <w:trHeight w:val="397"/>
        </w:trPr>
        <w:tc>
          <w:tcPr>
            <w:tcW w:w="2179" w:type="dxa"/>
            <w:tcBorders>
              <w:top w:val="single" w:sz="4" w:space="0" w:color="auto"/>
              <w:left w:val="single" w:sz="4" w:space="0" w:color="auto"/>
            </w:tcBorders>
            <w:shd w:val="clear" w:color="auto" w:fill="auto"/>
            <w:vAlign w:val="bottom"/>
          </w:tcPr>
          <w:p w14:paraId="69204047" w14:textId="77777777" w:rsidR="00574652" w:rsidRPr="008702F0" w:rsidRDefault="00574652" w:rsidP="007E6D3E">
            <w:pPr>
              <w:pStyle w:val="a6"/>
              <w:spacing w:after="240"/>
              <w:jc w:val="both"/>
              <w:rPr>
                <w:sz w:val="24"/>
                <w:szCs w:val="24"/>
                <w:lang w:val="en-GB"/>
              </w:rPr>
            </w:pPr>
            <w:r w:rsidRPr="008702F0">
              <w:rPr>
                <w:sz w:val="24"/>
                <w:szCs w:val="24"/>
                <w:lang w:val="en-GB"/>
              </w:rPr>
              <w:t>FDA</w:t>
            </w:r>
          </w:p>
        </w:tc>
        <w:tc>
          <w:tcPr>
            <w:tcW w:w="6850" w:type="dxa"/>
            <w:tcBorders>
              <w:top w:val="single" w:sz="4" w:space="0" w:color="auto"/>
              <w:left w:val="single" w:sz="4" w:space="0" w:color="auto"/>
              <w:right w:val="single" w:sz="4" w:space="0" w:color="auto"/>
            </w:tcBorders>
            <w:shd w:val="clear" w:color="auto" w:fill="auto"/>
            <w:vAlign w:val="bottom"/>
          </w:tcPr>
          <w:p w14:paraId="154EC6A0" w14:textId="77777777" w:rsidR="00574652" w:rsidRPr="008702F0" w:rsidRDefault="00574652" w:rsidP="007E6D3E">
            <w:pPr>
              <w:pStyle w:val="a6"/>
              <w:spacing w:after="240"/>
              <w:jc w:val="both"/>
              <w:rPr>
                <w:sz w:val="24"/>
                <w:szCs w:val="24"/>
                <w:lang w:val="en-GB"/>
              </w:rPr>
            </w:pPr>
            <w:r w:rsidRPr="008702F0">
              <w:rPr>
                <w:sz w:val="24"/>
                <w:szCs w:val="24"/>
                <w:lang w:val="en-GB"/>
              </w:rPr>
              <w:t>Food and Drug Administration</w:t>
            </w:r>
          </w:p>
        </w:tc>
      </w:tr>
      <w:tr w:rsidR="00481D71" w:rsidRPr="008702F0" w14:paraId="5843C877" w14:textId="77777777" w:rsidTr="00DA6BB6">
        <w:trPr>
          <w:trHeight w:val="397"/>
        </w:trPr>
        <w:tc>
          <w:tcPr>
            <w:tcW w:w="2179" w:type="dxa"/>
            <w:tcBorders>
              <w:top w:val="single" w:sz="4" w:space="0" w:color="auto"/>
              <w:left w:val="single" w:sz="4" w:space="0" w:color="auto"/>
            </w:tcBorders>
            <w:shd w:val="clear" w:color="auto" w:fill="auto"/>
            <w:vAlign w:val="bottom"/>
          </w:tcPr>
          <w:p w14:paraId="608FD8C1" w14:textId="77777777" w:rsidR="00574652" w:rsidRPr="008702F0" w:rsidRDefault="00574652" w:rsidP="007E6D3E">
            <w:pPr>
              <w:pStyle w:val="a6"/>
              <w:spacing w:after="240"/>
              <w:jc w:val="both"/>
              <w:rPr>
                <w:sz w:val="24"/>
                <w:szCs w:val="24"/>
                <w:lang w:val="en-GB"/>
              </w:rPr>
            </w:pPr>
            <w:r w:rsidRPr="008702F0">
              <w:rPr>
                <w:sz w:val="24"/>
                <w:szCs w:val="24"/>
                <w:lang w:val="en-GB"/>
              </w:rPr>
              <w:t>GCP</w:t>
            </w:r>
          </w:p>
        </w:tc>
        <w:tc>
          <w:tcPr>
            <w:tcW w:w="6850" w:type="dxa"/>
            <w:tcBorders>
              <w:top w:val="single" w:sz="4" w:space="0" w:color="auto"/>
              <w:left w:val="single" w:sz="4" w:space="0" w:color="auto"/>
              <w:right w:val="single" w:sz="4" w:space="0" w:color="auto"/>
            </w:tcBorders>
            <w:shd w:val="clear" w:color="auto" w:fill="auto"/>
            <w:vAlign w:val="bottom"/>
          </w:tcPr>
          <w:p w14:paraId="097B3F9B" w14:textId="77777777" w:rsidR="00574652" w:rsidRPr="008702F0" w:rsidRDefault="00574652" w:rsidP="007E6D3E">
            <w:pPr>
              <w:pStyle w:val="a6"/>
              <w:spacing w:after="240"/>
              <w:jc w:val="both"/>
              <w:rPr>
                <w:sz w:val="24"/>
                <w:szCs w:val="24"/>
                <w:lang w:val="en-GB"/>
              </w:rPr>
            </w:pPr>
            <w:r w:rsidRPr="008702F0">
              <w:rPr>
                <w:sz w:val="24"/>
                <w:szCs w:val="24"/>
                <w:lang w:val="en-GB"/>
              </w:rPr>
              <w:t>Good Clinical Practice</w:t>
            </w:r>
          </w:p>
        </w:tc>
      </w:tr>
      <w:tr w:rsidR="00481D71" w:rsidRPr="008702F0" w14:paraId="2A836ACE" w14:textId="77777777" w:rsidTr="00DA6BB6">
        <w:trPr>
          <w:trHeight w:val="397"/>
        </w:trPr>
        <w:tc>
          <w:tcPr>
            <w:tcW w:w="2179" w:type="dxa"/>
            <w:tcBorders>
              <w:top w:val="single" w:sz="4" w:space="0" w:color="auto"/>
              <w:left w:val="single" w:sz="4" w:space="0" w:color="auto"/>
            </w:tcBorders>
            <w:shd w:val="clear" w:color="auto" w:fill="auto"/>
            <w:vAlign w:val="bottom"/>
          </w:tcPr>
          <w:p w14:paraId="6E953FD6" w14:textId="77777777" w:rsidR="00574652" w:rsidRPr="008702F0" w:rsidRDefault="00574652" w:rsidP="007E6D3E">
            <w:pPr>
              <w:pStyle w:val="a6"/>
              <w:spacing w:after="240"/>
              <w:jc w:val="both"/>
              <w:rPr>
                <w:sz w:val="24"/>
                <w:szCs w:val="24"/>
                <w:lang w:val="en-GB"/>
              </w:rPr>
            </w:pPr>
            <w:r w:rsidRPr="008702F0">
              <w:rPr>
                <w:sz w:val="24"/>
                <w:szCs w:val="24"/>
                <w:lang w:val="en-GB"/>
              </w:rPr>
              <w:lastRenderedPageBreak/>
              <w:t>GMC</w:t>
            </w:r>
          </w:p>
        </w:tc>
        <w:tc>
          <w:tcPr>
            <w:tcW w:w="6850" w:type="dxa"/>
            <w:tcBorders>
              <w:top w:val="single" w:sz="4" w:space="0" w:color="auto"/>
              <w:left w:val="single" w:sz="4" w:space="0" w:color="auto"/>
              <w:right w:val="single" w:sz="4" w:space="0" w:color="auto"/>
            </w:tcBorders>
            <w:shd w:val="clear" w:color="auto" w:fill="auto"/>
            <w:vAlign w:val="bottom"/>
          </w:tcPr>
          <w:p w14:paraId="6EBED878" w14:textId="77777777" w:rsidR="00574652" w:rsidRPr="008702F0" w:rsidRDefault="00574652" w:rsidP="007E6D3E">
            <w:pPr>
              <w:pStyle w:val="a6"/>
              <w:spacing w:after="240"/>
              <w:jc w:val="both"/>
              <w:rPr>
                <w:sz w:val="24"/>
                <w:szCs w:val="24"/>
                <w:lang w:val="en-GB"/>
              </w:rPr>
            </w:pPr>
            <w:r w:rsidRPr="008702F0">
              <w:rPr>
                <w:sz w:val="24"/>
                <w:szCs w:val="24"/>
                <w:lang w:val="en-GB"/>
              </w:rPr>
              <w:t>geometric mean concentration</w:t>
            </w:r>
          </w:p>
        </w:tc>
      </w:tr>
      <w:tr w:rsidR="00481D71" w:rsidRPr="008702F0" w14:paraId="40DAB025" w14:textId="77777777" w:rsidTr="00DA6BB6">
        <w:trPr>
          <w:trHeight w:val="397"/>
        </w:trPr>
        <w:tc>
          <w:tcPr>
            <w:tcW w:w="2179" w:type="dxa"/>
            <w:tcBorders>
              <w:top w:val="single" w:sz="4" w:space="0" w:color="auto"/>
              <w:left w:val="single" w:sz="4" w:space="0" w:color="auto"/>
            </w:tcBorders>
            <w:shd w:val="clear" w:color="auto" w:fill="auto"/>
            <w:vAlign w:val="bottom"/>
          </w:tcPr>
          <w:p w14:paraId="0EA53A61" w14:textId="77777777" w:rsidR="00574652" w:rsidRPr="008702F0" w:rsidRDefault="00574652" w:rsidP="007E6D3E">
            <w:pPr>
              <w:pStyle w:val="a6"/>
              <w:spacing w:after="240"/>
              <w:jc w:val="both"/>
              <w:rPr>
                <w:sz w:val="24"/>
                <w:szCs w:val="24"/>
                <w:lang w:val="en-GB"/>
              </w:rPr>
            </w:pPr>
            <w:r w:rsidRPr="008702F0">
              <w:rPr>
                <w:sz w:val="24"/>
                <w:szCs w:val="24"/>
                <w:lang w:val="en-GB"/>
              </w:rPr>
              <w:t>GMFR</w:t>
            </w:r>
          </w:p>
        </w:tc>
        <w:tc>
          <w:tcPr>
            <w:tcW w:w="6850" w:type="dxa"/>
            <w:tcBorders>
              <w:top w:val="single" w:sz="4" w:space="0" w:color="auto"/>
              <w:left w:val="single" w:sz="4" w:space="0" w:color="auto"/>
              <w:right w:val="single" w:sz="4" w:space="0" w:color="auto"/>
            </w:tcBorders>
            <w:shd w:val="clear" w:color="auto" w:fill="auto"/>
            <w:vAlign w:val="bottom"/>
          </w:tcPr>
          <w:p w14:paraId="73BD5109" w14:textId="77777777" w:rsidR="00574652" w:rsidRPr="008702F0" w:rsidRDefault="00574652" w:rsidP="007E6D3E">
            <w:pPr>
              <w:pStyle w:val="a6"/>
              <w:spacing w:after="240"/>
              <w:jc w:val="both"/>
              <w:rPr>
                <w:sz w:val="24"/>
                <w:szCs w:val="24"/>
                <w:lang w:val="en-GB"/>
              </w:rPr>
            </w:pPr>
            <w:r w:rsidRPr="008702F0">
              <w:rPr>
                <w:sz w:val="24"/>
                <w:szCs w:val="24"/>
                <w:lang w:val="en-GB"/>
              </w:rPr>
              <w:t>geometric mean fold rise</w:t>
            </w:r>
          </w:p>
        </w:tc>
      </w:tr>
      <w:tr w:rsidR="00481D71" w:rsidRPr="008702F0" w14:paraId="5EADB16E" w14:textId="77777777" w:rsidTr="00DA6BB6">
        <w:trPr>
          <w:trHeight w:val="397"/>
        </w:trPr>
        <w:tc>
          <w:tcPr>
            <w:tcW w:w="2179" w:type="dxa"/>
            <w:tcBorders>
              <w:top w:val="single" w:sz="4" w:space="0" w:color="auto"/>
              <w:left w:val="single" w:sz="4" w:space="0" w:color="auto"/>
            </w:tcBorders>
            <w:shd w:val="clear" w:color="auto" w:fill="auto"/>
            <w:vAlign w:val="bottom"/>
          </w:tcPr>
          <w:p w14:paraId="20A4483F" w14:textId="77777777" w:rsidR="00574652" w:rsidRPr="008702F0" w:rsidRDefault="00574652" w:rsidP="007E6D3E">
            <w:pPr>
              <w:pStyle w:val="a6"/>
              <w:spacing w:after="240"/>
              <w:jc w:val="both"/>
              <w:rPr>
                <w:sz w:val="24"/>
                <w:szCs w:val="24"/>
                <w:lang w:val="en-GB"/>
              </w:rPr>
            </w:pPr>
            <w:r w:rsidRPr="008702F0">
              <w:rPr>
                <w:sz w:val="24"/>
                <w:szCs w:val="24"/>
                <w:lang w:val="en-GB"/>
              </w:rPr>
              <w:t>GMR</w:t>
            </w:r>
          </w:p>
        </w:tc>
        <w:tc>
          <w:tcPr>
            <w:tcW w:w="6850" w:type="dxa"/>
            <w:tcBorders>
              <w:top w:val="single" w:sz="4" w:space="0" w:color="auto"/>
              <w:left w:val="single" w:sz="4" w:space="0" w:color="auto"/>
              <w:right w:val="single" w:sz="4" w:space="0" w:color="auto"/>
            </w:tcBorders>
            <w:shd w:val="clear" w:color="auto" w:fill="auto"/>
            <w:vAlign w:val="bottom"/>
          </w:tcPr>
          <w:p w14:paraId="59745354" w14:textId="77777777" w:rsidR="00574652" w:rsidRPr="008702F0" w:rsidRDefault="00574652" w:rsidP="007E6D3E">
            <w:pPr>
              <w:pStyle w:val="a6"/>
              <w:spacing w:after="240"/>
              <w:jc w:val="both"/>
              <w:rPr>
                <w:sz w:val="24"/>
                <w:szCs w:val="24"/>
                <w:lang w:val="en-GB"/>
              </w:rPr>
            </w:pPr>
            <w:r w:rsidRPr="008702F0">
              <w:rPr>
                <w:sz w:val="24"/>
                <w:szCs w:val="24"/>
                <w:lang w:val="en-GB"/>
              </w:rPr>
              <w:t>geometric mean ratio</w:t>
            </w:r>
          </w:p>
        </w:tc>
      </w:tr>
      <w:tr w:rsidR="00481D71" w:rsidRPr="008702F0" w14:paraId="4D8E4EF1"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487CA2BA" w14:textId="77777777" w:rsidR="00574652" w:rsidRPr="008702F0" w:rsidRDefault="00574652" w:rsidP="007E6D3E">
            <w:pPr>
              <w:pStyle w:val="a6"/>
              <w:spacing w:after="240"/>
              <w:jc w:val="both"/>
              <w:rPr>
                <w:sz w:val="24"/>
                <w:szCs w:val="24"/>
                <w:lang w:val="en-GB"/>
              </w:rPr>
            </w:pPr>
            <w:r w:rsidRPr="008702F0">
              <w:rPr>
                <w:sz w:val="24"/>
                <w:szCs w:val="24"/>
                <w:lang w:val="en-GB"/>
              </w:rPr>
              <w:t>GMT</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707B8445" w14:textId="1F37E1AF" w:rsidR="00574652" w:rsidRPr="008702F0" w:rsidRDefault="00574652" w:rsidP="007E6D3E">
            <w:pPr>
              <w:pStyle w:val="a6"/>
              <w:spacing w:after="240"/>
              <w:jc w:val="both"/>
              <w:rPr>
                <w:sz w:val="24"/>
                <w:szCs w:val="24"/>
                <w:lang w:val="en-GB"/>
              </w:rPr>
            </w:pPr>
            <w:r w:rsidRPr="008702F0">
              <w:rPr>
                <w:sz w:val="24"/>
                <w:szCs w:val="24"/>
                <w:lang w:val="en-GB"/>
              </w:rPr>
              <w:t xml:space="preserve">geometric mean </w:t>
            </w:r>
            <w:r w:rsidR="00EC444B" w:rsidRPr="008702F0">
              <w:rPr>
                <w:sz w:val="24"/>
                <w:szCs w:val="24"/>
                <w:lang w:val="en-GB"/>
              </w:rPr>
              <w:t>titre</w:t>
            </w:r>
          </w:p>
        </w:tc>
      </w:tr>
      <w:tr w:rsidR="00481D71" w:rsidRPr="008702F0" w14:paraId="2F3FE3ED"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0790DF6" w14:textId="2D6A1F57" w:rsidR="00574652" w:rsidRPr="008702F0" w:rsidRDefault="00574652" w:rsidP="007E6D3E">
            <w:pPr>
              <w:pStyle w:val="a6"/>
              <w:spacing w:after="240"/>
              <w:jc w:val="both"/>
              <w:rPr>
                <w:sz w:val="24"/>
                <w:szCs w:val="24"/>
                <w:lang w:val="en-GB"/>
              </w:rPr>
            </w:pPr>
            <w:proofErr w:type="spellStart"/>
            <w:r w:rsidRPr="008702F0">
              <w:rPr>
                <w:sz w:val="24"/>
                <w:szCs w:val="24"/>
                <w:lang w:val="en-GB"/>
              </w:rPr>
              <w:t>HBc</w:t>
            </w:r>
            <w:proofErr w:type="spellEnd"/>
            <w:r w:rsidRPr="008702F0">
              <w:rPr>
                <w:sz w:val="24"/>
                <w:szCs w:val="24"/>
                <w:lang w:val="en-GB"/>
              </w:rPr>
              <w:t xml:space="preserve"> Ab</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1F1978E6" w14:textId="5B4117D5" w:rsidR="00574652" w:rsidRPr="008702F0" w:rsidRDefault="00574652" w:rsidP="007E6D3E">
            <w:pPr>
              <w:pStyle w:val="a6"/>
              <w:spacing w:after="240"/>
              <w:jc w:val="both"/>
              <w:rPr>
                <w:sz w:val="24"/>
                <w:szCs w:val="24"/>
                <w:lang w:val="en-GB"/>
              </w:rPr>
            </w:pPr>
            <w:r w:rsidRPr="008702F0">
              <w:rPr>
                <w:sz w:val="24"/>
                <w:szCs w:val="24"/>
                <w:lang w:val="en-GB"/>
              </w:rPr>
              <w:t>hepatitis B core antibody</w:t>
            </w:r>
          </w:p>
        </w:tc>
      </w:tr>
      <w:tr w:rsidR="00481D71" w:rsidRPr="008702F0" w14:paraId="7B0F0170"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0950F471" w14:textId="09B71590" w:rsidR="00574652" w:rsidRPr="008702F0" w:rsidRDefault="00574652" w:rsidP="007E6D3E">
            <w:pPr>
              <w:pStyle w:val="a6"/>
              <w:spacing w:after="240"/>
              <w:jc w:val="both"/>
              <w:rPr>
                <w:sz w:val="24"/>
                <w:szCs w:val="24"/>
                <w:lang w:val="en-GB"/>
              </w:rPr>
            </w:pPr>
            <w:proofErr w:type="spellStart"/>
            <w:r w:rsidRPr="008702F0">
              <w:rPr>
                <w:sz w:val="24"/>
                <w:szCs w:val="24"/>
                <w:lang w:val="en-GB"/>
              </w:rPr>
              <w:t>HBsAg</w:t>
            </w:r>
            <w:proofErr w:type="spellEnd"/>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01BE42A2" w14:textId="4FC2E0B2" w:rsidR="00574652" w:rsidRPr="008702F0" w:rsidRDefault="00574652" w:rsidP="007E6D3E">
            <w:pPr>
              <w:pStyle w:val="a6"/>
              <w:spacing w:after="240"/>
              <w:jc w:val="both"/>
              <w:rPr>
                <w:sz w:val="24"/>
                <w:szCs w:val="24"/>
                <w:lang w:val="en-GB"/>
              </w:rPr>
            </w:pPr>
            <w:r w:rsidRPr="008702F0">
              <w:rPr>
                <w:sz w:val="24"/>
                <w:szCs w:val="24"/>
                <w:lang w:val="en-GB"/>
              </w:rPr>
              <w:t>hepatitis B surface antigen</w:t>
            </w:r>
          </w:p>
        </w:tc>
      </w:tr>
      <w:tr w:rsidR="00481D71" w:rsidRPr="008702F0" w14:paraId="535EEE49"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1D25C1A7" w14:textId="7BE8399D" w:rsidR="00574652" w:rsidRPr="008702F0" w:rsidRDefault="00574652" w:rsidP="007E6D3E">
            <w:pPr>
              <w:pStyle w:val="a6"/>
              <w:spacing w:after="240"/>
              <w:jc w:val="both"/>
              <w:rPr>
                <w:sz w:val="24"/>
                <w:szCs w:val="24"/>
                <w:lang w:val="en-GB"/>
              </w:rPr>
            </w:pPr>
            <w:r w:rsidRPr="008702F0">
              <w:rPr>
                <w:sz w:val="24"/>
                <w:szCs w:val="24"/>
                <w:lang w:val="en-GB"/>
              </w:rPr>
              <w:t>HBV</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C82DCD6" w14:textId="16F726BC" w:rsidR="00574652" w:rsidRPr="008702F0" w:rsidRDefault="00574652" w:rsidP="007E6D3E">
            <w:pPr>
              <w:pStyle w:val="a6"/>
              <w:spacing w:after="240"/>
              <w:jc w:val="both"/>
              <w:rPr>
                <w:sz w:val="24"/>
                <w:szCs w:val="24"/>
                <w:lang w:val="en-GB"/>
              </w:rPr>
            </w:pPr>
            <w:r w:rsidRPr="008702F0">
              <w:rPr>
                <w:sz w:val="24"/>
                <w:szCs w:val="24"/>
                <w:lang w:val="en-GB"/>
              </w:rPr>
              <w:t>hepatitis B virus</w:t>
            </w:r>
          </w:p>
        </w:tc>
      </w:tr>
      <w:tr w:rsidR="00481D71" w:rsidRPr="008702F0" w14:paraId="744C8353"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FCA2699" w14:textId="36570DE0" w:rsidR="00574652" w:rsidRPr="008702F0" w:rsidRDefault="00574652" w:rsidP="007E6D3E">
            <w:pPr>
              <w:pStyle w:val="a6"/>
              <w:spacing w:after="240"/>
              <w:jc w:val="both"/>
              <w:rPr>
                <w:sz w:val="24"/>
                <w:szCs w:val="24"/>
                <w:lang w:val="en-GB"/>
              </w:rPr>
            </w:pPr>
            <w:r w:rsidRPr="008702F0">
              <w:rPr>
                <w:sz w:val="24"/>
                <w:szCs w:val="24"/>
                <w:lang w:val="en-GB"/>
              </w:rPr>
              <w:t>HCV</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9379499" w14:textId="44BC14A1" w:rsidR="00574652" w:rsidRPr="008702F0" w:rsidRDefault="00574652" w:rsidP="007E6D3E">
            <w:pPr>
              <w:pStyle w:val="a6"/>
              <w:spacing w:after="240"/>
              <w:jc w:val="both"/>
              <w:rPr>
                <w:sz w:val="24"/>
                <w:szCs w:val="24"/>
                <w:lang w:val="en-GB"/>
              </w:rPr>
            </w:pPr>
            <w:r w:rsidRPr="008702F0">
              <w:rPr>
                <w:sz w:val="24"/>
                <w:szCs w:val="24"/>
                <w:lang w:val="en-GB"/>
              </w:rPr>
              <w:t>hepatitis C virus</w:t>
            </w:r>
          </w:p>
        </w:tc>
      </w:tr>
      <w:tr w:rsidR="00481D71" w:rsidRPr="008702F0" w14:paraId="59B3ED46"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978BE92" w14:textId="66A271B1" w:rsidR="00574652" w:rsidRPr="008702F0" w:rsidRDefault="00574652" w:rsidP="007E6D3E">
            <w:pPr>
              <w:pStyle w:val="a6"/>
              <w:spacing w:after="240"/>
              <w:jc w:val="both"/>
              <w:rPr>
                <w:sz w:val="24"/>
                <w:szCs w:val="24"/>
                <w:lang w:val="en-GB"/>
              </w:rPr>
            </w:pPr>
            <w:r w:rsidRPr="008702F0">
              <w:rPr>
                <w:sz w:val="24"/>
                <w:szCs w:val="24"/>
                <w:lang w:val="en-GB"/>
              </w:rPr>
              <w:t>HCV Ab</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833E3B8" w14:textId="00F07649" w:rsidR="00574652" w:rsidRPr="008702F0" w:rsidRDefault="00574652" w:rsidP="007E6D3E">
            <w:pPr>
              <w:pStyle w:val="a6"/>
              <w:spacing w:after="240"/>
              <w:jc w:val="both"/>
              <w:rPr>
                <w:sz w:val="24"/>
                <w:szCs w:val="24"/>
                <w:lang w:val="en-GB"/>
              </w:rPr>
            </w:pPr>
            <w:r w:rsidRPr="008702F0">
              <w:rPr>
                <w:sz w:val="24"/>
                <w:szCs w:val="24"/>
                <w:lang w:val="en-GB"/>
              </w:rPr>
              <w:t>hepatitis C virus antibody</w:t>
            </w:r>
          </w:p>
        </w:tc>
      </w:tr>
      <w:tr w:rsidR="00481D71" w:rsidRPr="003B1051" w14:paraId="3E826033"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72DC18A" w14:textId="2AB165C9" w:rsidR="00574652" w:rsidRPr="008702F0" w:rsidRDefault="00574652" w:rsidP="007E6D3E">
            <w:pPr>
              <w:pStyle w:val="a6"/>
              <w:spacing w:after="240"/>
              <w:jc w:val="both"/>
              <w:rPr>
                <w:sz w:val="24"/>
                <w:szCs w:val="24"/>
                <w:lang w:val="en-GB"/>
              </w:rPr>
            </w:pPr>
            <w:r w:rsidRPr="008702F0">
              <w:rPr>
                <w:sz w:val="24"/>
                <w:szCs w:val="24"/>
                <w:lang w:val="en-GB"/>
              </w:rPr>
              <w:t>HIPAA</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6166C437" w14:textId="729AA104" w:rsidR="00574652" w:rsidRPr="008702F0" w:rsidRDefault="00574652" w:rsidP="007E6D3E">
            <w:pPr>
              <w:pStyle w:val="a6"/>
              <w:spacing w:after="240"/>
              <w:jc w:val="both"/>
              <w:rPr>
                <w:sz w:val="24"/>
                <w:szCs w:val="24"/>
                <w:lang w:val="en-GB"/>
              </w:rPr>
            </w:pPr>
            <w:r w:rsidRPr="008702F0">
              <w:rPr>
                <w:sz w:val="24"/>
                <w:szCs w:val="24"/>
                <w:lang w:val="en-GB"/>
              </w:rPr>
              <w:t>Health Insurance Portability and Accountability Act</w:t>
            </w:r>
          </w:p>
        </w:tc>
      </w:tr>
      <w:tr w:rsidR="00481D71" w:rsidRPr="008702F0" w14:paraId="7BADEEB7"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30D74F9" w14:textId="5AABCC81" w:rsidR="00574652" w:rsidRPr="008702F0" w:rsidRDefault="00574652" w:rsidP="007E6D3E">
            <w:pPr>
              <w:pStyle w:val="a6"/>
              <w:spacing w:after="240"/>
              <w:jc w:val="both"/>
              <w:rPr>
                <w:sz w:val="24"/>
                <w:szCs w:val="24"/>
                <w:lang w:val="en-GB"/>
              </w:rPr>
            </w:pPr>
            <w:r w:rsidRPr="008702F0">
              <w:rPr>
                <w:sz w:val="24"/>
                <w:szCs w:val="24"/>
                <w:lang w:val="en-GB"/>
              </w:rPr>
              <w:t>HIV</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264D39C5" w14:textId="0BD14B9B" w:rsidR="00574652" w:rsidRPr="008702F0" w:rsidRDefault="00574652" w:rsidP="007E6D3E">
            <w:pPr>
              <w:pStyle w:val="a6"/>
              <w:spacing w:after="240"/>
              <w:jc w:val="both"/>
              <w:rPr>
                <w:sz w:val="24"/>
                <w:szCs w:val="24"/>
                <w:lang w:val="en-GB"/>
              </w:rPr>
            </w:pPr>
            <w:r w:rsidRPr="008702F0">
              <w:rPr>
                <w:sz w:val="24"/>
                <w:szCs w:val="24"/>
                <w:lang w:val="en-GB"/>
              </w:rPr>
              <w:t>human immunodeficiency virus</w:t>
            </w:r>
          </w:p>
        </w:tc>
      </w:tr>
      <w:tr w:rsidR="00481D71" w:rsidRPr="008702F0" w14:paraId="5B34CD7B"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07BBA3AA" w14:textId="13BBDD66" w:rsidR="00574652" w:rsidRPr="008702F0" w:rsidRDefault="00574652" w:rsidP="007E6D3E">
            <w:pPr>
              <w:pStyle w:val="a6"/>
              <w:spacing w:after="240"/>
              <w:jc w:val="both"/>
              <w:rPr>
                <w:sz w:val="24"/>
                <w:szCs w:val="24"/>
                <w:lang w:val="en-GB"/>
              </w:rPr>
            </w:pPr>
            <w:r w:rsidRPr="008702F0">
              <w:rPr>
                <w:sz w:val="24"/>
                <w:szCs w:val="24"/>
                <w:lang w:val="en-GB"/>
              </w:rPr>
              <w:t>IB</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48270F9" w14:textId="2929533E" w:rsidR="00574652" w:rsidRPr="008702F0" w:rsidRDefault="00574652" w:rsidP="007E6D3E">
            <w:pPr>
              <w:pStyle w:val="a6"/>
              <w:spacing w:after="240"/>
              <w:jc w:val="both"/>
              <w:rPr>
                <w:sz w:val="24"/>
                <w:szCs w:val="24"/>
                <w:lang w:val="en-GB"/>
              </w:rPr>
            </w:pPr>
            <w:r w:rsidRPr="008702F0">
              <w:rPr>
                <w:sz w:val="24"/>
                <w:szCs w:val="24"/>
                <w:lang w:val="en-GB"/>
              </w:rPr>
              <w:t>investigator’s brochure</w:t>
            </w:r>
          </w:p>
        </w:tc>
      </w:tr>
      <w:tr w:rsidR="00481D71" w:rsidRPr="008702F0" w14:paraId="532DE7BC"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CF32C5C" w14:textId="231FF88E" w:rsidR="00574652" w:rsidRPr="008702F0" w:rsidRDefault="00574652" w:rsidP="007E6D3E">
            <w:pPr>
              <w:pStyle w:val="a6"/>
              <w:spacing w:after="240"/>
              <w:jc w:val="both"/>
              <w:rPr>
                <w:sz w:val="24"/>
                <w:szCs w:val="24"/>
                <w:lang w:val="en-GB"/>
              </w:rPr>
            </w:pPr>
            <w:r w:rsidRPr="008702F0">
              <w:rPr>
                <w:sz w:val="24"/>
                <w:szCs w:val="24"/>
                <w:lang w:val="en-GB"/>
              </w:rPr>
              <w:t>ICD</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7F9BF54" w14:textId="1C8F3096" w:rsidR="00574652" w:rsidRPr="008702F0" w:rsidRDefault="00574652" w:rsidP="007E6D3E">
            <w:pPr>
              <w:pStyle w:val="a6"/>
              <w:spacing w:after="240"/>
              <w:jc w:val="both"/>
              <w:rPr>
                <w:sz w:val="24"/>
                <w:szCs w:val="24"/>
                <w:lang w:val="en-GB"/>
              </w:rPr>
            </w:pPr>
            <w:r w:rsidRPr="008702F0">
              <w:rPr>
                <w:sz w:val="24"/>
                <w:szCs w:val="24"/>
                <w:lang w:val="en-GB"/>
              </w:rPr>
              <w:t>informed consent document</w:t>
            </w:r>
          </w:p>
        </w:tc>
      </w:tr>
      <w:tr w:rsidR="00481D71" w:rsidRPr="008702F0" w14:paraId="521353F4"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5808ACE" w14:textId="4A88A1AA" w:rsidR="00574652" w:rsidRPr="008702F0" w:rsidRDefault="00574652" w:rsidP="007E6D3E">
            <w:pPr>
              <w:pStyle w:val="a6"/>
              <w:spacing w:after="240"/>
              <w:jc w:val="both"/>
              <w:rPr>
                <w:sz w:val="24"/>
                <w:szCs w:val="24"/>
                <w:lang w:val="en-GB"/>
              </w:rPr>
            </w:pPr>
            <w:r w:rsidRPr="008702F0">
              <w:rPr>
                <w:sz w:val="24"/>
                <w:szCs w:val="24"/>
                <w:lang w:val="en-GB"/>
              </w:rPr>
              <w:t>ICH</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1F59C626" w14:textId="76AED16B" w:rsidR="00574652" w:rsidRPr="008702F0" w:rsidRDefault="00574652" w:rsidP="007E6D3E">
            <w:pPr>
              <w:pStyle w:val="a6"/>
              <w:spacing w:after="240"/>
              <w:jc w:val="both"/>
              <w:rPr>
                <w:sz w:val="24"/>
                <w:szCs w:val="24"/>
                <w:lang w:val="en-GB"/>
              </w:rPr>
            </w:pPr>
            <w:r w:rsidRPr="008702F0">
              <w:rPr>
                <w:sz w:val="24"/>
                <w:szCs w:val="24"/>
                <w:lang w:val="en-GB"/>
              </w:rPr>
              <w:t>International Council for Harmonisation</w:t>
            </w:r>
          </w:p>
        </w:tc>
      </w:tr>
      <w:tr w:rsidR="00481D71" w:rsidRPr="008702F0" w14:paraId="5F129EE5"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78F428B0" w14:textId="6866B020" w:rsidR="00574652" w:rsidRPr="008702F0" w:rsidRDefault="00574652" w:rsidP="007E6D3E">
            <w:pPr>
              <w:pStyle w:val="a6"/>
              <w:spacing w:after="240"/>
              <w:jc w:val="both"/>
              <w:rPr>
                <w:sz w:val="24"/>
                <w:szCs w:val="24"/>
                <w:lang w:val="en-GB"/>
              </w:rPr>
            </w:pPr>
            <w:r w:rsidRPr="008702F0">
              <w:rPr>
                <w:sz w:val="24"/>
                <w:szCs w:val="24"/>
                <w:lang w:val="en-GB"/>
              </w:rPr>
              <w:t>ICU</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9C9D58F" w14:textId="467F9BE8" w:rsidR="00574652" w:rsidRPr="008702F0" w:rsidRDefault="00574652" w:rsidP="007E6D3E">
            <w:pPr>
              <w:pStyle w:val="a6"/>
              <w:spacing w:after="240"/>
              <w:jc w:val="both"/>
              <w:rPr>
                <w:sz w:val="24"/>
                <w:szCs w:val="24"/>
                <w:lang w:val="en-GB"/>
              </w:rPr>
            </w:pPr>
            <w:r w:rsidRPr="008702F0">
              <w:rPr>
                <w:sz w:val="24"/>
                <w:szCs w:val="24"/>
                <w:lang w:val="en-GB"/>
              </w:rPr>
              <w:t>intensive care unit</w:t>
            </w:r>
          </w:p>
        </w:tc>
      </w:tr>
      <w:tr w:rsidR="00481D71" w:rsidRPr="008702F0" w14:paraId="73793220"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4428105D" w14:textId="0B84DE27" w:rsidR="00574652" w:rsidRPr="008702F0" w:rsidRDefault="00574652" w:rsidP="007E6D3E">
            <w:pPr>
              <w:pStyle w:val="a6"/>
              <w:spacing w:after="240"/>
              <w:jc w:val="both"/>
              <w:rPr>
                <w:sz w:val="24"/>
                <w:szCs w:val="24"/>
                <w:lang w:val="en-GB"/>
              </w:rPr>
            </w:pPr>
            <w:r w:rsidRPr="008702F0">
              <w:rPr>
                <w:sz w:val="24"/>
                <w:szCs w:val="24"/>
                <w:lang w:val="en-GB"/>
              </w:rPr>
              <w:t>ID</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0088F95" w14:textId="034B40A2" w:rsidR="00574652" w:rsidRPr="008702F0" w:rsidRDefault="00574652" w:rsidP="007E6D3E">
            <w:pPr>
              <w:pStyle w:val="a6"/>
              <w:spacing w:after="240"/>
              <w:jc w:val="both"/>
              <w:rPr>
                <w:sz w:val="24"/>
                <w:szCs w:val="24"/>
                <w:lang w:val="en-GB"/>
              </w:rPr>
            </w:pPr>
            <w:r w:rsidRPr="008702F0">
              <w:rPr>
                <w:sz w:val="24"/>
                <w:szCs w:val="24"/>
                <w:lang w:val="en-GB"/>
              </w:rPr>
              <w:t>identification</w:t>
            </w:r>
          </w:p>
        </w:tc>
      </w:tr>
      <w:tr w:rsidR="00481D71" w:rsidRPr="008702F0" w14:paraId="13E9587C"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00BDB61" w14:textId="79F43E7F" w:rsidR="00574652" w:rsidRPr="008702F0" w:rsidRDefault="00574652" w:rsidP="007E6D3E">
            <w:pPr>
              <w:pStyle w:val="a6"/>
              <w:spacing w:after="240"/>
              <w:jc w:val="both"/>
              <w:rPr>
                <w:sz w:val="24"/>
                <w:szCs w:val="24"/>
                <w:lang w:val="en-GB"/>
              </w:rPr>
            </w:pPr>
            <w:r w:rsidRPr="008702F0">
              <w:rPr>
                <w:sz w:val="24"/>
                <w:szCs w:val="24"/>
                <w:lang w:val="en-GB"/>
              </w:rPr>
              <w:t>Ig</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1EBF380" w14:textId="2A0E89D8" w:rsidR="00574652" w:rsidRPr="008702F0" w:rsidRDefault="00574652" w:rsidP="007E6D3E">
            <w:pPr>
              <w:pStyle w:val="a6"/>
              <w:spacing w:after="240"/>
              <w:jc w:val="both"/>
              <w:rPr>
                <w:sz w:val="24"/>
                <w:szCs w:val="24"/>
                <w:lang w:val="en-GB"/>
              </w:rPr>
            </w:pPr>
            <w:r w:rsidRPr="008702F0">
              <w:rPr>
                <w:sz w:val="24"/>
                <w:szCs w:val="24"/>
                <w:lang w:val="en-GB"/>
              </w:rPr>
              <w:t>immunoglobulin</w:t>
            </w:r>
          </w:p>
        </w:tc>
      </w:tr>
      <w:tr w:rsidR="00481D71" w:rsidRPr="008702F0" w14:paraId="6228C887"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15C29907" w14:textId="51A1D861" w:rsidR="00574652" w:rsidRPr="008702F0" w:rsidRDefault="00574652" w:rsidP="007E6D3E">
            <w:pPr>
              <w:pStyle w:val="a6"/>
              <w:spacing w:after="240"/>
              <w:jc w:val="both"/>
              <w:rPr>
                <w:sz w:val="24"/>
                <w:szCs w:val="24"/>
                <w:lang w:val="en-GB"/>
              </w:rPr>
            </w:pPr>
            <w:r w:rsidRPr="008702F0">
              <w:rPr>
                <w:sz w:val="24"/>
                <w:szCs w:val="24"/>
                <w:lang w:val="en-GB"/>
              </w:rPr>
              <w:t>IgG</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65755AC9" w14:textId="48F6EC50" w:rsidR="00574652" w:rsidRPr="008702F0" w:rsidRDefault="00574652" w:rsidP="007E6D3E">
            <w:pPr>
              <w:pStyle w:val="a6"/>
              <w:spacing w:after="240"/>
              <w:jc w:val="both"/>
              <w:rPr>
                <w:sz w:val="24"/>
                <w:szCs w:val="24"/>
                <w:lang w:val="en-GB"/>
              </w:rPr>
            </w:pPr>
            <w:r w:rsidRPr="008702F0">
              <w:rPr>
                <w:sz w:val="24"/>
                <w:szCs w:val="24"/>
                <w:lang w:val="en-GB"/>
              </w:rPr>
              <w:t>immunoglobulin G</w:t>
            </w:r>
          </w:p>
        </w:tc>
      </w:tr>
      <w:tr w:rsidR="00481D71" w:rsidRPr="008702F0" w14:paraId="3A3F9301"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163331A1" w14:textId="33F750BA" w:rsidR="00574652" w:rsidRPr="008702F0" w:rsidRDefault="00574652" w:rsidP="007E6D3E">
            <w:pPr>
              <w:pStyle w:val="a6"/>
              <w:spacing w:after="240"/>
              <w:jc w:val="both"/>
              <w:rPr>
                <w:sz w:val="24"/>
                <w:szCs w:val="24"/>
                <w:lang w:val="en-GB"/>
              </w:rPr>
            </w:pPr>
            <w:r w:rsidRPr="008702F0">
              <w:rPr>
                <w:sz w:val="24"/>
                <w:szCs w:val="24"/>
                <w:lang w:val="en-GB"/>
              </w:rPr>
              <w:t>IgM</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503B4E5" w14:textId="31E0AE5D" w:rsidR="00574652" w:rsidRPr="008702F0" w:rsidRDefault="00574652" w:rsidP="007E6D3E">
            <w:pPr>
              <w:pStyle w:val="a6"/>
              <w:spacing w:after="240"/>
              <w:jc w:val="both"/>
              <w:rPr>
                <w:sz w:val="24"/>
                <w:szCs w:val="24"/>
                <w:lang w:val="en-GB"/>
              </w:rPr>
            </w:pPr>
            <w:r w:rsidRPr="008702F0">
              <w:rPr>
                <w:sz w:val="24"/>
                <w:szCs w:val="24"/>
                <w:lang w:val="en-GB"/>
              </w:rPr>
              <w:t>immunoglobulin M</w:t>
            </w:r>
          </w:p>
        </w:tc>
      </w:tr>
      <w:tr w:rsidR="00481D71" w:rsidRPr="008702F0" w14:paraId="14892DFD"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3D91974" w14:textId="6DB60BBD" w:rsidR="00574652" w:rsidRPr="008702F0" w:rsidRDefault="00574652" w:rsidP="007E6D3E">
            <w:pPr>
              <w:pStyle w:val="a6"/>
              <w:spacing w:after="240"/>
              <w:jc w:val="both"/>
              <w:rPr>
                <w:sz w:val="24"/>
                <w:szCs w:val="24"/>
                <w:lang w:val="en-GB"/>
              </w:rPr>
            </w:pPr>
            <w:r w:rsidRPr="008702F0">
              <w:rPr>
                <w:sz w:val="24"/>
                <w:szCs w:val="24"/>
                <w:lang w:val="en-GB"/>
              </w:rPr>
              <w:t>IMP</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2AB24837" w14:textId="7BED40C7" w:rsidR="00574652" w:rsidRPr="008702F0" w:rsidRDefault="00574652" w:rsidP="007E6D3E">
            <w:pPr>
              <w:pStyle w:val="a6"/>
              <w:spacing w:after="240"/>
              <w:jc w:val="both"/>
              <w:rPr>
                <w:sz w:val="24"/>
                <w:szCs w:val="24"/>
                <w:lang w:val="en-GB"/>
              </w:rPr>
            </w:pPr>
            <w:r w:rsidRPr="008702F0">
              <w:rPr>
                <w:sz w:val="24"/>
                <w:szCs w:val="24"/>
                <w:lang w:val="en-GB"/>
              </w:rPr>
              <w:t>investigational medicinal product</w:t>
            </w:r>
          </w:p>
        </w:tc>
      </w:tr>
      <w:tr w:rsidR="00481D71" w:rsidRPr="008702F0" w14:paraId="303E9B95"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7D3D5872" w14:textId="6CE36DC1" w:rsidR="00574652" w:rsidRPr="008702F0" w:rsidRDefault="00574652" w:rsidP="007E6D3E">
            <w:pPr>
              <w:pStyle w:val="a6"/>
              <w:spacing w:after="240"/>
              <w:jc w:val="both"/>
              <w:rPr>
                <w:sz w:val="24"/>
                <w:szCs w:val="24"/>
                <w:lang w:val="en-GB"/>
              </w:rPr>
            </w:pPr>
            <w:r w:rsidRPr="008702F0">
              <w:rPr>
                <w:sz w:val="24"/>
                <w:szCs w:val="24"/>
                <w:lang w:val="en-GB"/>
              </w:rPr>
              <w:t>IND</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3576F916" w14:textId="6BF68204" w:rsidR="00574652" w:rsidRPr="008702F0" w:rsidRDefault="00574652" w:rsidP="007E6D3E">
            <w:pPr>
              <w:pStyle w:val="a6"/>
              <w:spacing w:after="240"/>
              <w:jc w:val="both"/>
              <w:rPr>
                <w:sz w:val="24"/>
                <w:szCs w:val="24"/>
                <w:lang w:val="en-GB"/>
              </w:rPr>
            </w:pPr>
            <w:r w:rsidRPr="008702F0">
              <w:rPr>
                <w:sz w:val="24"/>
                <w:szCs w:val="24"/>
                <w:lang w:val="en-GB"/>
              </w:rPr>
              <w:t>investigational new drug</w:t>
            </w:r>
          </w:p>
        </w:tc>
      </w:tr>
      <w:tr w:rsidR="00481D71" w:rsidRPr="008702F0" w14:paraId="0F2AEE93"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15139F1A" w14:textId="7D0F40D6" w:rsidR="00574652" w:rsidRPr="008702F0" w:rsidRDefault="00574652" w:rsidP="007E6D3E">
            <w:pPr>
              <w:pStyle w:val="a6"/>
              <w:spacing w:after="240"/>
              <w:jc w:val="both"/>
              <w:rPr>
                <w:sz w:val="24"/>
                <w:szCs w:val="24"/>
                <w:lang w:val="en-GB"/>
              </w:rPr>
            </w:pPr>
            <w:r w:rsidRPr="008702F0">
              <w:rPr>
                <w:sz w:val="24"/>
                <w:szCs w:val="24"/>
                <w:lang w:val="en-GB"/>
              </w:rPr>
              <w:t>INR</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2CCB528E" w14:textId="0A2ADD39" w:rsidR="00574652" w:rsidRPr="008702F0" w:rsidRDefault="00574652" w:rsidP="007E6D3E">
            <w:pPr>
              <w:pStyle w:val="a6"/>
              <w:spacing w:after="240"/>
              <w:jc w:val="both"/>
              <w:rPr>
                <w:sz w:val="24"/>
                <w:szCs w:val="24"/>
                <w:lang w:val="en-GB"/>
              </w:rPr>
            </w:pPr>
            <w:r w:rsidRPr="008702F0">
              <w:rPr>
                <w:sz w:val="24"/>
                <w:szCs w:val="24"/>
                <w:lang w:val="en-GB"/>
              </w:rPr>
              <w:t xml:space="preserve">international </w:t>
            </w:r>
            <w:r w:rsidR="00A34EC8" w:rsidRPr="008702F0">
              <w:rPr>
                <w:sz w:val="24"/>
                <w:szCs w:val="24"/>
                <w:lang w:val="en-GB"/>
              </w:rPr>
              <w:t>normalised</w:t>
            </w:r>
            <w:r w:rsidRPr="008702F0">
              <w:rPr>
                <w:sz w:val="24"/>
                <w:szCs w:val="24"/>
                <w:lang w:val="en-GB"/>
              </w:rPr>
              <w:t xml:space="preserve"> ratio</w:t>
            </w:r>
          </w:p>
        </w:tc>
      </w:tr>
      <w:tr w:rsidR="00481D71" w:rsidRPr="008702F0" w14:paraId="59CF567C"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D1F58E0" w14:textId="0235C265" w:rsidR="00574652" w:rsidRPr="008702F0" w:rsidRDefault="00574652" w:rsidP="007E6D3E">
            <w:pPr>
              <w:pStyle w:val="a6"/>
              <w:spacing w:after="240"/>
              <w:jc w:val="both"/>
              <w:rPr>
                <w:sz w:val="24"/>
                <w:szCs w:val="24"/>
                <w:lang w:val="en-GB"/>
              </w:rPr>
            </w:pPr>
            <w:r w:rsidRPr="008702F0">
              <w:rPr>
                <w:sz w:val="24"/>
                <w:szCs w:val="24"/>
                <w:lang w:val="en-GB"/>
              </w:rPr>
              <w:t>IP manual</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66A16C94" w14:textId="636F4D05" w:rsidR="00574652" w:rsidRPr="008702F0" w:rsidRDefault="00574652" w:rsidP="007E6D3E">
            <w:pPr>
              <w:pStyle w:val="a6"/>
              <w:spacing w:after="240"/>
              <w:jc w:val="both"/>
              <w:rPr>
                <w:sz w:val="24"/>
                <w:szCs w:val="24"/>
                <w:lang w:val="en-GB"/>
              </w:rPr>
            </w:pPr>
            <w:r w:rsidRPr="008702F0">
              <w:rPr>
                <w:sz w:val="24"/>
                <w:szCs w:val="24"/>
                <w:lang w:val="en-GB"/>
              </w:rPr>
              <w:t>investigational product manual</w:t>
            </w:r>
          </w:p>
        </w:tc>
      </w:tr>
      <w:tr w:rsidR="00481D71" w:rsidRPr="008702F0" w14:paraId="263FF4FE"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4E59B438" w14:textId="7EA68C3C" w:rsidR="00574652" w:rsidRPr="008702F0" w:rsidRDefault="00574652" w:rsidP="007E6D3E">
            <w:pPr>
              <w:pStyle w:val="a6"/>
              <w:spacing w:after="240"/>
              <w:jc w:val="both"/>
              <w:rPr>
                <w:sz w:val="24"/>
                <w:szCs w:val="24"/>
                <w:lang w:val="en-GB"/>
              </w:rPr>
            </w:pPr>
            <w:r w:rsidRPr="008702F0">
              <w:rPr>
                <w:sz w:val="24"/>
                <w:szCs w:val="24"/>
                <w:lang w:val="en-GB"/>
              </w:rPr>
              <w:t>IPAL</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6263B5BD" w14:textId="565EE370" w:rsidR="00574652" w:rsidRPr="008702F0" w:rsidRDefault="00574652" w:rsidP="007E6D3E">
            <w:pPr>
              <w:pStyle w:val="a6"/>
              <w:spacing w:after="240"/>
              <w:jc w:val="both"/>
              <w:rPr>
                <w:sz w:val="24"/>
                <w:szCs w:val="24"/>
                <w:lang w:val="en-GB"/>
              </w:rPr>
            </w:pPr>
            <w:r w:rsidRPr="008702F0">
              <w:rPr>
                <w:sz w:val="24"/>
                <w:szCs w:val="24"/>
                <w:lang w:val="en-GB"/>
              </w:rPr>
              <w:t>Investigational Product Accountability Log</w:t>
            </w:r>
          </w:p>
        </w:tc>
      </w:tr>
      <w:tr w:rsidR="00481D71" w:rsidRPr="008702F0" w14:paraId="50398C96"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5C2D610A" w14:textId="4AD3289D" w:rsidR="00574652" w:rsidRPr="008702F0" w:rsidRDefault="00574652" w:rsidP="007E6D3E">
            <w:pPr>
              <w:pStyle w:val="a6"/>
              <w:spacing w:after="240"/>
              <w:jc w:val="both"/>
              <w:rPr>
                <w:sz w:val="24"/>
                <w:szCs w:val="24"/>
                <w:lang w:val="en-GB"/>
              </w:rPr>
            </w:pPr>
            <w:r w:rsidRPr="008702F0">
              <w:rPr>
                <w:sz w:val="24"/>
                <w:szCs w:val="24"/>
                <w:lang w:val="en-GB"/>
              </w:rPr>
              <w:t>IRB</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3F09965" w14:textId="21C9EBE0" w:rsidR="00574652" w:rsidRPr="008702F0" w:rsidRDefault="00574652" w:rsidP="007E6D3E">
            <w:pPr>
              <w:pStyle w:val="a6"/>
              <w:spacing w:after="240"/>
              <w:jc w:val="both"/>
              <w:rPr>
                <w:sz w:val="24"/>
                <w:szCs w:val="24"/>
                <w:lang w:val="en-GB"/>
              </w:rPr>
            </w:pPr>
            <w:r w:rsidRPr="008702F0">
              <w:rPr>
                <w:sz w:val="24"/>
                <w:szCs w:val="24"/>
                <w:lang w:val="en-GB"/>
              </w:rPr>
              <w:t>institutional review board</w:t>
            </w:r>
          </w:p>
        </w:tc>
      </w:tr>
      <w:tr w:rsidR="00481D71" w:rsidRPr="008702F0" w14:paraId="648780A3"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19A5016" w14:textId="3D5ECC4D" w:rsidR="00574652" w:rsidRPr="008702F0" w:rsidRDefault="00574652" w:rsidP="007E6D3E">
            <w:pPr>
              <w:pStyle w:val="a6"/>
              <w:spacing w:after="240"/>
              <w:jc w:val="both"/>
              <w:rPr>
                <w:sz w:val="24"/>
                <w:szCs w:val="24"/>
                <w:lang w:val="en-GB"/>
              </w:rPr>
            </w:pPr>
            <w:r w:rsidRPr="008702F0">
              <w:rPr>
                <w:sz w:val="24"/>
                <w:szCs w:val="24"/>
                <w:lang w:val="en-GB"/>
              </w:rPr>
              <w:t>IRC</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07FF3456" w14:textId="78D06CB4" w:rsidR="00574652" w:rsidRPr="008702F0" w:rsidRDefault="00574652" w:rsidP="007E6D3E">
            <w:pPr>
              <w:pStyle w:val="a6"/>
              <w:spacing w:after="240"/>
              <w:jc w:val="both"/>
              <w:rPr>
                <w:sz w:val="24"/>
                <w:szCs w:val="24"/>
                <w:lang w:val="en-GB"/>
              </w:rPr>
            </w:pPr>
            <w:r w:rsidRPr="008702F0">
              <w:rPr>
                <w:sz w:val="24"/>
                <w:szCs w:val="24"/>
                <w:lang w:val="en-GB"/>
              </w:rPr>
              <w:t>internal review committee</w:t>
            </w:r>
          </w:p>
        </w:tc>
      </w:tr>
      <w:tr w:rsidR="00481D71" w:rsidRPr="008702F0" w14:paraId="57551D84"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58936E7" w14:textId="775A43BD" w:rsidR="00574652" w:rsidRPr="008702F0" w:rsidRDefault="00574652" w:rsidP="007E6D3E">
            <w:pPr>
              <w:pStyle w:val="a6"/>
              <w:spacing w:after="240"/>
              <w:jc w:val="both"/>
              <w:rPr>
                <w:sz w:val="24"/>
                <w:szCs w:val="24"/>
                <w:lang w:val="en-GB"/>
              </w:rPr>
            </w:pPr>
            <w:r w:rsidRPr="008702F0">
              <w:rPr>
                <w:sz w:val="24"/>
                <w:szCs w:val="24"/>
                <w:lang w:val="en-GB"/>
              </w:rPr>
              <w:t>IRR</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C0C1A2D" w14:textId="5CE5B45A" w:rsidR="00574652" w:rsidRPr="008702F0" w:rsidRDefault="00574652" w:rsidP="007E6D3E">
            <w:pPr>
              <w:pStyle w:val="a6"/>
              <w:spacing w:after="240"/>
              <w:jc w:val="both"/>
              <w:rPr>
                <w:sz w:val="24"/>
                <w:szCs w:val="24"/>
                <w:lang w:val="en-GB"/>
              </w:rPr>
            </w:pPr>
            <w:r w:rsidRPr="008702F0">
              <w:rPr>
                <w:sz w:val="24"/>
                <w:szCs w:val="24"/>
                <w:lang w:val="en-GB"/>
              </w:rPr>
              <w:t>infection rate ratio</w:t>
            </w:r>
          </w:p>
        </w:tc>
      </w:tr>
      <w:tr w:rsidR="00481D71" w:rsidRPr="008702F0" w14:paraId="1308C4A8"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2C877B59" w14:textId="526D27C3" w:rsidR="00574652" w:rsidRPr="008702F0" w:rsidRDefault="00574652" w:rsidP="007E6D3E">
            <w:pPr>
              <w:pStyle w:val="a6"/>
              <w:spacing w:after="240"/>
              <w:jc w:val="both"/>
              <w:rPr>
                <w:sz w:val="24"/>
                <w:szCs w:val="24"/>
                <w:lang w:val="en-GB"/>
              </w:rPr>
            </w:pPr>
            <w:r w:rsidRPr="008702F0">
              <w:rPr>
                <w:sz w:val="24"/>
                <w:szCs w:val="24"/>
                <w:lang w:val="en-GB"/>
              </w:rPr>
              <w:lastRenderedPageBreak/>
              <w:t>IRT</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6493BEBA" w14:textId="409B4FA9" w:rsidR="00574652" w:rsidRPr="008702F0" w:rsidRDefault="00574652" w:rsidP="007E6D3E">
            <w:pPr>
              <w:pStyle w:val="a6"/>
              <w:spacing w:after="240"/>
              <w:jc w:val="both"/>
              <w:rPr>
                <w:sz w:val="24"/>
                <w:szCs w:val="24"/>
                <w:lang w:val="en-GB"/>
              </w:rPr>
            </w:pPr>
            <w:r w:rsidRPr="008702F0">
              <w:rPr>
                <w:sz w:val="24"/>
                <w:szCs w:val="24"/>
                <w:lang w:val="en-GB"/>
              </w:rPr>
              <w:t>interactive response technology</w:t>
            </w:r>
          </w:p>
        </w:tc>
      </w:tr>
      <w:tr w:rsidR="00481D71" w:rsidRPr="008702F0" w14:paraId="0CA04DD1"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41B57596" w14:textId="7CD60332" w:rsidR="00574652" w:rsidRPr="008702F0" w:rsidRDefault="00574652" w:rsidP="007E6D3E">
            <w:pPr>
              <w:pStyle w:val="a6"/>
              <w:spacing w:after="240"/>
              <w:jc w:val="both"/>
              <w:rPr>
                <w:sz w:val="24"/>
                <w:szCs w:val="24"/>
                <w:lang w:val="en-GB"/>
              </w:rPr>
            </w:pPr>
            <w:r w:rsidRPr="008702F0">
              <w:rPr>
                <w:sz w:val="24"/>
                <w:szCs w:val="24"/>
                <w:lang w:val="en-GB"/>
              </w:rPr>
              <w:t>IWR</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696CC3CC" w14:textId="39457ED0" w:rsidR="00574652" w:rsidRPr="008702F0" w:rsidRDefault="00574652" w:rsidP="007E6D3E">
            <w:pPr>
              <w:pStyle w:val="a6"/>
              <w:spacing w:after="240"/>
              <w:jc w:val="both"/>
              <w:rPr>
                <w:sz w:val="24"/>
                <w:szCs w:val="24"/>
                <w:lang w:val="en-GB"/>
              </w:rPr>
            </w:pPr>
            <w:r w:rsidRPr="008702F0">
              <w:rPr>
                <w:sz w:val="24"/>
                <w:szCs w:val="24"/>
                <w:lang w:val="en-GB"/>
              </w:rPr>
              <w:t>interactive Web-based response</w:t>
            </w:r>
          </w:p>
        </w:tc>
      </w:tr>
      <w:tr w:rsidR="00481D71" w:rsidRPr="003B1051" w14:paraId="7DDC7D58"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791DBA7E" w14:textId="0EC1A0BE" w:rsidR="00574652" w:rsidRPr="008702F0" w:rsidRDefault="00574652" w:rsidP="007E6D3E">
            <w:pPr>
              <w:pStyle w:val="a6"/>
              <w:spacing w:after="240"/>
              <w:jc w:val="both"/>
              <w:rPr>
                <w:sz w:val="24"/>
                <w:szCs w:val="24"/>
                <w:lang w:val="en-GB"/>
              </w:rPr>
            </w:pPr>
            <w:r w:rsidRPr="008702F0">
              <w:rPr>
                <w:sz w:val="24"/>
                <w:szCs w:val="24"/>
                <w:lang w:val="en-GB"/>
              </w:rPr>
              <w:t>LLOQ</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04885975" w14:textId="10CB3E7F" w:rsidR="00574652" w:rsidRPr="008702F0" w:rsidRDefault="00A34EC8" w:rsidP="007E6D3E">
            <w:pPr>
              <w:pStyle w:val="a6"/>
              <w:spacing w:after="240"/>
              <w:jc w:val="both"/>
              <w:rPr>
                <w:sz w:val="24"/>
                <w:szCs w:val="24"/>
                <w:lang w:val="en-GB"/>
              </w:rPr>
            </w:pPr>
            <w:r w:rsidRPr="008702F0">
              <w:rPr>
                <w:sz w:val="24"/>
                <w:szCs w:val="24"/>
                <w:lang w:val="en-GB"/>
              </w:rPr>
              <w:t xml:space="preserve">The </w:t>
            </w:r>
            <w:r w:rsidR="00574652" w:rsidRPr="008702F0">
              <w:rPr>
                <w:sz w:val="24"/>
                <w:szCs w:val="24"/>
                <w:lang w:val="en-GB"/>
              </w:rPr>
              <w:t>lower limit of quantitation</w:t>
            </w:r>
          </w:p>
        </w:tc>
      </w:tr>
      <w:tr w:rsidR="00481D71" w:rsidRPr="003B1051" w14:paraId="1BEF2EBB"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17C80C9" w14:textId="41E081C4" w:rsidR="00574652" w:rsidRPr="008702F0" w:rsidRDefault="00574652" w:rsidP="007E6D3E">
            <w:pPr>
              <w:pStyle w:val="a6"/>
              <w:spacing w:after="240"/>
              <w:jc w:val="both"/>
              <w:rPr>
                <w:sz w:val="24"/>
                <w:szCs w:val="24"/>
                <w:lang w:val="en-GB"/>
              </w:rPr>
            </w:pPr>
            <w:proofErr w:type="spellStart"/>
            <w:r w:rsidRPr="008702F0">
              <w:rPr>
                <w:sz w:val="24"/>
                <w:szCs w:val="24"/>
                <w:lang w:val="en-GB"/>
              </w:rPr>
              <w:t>MedDRA</w:t>
            </w:r>
            <w:proofErr w:type="spellEnd"/>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10655EB6" w14:textId="5CDF2121" w:rsidR="00574652" w:rsidRPr="008702F0" w:rsidRDefault="00574652" w:rsidP="007E6D3E">
            <w:pPr>
              <w:pStyle w:val="a6"/>
              <w:spacing w:after="240"/>
              <w:jc w:val="both"/>
              <w:rPr>
                <w:sz w:val="24"/>
                <w:szCs w:val="24"/>
                <w:lang w:val="en-GB"/>
              </w:rPr>
            </w:pPr>
            <w:r w:rsidRPr="008702F0">
              <w:rPr>
                <w:sz w:val="24"/>
                <w:szCs w:val="24"/>
                <w:lang w:val="en-GB"/>
              </w:rPr>
              <w:t>Medical Dictionary for Regulatory Activities</w:t>
            </w:r>
          </w:p>
        </w:tc>
      </w:tr>
      <w:tr w:rsidR="00481D71" w:rsidRPr="008702F0" w14:paraId="3BF2893C"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06F09FE7" w14:textId="62878661" w:rsidR="00574652" w:rsidRPr="008702F0" w:rsidRDefault="00574652" w:rsidP="007E6D3E">
            <w:pPr>
              <w:pStyle w:val="a6"/>
              <w:spacing w:after="240"/>
              <w:jc w:val="both"/>
              <w:rPr>
                <w:sz w:val="24"/>
                <w:szCs w:val="24"/>
                <w:lang w:val="en-GB"/>
              </w:rPr>
            </w:pPr>
            <w:r w:rsidRPr="008702F0">
              <w:rPr>
                <w:sz w:val="24"/>
                <w:szCs w:val="24"/>
                <w:lang w:val="en-GB"/>
              </w:rPr>
              <w:t>MERS</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8331D29" w14:textId="043B314D" w:rsidR="00574652" w:rsidRPr="008702F0" w:rsidRDefault="00574652" w:rsidP="007E6D3E">
            <w:pPr>
              <w:pStyle w:val="a6"/>
              <w:spacing w:after="240"/>
              <w:jc w:val="both"/>
              <w:rPr>
                <w:sz w:val="24"/>
                <w:szCs w:val="24"/>
                <w:lang w:val="en-GB"/>
              </w:rPr>
            </w:pPr>
            <w:r w:rsidRPr="008702F0">
              <w:rPr>
                <w:sz w:val="24"/>
                <w:szCs w:val="24"/>
                <w:lang w:val="en-GB"/>
              </w:rPr>
              <w:t>Middle East respiratory syndrome</w:t>
            </w:r>
          </w:p>
        </w:tc>
      </w:tr>
      <w:tr w:rsidR="00481D71" w:rsidRPr="008702F0" w14:paraId="3254ACE4"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D4275AE" w14:textId="757967B7" w:rsidR="00574652" w:rsidRPr="008702F0" w:rsidRDefault="00574652" w:rsidP="007E6D3E">
            <w:pPr>
              <w:pStyle w:val="a6"/>
              <w:spacing w:after="240"/>
              <w:jc w:val="both"/>
              <w:rPr>
                <w:sz w:val="24"/>
                <w:szCs w:val="24"/>
                <w:lang w:val="en-GB"/>
              </w:rPr>
            </w:pPr>
            <w:r w:rsidRPr="008702F0">
              <w:rPr>
                <w:sz w:val="24"/>
                <w:szCs w:val="24"/>
                <w:lang w:val="en-GB"/>
              </w:rPr>
              <w:t>N/A</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39A96356" w14:textId="4D8CBCDC" w:rsidR="00574652" w:rsidRPr="008702F0" w:rsidRDefault="00574652" w:rsidP="007E6D3E">
            <w:pPr>
              <w:pStyle w:val="a6"/>
              <w:spacing w:after="240"/>
              <w:jc w:val="both"/>
              <w:rPr>
                <w:sz w:val="24"/>
                <w:szCs w:val="24"/>
                <w:lang w:val="en-GB"/>
              </w:rPr>
            </w:pPr>
            <w:r w:rsidRPr="008702F0">
              <w:rPr>
                <w:sz w:val="24"/>
                <w:szCs w:val="24"/>
                <w:lang w:val="en-GB"/>
              </w:rPr>
              <w:t>not applicable</w:t>
            </w:r>
          </w:p>
        </w:tc>
      </w:tr>
      <w:tr w:rsidR="00481D71" w:rsidRPr="008702F0" w14:paraId="66B56CE1"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2D396B52" w14:textId="591ED3F2" w:rsidR="00574652" w:rsidRPr="008702F0" w:rsidRDefault="00574652" w:rsidP="007E6D3E">
            <w:pPr>
              <w:pStyle w:val="a6"/>
              <w:spacing w:after="240"/>
              <w:jc w:val="both"/>
              <w:rPr>
                <w:sz w:val="24"/>
                <w:szCs w:val="24"/>
                <w:lang w:val="en-GB"/>
              </w:rPr>
            </w:pPr>
            <w:r w:rsidRPr="008702F0">
              <w:rPr>
                <w:sz w:val="24"/>
                <w:szCs w:val="24"/>
                <w:lang w:val="en-GB"/>
              </w:rPr>
              <w:t>NAAT</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0ED6EFAD" w14:textId="0EB5CD73" w:rsidR="00574652" w:rsidRPr="008702F0" w:rsidRDefault="00574652" w:rsidP="007E6D3E">
            <w:pPr>
              <w:pStyle w:val="a6"/>
              <w:spacing w:after="240"/>
              <w:jc w:val="both"/>
              <w:rPr>
                <w:sz w:val="24"/>
                <w:szCs w:val="24"/>
                <w:lang w:val="en-GB"/>
              </w:rPr>
            </w:pPr>
            <w:r w:rsidRPr="008702F0">
              <w:rPr>
                <w:sz w:val="24"/>
                <w:szCs w:val="24"/>
                <w:lang w:val="en-GB"/>
              </w:rPr>
              <w:t>nucleic acid amplification test</w:t>
            </w:r>
          </w:p>
        </w:tc>
      </w:tr>
      <w:tr w:rsidR="00481D71" w:rsidRPr="008702F0" w14:paraId="70EB92B7"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571832F7" w14:textId="18687137" w:rsidR="00574652" w:rsidRPr="008702F0" w:rsidRDefault="00574652" w:rsidP="007E6D3E">
            <w:pPr>
              <w:pStyle w:val="a6"/>
              <w:spacing w:after="240"/>
              <w:jc w:val="both"/>
              <w:rPr>
                <w:sz w:val="24"/>
                <w:szCs w:val="24"/>
                <w:lang w:val="en-GB"/>
              </w:rPr>
            </w:pPr>
            <w:r w:rsidRPr="008702F0">
              <w:rPr>
                <w:sz w:val="24"/>
                <w:szCs w:val="24"/>
                <w:lang w:val="en-GB"/>
              </w:rPr>
              <w:t>NVA</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6680DF0" w14:textId="79CC12D5" w:rsidR="00574652" w:rsidRPr="008702F0" w:rsidRDefault="00574652" w:rsidP="007E6D3E">
            <w:pPr>
              <w:pStyle w:val="a6"/>
              <w:spacing w:after="240"/>
              <w:jc w:val="both"/>
              <w:rPr>
                <w:sz w:val="24"/>
                <w:szCs w:val="24"/>
                <w:lang w:val="en-GB"/>
              </w:rPr>
            </w:pPr>
            <w:r w:rsidRPr="008702F0">
              <w:rPr>
                <w:sz w:val="24"/>
                <w:szCs w:val="24"/>
                <w:lang w:val="en-GB"/>
              </w:rPr>
              <w:t>nonvaccine antigen</w:t>
            </w:r>
          </w:p>
        </w:tc>
      </w:tr>
      <w:tr w:rsidR="00481D71" w:rsidRPr="008702F0" w14:paraId="0500E06C"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B40AE6A" w14:textId="1A6D8128" w:rsidR="00295834" w:rsidRPr="008702F0" w:rsidRDefault="00295834" w:rsidP="007E6D3E">
            <w:pPr>
              <w:pStyle w:val="a6"/>
              <w:spacing w:after="240"/>
              <w:jc w:val="both"/>
              <w:rPr>
                <w:sz w:val="24"/>
                <w:szCs w:val="24"/>
                <w:lang w:val="en-GB"/>
              </w:rPr>
            </w:pPr>
            <w:r w:rsidRPr="008702F0">
              <w:rPr>
                <w:sz w:val="24"/>
                <w:szCs w:val="24"/>
                <w:lang w:val="en-GB"/>
              </w:rPr>
              <w:t>PCR</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2B700F1F" w14:textId="7600A854" w:rsidR="00295834" w:rsidRPr="008702F0" w:rsidRDefault="00295834" w:rsidP="007E6D3E">
            <w:pPr>
              <w:pStyle w:val="a6"/>
              <w:spacing w:after="240"/>
              <w:jc w:val="both"/>
              <w:rPr>
                <w:sz w:val="24"/>
                <w:szCs w:val="24"/>
                <w:lang w:val="en-GB"/>
              </w:rPr>
            </w:pPr>
            <w:r w:rsidRPr="008702F0">
              <w:rPr>
                <w:sz w:val="24"/>
                <w:szCs w:val="24"/>
                <w:lang w:val="en-GB"/>
              </w:rPr>
              <w:t>polymerase chain reaction</w:t>
            </w:r>
          </w:p>
        </w:tc>
      </w:tr>
      <w:tr w:rsidR="00481D71" w:rsidRPr="008702F0" w14:paraId="5146283C"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5517B2C" w14:textId="0B8253A7" w:rsidR="00295834" w:rsidRPr="008702F0" w:rsidRDefault="00295834" w:rsidP="007E6D3E">
            <w:pPr>
              <w:pStyle w:val="a6"/>
              <w:spacing w:after="240"/>
              <w:jc w:val="both"/>
              <w:rPr>
                <w:sz w:val="24"/>
                <w:szCs w:val="24"/>
                <w:lang w:val="en-GB"/>
              </w:rPr>
            </w:pPr>
            <w:r w:rsidRPr="008702F0">
              <w:rPr>
                <w:sz w:val="24"/>
                <w:szCs w:val="24"/>
                <w:lang w:val="en-GB"/>
              </w:rPr>
              <w:t>PI</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01EF380E" w14:textId="21CFED95" w:rsidR="00295834" w:rsidRPr="008702F0" w:rsidRDefault="00295834" w:rsidP="007E6D3E">
            <w:pPr>
              <w:pStyle w:val="a6"/>
              <w:spacing w:after="240"/>
              <w:jc w:val="both"/>
              <w:rPr>
                <w:sz w:val="24"/>
                <w:szCs w:val="24"/>
                <w:lang w:val="en-GB"/>
              </w:rPr>
            </w:pPr>
            <w:r w:rsidRPr="008702F0">
              <w:rPr>
                <w:sz w:val="24"/>
                <w:szCs w:val="24"/>
                <w:lang w:val="en-GB"/>
              </w:rPr>
              <w:t>principal investigator</w:t>
            </w:r>
          </w:p>
        </w:tc>
      </w:tr>
      <w:tr w:rsidR="00481D71" w:rsidRPr="008702F0" w14:paraId="329BF2BB"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581C8AFB" w14:textId="23BBAE80" w:rsidR="00295834" w:rsidRPr="008702F0" w:rsidRDefault="00295834" w:rsidP="007E6D3E">
            <w:pPr>
              <w:pStyle w:val="a6"/>
              <w:spacing w:after="240"/>
              <w:jc w:val="both"/>
              <w:rPr>
                <w:sz w:val="24"/>
                <w:szCs w:val="24"/>
                <w:lang w:val="en-GB"/>
              </w:rPr>
            </w:pPr>
            <w:r w:rsidRPr="008702F0">
              <w:rPr>
                <w:sz w:val="24"/>
                <w:szCs w:val="24"/>
                <w:lang w:val="en-GB"/>
              </w:rPr>
              <w:t>PPE</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A0CA828" w14:textId="722231AC" w:rsidR="00295834" w:rsidRPr="008702F0" w:rsidRDefault="00295834" w:rsidP="007E6D3E">
            <w:pPr>
              <w:pStyle w:val="a6"/>
              <w:spacing w:after="240"/>
              <w:jc w:val="both"/>
              <w:rPr>
                <w:sz w:val="24"/>
                <w:szCs w:val="24"/>
                <w:lang w:val="en-GB"/>
              </w:rPr>
            </w:pPr>
            <w:r w:rsidRPr="008702F0">
              <w:rPr>
                <w:sz w:val="24"/>
                <w:szCs w:val="24"/>
                <w:lang w:val="en-GB"/>
              </w:rPr>
              <w:t>personal protective equipment</w:t>
            </w:r>
          </w:p>
        </w:tc>
      </w:tr>
      <w:tr w:rsidR="00481D71" w:rsidRPr="008702F0" w14:paraId="290F5C0E"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052F32FA" w14:textId="4D4B53D6" w:rsidR="00295834" w:rsidRPr="008702F0" w:rsidRDefault="00295834" w:rsidP="007E6D3E">
            <w:pPr>
              <w:pStyle w:val="a6"/>
              <w:spacing w:after="240"/>
              <w:jc w:val="both"/>
              <w:rPr>
                <w:sz w:val="24"/>
                <w:szCs w:val="24"/>
                <w:lang w:val="en-GB"/>
              </w:rPr>
            </w:pPr>
            <w:r w:rsidRPr="008702F0">
              <w:rPr>
                <w:sz w:val="24"/>
                <w:szCs w:val="24"/>
                <w:lang w:val="en-GB"/>
              </w:rPr>
              <w:t>RBD</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7EC3653A" w14:textId="5DDC0EE9" w:rsidR="00295834" w:rsidRPr="008702F0" w:rsidRDefault="00295834" w:rsidP="007E6D3E">
            <w:pPr>
              <w:pStyle w:val="a6"/>
              <w:spacing w:after="240"/>
              <w:jc w:val="both"/>
              <w:rPr>
                <w:sz w:val="24"/>
                <w:szCs w:val="24"/>
                <w:lang w:val="en-GB"/>
              </w:rPr>
            </w:pPr>
            <w:r w:rsidRPr="008702F0">
              <w:rPr>
                <w:sz w:val="24"/>
                <w:szCs w:val="24"/>
                <w:lang w:val="en-GB"/>
              </w:rPr>
              <w:t>receptor-binding domain</w:t>
            </w:r>
          </w:p>
        </w:tc>
      </w:tr>
      <w:tr w:rsidR="00481D71" w:rsidRPr="003B1051" w14:paraId="7A71C687"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4531A693" w14:textId="79DA213A" w:rsidR="00295834" w:rsidRPr="008702F0" w:rsidRDefault="00295834" w:rsidP="007E6D3E">
            <w:pPr>
              <w:pStyle w:val="a6"/>
              <w:spacing w:after="240"/>
              <w:jc w:val="both"/>
              <w:rPr>
                <w:sz w:val="24"/>
                <w:szCs w:val="24"/>
                <w:lang w:val="en-GB"/>
              </w:rPr>
            </w:pPr>
            <w:r w:rsidRPr="008702F0">
              <w:rPr>
                <w:sz w:val="24"/>
                <w:szCs w:val="24"/>
                <w:lang w:val="en-GB"/>
              </w:rPr>
              <w:t>RCDC</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1CD03444" w14:textId="34E32461" w:rsidR="00295834" w:rsidRPr="008702F0" w:rsidRDefault="00A34EC8" w:rsidP="007E6D3E">
            <w:pPr>
              <w:pStyle w:val="a6"/>
              <w:spacing w:after="240"/>
              <w:jc w:val="both"/>
              <w:rPr>
                <w:sz w:val="24"/>
                <w:szCs w:val="24"/>
                <w:lang w:val="en-GB"/>
              </w:rPr>
            </w:pPr>
            <w:r w:rsidRPr="008702F0">
              <w:rPr>
                <w:sz w:val="24"/>
                <w:szCs w:val="24"/>
                <w:lang w:val="en-GB"/>
              </w:rPr>
              <w:t xml:space="preserve">The </w:t>
            </w:r>
            <w:r w:rsidR="00295834" w:rsidRPr="008702F0">
              <w:rPr>
                <w:sz w:val="24"/>
                <w:szCs w:val="24"/>
                <w:lang w:val="en-GB"/>
              </w:rPr>
              <w:t>reverse cumulative distribution curve</w:t>
            </w:r>
          </w:p>
        </w:tc>
      </w:tr>
      <w:tr w:rsidR="00481D71" w:rsidRPr="008702F0" w14:paraId="66E09A05"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A74B9B1" w14:textId="51819D1D" w:rsidR="00295834" w:rsidRPr="008702F0" w:rsidRDefault="00295834" w:rsidP="007E6D3E">
            <w:pPr>
              <w:pStyle w:val="a6"/>
              <w:spacing w:after="240"/>
              <w:jc w:val="both"/>
              <w:rPr>
                <w:sz w:val="24"/>
                <w:szCs w:val="24"/>
                <w:lang w:val="en-GB"/>
              </w:rPr>
            </w:pPr>
            <w:r w:rsidRPr="008702F0">
              <w:rPr>
                <w:sz w:val="24"/>
                <w:szCs w:val="24"/>
                <w:lang w:val="en-GB"/>
              </w:rPr>
              <w:t>RNA</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2B048149" w14:textId="74753F91" w:rsidR="00295834" w:rsidRPr="008702F0" w:rsidRDefault="00295834" w:rsidP="007E6D3E">
            <w:pPr>
              <w:pStyle w:val="a6"/>
              <w:spacing w:after="240"/>
              <w:jc w:val="both"/>
              <w:rPr>
                <w:sz w:val="24"/>
                <w:szCs w:val="24"/>
                <w:lang w:val="en-GB"/>
              </w:rPr>
            </w:pPr>
            <w:r w:rsidRPr="008702F0">
              <w:rPr>
                <w:sz w:val="24"/>
                <w:szCs w:val="24"/>
                <w:lang w:val="en-GB"/>
              </w:rPr>
              <w:t>ribonucleic acid</w:t>
            </w:r>
          </w:p>
        </w:tc>
      </w:tr>
      <w:tr w:rsidR="00481D71" w:rsidRPr="008702F0" w14:paraId="5DB5B00B"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5BB1AF92" w14:textId="1E2F8C03" w:rsidR="00295834" w:rsidRPr="008702F0" w:rsidRDefault="00295834" w:rsidP="007E6D3E">
            <w:pPr>
              <w:pStyle w:val="a6"/>
              <w:spacing w:after="240"/>
              <w:jc w:val="both"/>
              <w:rPr>
                <w:sz w:val="24"/>
                <w:szCs w:val="24"/>
                <w:lang w:val="en-GB"/>
              </w:rPr>
            </w:pPr>
            <w:r w:rsidRPr="008702F0">
              <w:rPr>
                <w:sz w:val="24"/>
                <w:szCs w:val="24"/>
                <w:lang w:val="en-GB"/>
              </w:rPr>
              <w:t>RSV</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AA95884" w14:textId="211B05CA" w:rsidR="00295834" w:rsidRPr="008702F0" w:rsidRDefault="00295834" w:rsidP="007E6D3E">
            <w:pPr>
              <w:pStyle w:val="a6"/>
              <w:spacing w:after="240"/>
              <w:jc w:val="both"/>
              <w:rPr>
                <w:sz w:val="24"/>
                <w:szCs w:val="24"/>
                <w:lang w:val="en-GB"/>
              </w:rPr>
            </w:pPr>
            <w:r w:rsidRPr="008702F0">
              <w:rPr>
                <w:sz w:val="24"/>
                <w:szCs w:val="24"/>
                <w:lang w:val="en-GB"/>
              </w:rPr>
              <w:t>respiratory syncytial virus</w:t>
            </w:r>
          </w:p>
        </w:tc>
      </w:tr>
      <w:tr w:rsidR="00481D71" w:rsidRPr="003B1051" w14:paraId="11FB0E39"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0D0A0928" w14:textId="675D5F0C" w:rsidR="00295834" w:rsidRPr="008702F0" w:rsidRDefault="00295834" w:rsidP="007E6D3E">
            <w:pPr>
              <w:pStyle w:val="a6"/>
              <w:spacing w:after="240"/>
              <w:jc w:val="both"/>
              <w:rPr>
                <w:sz w:val="24"/>
                <w:szCs w:val="24"/>
                <w:lang w:val="en-GB"/>
              </w:rPr>
            </w:pPr>
            <w:r w:rsidRPr="008702F0">
              <w:rPr>
                <w:sz w:val="24"/>
                <w:szCs w:val="24"/>
                <w:lang w:val="en-GB"/>
              </w:rPr>
              <w:t>RT-PCR</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50DEAF1" w14:textId="04142DFF" w:rsidR="00295834" w:rsidRPr="008702F0" w:rsidRDefault="00295834" w:rsidP="007E6D3E">
            <w:pPr>
              <w:pStyle w:val="a6"/>
              <w:spacing w:after="240"/>
              <w:jc w:val="both"/>
              <w:rPr>
                <w:sz w:val="24"/>
                <w:szCs w:val="24"/>
                <w:lang w:val="en-GB"/>
              </w:rPr>
            </w:pPr>
            <w:r w:rsidRPr="008702F0">
              <w:rPr>
                <w:sz w:val="24"/>
                <w:szCs w:val="24"/>
                <w:lang w:val="en-GB"/>
              </w:rPr>
              <w:t>reverse transcription-polymerase chain reaction</w:t>
            </w:r>
          </w:p>
        </w:tc>
      </w:tr>
      <w:tr w:rsidR="00481D71" w:rsidRPr="008702F0" w14:paraId="7F82473A"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56DEEE92" w14:textId="43F3881D" w:rsidR="00295834" w:rsidRPr="008702F0" w:rsidRDefault="00295834" w:rsidP="007E6D3E">
            <w:pPr>
              <w:pStyle w:val="a6"/>
              <w:spacing w:after="240"/>
              <w:jc w:val="both"/>
              <w:rPr>
                <w:sz w:val="24"/>
                <w:szCs w:val="24"/>
                <w:lang w:val="en-GB"/>
              </w:rPr>
            </w:pPr>
            <w:r w:rsidRPr="008702F0">
              <w:rPr>
                <w:sz w:val="24"/>
                <w:szCs w:val="24"/>
                <w:lang w:val="en-GB"/>
              </w:rPr>
              <w:t>SAE</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1734DF3" w14:textId="70B986BE" w:rsidR="00295834" w:rsidRPr="008702F0" w:rsidRDefault="00295834" w:rsidP="007E6D3E">
            <w:pPr>
              <w:pStyle w:val="a6"/>
              <w:spacing w:after="240"/>
              <w:jc w:val="both"/>
              <w:rPr>
                <w:sz w:val="24"/>
                <w:szCs w:val="24"/>
                <w:lang w:val="en-GB"/>
              </w:rPr>
            </w:pPr>
            <w:r w:rsidRPr="008702F0">
              <w:rPr>
                <w:sz w:val="24"/>
                <w:szCs w:val="24"/>
                <w:lang w:val="en-GB"/>
              </w:rPr>
              <w:t>serious adverse event</w:t>
            </w:r>
          </w:p>
        </w:tc>
      </w:tr>
      <w:tr w:rsidR="00481D71" w:rsidRPr="003B1051" w14:paraId="2C30DF7D"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70BFA49A" w14:textId="69FA824C" w:rsidR="00295834" w:rsidRPr="008702F0" w:rsidRDefault="00295834" w:rsidP="007E6D3E">
            <w:pPr>
              <w:pStyle w:val="a6"/>
              <w:spacing w:after="240"/>
              <w:jc w:val="both"/>
              <w:rPr>
                <w:sz w:val="24"/>
                <w:szCs w:val="24"/>
                <w:lang w:val="en-GB"/>
              </w:rPr>
            </w:pPr>
            <w:proofErr w:type="spellStart"/>
            <w:r w:rsidRPr="008702F0">
              <w:rPr>
                <w:sz w:val="24"/>
                <w:szCs w:val="24"/>
                <w:lang w:val="en-GB"/>
              </w:rPr>
              <w:t>saRNA</w:t>
            </w:r>
            <w:proofErr w:type="spellEnd"/>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031A8A1B" w14:textId="4A657DD1" w:rsidR="00295834" w:rsidRPr="008702F0" w:rsidRDefault="00295834" w:rsidP="007E6D3E">
            <w:pPr>
              <w:pStyle w:val="a6"/>
              <w:spacing w:after="240"/>
              <w:jc w:val="both"/>
              <w:rPr>
                <w:sz w:val="24"/>
                <w:szCs w:val="24"/>
                <w:lang w:val="en-GB"/>
              </w:rPr>
            </w:pPr>
            <w:r w:rsidRPr="008702F0">
              <w:rPr>
                <w:sz w:val="24"/>
                <w:szCs w:val="24"/>
                <w:lang w:val="en-GB"/>
              </w:rPr>
              <w:t>self-amplifying messenger ribonucleic acid</w:t>
            </w:r>
          </w:p>
        </w:tc>
      </w:tr>
      <w:tr w:rsidR="00481D71" w:rsidRPr="008702F0" w14:paraId="2E223585"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7F9A0A14" w14:textId="716BEF9A" w:rsidR="00295834" w:rsidRPr="008702F0" w:rsidRDefault="00295834" w:rsidP="007E6D3E">
            <w:pPr>
              <w:pStyle w:val="a6"/>
              <w:spacing w:after="240"/>
              <w:jc w:val="both"/>
              <w:rPr>
                <w:sz w:val="24"/>
                <w:szCs w:val="24"/>
                <w:lang w:val="en-GB"/>
              </w:rPr>
            </w:pPr>
            <w:r w:rsidRPr="008702F0">
              <w:rPr>
                <w:sz w:val="24"/>
                <w:szCs w:val="24"/>
                <w:lang w:val="en-GB"/>
              </w:rPr>
              <w:t>SARS</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53819AF3" w14:textId="54D3E14D" w:rsidR="00295834" w:rsidRPr="008702F0" w:rsidRDefault="00295834" w:rsidP="007E6D3E">
            <w:pPr>
              <w:pStyle w:val="a6"/>
              <w:spacing w:after="240"/>
              <w:jc w:val="both"/>
              <w:rPr>
                <w:sz w:val="24"/>
                <w:szCs w:val="24"/>
                <w:lang w:val="en-GB"/>
              </w:rPr>
            </w:pPr>
            <w:r w:rsidRPr="008702F0">
              <w:rPr>
                <w:sz w:val="24"/>
                <w:szCs w:val="24"/>
                <w:lang w:val="en-GB"/>
              </w:rPr>
              <w:t>severe acute respiratory syndrome</w:t>
            </w:r>
          </w:p>
        </w:tc>
      </w:tr>
      <w:tr w:rsidR="00481D71" w:rsidRPr="003B1051" w14:paraId="3C982FB9"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443E696B" w14:textId="356B9BB5" w:rsidR="00295834" w:rsidRPr="008702F0" w:rsidRDefault="00295834" w:rsidP="007E6D3E">
            <w:pPr>
              <w:pStyle w:val="a6"/>
              <w:spacing w:after="240"/>
              <w:jc w:val="both"/>
              <w:rPr>
                <w:sz w:val="24"/>
                <w:szCs w:val="24"/>
                <w:lang w:val="en-GB"/>
              </w:rPr>
            </w:pPr>
            <w:r w:rsidRPr="008702F0">
              <w:rPr>
                <w:sz w:val="24"/>
                <w:szCs w:val="24"/>
                <w:lang w:val="en-GB"/>
              </w:rPr>
              <w:t>SARS-CoV-2</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295F0038" w14:textId="7C413DE0" w:rsidR="00295834" w:rsidRPr="008702F0" w:rsidRDefault="00295834" w:rsidP="007E6D3E">
            <w:pPr>
              <w:pStyle w:val="a6"/>
              <w:spacing w:after="240"/>
              <w:jc w:val="both"/>
              <w:rPr>
                <w:sz w:val="24"/>
                <w:szCs w:val="24"/>
                <w:lang w:val="en-GB"/>
              </w:rPr>
            </w:pPr>
            <w:r w:rsidRPr="008702F0">
              <w:rPr>
                <w:sz w:val="24"/>
                <w:szCs w:val="24"/>
                <w:lang w:val="en-GB"/>
              </w:rPr>
              <w:t>severe acute respiratory syndrome coronavirus 2</w:t>
            </w:r>
          </w:p>
        </w:tc>
      </w:tr>
      <w:tr w:rsidR="00481D71" w:rsidRPr="008702F0" w14:paraId="46DF2432"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1D47984" w14:textId="797C7092" w:rsidR="00295834" w:rsidRPr="008702F0" w:rsidRDefault="00295834" w:rsidP="007E6D3E">
            <w:pPr>
              <w:pStyle w:val="a6"/>
              <w:spacing w:after="240"/>
              <w:jc w:val="both"/>
              <w:rPr>
                <w:sz w:val="24"/>
                <w:szCs w:val="24"/>
                <w:lang w:val="en-GB"/>
              </w:rPr>
            </w:pPr>
            <w:proofErr w:type="spellStart"/>
            <w:r w:rsidRPr="008702F0">
              <w:rPr>
                <w:sz w:val="24"/>
                <w:szCs w:val="24"/>
                <w:lang w:val="en-GB"/>
              </w:rPr>
              <w:t>SoA</w:t>
            </w:r>
            <w:proofErr w:type="spellEnd"/>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2F46B6CA" w14:textId="35F78C26" w:rsidR="00295834" w:rsidRPr="008702F0" w:rsidRDefault="00295834" w:rsidP="007E6D3E">
            <w:pPr>
              <w:pStyle w:val="a6"/>
              <w:spacing w:after="240"/>
              <w:jc w:val="both"/>
              <w:rPr>
                <w:sz w:val="24"/>
                <w:szCs w:val="24"/>
                <w:lang w:val="en-GB"/>
              </w:rPr>
            </w:pPr>
            <w:r w:rsidRPr="008702F0">
              <w:rPr>
                <w:sz w:val="24"/>
                <w:szCs w:val="24"/>
                <w:lang w:val="en-GB"/>
              </w:rPr>
              <w:t>schedule of activities</w:t>
            </w:r>
          </w:p>
        </w:tc>
      </w:tr>
      <w:tr w:rsidR="00481D71" w:rsidRPr="008702F0" w14:paraId="405ED911"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79969E0F" w14:textId="11BA2FDB" w:rsidR="00295834" w:rsidRPr="008702F0" w:rsidRDefault="00295834" w:rsidP="007E6D3E">
            <w:pPr>
              <w:pStyle w:val="a6"/>
              <w:spacing w:after="240"/>
              <w:jc w:val="both"/>
              <w:rPr>
                <w:sz w:val="24"/>
                <w:szCs w:val="24"/>
                <w:lang w:val="en-GB"/>
              </w:rPr>
            </w:pPr>
            <w:r w:rsidRPr="008702F0">
              <w:rPr>
                <w:sz w:val="24"/>
                <w:szCs w:val="24"/>
                <w:lang w:val="en-GB"/>
              </w:rPr>
              <w:t>SOP</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223AAF2B" w14:textId="2ECA8D65" w:rsidR="00295834" w:rsidRPr="008702F0" w:rsidRDefault="00295834" w:rsidP="007E6D3E">
            <w:pPr>
              <w:pStyle w:val="a6"/>
              <w:spacing w:after="240"/>
              <w:jc w:val="both"/>
              <w:rPr>
                <w:sz w:val="24"/>
                <w:szCs w:val="24"/>
                <w:lang w:val="en-GB"/>
              </w:rPr>
            </w:pPr>
            <w:r w:rsidRPr="008702F0">
              <w:rPr>
                <w:sz w:val="24"/>
                <w:szCs w:val="24"/>
                <w:lang w:val="en-GB"/>
              </w:rPr>
              <w:t>standard operating procedure</w:t>
            </w:r>
          </w:p>
        </w:tc>
      </w:tr>
      <w:tr w:rsidR="00481D71" w:rsidRPr="003B1051" w14:paraId="6CF634B2"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6DFFBEFB" w14:textId="3C507B10" w:rsidR="00295834" w:rsidRPr="008702F0" w:rsidRDefault="00295834" w:rsidP="007E6D3E">
            <w:pPr>
              <w:pStyle w:val="a6"/>
              <w:spacing w:after="240"/>
              <w:jc w:val="both"/>
              <w:rPr>
                <w:sz w:val="24"/>
                <w:szCs w:val="24"/>
                <w:lang w:val="en-GB"/>
              </w:rPr>
            </w:pPr>
            <w:r w:rsidRPr="008702F0">
              <w:rPr>
                <w:sz w:val="24"/>
                <w:szCs w:val="24"/>
                <w:lang w:val="en-GB"/>
              </w:rPr>
              <w:t>SRSD</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074E96A7" w14:textId="5F2AC70A" w:rsidR="00295834" w:rsidRPr="008702F0" w:rsidRDefault="00A34EC8" w:rsidP="007E6D3E">
            <w:pPr>
              <w:pStyle w:val="a6"/>
              <w:spacing w:after="240"/>
              <w:jc w:val="both"/>
              <w:rPr>
                <w:sz w:val="24"/>
                <w:szCs w:val="24"/>
                <w:lang w:val="en-GB"/>
              </w:rPr>
            </w:pPr>
            <w:r w:rsidRPr="008702F0">
              <w:rPr>
                <w:sz w:val="24"/>
                <w:szCs w:val="24"/>
                <w:lang w:val="en-GB"/>
              </w:rPr>
              <w:t xml:space="preserve">the </w:t>
            </w:r>
            <w:r w:rsidR="00295834" w:rsidRPr="008702F0">
              <w:rPr>
                <w:sz w:val="24"/>
                <w:szCs w:val="24"/>
                <w:lang w:val="en-GB"/>
              </w:rPr>
              <w:t>single reference safety document</w:t>
            </w:r>
          </w:p>
        </w:tc>
      </w:tr>
      <w:tr w:rsidR="00481D71" w:rsidRPr="003B1051" w14:paraId="4EBDC162"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1A54D54E" w14:textId="60B0AFBB" w:rsidR="00295834" w:rsidRPr="008702F0" w:rsidRDefault="00295834" w:rsidP="007E6D3E">
            <w:pPr>
              <w:pStyle w:val="a6"/>
              <w:spacing w:after="240"/>
              <w:jc w:val="both"/>
              <w:rPr>
                <w:sz w:val="24"/>
                <w:szCs w:val="24"/>
                <w:lang w:val="en-GB"/>
              </w:rPr>
            </w:pPr>
            <w:r w:rsidRPr="008702F0">
              <w:rPr>
                <w:sz w:val="24"/>
                <w:szCs w:val="24"/>
                <w:lang w:val="en-GB"/>
              </w:rPr>
              <w:t>SUSAR</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4387E089" w14:textId="75527EAF" w:rsidR="00295834" w:rsidRPr="008702F0" w:rsidRDefault="00295834" w:rsidP="007E6D3E">
            <w:pPr>
              <w:pStyle w:val="a6"/>
              <w:spacing w:after="240"/>
              <w:jc w:val="both"/>
              <w:rPr>
                <w:sz w:val="24"/>
                <w:szCs w:val="24"/>
                <w:lang w:val="en-GB"/>
              </w:rPr>
            </w:pPr>
            <w:r w:rsidRPr="008702F0">
              <w:rPr>
                <w:sz w:val="24"/>
                <w:szCs w:val="24"/>
                <w:lang w:val="en-GB"/>
              </w:rPr>
              <w:t>suspected unexpected serious adverse reaction</w:t>
            </w:r>
          </w:p>
        </w:tc>
      </w:tr>
      <w:tr w:rsidR="00481D71" w:rsidRPr="008702F0" w14:paraId="38A3E687"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780ED9A6" w14:textId="02CF9DCA" w:rsidR="00295834" w:rsidRPr="008702F0" w:rsidRDefault="00295834" w:rsidP="007E6D3E">
            <w:pPr>
              <w:pStyle w:val="a6"/>
              <w:spacing w:after="240"/>
              <w:jc w:val="both"/>
              <w:rPr>
                <w:sz w:val="24"/>
                <w:szCs w:val="24"/>
                <w:lang w:val="en-GB"/>
              </w:rPr>
            </w:pPr>
            <w:r w:rsidRPr="008702F0">
              <w:rPr>
                <w:sz w:val="24"/>
                <w:szCs w:val="24"/>
                <w:lang w:val="en-GB"/>
              </w:rPr>
              <w:t>TBD</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6CC0B9C7" w14:textId="71E51291" w:rsidR="00295834" w:rsidRPr="008702F0" w:rsidRDefault="00295834" w:rsidP="007E6D3E">
            <w:pPr>
              <w:pStyle w:val="a6"/>
              <w:spacing w:after="240"/>
              <w:jc w:val="both"/>
              <w:rPr>
                <w:sz w:val="24"/>
                <w:szCs w:val="24"/>
                <w:lang w:val="en-GB"/>
              </w:rPr>
            </w:pPr>
            <w:r w:rsidRPr="008702F0">
              <w:rPr>
                <w:sz w:val="24"/>
                <w:szCs w:val="24"/>
                <w:lang w:val="en-GB"/>
              </w:rPr>
              <w:t>to be determined</w:t>
            </w:r>
          </w:p>
        </w:tc>
      </w:tr>
      <w:tr w:rsidR="00481D71" w:rsidRPr="008702F0" w14:paraId="3ED45CA8"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1B99F6CA" w14:textId="73F37F75" w:rsidR="00295834" w:rsidRPr="008702F0" w:rsidRDefault="00295834" w:rsidP="007E6D3E">
            <w:pPr>
              <w:pStyle w:val="a6"/>
              <w:spacing w:after="240"/>
              <w:jc w:val="both"/>
              <w:rPr>
                <w:sz w:val="24"/>
                <w:szCs w:val="24"/>
                <w:lang w:val="en-GB"/>
              </w:rPr>
            </w:pPr>
            <w:r w:rsidRPr="008702F0">
              <w:rPr>
                <w:sz w:val="24"/>
                <w:szCs w:val="24"/>
                <w:lang w:val="en-GB"/>
              </w:rPr>
              <w:t>US</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7C9D6FBB" w14:textId="5F6D90F5" w:rsidR="00295834" w:rsidRPr="008702F0" w:rsidRDefault="00295834" w:rsidP="007E6D3E">
            <w:pPr>
              <w:pStyle w:val="a6"/>
              <w:spacing w:after="240"/>
              <w:jc w:val="both"/>
              <w:rPr>
                <w:sz w:val="24"/>
                <w:szCs w:val="24"/>
                <w:lang w:val="en-GB"/>
              </w:rPr>
            </w:pPr>
            <w:r w:rsidRPr="008702F0">
              <w:rPr>
                <w:sz w:val="24"/>
                <w:szCs w:val="24"/>
                <w:lang w:val="en-GB"/>
              </w:rPr>
              <w:t>United States</w:t>
            </w:r>
          </w:p>
        </w:tc>
      </w:tr>
      <w:tr w:rsidR="00481D71" w:rsidRPr="008702F0" w14:paraId="00A938B7"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26C6F988" w14:textId="3BD3772C" w:rsidR="00295834" w:rsidRPr="008702F0" w:rsidRDefault="00295834" w:rsidP="007E6D3E">
            <w:pPr>
              <w:pStyle w:val="a6"/>
              <w:spacing w:after="240"/>
              <w:jc w:val="both"/>
              <w:rPr>
                <w:sz w:val="24"/>
                <w:szCs w:val="24"/>
                <w:lang w:val="en-GB"/>
              </w:rPr>
            </w:pPr>
            <w:r w:rsidRPr="008702F0">
              <w:rPr>
                <w:sz w:val="24"/>
                <w:szCs w:val="24"/>
                <w:lang w:val="en-GB"/>
              </w:rPr>
              <w:t>vac</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3A5F9A24" w14:textId="26B97904" w:rsidR="00295834" w:rsidRPr="008702F0" w:rsidRDefault="00295834" w:rsidP="007E6D3E">
            <w:pPr>
              <w:pStyle w:val="a6"/>
              <w:spacing w:after="240"/>
              <w:jc w:val="both"/>
              <w:rPr>
                <w:sz w:val="24"/>
                <w:szCs w:val="24"/>
                <w:lang w:val="en-GB"/>
              </w:rPr>
            </w:pPr>
            <w:r w:rsidRPr="008702F0">
              <w:rPr>
                <w:sz w:val="24"/>
                <w:szCs w:val="24"/>
                <w:lang w:val="en-GB"/>
              </w:rPr>
              <w:t>vaccination</w:t>
            </w:r>
          </w:p>
        </w:tc>
      </w:tr>
      <w:tr w:rsidR="00481D71" w:rsidRPr="008702F0" w14:paraId="382A5BE2"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52D21DE3" w14:textId="4C13ADB0" w:rsidR="00295834" w:rsidRPr="008702F0" w:rsidRDefault="00295834" w:rsidP="007E6D3E">
            <w:pPr>
              <w:pStyle w:val="a6"/>
              <w:spacing w:after="240"/>
              <w:jc w:val="both"/>
              <w:rPr>
                <w:sz w:val="24"/>
                <w:szCs w:val="24"/>
                <w:lang w:val="en-GB"/>
              </w:rPr>
            </w:pPr>
            <w:r w:rsidRPr="008702F0">
              <w:rPr>
                <w:sz w:val="24"/>
                <w:szCs w:val="24"/>
                <w:lang w:val="en-GB"/>
              </w:rPr>
              <w:lastRenderedPageBreak/>
              <w:t>VE</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61D15EAF" w14:textId="29FB28CF" w:rsidR="00295834" w:rsidRPr="008702F0" w:rsidRDefault="00295834" w:rsidP="007E6D3E">
            <w:pPr>
              <w:pStyle w:val="a6"/>
              <w:spacing w:after="240"/>
              <w:jc w:val="both"/>
              <w:rPr>
                <w:sz w:val="24"/>
                <w:szCs w:val="24"/>
                <w:lang w:val="en-GB"/>
              </w:rPr>
            </w:pPr>
            <w:r w:rsidRPr="008702F0">
              <w:rPr>
                <w:sz w:val="24"/>
                <w:szCs w:val="24"/>
                <w:lang w:val="en-GB"/>
              </w:rPr>
              <w:t>vaccine efficacy</w:t>
            </w:r>
          </w:p>
        </w:tc>
      </w:tr>
      <w:tr w:rsidR="00295834" w:rsidRPr="008702F0" w14:paraId="4AA2F1DE" w14:textId="77777777" w:rsidTr="00DA6BB6">
        <w:trPr>
          <w:trHeight w:val="397"/>
        </w:trPr>
        <w:tc>
          <w:tcPr>
            <w:tcW w:w="2179" w:type="dxa"/>
            <w:tcBorders>
              <w:top w:val="single" w:sz="4" w:space="0" w:color="auto"/>
              <w:left w:val="single" w:sz="4" w:space="0" w:color="auto"/>
              <w:bottom w:val="single" w:sz="4" w:space="0" w:color="auto"/>
            </w:tcBorders>
            <w:shd w:val="clear" w:color="auto" w:fill="auto"/>
            <w:vAlign w:val="bottom"/>
          </w:tcPr>
          <w:p w14:paraId="301DEF0C" w14:textId="6825AF9B" w:rsidR="00295834" w:rsidRPr="008702F0" w:rsidRDefault="00295834" w:rsidP="007E6D3E">
            <w:pPr>
              <w:pStyle w:val="a6"/>
              <w:spacing w:after="240"/>
              <w:jc w:val="both"/>
              <w:rPr>
                <w:sz w:val="24"/>
                <w:szCs w:val="24"/>
                <w:lang w:val="en-GB"/>
              </w:rPr>
            </w:pPr>
            <w:r w:rsidRPr="008702F0">
              <w:rPr>
                <w:sz w:val="24"/>
                <w:szCs w:val="24"/>
                <w:lang w:val="en-GB"/>
              </w:rPr>
              <w:t>WHO</w:t>
            </w:r>
          </w:p>
        </w:tc>
        <w:tc>
          <w:tcPr>
            <w:tcW w:w="6850" w:type="dxa"/>
            <w:tcBorders>
              <w:top w:val="single" w:sz="4" w:space="0" w:color="auto"/>
              <w:left w:val="single" w:sz="4" w:space="0" w:color="auto"/>
              <w:bottom w:val="single" w:sz="4" w:space="0" w:color="auto"/>
              <w:right w:val="single" w:sz="4" w:space="0" w:color="auto"/>
            </w:tcBorders>
            <w:shd w:val="clear" w:color="auto" w:fill="auto"/>
            <w:vAlign w:val="bottom"/>
          </w:tcPr>
          <w:p w14:paraId="076862CC" w14:textId="08CEC4F9" w:rsidR="00295834" w:rsidRPr="008702F0" w:rsidRDefault="00295834" w:rsidP="007E6D3E">
            <w:pPr>
              <w:pStyle w:val="a6"/>
              <w:spacing w:after="240"/>
              <w:jc w:val="both"/>
              <w:rPr>
                <w:sz w:val="24"/>
                <w:szCs w:val="24"/>
                <w:lang w:val="en-GB"/>
              </w:rPr>
            </w:pPr>
            <w:r w:rsidRPr="008702F0">
              <w:rPr>
                <w:sz w:val="24"/>
                <w:szCs w:val="24"/>
                <w:lang w:val="en-GB"/>
              </w:rPr>
              <w:t>World Health Organization</w:t>
            </w:r>
          </w:p>
        </w:tc>
      </w:tr>
    </w:tbl>
    <w:p w14:paraId="2EABDBB9" w14:textId="77777777" w:rsidR="00574652" w:rsidRPr="008702F0" w:rsidRDefault="00574652" w:rsidP="007E6D3E">
      <w:pPr>
        <w:pStyle w:val="13"/>
        <w:spacing w:after="240"/>
        <w:jc w:val="both"/>
        <w:rPr>
          <w:sz w:val="24"/>
          <w:szCs w:val="24"/>
          <w:lang w:val="en-GB"/>
        </w:rPr>
      </w:pPr>
    </w:p>
    <w:p w14:paraId="02DED0D5" w14:textId="38FE2C4F" w:rsidR="00574652" w:rsidRPr="008702F0" w:rsidRDefault="00574652" w:rsidP="00386020">
      <w:pPr>
        <w:spacing w:after="240" w:line="240" w:lineRule="auto"/>
        <w:jc w:val="both"/>
        <w:rPr>
          <w:rFonts w:ascii="Times New Roman" w:hAnsi="Times New Roman" w:cs="Times New Roman"/>
          <w:sz w:val="24"/>
          <w:szCs w:val="24"/>
          <w:lang w:val="en-GB"/>
        </w:rPr>
      </w:pPr>
      <w:r w:rsidRPr="008702F0">
        <w:rPr>
          <w:rFonts w:ascii="Times New Roman" w:hAnsi="Times New Roman" w:cs="Times New Roman"/>
          <w:sz w:val="24"/>
          <w:szCs w:val="24"/>
          <w:lang w:val="en-GB"/>
        </w:rPr>
        <w:br w:type="page"/>
      </w:r>
    </w:p>
    <w:p w14:paraId="624F8E10" w14:textId="59D2FEF0" w:rsidR="00481D71" w:rsidRPr="008702F0" w:rsidRDefault="00481D71" w:rsidP="00481D71">
      <w:pPr>
        <w:widowControl w:val="0"/>
        <w:spacing w:after="0" w:line="240" w:lineRule="auto"/>
        <w:jc w:val="both"/>
        <w:rPr>
          <w:rFonts w:ascii="Times New Roman" w:hAnsi="Times New Roman" w:cs="Times New Roman"/>
          <w:b/>
          <w:sz w:val="24"/>
          <w:szCs w:val="24"/>
          <w:lang w:val="en-GB"/>
        </w:rPr>
      </w:pPr>
      <w:r w:rsidRPr="008702F0">
        <w:rPr>
          <w:rFonts w:ascii="Times New Roman" w:hAnsi="Times New Roman" w:cs="Times New Roman"/>
          <w:b/>
          <w:sz w:val="24"/>
          <w:szCs w:val="24"/>
          <w:lang w:val="en-GB"/>
        </w:rPr>
        <w:lastRenderedPageBreak/>
        <w:t>References</w:t>
      </w:r>
    </w:p>
    <w:p w14:paraId="0E8B2C29" w14:textId="77777777" w:rsidR="00481D71" w:rsidRPr="008702F0" w:rsidRDefault="00481D71" w:rsidP="00481D71">
      <w:pPr>
        <w:widowControl w:val="0"/>
        <w:spacing w:after="0" w:line="240" w:lineRule="auto"/>
        <w:jc w:val="both"/>
        <w:rPr>
          <w:rFonts w:ascii="Times New Roman" w:hAnsi="Times New Roman" w:cs="Times New Roman"/>
          <w:b/>
          <w:sz w:val="24"/>
          <w:szCs w:val="24"/>
          <w:lang w:val="en-GB"/>
        </w:rPr>
      </w:pPr>
    </w:p>
    <w:p w14:paraId="2109F1C0"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r w:rsidRPr="008702F0">
        <w:rPr>
          <w:rFonts w:ascii="Times New Roman" w:eastAsia="Times New Roman" w:hAnsi="Times New Roman" w:cs="Times New Roman"/>
          <w:sz w:val="24"/>
          <w:szCs w:val="24"/>
          <w:lang w:val="en-US" w:eastAsia="ru-RU"/>
        </w:rPr>
        <w:t>COVID-19 Dashboard by the Center for Systems Science and Engineering (CSSE) at Johns Hopkins University (JHU). https://www.arcgis.com/apps/dashboards/bda7594740fd40299423467b48e9ecf6.</w:t>
      </w:r>
    </w:p>
    <w:p w14:paraId="158C28D8"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proofErr w:type="spellStart"/>
      <w:r w:rsidRPr="008702F0">
        <w:rPr>
          <w:rFonts w:ascii="Times New Roman" w:eastAsia="Times New Roman" w:hAnsi="Times New Roman" w:cs="Times New Roman"/>
          <w:sz w:val="24"/>
          <w:szCs w:val="24"/>
          <w:lang w:val="en-US" w:eastAsia="ru-RU"/>
        </w:rPr>
        <w:t>Maharjan</w:t>
      </w:r>
      <w:proofErr w:type="spellEnd"/>
      <w:r w:rsidRPr="008702F0">
        <w:rPr>
          <w:rFonts w:ascii="Times New Roman" w:eastAsia="Times New Roman" w:hAnsi="Times New Roman" w:cs="Times New Roman"/>
          <w:sz w:val="24"/>
          <w:szCs w:val="24"/>
          <w:lang w:val="en-US" w:eastAsia="ru-RU"/>
        </w:rPr>
        <w:t xml:space="preserve">, P. M. &amp; </w:t>
      </w:r>
      <w:proofErr w:type="spellStart"/>
      <w:r w:rsidRPr="008702F0">
        <w:rPr>
          <w:rFonts w:ascii="Times New Roman" w:eastAsia="Times New Roman" w:hAnsi="Times New Roman" w:cs="Times New Roman"/>
          <w:sz w:val="24"/>
          <w:szCs w:val="24"/>
          <w:lang w:val="en-US" w:eastAsia="ru-RU"/>
        </w:rPr>
        <w:t>Choe</w:t>
      </w:r>
      <w:proofErr w:type="spellEnd"/>
      <w:r w:rsidRPr="008702F0">
        <w:rPr>
          <w:rFonts w:ascii="Times New Roman" w:eastAsia="Times New Roman" w:hAnsi="Times New Roman" w:cs="Times New Roman"/>
          <w:sz w:val="24"/>
          <w:szCs w:val="24"/>
          <w:lang w:val="en-US" w:eastAsia="ru-RU"/>
        </w:rPr>
        <w:t xml:space="preserve">, S. Plant-Based COVID-19 Vaccines: Current Status, Design, and Development </w:t>
      </w:r>
      <w:proofErr w:type="gramStart"/>
      <w:r w:rsidRPr="008702F0">
        <w:rPr>
          <w:rFonts w:ascii="Times New Roman" w:eastAsia="Times New Roman" w:hAnsi="Times New Roman" w:cs="Times New Roman"/>
          <w:sz w:val="24"/>
          <w:szCs w:val="24"/>
          <w:lang w:val="en-US" w:eastAsia="ru-RU"/>
        </w:rPr>
        <w:t>Strategies  of</w:t>
      </w:r>
      <w:proofErr w:type="gramEnd"/>
      <w:r w:rsidRPr="008702F0">
        <w:rPr>
          <w:rFonts w:ascii="Times New Roman" w:eastAsia="Times New Roman" w:hAnsi="Times New Roman" w:cs="Times New Roman"/>
          <w:sz w:val="24"/>
          <w:szCs w:val="24"/>
          <w:lang w:val="en-US" w:eastAsia="ru-RU"/>
        </w:rPr>
        <w:t xml:space="preserve"> Candidate Vaccines. </w:t>
      </w:r>
      <w:r w:rsidRPr="008702F0">
        <w:rPr>
          <w:rFonts w:ascii="Times New Roman" w:eastAsia="Times New Roman" w:hAnsi="Times New Roman" w:cs="Times New Roman"/>
          <w:i/>
          <w:iCs/>
          <w:sz w:val="24"/>
          <w:szCs w:val="24"/>
          <w:lang w:val="en-US" w:eastAsia="ru-RU"/>
        </w:rPr>
        <w:t>Vaccines</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9</w:t>
      </w:r>
      <w:r w:rsidRPr="008702F0">
        <w:rPr>
          <w:rFonts w:ascii="Times New Roman" w:eastAsia="Times New Roman" w:hAnsi="Times New Roman" w:cs="Times New Roman"/>
          <w:sz w:val="24"/>
          <w:szCs w:val="24"/>
          <w:lang w:val="en-US" w:eastAsia="ru-RU"/>
        </w:rPr>
        <w:t>, (2021).</w:t>
      </w:r>
    </w:p>
    <w:p w14:paraId="3D07B4FE"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proofErr w:type="spellStart"/>
      <w:r w:rsidRPr="008702F0">
        <w:rPr>
          <w:rFonts w:ascii="Times New Roman" w:eastAsia="Times New Roman" w:hAnsi="Times New Roman" w:cs="Times New Roman"/>
          <w:sz w:val="24"/>
          <w:szCs w:val="24"/>
          <w:lang w:val="en-US" w:eastAsia="ru-RU"/>
        </w:rPr>
        <w:t>Hadj</w:t>
      </w:r>
      <w:proofErr w:type="spellEnd"/>
      <w:r w:rsidRPr="008702F0">
        <w:rPr>
          <w:rFonts w:ascii="Times New Roman" w:eastAsia="Times New Roman" w:hAnsi="Times New Roman" w:cs="Times New Roman"/>
          <w:sz w:val="24"/>
          <w:szCs w:val="24"/>
          <w:lang w:val="en-US" w:eastAsia="ru-RU"/>
        </w:rPr>
        <w:t xml:space="preserve"> </w:t>
      </w:r>
      <w:proofErr w:type="spellStart"/>
      <w:r w:rsidRPr="008702F0">
        <w:rPr>
          <w:rFonts w:ascii="Times New Roman" w:eastAsia="Times New Roman" w:hAnsi="Times New Roman" w:cs="Times New Roman"/>
          <w:sz w:val="24"/>
          <w:szCs w:val="24"/>
          <w:lang w:val="en-US" w:eastAsia="ru-RU"/>
        </w:rPr>
        <w:t>Hassine</w:t>
      </w:r>
      <w:proofErr w:type="spellEnd"/>
      <w:r w:rsidRPr="008702F0">
        <w:rPr>
          <w:rFonts w:ascii="Times New Roman" w:eastAsia="Times New Roman" w:hAnsi="Times New Roman" w:cs="Times New Roman"/>
          <w:sz w:val="24"/>
          <w:szCs w:val="24"/>
          <w:lang w:val="en-US" w:eastAsia="ru-RU"/>
        </w:rPr>
        <w:t xml:space="preserve">, I. Covid-19 vaccines and variants of concern: A review. </w:t>
      </w:r>
      <w:r w:rsidRPr="008702F0">
        <w:rPr>
          <w:rFonts w:ascii="Times New Roman" w:eastAsia="Times New Roman" w:hAnsi="Times New Roman" w:cs="Times New Roman"/>
          <w:i/>
          <w:iCs/>
          <w:sz w:val="24"/>
          <w:szCs w:val="24"/>
          <w:lang w:val="en-US" w:eastAsia="ru-RU"/>
        </w:rPr>
        <w:t xml:space="preserve">Rev. Med. </w:t>
      </w:r>
      <w:proofErr w:type="spellStart"/>
      <w:r w:rsidRPr="008702F0">
        <w:rPr>
          <w:rFonts w:ascii="Times New Roman" w:eastAsia="Times New Roman" w:hAnsi="Times New Roman" w:cs="Times New Roman"/>
          <w:i/>
          <w:iCs/>
          <w:sz w:val="24"/>
          <w:szCs w:val="24"/>
          <w:lang w:val="en-US" w:eastAsia="ru-RU"/>
        </w:rPr>
        <w:t>Virol</w:t>
      </w:r>
      <w:proofErr w:type="spellEnd"/>
      <w:r w:rsidRPr="008702F0">
        <w:rPr>
          <w:rFonts w:ascii="Times New Roman" w:eastAsia="Times New Roman" w:hAnsi="Times New Roman" w:cs="Times New Roman"/>
          <w:i/>
          <w:iCs/>
          <w:sz w:val="24"/>
          <w:szCs w:val="24"/>
          <w:lang w:val="en-US" w:eastAsia="ru-RU"/>
        </w:rPr>
        <w:t>.</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32</w:t>
      </w:r>
      <w:r w:rsidRPr="008702F0">
        <w:rPr>
          <w:rFonts w:ascii="Times New Roman" w:eastAsia="Times New Roman" w:hAnsi="Times New Roman" w:cs="Times New Roman"/>
          <w:sz w:val="24"/>
          <w:szCs w:val="24"/>
          <w:lang w:val="en-US" w:eastAsia="ru-RU"/>
        </w:rPr>
        <w:t>, e2313 (2022).</w:t>
      </w:r>
    </w:p>
    <w:p w14:paraId="6BB75BE6"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proofErr w:type="spellStart"/>
      <w:r w:rsidRPr="008702F0">
        <w:rPr>
          <w:rFonts w:ascii="Times New Roman" w:eastAsia="Times New Roman" w:hAnsi="Times New Roman" w:cs="Times New Roman"/>
          <w:sz w:val="24"/>
          <w:szCs w:val="24"/>
          <w:lang w:val="en-US" w:eastAsia="ru-RU"/>
        </w:rPr>
        <w:t>Tregoning</w:t>
      </w:r>
      <w:proofErr w:type="spellEnd"/>
      <w:r w:rsidRPr="008702F0">
        <w:rPr>
          <w:rFonts w:ascii="Times New Roman" w:eastAsia="Times New Roman" w:hAnsi="Times New Roman" w:cs="Times New Roman"/>
          <w:sz w:val="24"/>
          <w:szCs w:val="24"/>
          <w:lang w:val="en-US" w:eastAsia="ru-RU"/>
        </w:rPr>
        <w:t xml:space="preserve">, J. S., Flight, K. E., </w:t>
      </w:r>
      <w:proofErr w:type="spellStart"/>
      <w:r w:rsidRPr="008702F0">
        <w:rPr>
          <w:rFonts w:ascii="Times New Roman" w:eastAsia="Times New Roman" w:hAnsi="Times New Roman" w:cs="Times New Roman"/>
          <w:sz w:val="24"/>
          <w:szCs w:val="24"/>
          <w:lang w:val="en-US" w:eastAsia="ru-RU"/>
        </w:rPr>
        <w:t>Higham</w:t>
      </w:r>
      <w:proofErr w:type="spellEnd"/>
      <w:r w:rsidRPr="008702F0">
        <w:rPr>
          <w:rFonts w:ascii="Times New Roman" w:eastAsia="Times New Roman" w:hAnsi="Times New Roman" w:cs="Times New Roman"/>
          <w:sz w:val="24"/>
          <w:szCs w:val="24"/>
          <w:lang w:val="en-US" w:eastAsia="ru-RU"/>
        </w:rPr>
        <w:t xml:space="preserve">, S. L., Wang, Z. &amp; Pierce, B. F. Progress of the COVID-19 vaccine effort: viruses, vaccines and variants versus efficacy, effectiveness and escape. </w:t>
      </w:r>
      <w:r w:rsidRPr="008702F0">
        <w:rPr>
          <w:rFonts w:ascii="Times New Roman" w:eastAsia="Times New Roman" w:hAnsi="Times New Roman" w:cs="Times New Roman"/>
          <w:i/>
          <w:iCs/>
          <w:sz w:val="24"/>
          <w:szCs w:val="24"/>
          <w:lang w:val="en-US" w:eastAsia="ru-RU"/>
        </w:rPr>
        <w:t xml:space="preserve">Nat. Rev. </w:t>
      </w:r>
      <w:proofErr w:type="spellStart"/>
      <w:r w:rsidRPr="008702F0">
        <w:rPr>
          <w:rFonts w:ascii="Times New Roman" w:eastAsia="Times New Roman" w:hAnsi="Times New Roman" w:cs="Times New Roman"/>
          <w:i/>
          <w:iCs/>
          <w:sz w:val="24"/>
          <w:szCs w:val="24"/>
          <w:lang w:val="en-US" w:eastAsia="ru-RU"/>
        </w:rPr>
        <w:t>Immunol</w:t>
      </w:r>
      <w:proofErr w:type="spellEnd"/>
      <w:r w:rsidRPr="008702F0">
        <w:rPr>
          <w:rFonts w:ascii="Times New Roman" w:eastAsia="Times New Roman" w:hAnsi="Times New Roman" w:cs="Times New Roman"/>
          <w:i/>
          <w:iCs/>
          <w:sz w:val="24"/>
          <w:szCs w:val="24"/>
          <w:lang w:val="en-US" w:eastAsia="ru-RU"/>
        </w:rPr>
        <w:t>.</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21</w:t>
      </w:r>
      <w:r w:rsidRPr="008702F0">
        <w:rPr>
          <w:rFonts w:ascii="Times New Roman" w:eastAsia="Times New Roman" w:hAnsi="Times New Roman" w:cs="Times New Roman"/>
          <w:sz w:val="24"/>
          <w:szCs w:val="24"/>
          <w:lang w:val="en-US" w:eastAsia="ru-RU"/>
        </w:rPr>
        <w:t xml:space="preserve">, 626–636 (2021). </w:t>
      </w:r>
    </w:p>
    <w:p w14:paraId="744D6868"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proofErr w:type="spellStart"/>
      <w:r w:rsidRPr="008702F0">
        <w:rPr>
          <w:rFonts w:ascii="Times New Roman" w:eastAsia="Times New Roman" w:hAnsi="Times New Roman" w:cs="Times New Roman"/>
          <w:sz w:val="24"/>
          <w:szCs w:val="24"/>
          <w:lang w:val="en-US" w:eastAsia="ru-RU"/>
        </w:rPr>
        <w:t>Sohrab</w:t>
      </w:r>
      <w:proofErr w:type="spellEnd"/>
      <w:r w:rsidRPr="008702F0">
        <w:rPr>
          <w:rFonts w:ascii="Times New Roman" w:eastAsia="Times New Roman" w:hAnsi="Times New Roman" w:cs="Times New Roman"/>
          <w:sz w:val="24"/>
          <w:szCs w:val="24"/>
          <w:lang w:val="en-US" w:eastAsia="ru-RU"/>
        </w:rPr>
        <w:t xml:space="preserve">, S. S. An edible vaccine development for coronavirus disease 2019: the concept. </w:t>
      </w:r>
      <w:proofErr w:type="spellStart"/>
      <w:r w:rsidRPr="008702F0">
        <w:rPr>
          <w:rFonts w:ascii="Times New Roman" w:eastAsia="Times New Roman" w:hAnsi="Times New Roman" w:cs="Times New Roman"/>
          <w:i/>
          <w:iCs/>
          <w:sz w:val="24"/>
          <w:szCs w:val="24"/>
          <w:lang w:val="en-US" w:eastAsia="ru-RU"/>
        </w:rPr>
        <w:t>Clin</w:t>
      </w:r>
      <w:proofErr w:type="spellEnd"/>
      <w:r w:rsidRPr="008702F0">
        <w:rPr>
          <w:rFonts w:ascii="Times New Roman" w:eastAsia="Times New Roman" w:hAnsi="Times New Roman" w:cs="Times New Roman"/>
          <w:i/>
          <w:iCs/>
          <w:sz w:val="24"/>
          <w:szCs w:val="24"/>
          <w:lang w:val="en-US" w:eastAsia="ru-RU"/>
        </w:rPr>
        <w:t>. Exp. Vaccine Res.</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9</w:t>
      </w:r>
      <w:r w:rsidRPr="008702F0">
        <w:rPr>
          <w:rFonts w:ascii="Times New Roman" w:eastAsia="Times New Roman" w:hAnsi="Times New Roman" w:cs="Times New Roman"/>
          <w:sz w:val="24"/>
          <w:szCs w:val="24"/>
          <w:lang w:val="en-US" w:eastAsia="ru-RU"/>
        </w:rPr>
        <w:t>, 164–168 (2020).</w:t>
      </w:r>
    </w:p>
    <w:p w14:paraId="58AB66AD"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r w:rsidRPr="008702F0">
        <w:rPr>
          <w:rFonts w:ascii="Times New Roman" w:eastAsia="Times New Roman" w:hAnsi="Times New Roman" w:cs="Times New Roman"/>
          <w:sz w:val="24"/>
          <w:szCs w:val="24"/>
          <w:lang w:val="en-US" w:eastAsia="ru-RU"/>
        </w:rPr>
        <w:t>Status of COVID-19 Vaccines within WHO EUL/PQ evaluation process. https://extranet.who.int/pqweb/sites/default/files/documents/Status_COVID_VAX_08November2022.pdf.</w:t>
      </w:r>
    </w:p>
    <w:p w14:paraId="428ECF4B"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r w:rsidRPr="008702F0">
        <w:rPr>
          <w:rFonts w:ascii="Times New Roman" w:eastAsia="Times New Roman" w:hAnsi="Times New Roman" w:cs="Times New Roman"/>
          <w:sz w:val="24"/>
          <w:szCs w:val="24"/>
          <w:lang w:val="en-US" w:eastAsia="ru-RU"/>
        </w:rPr>
        <w:t>COVID-19 vaccine tracker and landscape. www.who.int/publications/m/item/draft-landscape-of-covid-19-candidate-vaccines.</w:t>
      </w:r>
    </w:p>
    <w:p w14:paraId="7BB33EEB"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proofErr w:type="spellStart"/>
      <w:r w:rsidRPr="008702F0">
        <w:rPr>
          <w:rFonts w:ascii="Times New Roman" w:eastAsia="Times New Roman" w:hAnsi="Times New Roman" w:cs="Times New Roman"/>
          <w:sz w:val="24"/>
          <w:szCs w:val="24"/>
          <w:lang w:val="en-US" w:eastAsia="ru-RU"/>
        </w:rPr>
        <w:t>Nochi</w:t>
      </w:r>
      <w:proofErr w:type="spellEnd"/>
      <w:r w:rsidRPr="008702F0">
        <w:rPr>
          <w:rFonts w:ascii="Times New Roman" w:eastAsia="Times New Roman" w:hAnsi="Times New Roman" w:cs="Times New Roman"/>
          <w:sz w:val="24"/>
          <w:szCs w:val="24"/>
          <w:lang w:val="en-US" w:eastAsia="ru-RU"/>
        </w:rPr>
        <w:t xml:space="preserve">, T. </w:t>
      </w:r>
      <w:r w:rsidRPr="008702F0">
        <w:rPr>
          <w:rFonts w:ascii="Times New Roman" w:eastAsia="Times New Roman" w:hAnsi="Times New Roman" w:cs="Times New Roman"/>
          <w:i/>
          <w:iCs/>
          <w:sz w:val="24"/>
          <w:szCs w:val="24"/>
          <w:lang w:val="en-US" w:eastAsia="ru-RU"/>
        </w:rPr>
        <w:t>et al.</w:t>
      </w:r>
      <w:r w:rsidRPr="008702F0">
        <w:rPr>
          <w:rFonts w:ascii="Times New Roman" w:eastAsia="Times New Roman" w:hAnsi="Times New Roman" w:cs="Times New Roman"/>
          <w:sz w:val="24"/>
          <w:szCs w:val="24"/>
          <w:lang w:val="en-US" w:eastAsia="ru-RU"/>
        </w:rPr>
        <w:t xml:space="preserve"> Rice-based mucosal vaccine as a global strategy for cold-chain- and needle-</w:t>
      </w:r>
      <w:proofErr w:type="gramStart"/>
      <w:r w:rsidRPr="008702F0">
        <w:rPr>
          <w:rFonts w:ascii="Times New Roman" w:eastAsia="Times New Roman" w:hAnsi="Times New Roman" w:cs="Times New Roman"/>
          <w:sz w:val="24"/>
          <w:szCs w:val="24"/>
          <w:lang w:val="en-US" w:eastAsia="ru-RU"/>
        </w:rPr>
        <w:t>free  vaccination</w:t>
      </w:r>
      <w:proofErr w:type="gramEnd"/>
      <w:r w:rsidRPr="008702F0">
        <w:rPr>
          <w:rFonts w:ascii="Times New Roman" w:eastAsia="Times New Roman" w:hAnsi="Times New Roman" w:cs="Times New Roman"/>
          <w:sz w:val="24"/>
          <w:szCs w:val="24"/>
          <w:lang w:val="en-US" w:eastAsia="ru-RU"/>
        </w:rPr>
        <w:t xml:space="preserve">. </w:t>
      </w:r>
      <w:proofErr w:type="spellStart"/>
      <w:r w:rsidRPr="008702F0">
        <w:rPr>
          <w:rFonts w:ascii="Times New Roman" w:eastAsia="Times New Roman" w:hAnsi="Times New Roman" w:cs="Times New Roman"/>
          <w:i/>
          <w:iCs/>
          <w:sz w:val="24"/>
          <w:szCs w:val="24"/>
          <w:lang w:eastAsia="ru-RU"/>
        </w:rPr>
        <w:t>Proc</w:t>
      </w:r>
      <w:proofErr w:type="spellEnd"/>
      <w:r w:rsidRPr="008702F0">
        <w:rPr>
          <w:rFonts w:ascii="Times New Roman" w:eastAsia="Times New Roman" w:hAnsi="Times New Roman" w:cs="Times New Roman"/>
          <w:i/>
          <w:iCs/>
          <w:sz w:val="24"/>
          <w:szCs w:val="24"/>
          <w:lang w:eastAsia="ru-RU"/>
        </w:rPr>
        <w:t xml:space="preserve">. </w:t>
      </w:r>
      <w:proofErr w:type="spellStart"/>
      <w:r w:rsidRPr="008702F0">
        <w:rPr>
          <w:rFonts w:ascii="Times New Roman" w:eastAsia="Times New Roman" w:hAnsi="Times New Roman" w:cs="Times New Roman"/>
          <w:i/>
          <w:iCs/>
          <w:sz w:val="24"/>
          <w:szCs w:val="24"/>
          <w:lang w:eastAsia="ru-RU"/>
        </w:rPr>
        <w:t>Natl</w:t>
      </w:r>
      <w:proofErr w:type="spellEnd"/>
      <w:r w:rsidRPr="008702F0">
        <w:rPr>
          <w:rFonts w:ascii="Times New Roman" w:eastAsia="Times New Roman" w:hAnsi="Times New Roman" w:cs="Times New Roman"/>
          <w:i/>
          <w:iCs/>
          <w:sz w:val="24"/>
          <w:szCs w:val="24"/>
          <w:lang w:eastAsia="ru-RU"/>
        </w:rPr>
        <w:t xml:space="preserve">. </w:t>
      </w:r>
      <w:proofErr w:type="spellStart"/>
      <w:r w:rsidRPr="008702F0">
        <w:rPr>
          <w:rFonts w:ascii="Times New Roman" w:eastAsia="Times New Roman" w:hAnsi="Times New Roman" w:cs="Times New Roman"/>
          <w:i/>
          <w:iCs/>
          <w:sz w:val="24"/>
          <w:szCs w:val="24"/>
          <w:lang w:eastAsia="ru-RU"/>
        </w:rPr>
        <w:t>Acad</w:t>
      </w:r>
      <w:proofErr w:type="spellEnd"/>
      <w:r w:rsidRPr="008702F0">
        <w:rPr>
          <w:rFonts w:ascii="Times New Roman" w:eastAsia="Times New Roman" w:hAnsi="Times New Roman" w:cs="Times New Roman"/>
          <w:i/>
          <w:iCs/>
          <w:sz w:val="24"/>
          <w:szCs w:val="24"/>
          <w:lang w:eastAsia="ru-RU"/>
        </w:rPr>
        <w:t xml:space="preserve">. </w:t>
      </w:r>
      <w:proofErr w:type="spellStart"/>
      <w:r w:rsidRPr="008702F0">
        <w:rPr>
          <w:rFonts w:ascii="Times New Roman" w:eastAsia="Times New Roman" w:hAnsi="Times New Roman" w:cs="Times New Roman"/>
          <w:i/>
          <w:iCs/>
          <w:sz w:val="24"/>
          <w:szCs w:val="24"/>
          <w:lang w:eastAsia="ru-RU"/>
        </w:rPr>
        <w:t>Sci</w:t>
      </w:r>
      <w:proofErr w:type="spellEnd"/>
      <w:r w:rsidRPr="008702F0">
        <w:rPr>
          <w:rFonts w:ascii="Times New Roman" w:eastAsia="Times New Roman" w:hAnsi="Times New Roman" w:cs="Times New Roman"/>
          <w:i/>
          <w:iCs/>
          <w:sz w:val="24"/>
          <w:szCs w:val="24"/>
          <w:lang w:eastAsia="ru-RU"/>
        </w:rPr>
        <w:t>. U. S. A.</w:t>
      </w:r>
      <w:r w:rsidRPr="008702F0">
        <w:rPr>
          <w:rFonts w:ascii="Times New Roman" w:eastAsia="Times New Roman" w:hAnsi="Times New Roman" w:cs="Times New Roman"/>
          <w:sz w:val="24"/>
          <w:szCs w:val="24"/>
          <w:lang w:eastAsia="ru-RU"/>
        </w:rPr>
        <w:t xml:space="preserve"> </w:t>
      </w:r>
      <w:r w:rsidRPr="008702F0">
        <w:rPr>
          <w:rFonts w:ascii="Times New Roman" w:eastAsia="Times New Roman" w:hAnsi="Times New Roman" w:cs="Times New Roman"/>
          <w:b/>
          <w:bCs/>
          <w:sz w:val="24"/>
          <w:szCs w:val="24"/>
          <w:lang w:eastAsia="ru-RU"/>
        </w:rPr>
        <w:t>104</w:t>
      </w:r>
      <w:r w:rsidRPr="008702F0">
        <w:rPr>
          <w:rFonts w:ascii="Times New Roman" w:eastAsia="Times New Roman" w:hAnsi="Times New Roman" w:cs="Times New Roman"/>
          <w:sz w:val="24"/>
          <w:szCs w:val="24"/>
          <w:lang w:eastAsia="ru-RU"/>
        </w:rPr>
        <w:t>, 10986–10991 (2007).</w:t>
      </w:r>
    </w:p>
    <w:p w14:paraId="2681B2EF"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proofErr w:type="spellStart"/>
      <w:r w:rsidRPr="008702F0">
        <w:rPr>
          <w:rFonts w:ascii="Times New Roman" w:eastAsia="Times New Roman" w:hAnsi="Times New Roman" w:cs="Times New Roman"/>
          <w:sz w:val="24"/>
          <w:szCs w:val="24"/>
          <w:lang w:val="en-US" w:eastAsia="ru-RU"/>
        </w:rPr>
        <w:t>Azegami</w:t>
      </w:r>
      <w:proofErr w:type="spellEnd"/>
      <w:r w:rsidRPr="008702F0">
        <w:rPr>
          <w:rFonts w:ascii="Times New Roman" w:eastAsia="Times New Roman" w:hAnsi="Times New Roman" w:cs="Times New Roman"/>
          <w:sz w:val="24"/>
          <w:szCs w:val="24"/>
          <w:lang w:val="en-US" w:eastAsia="ru-RU"/>
        </w:rPr>
        <w:t xml:space="preserve">, T., Itoh, H., </w:t>
      </w:r>
      <w:proofErr w:type="spellStart"/>
      <w:r w:rsidRPr="008702F0">
        <w:rPr>
          <w:rFonts w:ascii="Times New Roman" w:eastAsia="Times New Roman" w:hAnsi="Times New Roman" w:cs="Times New Roman"/>
          <w:sz w:val="24"/>
          <w:szCs w:val="24"/>
          <w:lang w:val="en-US" w:eastAsia="ru-RU"/>
        </w:rPr>
        <w:t>Kiyono</w:t>
      </w:r>
      <w:proofErr w:type="spellEnd"/>
      <w:r w:rsidRPr="008702F0">
        <w:rPr>
          <w:rFonts w:ascii="Times New Roman" w:eastAsia="Times New Roman" w:hAnsi="Times New Roman" w:cs="Times New Roman"/>
          <w:sz w:val="24"/>
          <w:szCs w:val="24"/>
          <w:lang w:val="en-US" w:eastAsia="ru-RU"/>
        </w:rPr>
        <w:t xml:space="preserve">, H. &amp; Yuki, Y. Novel transgenic rice-based vaccines. </w:t>
      </w:r>
      <w:r w:rsidRPr="008702F0">
        <w:rPr>
          <w:rFonts w:ascii="Times New Roman" w:eastAsia="Times New Roman" w:hAnsi="Times New Roman" w:cs="Times New Roman"/>
          <w:i/>
          <w:iCs/>
          <w:sz w:val="24"/>
          <w:szCs w:val="24"/>
          <w:lang w:val="en-US" w:eastAsia="ru-RU"/>
        </w:rPr>
        <w:t xml:space="preserve">Arch. </w:t>
      </w:r>
      <w:proofErr w:type="spellStart"/>
      <w:r w:rsidRPr="008702F0">
        <w:rPr>
          <w:rFonts w:ascii="Times New Roman" w:eastAsia="Times New Roman" w:hAnsi="Times New Roman" w:cs="Times New Roman"/>
          <w:i/>
          <w:iCs/>
          <w:sz w:val="24"/>
          <w:szCs w:val="24"/>
          <w:lang w:val="en-US" w:eastAsia="ru-RU"/>
        </w:rPr>
        <w:t>Immunol</w:t>
      </w:r>
      <w:proofErr w:type="spellEnd"/>
      <w:r w:rsidRPr="008702F0">
        <w:rPr>
          <w:rFonts w:ascii="Times New Roman" w:eastAsia="Times New Roman" w:hAnsi="Times New Roman" w:cs="Times New Roman"/>
          <w:i/>
          <w:iCs/>
          <w:sz w:val="24"/>
          <w:szCs w:val="24"/>
          <w:lang w:val="en-US" w:eastAsia="ru-RU"/>
        </w:rPr>
        <w:t xml:space="preserve">. </w:t>
      </w:r>
      <w:proofErr w:type="spellStart"/>
      <w:r w:rsidRPr="008702F0">
        <w:rPr>
          <w:rFonts w:ascii="Times New Roman" w:eastAsia="Times New Roman" w:hAnsi="Times New Roman" w:cs="Times New Roman"/>
          <w:i/>
          <w:iCs/>
          <w:sz w:val="24"/>
          <w:szCs w:val="24"/>
          <w:lang w:val="en-US" w:eastAsia="ru-RU"/>
        </w:rPr>
        <w:t>Ther</w:t>
      </w:r>
      <w:proofErr w:type="spellEnd"/>
      <w:r w:rsidRPr="008702F0">
        <w:rPr>
          <w:rFonts w:ascii="Times New Roman" w:eastAsia="Times New Roman" w:hAnsi="Times New Roman" w:cs="Times New Roman"/>
          <w:i/>
          <w:iCs/>
          <w:sz w:val="24"/>
          <w:szCs w:val="24"/>
          <w:lang w:val="en-US" w:eastAsia="ru-RU"/>
        </w:rPr>
        <w:t>. Exp. (</w:t>
      </w:r>
      <w:proofErr w:type="spellStart"/>
      <w:r w:rsidRPr="008702F0">
        <w:rPr>
          <w:rFonts w:ascii="Times New Roman" w:eastAsia="Times New Roman" w:hAnsi="Times New Roman" w:cs="Times New Roman"/>
          <w:i/>
          <w:iCs/>
          <w:sz w:val="24"/>
          <w:szCs w:val="24"/>
          <w:lang w:val="en-US" w:eastAsia="ru-RU"/>
        </w:rPr>
        <w:t>Warsz</w:t>
      </w:r>
      <w:proofErr w:type="spellEnd"/>
      <w:r w:rsidRPr="008702F0">
        <w:rPr>
          <w:rFonts w:ascii="Times New Roman" w:eastAsia="Times New Roman" w:hAnsi="Times New Roman" w:cs="Times New Roman"/>
          <w:i/>
          <w:iCs/>
          <w:sz w:val="24"/>
          <w:szCs w:val="24"/>
          <w:lang w:val="en-US" w:eastAsia="ru-RU"/>
        </w:rPr>
        <w:t>).</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63</w:t>
      </w:r>
      <w:r w:rsidRPr="008702F0">
        <w:rPr>
          <w:rFonts w:ascii="Times New Roman" w:eastAsia="Times New Roman" w:hAnsi="Times New Roman" w:cs="Times New Roman"/>
          <w:sz w:val="24"/>
          <w:szCs w:val="24"/>
          <w:lang w:val="en-US" w:eastAsia="ru-RU"/>
        </w:rPr>
        <w:t xml:space="preserve">, 87–99 (2015). </w:t>
      </w:r>
    </w:p>
    <w:p w14:paraId="58BA5483"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r w:rsidRPr="008702F0">
        <w:rPr>
          <w:rFonts w:ascii="Times New Roman" w:eastAsia="Times New Roman" w:hAnsi="Times New Roman" w:cs="Times New Roman"/>
          <w:sz w:val="24"/>
          <w:szCs w:val="24"/>
          <w:lang w:val="en-US" w:eastAsia="ru-RU"/>
        </w:rPr>
        <w:t xml:space="preserve">Christensen, D. </w:t>
      </w:r>
      <w:r w:rsidRPr="008702F0">
        <w:rPr>
          <w:rFonts w:ascii="Times New Roman" w:eastAsia="Times New Roman" w:hAnsi="Times New Roman" w:cs="Times New Roman"/>
          <w:i/>
          <w:iCs/>
          <w:sz w:val="24"/>
          <w:szCs w:val="24"/>
          <w:lang w:val="en-US" w:eastAsia="ru-RU"/>
        </w:rPr>
        <w:t>et al.</w:t>
      </w:r>
      <w:r w:rsidRPr="008702F0">
        <w:rPr>
          <w:rFonts w:ascii="Times New Roman" w:eastAsia="Times New Roman" w:hAnsi="Times New Roman" w:cs="Times New Roman"/>
          <w:sz w:val="24"/>
          <w:szCs w:val="24"/>
          <w:lang w:val="en-US" w:eastAsia="ru-RU"/>
        </w:rPr>
        <w:t xml:space="preserve"> Protection against SARS-CoV-2 transmission by a parenteral </w:t>
      </w:r>
      <w:proofErr w:type="gramStart"/>
      <w:r w:rsidRPr="008702F0">
        <w:rPr>
          <w:rFonts w:ascii="Times New Roman" w:eastAsia="Times New Roman" w:hAnsi="Times New Roman" w:cs="Times New Roman"/>
          <w:sz w:val="24"/>
          <w:szCs w:val="24"/>
          <w:lang w:val="en-US" w:eastAsia="ru-RU"/>
        </w:rPr>
        <w:t>prime</w:t>
      </w:r>
      <w:proofErr w:type="gramEnd"/>
      <w:r w:rsidRPr="008702F0">
        <w:rPr>
          <w:rFonts w:ascii="Times New Roman" w:eastAsia="Times New Roman" w:hAnsi="Times New Roman" w:cs="Times New Roman"/>
          <w:sz w:val="24"/>
          <w:szCs w:val="24"/>
          <w:lang w:val="en-US" w:eastAsia="ru-RU"/>
        </w:rPr>
        <w:t xml:space="preserve">-Intranasal boost vaccine strategy. </w:t>
      </w:r>
      <w:proofErr w:type="spellStart"/>
      <w:r w:rsidRPr="008702F0">
        <w:rPr>
          <w:rFonts w:ascii="Times New Roman" w:eastAsia="Times New Roman" w:hAnsi="Times New Roman" w:cs="Times New Roman"/>
          <w:i/>
          <w:iCs/>
          <w:sz w:val="24"/>
          <w:szCs w:val="24"/>
          <w:lang w:val="en-US" w:eastAsia="ru-RU"/>
        </w:rPr>
        <w:t>EBioMedicine</w:t>
      </w:r>
      <w:proofErr w:type="spellEnd"/>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84</w:t>
      </w:r>
      <w:r w:rsidRPr="008702F0">
        <w:rPr>
          <w:rFonts w:ascii="Times New Roman" w:eastAsia="Times New Roman" w:hAnsi="Times New Roman" w:cs="Times New Roman"/>
          <w:sz w:val="24"/>
          <w:szCs w:val="24"/>
          <w:lang w:val="en-US" w:eastAsia="ru-RU"/>
        </w:rPr>
        <w:t>, 104248 (2022).</w:t>
      </w:r>
    </w:p>
    <w:p w14:paraId="7F490FAF"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proofErr w:type="spellStart"/>
      <w:r w:rsidRPr="008702F0">
        <w:rPr>
          <w:rFonts w:ascii="Times New Roman" w:eastAsia="Times New Roman" w:hAnsi="Times New Roman" w:cs="Times New Roman"/>
          <w:sz w:val="24"/>
          <w:szCs w:val="24"/>
          <w:lang w:val="en-US" w:eastAsia="ru-RU"/>
        </w:rPr>
        <w:t>Miteva</w:t>
      </w:r>
      <w:proofErr w:type="spellEnd"/>
      <w:r w:rsidRPr="008702F0">
        <w:rPr>
          <w:rFonts w:ascii="Times New Roman" w:eastAsia="Times New Roman" w:hAnsi="Times New Roman" w:cs="Times New Roman"/>
          <w:sz w:val="24"/>
          <w:szCs w:val="24"/>
          <w:lang w:val="en-US" w:eastAsia="ru-RU"/>
        </w:rPr>
        <w:t xml:space="preserve">, D. </w:t>
      </w:r>
      <w:r w:rsidRPr="008702F0">
        <w:rPr>
          <w:rFonts w:ascii="Times New Roman" w:eastAsia="Times New Roman" w:hAnsi="Times New Roman" w:cs="Times New Roman"/>
          <w:i/>
          <w:iCs/>
          <w:sz w:val="24"/>
          <w:szCs w:val="24"/>
          <w:lang w:val="en-US" w:eastAsia="ru-RU"/>
        </w:rPr>
        <w:t>et al.</w:t>
      </w:r>
      <w:r w:rsidRPr="008702F0">
        <w:rPr>
          <w:rFonts w:ascii="Times New Roman" w:eastAsia="Times New Roman" w:hAnsi="Times New Roman" w:cs="Times New Roman"/>
          <w:sz w:val="24"/>
          <w:szCs w:val="24"/>
          <w:lang w:val="en-US" w:eastAsia="ru-RU"/>
        </w:rPr>
        <w:t xml:space="preserve"> Mucosal COVID-19 vaccines: Risks, benefits and control of the pandemic. </w:t>
      </w:r>
      <w:r w:rsidRPr="008702F0">
        <w:rPr>
          <w:rFonts w:ascii="Times New Roman" w:eastAsia="Times New Roman" w:hAnsi="Times New Roman" w:cs="Times New Roman"/>
          <w:i/>
          <w:iCs/>
          <w:sz w:val="24"/>
          <w:szCs w:val="24"/>
          <w:lang w:val="en-US" w:eastAsia="ru-RU"/>
        </w:rPr>
        <w:t xml:space="preserve">World J. </w:t>
      </w:r>
      <w:proofErr w:type="spellStart"/>
      <w:r w:rsidRPr="008702F0">
        <w:rPr>
          <w:rFonts w:ascii="Times New Roman" w:eastAsia="Times New Roman" w:hAnsi="Times New Roman" w:cs="Times New Roman"/>
          <w:i/>
          <w:iCs/>
          <w:sz w:val="24"/>
          <w:szCs w:val="24"/>
          <w:lang w:val="en-US" w:eastAsia="ru-RU"/>
        </w:rPr>
        <w:t>Virol</w:t>
      </w:r>
      <w:proofErr w:type="spellEnd"/>
      <w:r w:rsidRPr="008702F0">
        <w:rPr>
          <w:rFonts w:ascii="Times New Roman" w:eastAsia="Times New Roman" w:hAnsi="Times New Roman" w:cs="Times New Roman"/>
          <w:i/>
          <w:iCs/>
          <w:sz w:val="24"/>
          <w:szCs w:val="24"/>
          <w:lang w:val="en-US" w:eastAsia="ru-RU"/>
        </w:rPr>
        <w:t>.</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11</w:t>
      </w:r>
      <w:r w:rsidRPr="008702F0">
        <w:rPr>
          <w:rFonts w:ascii="Times New Roman" w:eastAsia="Times New Roman" w:hAnsi="Times New Roman" w:cs="Times New Roman"/>
          <w:sz w:val="24"/>
          <w:szCs w:val="24"/>
          <w:lang w:val="en-US" w:eastAsia="ru-RU"/>
        </w:rPr>
        <w:t xml:space="preserve">, 221–236 (2022). </w:t>
      </w:r>
    </w:p>
    <w:p w14:paraId="30EBB492"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proofErr w:type="spellStart"/>
      <w:r w:rsidRPr="008702F0">
        <w:rPr>
          <w:rFonts w:ascii="Times New Roman" w:eastAsia="Times New Roman" w:hAnsi="Times New Roman" w:cs="Times New Roman"/>
          <w:sz w:val="24"/>
          <w:szCs w:val="24"/>
          <w:lang w:val="en-US" w:eastAsia="ru-RU"/>
        </w:rPr>
        <w:t>Kurup</w:t>
      </w:r>
      <w:proofErr w:type="spellEnd"/>
      <w:r w:rsidRPr="008702F0">
        <w:rPr>
          <w:rFonts w:ascii="Times New Roman" w:eastAsia="Times New Roman" w:hAnsi="Times New Roman" w:cs="Times New Roman"/>
          <w:sz w:val="24"/>
          <w:szCs w:val="24"/>
          <w:lang w:val="en-US" w:eastAsia="ru-RU"/>
        </w:rPr>
        <w:t xml:space="preserve">, V. M. &amp; Thomas, J. Edible Vaccines: Promises and Challenges. </w:t>
      </w:r>
      <w:r w:rsidRPr="008702F0">
        <w:rPr>
          <w:rFonts w:ascii="Times New Roman" w:eastAsia="Times New Roman" w:hAnsi="Times New Roman" w:cs="Times New Roman"/>
          <w:i/>
          <w:iCs/>
          <w:sz w:val="24"/>
          <w:szCs w:val="24"/>
          <w:lang w:val="en-US" w:eastAsia="ru-RU"/>
        </w:rPr>
        <w:t xml:space="preserve">Mol. </w:t>
      </w:r>
      <w:proofErr w:type="spellStart"/>
      <w:r w:rsidRPr="008702F0">
        <w:rPr>
          <w:rFonts w:ascii="Times New Roman" w:eastAsia="Times New Roman" w:hAnsi="Times New Roman" w:cs="Times New Roman"/>
          <w:i/>
          <w:iCs/>
          <w:sz w:val="24"/>
          <w:szCs w:val="24"/>
          <w:lang w:val="en-US" w:eastAsia="ru-RU"/>
        </w:rPr>
        <w:t>Biotechnol</w:t>
      </w:r>
      <w:proofErr w:type="spellEnd"/>
      <w:r w:rsidRPr="008702F0">
        <w:rPr>
          <w:rFonts w:ascii="Times New Roman" w:eastAsia="Times New Roman" w:hAnsi="Times New Roman" w:cs="Times New Roman"/>
          <w:i/>
          <w:iCs/>
          <w:sz w:val="24"/>
          <w:szCs w:val="24"/>
          <w:lang w:val="en-US" w:eastAsia="ru-RU"/>
        </w:rPr>
        <w:t>.</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62</w:t>
      </w:r>
      <w:r w:rsidRPr="008702F0">
        <w:rPr>
          <w:rFonts w:ascii="Times New Roman" w:eastAsia="Times New Roman" w:hAnsi="Times New Roman" w:cs="Times New Roman"/>
          <w:sz w:val="24"/>
          <w:szCs w:val="24"/>
          <w:lang w:val="en-US" w:eastAsia="ru-RU"/>
        </w:rPr>
        <w:t>, 79–90 (2020).</w:t>
      </w:r>
    </w:p>
    <w:p w14:paraId="5D7B1297"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r w:rsidRPr="008702F0">
        <w:rPr>
          <w:rFonts w:ascii="Times New Roman" w:eastAsia="Times New Roman" w:hAnsi="Times New Roman" w:cs="Times New Roman"/>
          <w:sz w:val="24"/>
          <w:szCs w:val="24"/>
          <w:lang w:val="en-US" w:eastAsia="ru-RU"/>
        </w:rPr>
        <w:t xml:space="preserve">Vela Ramirez, J. E., Sharpe, L. A. &amp; </w:t>
      </w:r>
      <w:proofErr w:type="spellStart"/>
      <w:r w:rsidRPr="008702F0">
        <w:rPr>
          <w:rFonts w:ascii="Times New Roman" w:eastAsia="Times New Roman" w:hAnsi="Times New Roman" w:cs="Times New Roman"/>
          <w:sz w:val="24"/>
          <w:szCs w:val="24"/>
          <w:lang w:val="en-US" w:eastAsia="ru-RU"/>
        </w:rPr>
        <w:t>Peppas</w:t>
      </w:r>
      <w:proofErr w:type="spellEnd"/>
      <w:r w:rsidRPr="008702F0">
        <w:rPr>
          <w:rFonts w:ascii="Times New Roman" w:eastAsia="Times New Roman" w:hAnsi="Times New Roman" w:cs="Times New Roman"/>
          <w:sz w:val="24"/>
          <w:szCs w:val="24"/>
          <w:lang w:val="en-US" w:eastAsia="ru-RU"/>
        </w:rPr>
        <w:t xml:space="preserve">, N. A. Current state and challenges in developing oral vaccines. </w:t>
      </w:r>
      <w:r w:rsidRPr="008702F0">
        <w:rPr>
          <w:rFonts w:ascii="Times New Roman" w:eastAsia="Times New Roman" w:hAnsi="Times New Roman" w:cs="Times New Roman"/>
          <w:i/>
          <w:iCs/>
          <w:sz w:val="24"/>
          <w:szCs w:val="24"/>
          <w:lang w:val="en-US" w:eastAsia="ru-RU"/>
        </w:rPr>
        <w:t xml:space="preserve">Adv. Drug </w:t>
      </w:r>
      <w:proofErr w:type="spellStart"/>
      <w:r w:rsidRPr="008702F0">
        <w:rPr>
          <w:rFonts w:ascii="Times New Roman" w:eastAsia="Times New Roman" w:hAnsi="Times New Roman" w:cs="Times New Roman"/>
          <w:i/>
          <w:iCs/>
          <w:sz w:val="24"/>
          <w:szCs w:val="24"/>
          <w:lang w:val="en-US" w:eastAsia="ru-RU"/>
        </w:rPr>
        <w:t>Deliv</w:t>
      </w:r>
      <w:proofErr w:type="spellEnd"/>
      <w:r w:rsidRPr="008702F0">
        <w:rPr>
          <w:rFonts w:ascii="Times New Roman" w:eastAsia="Times New Roman" w:hAnsi="Times New Roman" w:cs="Times New Roman"/>
          <w:i/>
          <w:iCs/>
          <w:sz w:val="24"/>
          <w:szCs w:val="24"/>
          <w:lang w:val="en-US" w:eastAsia="ru-RU"/>
        </w:rPr>
        <w:t>. Rev.</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114</w:t>
      </w:r>
      <w:r w:rsidRPr="008702F0">
        <w:rPr>
          <w:rFonts w:ascii="Times New Roman" w:eastAsia="Times New Roman" w:hAnsi="Times New Roman" w:cs="Times New Roman"/>
          <w:sz w:val="24"/>
          <w:szCs w:val="24"/>
          <w:lang w:val="en-US" w:eastAsia="ru-RU"/>
        </w:rPr>
        <w:t>, 116–131 (2017).</w:t>
      </w:r>
    </w:p>
    <w:p w14:paraId="5585049E"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r w:rsidRPr="008702F0">
        <w:rPr>
          <w:rFonts w:ascii="Times New Roman" w:eastAsia="Times New Roman" w:hAnsi="Times New Roman" w:cs="Times New Roman"/>
          <w:sz w:val="24"/>
          <w:szCs w:val="24"/>
          <w:lang w:val="en-US" w:eastAsia="ru-RU"/>
        </w:rPr>
        <w:t xml:space="preserve">Concha, C. </w:t>
      </w:r>
      <w:r w:rsidRPr="008702F0">
        <w:rPr>
          <w:rFonts w:ascii="Times New Roman" w:eastAsia="Times New Roman" w:hAnsi="Times New Roman" w:cs="Times New Roman"/>
          <w:i/>
          <w:iCs/>
          <w:sz w:val="24"/>
          <w:szCs w:val="24"/>
          <w:lang w:val="en-US" w:eastAsia="ru-RU"/>
        </w:rPr>
        <w:t>et al.</w:t>
      </w:r>
      <w:r w:rsidRPr="008702F0">
        <w:rPr>
          <w:rFonts w:ascii="Times New Roman" w:eastAsia="Times New Roman" w:hAnsi="Times New Roman" w:cs="Times New Roman"/>
          <w:sz w:val="24"/>
          <w:szCs w:val="24"/>
          <w:lang w:val="en-US" w:eastAsia="ru-RU"/>
        </w:rPr>
        <w:t xml:space="preserve"> Disease Prevention: An Opportunity to Expand Edible Plant-Based Vaccines? </w:t>
      </w:r>
      <w:r w:rsidRPr="008702F0">
        <w:rPr>
          <w:rFonts w:ascii="Times New Roman" w:eastAsia="Times New Roman" w:hAnsi="Times New Roman" w:cs="Times New Roman"/>
          <w:i/>
          <w:iCs/>
          <w:sz w:val="24"/>
          <w:szCs w:val="24"/>
          <w:lang w:val="en-US" w:eastAsia="ru-RU"/>
        </w:rPr>
        <w:t>Vaccines</w:t>
      </w:r>
      <w:r w:rsidRPr="008702F0">
        <w:rPr>
          <w:rFonts w:ascii="Times New Roman" w:eastAsia="Times New Roman" w:hAnsi="Times New Roman" w:cs="Times New Roman"/>
          <w:sz w:val="24"/>
          <w:szCs w:val="24"/>
          <w:lang w:val="en-US" w:eastAsia="ru-RU"/>
        </w:rPr>
        <w:t xml:space="preserve"> </w:t>
      </w:r>
      <w:r w:rsidRPr="008702F0">
        <w:rPr>
          <w:rFonts w:ascii="Times New Roman" w:eastAsia="Times New Roman" w:hAnsi="Times New Roman" w:cs="Times New Roman"/>
          <w:b/>
          <w:bCs/>
          <w:sz w:val="24"/>
          <w:szCs w:val="24"/>
          <w:lang w:val="en-US" w:eastAsia="ru-RU"/>
        </w:rPr>
        <w:t>5</w:t>
      </w:r>
      <w:r w:rsidRPr="008702F0">
        <w:rPr>
          <w:rFonts w:ascii="Times New Roman" w:eastAsia="Times New Roman" w:hAnsi="Times New Roman" w:cs="Times New Roman"/>
          <w:sz w:val="24"/>
          <w:szCs w:val="24"/>
          <w:lang w:val="en-US" w:eastAsia="ru-RU"/>
        </w:rPr>
        <w:t>, (2017).</w:t>
      </w:r>
    </w:p>
    <w:p w14:paraId="6B0F1277" w14:textId="77777777" w:rsidR="00481D71" w:rsidRPr="008702F0" w:rsidRDefault="00481D71" w:rsidP="00481D71">
      <w:pPr>
        <w:pStyle w:val="a7"/>
        <w:numPr>
          <w:ilvl w:val="0"/>
          <w:numId w:val="9"/>
        </w:numPr>
        <w:spacing w:after="0" w:line="240" w:lineRule="auto"/>
        <w:ind w:left="567" w:hanging="567"/>
        <w:contextualSpacing w:val="0"/>
        <w:rPr>
          <w:rFonts w:ascii="Times New Roman" w:eastAsia="Times New Roman" w:hAnsi="Times New Roman" w:cs="Times New Roman"/>
          <w:sz w:val="24"/>
          <w:szCs w:val="24"/>
          <w:lang w:val="en-US" w:eastAsia="ru-RU"/>
        </w:rPr>
      </w:pPr>
      <w:r w:rsidRPr="008702F0">
        <w:rPr>
          <w:rFonts w:ascii="Times New Roman" w:hAnsi="Times New Roman" w:cs="Times New Roman"/>
          <w:sz w:val="24"/>
          <w:szCs w:val="24"/>
          <w:lang w:val="en-US"/>
        </w:rPr>
        <w:t xml:space="preserve">Food and Drug Administration. </w:t>
      </w:r>
      <w:r w:rsidRPr="008702F0">
        <w:rPr>
          <w:rFonts w:ascii="Times New Roman" w:hAnsi="Times New Roman" w:cs="Times New Roman"/>
          <w:i/>
          <w:iCs/>
          <w:sz w:val="24"/>
          <w:szCs w:val="24"/>
          <w:lang w:val="en-US"/>
        </w:rPr>
        <w:t>Toxicity Grading Scale for Healthy Adult and Adolescent Volunteers Enrolled in Preventive Vaccine Clinical Trials</w:t>
      </w:r>
      <w:r w:rsidRPr="008702F0">
        <w:rPr>
          <w:rFonts w:ascii="Times New Roman" w:hAnsi="Times New Roman" w:cs="Times New Roman"/>
          <w:sz w:val="24"/>
          <w:szCs w:val="24"/>
          <w:lang w:val="en-US"/>
        </w:rPr>
        <w:t xml:space="preserve">. </w:t>
      </w:r>
      <w:r w:rsidRPr="008702F0">
        <w:rPr>
          <w:rFonts w:ascii="Times New Roman" w:hAnsi="Times New Roman" w:cs="Times New Roman"/>
          <w:sz w:val="24"/>
          <w:szCs w:val="24"/>
        </w:rPr>
        <w:t>(</w:t>
      </w:r>
      <w:proofErr w:type="spellStart"/>
      <w:r w:rsidRPr="008702F0">
        <w:rPr>
          <w:rFonts w:ascii="Times New Roman" w:hAnsi="Times New Roman" w:cs="Times New Roman"/>
          <w:sz w:val="24"/>
          <w:szCs w:val="24"/>
        </w:rPr>
        <w:t>Centre</w:t>
      </w:r>
      <w:proofErr w:type="spellEnd"/>
      <w:r w:rsidRPr="008702F0">
        <w:rPr>
          <w:rFonts w:ascii="Times New Roman" w:hAnsi="Times New Roman" w:cs="Times New Roman"/>
          <w:sz w:val="24"/>
          <w:szCs w:val="24"/>
        </w:rPr>
        <w:t xml:space="preserve"> </w:t>
      </w:r>
      <w:proofErr w:type="spellStart"/>
      <w:r w:rsidRPr="008702F0">
        <w:rPr>
          <w:rFonts w:ascii="Times New Roman" w:hAnsi="Times New Roman" w:cs="Times New Roman"/>
          <w:sz w:val="24"/>
          <w:szCs w:val="24"/>
        </w:rPr>
        <w:t>for</w:t>
      </w:r>
      <w:proofErr w:type="spellEnd"/>
      <w:r w:rsidRPr="008702F0">
        <w:rPr>
          <w:rFonts w:ascii="Times New Roman" w:hAnsi="Times New Roman" w:cs="Times New Roman"/>
          <w:sz w:val="24"/>
          <w:szCs w:val="24"/>
        </w:rPr>
        <w:t xml:space="preserve"> </w:t>
      </w:r>
      <w:proofErr w:type="spellStart"/>
      <w:r w:rsidRPr="008702F0">
        <w:rPr>
          <w:rFonts w:ascii="Times New Roman" w:hAnsi="Times New Roman" w:cs="Times New Roman"/>
          <w:sz w:val="24"/>
          <w:szCs w:val="24"/>
        </w:rPr>
        <w:t>Biologics</w:t>
      </w:r>
      <w:proofErr w:type="spellEnd"/>
      <w:r w:rsidRPr="008702F0">
        <w:rPr>
          <w:rFonts w:ascii="Times New Roman" w:hAnsi="Times New Roman" w:cs="Times New Roman"/>
          <w:sz w:val="24"/>
          <w:szCs w:val="24"/>
        </w:rPr>
        <w:t xml:space="preserve"> </w:t>
      </w:r>
      <w:proofErr w:type="spellStart"/>
      <w:r w:rsidRPr="008702F0">
        <w:rPr>
          <w:rFonts w:ascii="Times New Roman" w:hAnsi="Times New Roman" w:cs="Times New Roman"/>
          <w:sz w:val="24"/>
          <w:szCs w:val="24"/>
        </w:rPr>
        <w:t>Evaluation</w:t>
      </w:r>
      <w:proofErr w:type="spellEnd"/>
      <w:r w:rsidRPr="008702F0">
        <w:rPr>
          <w:rFonts w:ascii="Times New Roman" w:hAnsi="Times New Roman" w:cs="Times New Roman"/>
          <w:sz w:val="24"/>
          <w:szCs w:val="24"/>
        </w:rPr>
        <w:t xml:space="preserve"> </w:t>
      </w:r>
      <w:proofErr w:type="spellStart"/>
      <w:r w:rsidRPr="008702F0">
        <w:rPr>
          <w:rFonts w:ascii="Times New Roman" w:hAnsi="Times New Roman" w:cs="Times New Roman"/>
          <w:sz w:val="24"/>
          <w:szCs w:val="24"/>
        </w:rPr>
        <w:t>and</w:t>
      </w:r>
      <w:proofErr w:type="spellEnd"/>
      <w:r w:rsidRPr="008702F0">
        <w:rPr>
          <w:rFonts w:ascii="Times New Roman" w:hAnsi="Times New Roman" w:cs="Times New Roman"/>
          <w:sz w:val="24"/>
          <w:szCs w:val="24"/>
        </w:rPr>
        <w:t xml:space="preserve"> </w:t>
      </w:r>
      <w:proofErr w:type="spellStart"/>
      <w:r w:rsidRPr="008702F0">
        <w:rPr>
          <w:rFonts w:ascii="Times New Roman" w:hAnsi="Times New Roman" w:cs="Times New Roman"/>
          <w:sz w:val="24"/>
          <w:szCs w:val="24"/>
        </w:rPr>
        <w:t>Research</w:t>
      </w:r>
      <w:proofErr w:type="spellEnd"/>
      <w:r w:rsidRPr="008702F0">
        <w:rPr>
          <w:rFonts w:ascii="Times New Roman" w:hAnsi="Times New Roman" w:cs="Times New Roman"/>
          <w:sz w:val="24"/>
          <w:szCs w:val="24"/>
        </w:rPr>
        <w:t>, 2007).</w:t>
      </w:r>
    </w:p>
    <w:p w14:paraId="3E4E69C7" w14:textId="1E838228" w:rsidR="00EC4E9E" w:rsidRPr="008702F0" w:rsidRDefault="00EC4E9E" w:rsidP="00481D71">
      <w:pPr>
        <w:tabs>
          <w:tab w:val="left" w:pos="851"/>
        </w:tabs>
        <w:spacing w:after="240" w:line="240" w:lineRule="auto"/>
        <w:jc w:val="both"/>
        <w:rPr>
          <w:rFonts w:ascii="Times New Roman" w:hAnsi="Times New Roman" w:cs="Times New Roman"/>
          <w:sz w:val="24"/>
          <w:szCs w:val="24"/>
          <w:lang w:val="en-GB"/>
        </w:rPr>
      </w:pPr>
    </w:p>
    <w:sectPr w:rsidR="00EC4E9E" w:rsidRPr="008702F0" w:rsidSect="0041193D">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15AF4F" w14:textId="77777777" w:rsidR="00C338E7" w:rsidRDefault="00C338E7" w:rsidP="0090379A">
      <w:pPr>
        <w:spacing w:after="0" w:line="240" w:lineRule="auto"/>
      </w:pPr>
      <w:r>
        <w:separator/>
      </w:r>
    </w:p>
  </w:endnote>
  <w:endnote w:type="continuationSeparator" w:id="0">
    <w:p w14:paraId="38ABD1B0" w14:textId="77777777" w:rsidR="00C338E7" w:rsidRDefault="00C338E7" w:rsidP="0090379A">
      <w:pPr>
        <w:spacing w:after="0" w:line="240" w:lineRule="auto"/>
      </w:pPr>
      <w:r>
        <w:continuationSeparator/>
      </w:r>
    </w:p>
  </w:endnote>
  <w:endnote w:type="continuationNotice" w:id="1">
    <w:p w14:paraId="12FD477E" w14:textId="77777777" w:rsidR="00C338E7" w:rsidRDefault="00C338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ld">
    <w:altName w:val="Cambria"/>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0116418"/>
      <w:docPartObj>
        <w:docPartGallery w:val="Page Numbers (Bottom of Page)"/>
        <w:docPartUnique/>
      </w:docPartObj>
    </w:sdtPr>
    <w:sdtEndPr>
      <w:rPr>
        <w:noProof/>
      </w:rPr>
    </w:sdtEndPr>
    <w:sdtContent>
      <w:p w14:paraId="6A73E3BB" w14:textId="5A56F16E" w:rsidR="0041193D" w:rsidRDefault="0041193D">
        <w:pPr>
          <w:pStyle w:val="af5"/>
          <w:jc w:val="center"/>
        </w:pPr>
        <w:r>
          <w:fldChar w:fldCharType="begin"/>
        </w:r>
        <w:r>
          <w:instrText xml:space="preserve"> PAGE   \* MERGEFORMAT </w:instrText>
        </w:r>
        <w:r>
          <w:fldChar w:fldCharType="separate"/>
        </w:r>
        <w:r w:rsidR="007B6E61">
          <w:rPr>
            <w:noProof/>
          </w:rPr>
          <w:t>63</w:t>
        </w:r>
        <w:r>
          <w:rPr>
            <w:noProof/>
          </w:rPr>
          <w:fldChar w:fldCharType="end"/>
        </w:r>
      </w:p>
    </w:sdtContent>
  </w:sdt>
  <w:p w14:paraId="5473ABB7" w14:textId="77777777" w:rsidR="0041193D" w:rsidRDefault="0041193D">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7CCF91" w14:textId="77777777" w:rsidR="00C338E7" w:rsidRDefault="00C338E7" w:rsidP="0090379A">
      <w:pPr>
        <w:spacing w:after="0" w:line="240" w:lineRule="auto"/>
      </w:pPr>
      <w:r>
        <w:separator/>
      </w:r>
    </w:p>
  </w:footnote>
  <w:footnote w:type="continuationSeparator" w:id="0">
    <w:p w14:paraId="6257E8B5" w14:textId="77777777" w:rsidR="00C338E7" w:rsidRDefault="00C338E7" w:rsidP="0090379A">
      <w:pPr>
        <w:spacing w:after="0" w:line="240" w:lineRule="auto"/>
      </w:pPr>
      <w:r>
        <w:continuationSeparator/>
      </w:r>
    </w:p>
  </w:footnote>
  <w:footnote w:type="continuationNotice" w:id="1">
    <w:p w14:paraId="1CAFD89C" w14:textId="77777777" w:rsidR="00C338E7" w:rsidRDefault="00C338E7">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42D26"/>
    <w:multiLevelType w:val="multilevel"/>
    <w:tmpl w:val="B3C06738"/>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8"/>
        <w:szCs w:val="28"/>
        <w:u w:val="none"/>
        <w:shd w:val="clear" w:color="auto" w:fill="auto"/>
        <w:lang w:val="en-US" w:eastAsia="en-US" w:bidi="en-US"/>
      </w:rPr>
    </w:lvl>
    <w:lvl w:ilvl="1">
      <w:start w:val="1"/>
      <w:numFmt w:val="decimal"/>
      <w:lvlText w:val="%1.%2."/>
      <w:lvlJc w:val="left"/>
      <w:rPr>
        <w:rFonts w:ascii="Arial" w:eastAsia="Times New Roman" w:hAnsi="Arial" w:cs="Arial" w:hint="default"/>
        <w:b/>
        <w:bCs/>
        <w:i w:val="0"/>
        <w:iCs w:val="0"/>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4571A4"/>
    <w:multiLevelType w:val="multilevel"/>
    <w:tmpl w:val="E0BC4392"/>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2EF5222"/>
    <w:multiLevelType w:val="hybridMultilevel"/>
    <w:tmpl w:val="75084E2A"/>
    <w:lvl w:ilvl="0" w:tplc="26920FA4">
      <w:start w:val="1"/>
      <w:numFmt w:val="decimal"/>
      <w:lvlText w:val="%1."/>
      <w:lvlJc w:val="left"/>
      <w:pPr>
        <w:ind w:left="1005" w:hanging="64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7E24E26"/>
    <w:multiLevelType w:val="multilevel"/>
    <w:tmpl w:val="BBFE7A86"/>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6F5142"/>
    <w:multiLevelType w:val="hybridMultilevel"/>
    <w:tmpl w:val="276EE976"/>
    <w:lvl w:ilvl="0" w:tplc="050C11F4">
      <w:start w:val="1"/>
      <w:numFmt w:val="decimal"/>
      <w:lvlText w:val="%1."/>
      <w:lvlJc w:val="left"/>
      <w:pPr>
        <w:ind w:left="720" w:hanging="360"/>
      </w:pPr>
      <w:rPr>
        <w:sz w:val="22"/>
        <w:szCs w:val="22"/>
        <w:lang w:val="en-G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463944"/>
    <w:multiLevelType w:val="hybridMultilevel"/>
    <w:tmpl w:val="474EE0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8413713"/>
    <w:multiLevelType w:val="multilevel"/>
    <w:tmpl w:val="32C65422"/>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9706C6"/>
    <w:multiLevelType w:val="hybridMultilevel"/>
    <w:tmpl w:val="FC90B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0E30D3B"/>
    <w:multiLevelType w:val="hybridMultilevel"/>
    <w:tmpl w:val="90BC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7"/>
  </w:num>
  <w:num w:numId="5">
    <w:abstractNumId w:val="6"/>
  </w:num>
  <w:num w:numId="6">
    <w:abstractNumId w:val="8"/>
  </w:num>
  <w:num w:numId="7">
    <w:abstractNumId w:val="1"/>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O1NDayNDI3NjM0NzRU0lEKTi0uzszPAykwrgUAKgZNvywAAAA="/>
  </w:docVars>
  <w:rsids>
    <w:rsidRoot w:val="0065429E"/>
    <w:rsid w:val="00021DC7"/>
    <w:rsid w:val="00023A66"/>
    <w:rsid w:val="000258D3"/>
    <w:rsid w:val="00036406"/>
    <w:rsid w:val="0006122A"/>
    <w:rsid w:val="000824B8"/>
    <w:rsid w:val="000A01C3"/>
    <w:rsid w:val="000B0DEB"/>
    <w:rsid w:val="000C02AD"/>
    <w:rsid w:val="000C51B3"/>
    <w:rsid w:val="000E4906"/>
    <w:rsid w:val="000E7EF9"/>
    <w:rsid w:val="000F7A13"/>
    <w:rsid w:val="001009BE"/>
    <w:rsid w:val="001045DD"/>
    <w:rsid w:val="00120D11"/>
    <w:rsid w:val="00120F72"/>
    <w:rsid w:val="00126F34"/>
    <w:rsid w:val="00131A09"/>
    <w:rsid w:val="00132995"/>
    <w:rsid w:val="00133A3B"/>
    <w:rsid w:val="0014581F"/>
    <w:rsid w:val="001538DF"/>
    <w:rsid w:val="001618E6"/>
    <w:rsid w:val="00161B6C"/>
    <w:rsid w:val="00163F94"/>
    <w:rsid w:val="001801B7"/>
    <w:rsid w:val="00184193"/>
    <w:rsid w:val="0018596E"/>
    <w:rsid w:val="001B53DD"/>
    <w:rsid w:val="001D5C5F"/>
    <w:rsid w:val="001E1BBE"/>
    <w:rsid w:val="00203686"/>
    <w:rsid w:val="0021497D"/>
    <w:rsid w:val="0021534A"/>
    <w:rsid w:val="0022647F"/>
    <w:rsid w:val="00237E72"/>
    <w:rsid w:val="00240D4A"/>
    <w:rsid w:val="002511EB"/>
    <w:rsid w:val="002523B2"/>
    <w:rsid w:val="0026520B"/>
    <w:rsid w:val="00270FE0"/>
    <w:rsid w:val="002728AC"/>
    <w:rsid w:val="00286A7F"/>
    <w:rsid w:val="00290C03"/>
    <w:rsid w:val="00292D6C"/>
    <w:rsid w:val="00295834"/>
    <w:rsid w:val="002B479D"/>
    <w:rsid w:val="002C309D"/>
    <w:rsid w:val="002C5996"/>
    <w:rsid w:val="002D1A09"/>
    <w:rsid w:val="002D35C8"/>
    <w:rsid w:val="002E053C"/>
    <w:rsid w:val="002E0E31"/>
    <w:rsid w:val="002E32E0"/>
    <w:rsid w:val="002E54E2"/>
    <w:rsid w:val="002F03AE"/>
    <w:rsid w:val="002F383D"/>
    <w:rsid w:val="00302AC2"/>
    <w:rsid w:val="0030708A"/>
    <w:rsid w:val="003075BA"/>
    <w:rsid w:val="00321885"/>
    <w:rsid w:val="0033073D"/>
    <w:rsid w:val="0035186E"/>
    <w:rsid w:val="00365126"/>
    <w:rsid w:val="00374EAD"/>
    <w:rsid w:val="00383852"/>
    <w:rsid w:val="003846F5"/>
    <w:rsid w:val="00386020"/>
    <w:rsid w:val="00390E7D"/>
    <w:rsid w:val="0039140E"/>
    <w:rsid w:val="003A0559"/>
    <w:rsid w:val="003A3730"/>
    <w:rsid w:val="003A5C8A"/>
    <w:rsid w:val="003B1051"/>
    <w:rsid w:val="003D41E3"/>
    <w:rsid w:val="003D6EA4"/>
    <w:rsid w:val="003E62B8"/>
    <w:rsid w:val="003F4A27"/>
    <w:rsid w:val="00402391"/>
    <w:rsid w:val="00404A15"/>
    <w:rsid w:val="0041193D"/>
    <w:rsid w:val="00427EE0"/>
    <w:rsid w:val="00434F32"/>
    <w:rsid w:val="0043518B"/>
    <w:rsid w:val="00447FEE"/>
    <w:rsid w:val="00454311"/>
    <w:rsid w:val="004817A3"/>
    <w:rsid w:val="00481D71"/>
    <w:rsid w:val="00487B49"/>
    <w:rsid w:val="004A3C31"/>
    <w:rsid w:val="004A726B"/>
    <w:rsid w:val="004B7B37"/>
    <w:rsid w:val="004C326D"/>
    <w:rsid w:val="004D7829"/>
    <w:rsid w:val="004E42F1"/>
    <w:rsid w:val="004F1D13"/>
    <w:rsid w:val="00513430"/>
    <w:rsid w:val="00514541"/>
    <w:rsid w:val="00522E33"/>
    <w:rsid w:val="00532830"/>
    <w:rsid w:val="0053588D"/>
    <w:rsid w:val="00536255"/>
    <w:rsid w:val="00541487"/>
    <w:rsid w:val="00567784"/>
    <w:rsid w:val="005727E7"/>
    <w:rsid w:val="00574652"/>
    <w:rsid w:val="005757FD"/>
    <w:rsid w:val="00584D8D"/>
    <w:rsid w:val="00585BD5"/>
    <w:rsid w:val="005A5E56"/>
    <w:rsid w:val="005A7485"/>
    <w:rsid w:val="005B5735"/>
    <w:rsid w:val="00600127"/>
    <w:rsid w:val="00602161"/>
    <w:rsid w:val="00607A39"/>
    <w:rsid w:val="00613763"/>
    <w:rsid w:val="0061753F"/>
    <w:rsid w:val="0063168B"/>
    <w:rsid w:val="00644CB5"/>
    <w:rsid w:val="006467DD"/>
    <w:rsid w:val="0064755C"/>
    <w:rsid w:val="00647DDD"/>
    <w:rsid w:val="0065429E"/>
    <w:rsid w:val="006941B3"/>
    <w:rsid w:val="00695898"/>
    <w:rsid w:val="006B5D60"/>
    <w:rsid w:val="006B6C16"/>
    <w:rsid w:val="006B7819"/>
    <w:rsid w:val="006D1CA4"/>
    <w:rsid w:val="006D5FA5"/>
    <w:rsid w:val="007063E6"/>
    <w:rsid w:val="007165C6"/>
    <w:rsid w:val="00722CB5"/>
    <w:rsid w:val="00734180"/>
    <w:rsid w:val="00762126"/>
    <w:rsid w:val="00763E5A"/>
    <w:rsid w:val="00780343"/>
    <w:rsid w:val="00784D78"/>
    <w:rsid w:val="00793D37"/>
    <w:rsid w:val="00795616"/>
    <w:rsid w:val="007B6E61"/>
    <w:rsid w:val="007D0674"/>
    <w:rsid w:val="007D0E59"/>
    <w:rsid w:val="007D4CBC"/>
    <w:rsid w:val="007E6D3E"/>
    <w:rsid w:val="00806BD4"/>
    <w:rsid w:val="00807279"/>
    <w:rsid w:val="0083639C"/>
    <w:rsid w:val="0086137A"/>
    <w:rsid w:val="008702F0"/>
    <w:rsid w:val="008703B4"/>
    <w:rsid w:val="00885BF4"/>
    <w:rsid w:val="0088756D"/>
    <w:rsid w:val="0089168B"/>
    <w:rsid w:val="00891FE3"/>
    <w:rsid w:val="008B5AFF"/>
    <w:rsid w:val="008B5F25"/>
    <w:rsid w:val="008C221F"/>
    <w:rsid w:val="008C345B"/>
    <w:rsid w:val="008D13C2"/>
    <w:rsid w:val="008E40F1"/>
    <w:rsid w:val="0090379A"/>
    <w:rsid w:val="00907A3E"/>
    <w:rsid w:val="009309C8"/>
    <w:rsid w:val="00942C6D"/>
    <w:rsid w:val="00950DC4"/>
    <w:rsid w:val="00954E59"/>
    <w:rsid w:val="009822C1"/>
    <w:rsid w:val="00985301"/>
    <w:rsid w:val="00987C6C"/>
    <w:rsid w:val="00996616"/>
    <w:rsid w:val="009A5CE4"/>
    <w:rsid w:val="009B3B6B"/>
    <w:rsid w:val="009B51FC"/>
    <w:rsid w:val="009C145E"/>
    <w:rsid w:val="009C7499"/>
    <w:rsid w:val="00A263AB"/>
    <w:rsid w:val="00A31B22"/>
    <w:rsid w:val="00A34EC8"/>
    <w:rsid w:val="00A37689"/>
    <w:rsid w:val="00A37E31"/>
    <w:rsid w:val="00A442CD"/>
    <w:rsid w:val="00A5233B"/>
    <w:rsid w:val="00A5606B"/>
    <w:rsid w:val="00A72741"/>
    <w:rsid w:val="00A918FA"/>
    <w:rsid w:val="00A945F2"/>
    <w:rsid w:val="00A96E56"/>
    <w:rsid w:val="00A97F37"/>
    <w:rsid w:val="00AA5D28"/>
    <w:rsid w:val="00AD1150"/>
    <w:rsid w:val="00AE2B7A"/>
    <w:rsid w:val="00AF42FB"/>
    <w:rsid w:val="00B132A7"/>
    <w:rsid w:val="00B41918"/>
    <w:rsid w:val="00B473CB"/>
    <w:rsid w:val="00B758EE"/>
    <w:rsid w:val="00B877BA"/>
    <w:rsid w:val="00B90654"/>
    <w:rsid w:val="00B91336"/>
    <w:rsid w:val="00B96C09"/>
    <w:rsid w:val="00BA30C6"/>
    <w:rsid w:val="00BA7742"/>
    <w:rsid w:val="00BD27AA"/>
    <w:rsid w:val="00BF2AF5"/>
    <w:rsid w:val="00C07913"/>
    <w:rsid w:val="00C117F3"/>
    <w:rsid w:val="00C12FFA"/>
    <w:rsid w:val="00C26C42"/>
    <w:rsid w:val="00C328D9"/>
    <w:rsid w:val="00C338E7"/>
    <w:rsid w:val="00C505B2"/>
    <w:rsid w:val="00C54E91"/>
    <w:rsid w:val="00C63D38"/>
    <w:rsid w:val="00C67887"/>
    <w:rsid w:val="00C751BE"/>
    <w:rsid w:val="00C85016"/>
    <w:rsid w:val="00C952DD"/>
    <w:rsid w:val="00CA00C9"/>
    <w:rsid w:val="00CA59EB"/>
    <w:rsid w:val="00CA646C"/>
    <w:rsid w:val="00CB1050"/>
    <w:rsid w:val="00CB23CE"/>
    <w:rsid w:val="00CB4221"/>
    <w:rsid w:val="00CB6827"/>
    <w:rsid w:val="00CC1237"/>
    <w:rsid w:val="00CC3A60"/>
    <w:rsid w:val="00CD1944"/>
    <w:rsid w:val="00CD73F0"/>
    <w:rsid w:val="00D0546A"/>
    <w:rsid w:val="00D1536B"/>
    <w:rsid w:val="00D1762D"/>
    <w:rsid w:val="00D25024"/>
    <w:rsid w:val="00D30877"/>
    <w:rsid w:val="00D32D21"/>
    <w:rsid w:val="00D33A2F"/>
    <w:rsid w:val="00D440C2"/>
    <w:rsid w:val="00D623FE"/>
    <w:rsid w:val="00D72FAE"/>
    <w:rsid w:val="00D846B3"/>
    <w:rsid w:val="00DA6BB6"/>
    <w:rsid w:val="00DC08FA"/>
    <w:rsid w:val="00DD1853"/>
    <w:rsid w:val="00DE554C"/>
    <w:rsid w:val="00DF1111"/>
    <w:rsid w:val="00E03F06"/>
    <w:rsid w:val="00E07F53"/>
    <w:rsid w:val="00E3160B"/>
    <w:rsid w:val="00E356BE"/>
    <w:rsid w:val="00E52F2E"/>
    <w:rsid w:val="00E559BD"/>
    <w:rsid w:val="00E7065F"/>
    <w:rsid w:val="00E706E5"/>
    <w:rsid w:val="00E71970"/>
    <w:rsid w:val="00E76AF6"/>
    <w:rsid w:val="00E82B3D"/>
    <w:rsid w:val="00E84098"/>
    <w:rsid w:val="00E8513A"/>
    <w:rsid w:val="00EB2EF8"/>
    <w:rsid w:val="00EC1763"/>
    <w:rsid w:val="00EC196E"/>
    <w:rsid w:val="00EC444B"/>
    <w:rsid w:val="00EC4E9E"/>
    <w:rsid w:val="00ED569C"/>
    <w:rsid w:val="00ED64BE"/>
    <w:rsid w:val="00EF4A30"/>
    <w:rsid w:val="00F11745"/>
    <w:rsid w:val="00F12E1D"/>
    <w:rsid w:val="00F17F74"/>
    <w:rsid w:val="00F224C6"/>
    <w:rsid w:val="00F31212"/>
    <w:rsid w:val="00F41EBC"/>
    <w:rsid w:val="00F51426"/>
    <w:rsid w:val="00F553CE"/>
    <w:rsid w:val="00F721AE"/>
    <w:rsid w:val="00F72DBD"/>
    <w:rsid w:val="00F96F86"/>
    <w:rsid w:val="00FA4B75"/>
    <w:rsid w:val="00FA6FA5"/>
    <w:rsid w:val="00FA7775"/>
    <w:rsid w:val="00FB0957"/>
    <w:rsid w:val="00FE3A6C"/>
    <w:rsid w:val="00FE4325"/>
    <w:rsid w:val="00FE4968"/>
    <w:rsid w:val="00FE6B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FD159"/>
  <w15:chartTrackingRefBased/>
  <w15:docId w15:val="{2113B7E0-7DB5-4366-AAFF-CC14D5BD7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C952D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C952D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C952D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A7274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52DD"/>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rsid w:val="00C952DD"/>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C952DD"/>
    <w:rPr>
      <w:rFonts w:asciiTheme="majorHAnsi" w:eastAsiaTheme="majorEastAsia" w:hAnsiTheme="majorHAnsi" w:cstheme="majorBidi"/>
      <w:color w:val="1F3763" w:themeColor="accent1" w:themeShade="7F"/>
      <w:sz w:val="24"/>
      <w:szCs w:val="24"/>
    </w:rPr>
  </w:style>
  <w:style w:type="character" w:customStyle="1" w:styleId="40">
    <w:name w:val="Заголовок 4 Знак"/>
    <w:basedOn w:val="a0"/>
    <w:link w:val="4"/>
    <w:uiPriority w:val="9"/>
    <w:rsid w:val="00A72741"/>
    <w:rPr>
      <w:rFonts w:asciiTheme="majorHAnsi" w:eastAsiaTheme="majorEastAsia" w:hAnsiTheme="majorHAnsi" w:cstheme="majorBidi"/>
      <w:i/>
      <w:iCs/>
      <w:color w:val="2F5496" w:themeColor="accent1" w:themeShade="BF"/>
    </w:rPr>
  </w:style>
  <w:style w:type="character" w:customStyle="1" w:styleId="5">
    <w:name w:val="Основной текст (5)_"/>
    <w:basedOn w:val="a0"/>
    <w:link w:val="50"/>
    <w:rsid w:val="0065429E"/>
    <w:rPr>
      <w:rFonts w:ascii="Times New Roman" w:eastAsia="Times New Roman" w:hAnsi="Times New Roman" w:cs="Times New Roman"/>
      <w:color w:val="231F20"/>
      <w:sz w:val="36"/>
      <w:szCs w:val="36"/>
    </w:rPr>
  </w:style>
  <w:style w:type="paragraph" w:customStyle="1" w:styleId="50">
    <w:name w:val="Основной текст (5)"/>
    <w:basedOn w:val="a"/>
    <w:link w:val="5"/>
    <w:rsid w:val="0065429E"/>
    <w:pPr>
      <w:widowControl w:val="0"/>
      <w:spacing w:after="240" w:line="240" w:lineRule="auto"/>
    </w:pPr>
    <w:rPr>
      <w:rFonts w:ascii="Times New Roman" w:eastAsia="Times New Roman" w:hAnsi="Times New Roman" w:cs="Times New Roman"/>
      <w:color w:val="231F20"/>
      <w:sz w:val="36"/>
      <w:szCs w:val="36"/>
    </w:rPr>
  </w:style>
  <w:style w:type="character" w:customStyle="1" w:styleId="21">
    <w:name w:val="Основной текст (2)_"/>
    <w:basedOn w:val="a0"/>
    <w:link w:val="22"/>
    <w:rsid w:val="0065429E"/>
    <w:rPr>
      <w:rFonts w:ascii="Times New Roman" w:eastAsia="Times New Roman" w:hAnsi="Times New Roman" w:cs="Times New Roman"/>
      <w:sz w:val="18"/>
      <w:szCs w:val="18"/>
    </w:rPr>
  </w:style>
  <w:style w:type="paragraph" w:customStyle="1" w:styleId="22">
    <w:name w:val="Основной текст (2)"/>
    <w:basedOn w:val="a"/>
    <w:link w:val="21"/>
    <w:rsid w:val="0065429E"/>
    <w:pPr>
      <w:widowControl w:val="0"/>
      <w:spacing w:after="0" w:line="240" w:lineRule="auto"/>
      <w:jc w:val="center"/>
    </w:pPr>
    <w:rPr>
      <w:rFonts w:ascii="Times New Roman" w:eastAsia="Times New Roman" w:hAnsi="Times New Roman" w:cs="Times New Roman"/>
      <w:sz w:val="18"/>
      <w:szCs w:val="18"/>
    </w:rPr>
  </w:style>
  <w:style w:type="character" w:customStyle="1" w:styleId="11">
    <w:name w:val="Заголовок №1_"/>
    <w:basedOn w:val="a0"/>
    <w:link w:val="12"/>
    <w:rsid w:val="0065429E"/>
    <w:rPr>
      <w:rFonts w:ascii="Times New Roman" w:eastAsia="Times New Roman" w:hAnsi="Times New Roman" w:cs="Times New Roman"/>
      <w:b/>
      <w:bCs/>
    </w:rPr>
  </w:style>
  <w:style w:type="paragraph" w:customStyle="1" w:styleId="12">
    <w:name w:val="Заголовок №1"/>
    <w:basedOn w:val="a"/>
    <w:link w:val="11"/>
    <w:rsid w:val="0065429E"/>
    <w:pPr>
      <w:widowControl w:val="0"/>
      <w:spacing w:after="80" w:line="240" w:lineRule="auto"/>
      <w:outlineLvl w:val="0"/>
    </w:pPr>
    <w:rPr>
      <w:rFonts w:ascii="Times New Roman" w:eastAsia="Times New Roman" w:hAnsi="Times New Roman" w:cs="Times New Roman"/>
      <w:b/>
      <w:bCs/>
    </w:rPr>
  </w:style>
  <w:style w:type="character" w:customStyle="1" w:styleId="a3">
    <w:name w:val="Основной текст_"/>
    <w:basedOn w:val="a0"/>
    <w:link w:val="13"/>
    <w:rsid w:val="0065429E"/>
    <w:rPr>
      <w:rFonts w:ascii="Times New Roman" w:eastAsia="Times New Roman" w:hAnsi="Times New Roman" w:cs="Times New Roman"/>
    </w:rPr>
  </w:style>
  <w:style w:type="paragraph" w:customStyle="1" w:styleId="13">
    <w:name w:val="Основной текст1"/>
    <w:basedOn w:val="a"/>
    <w:link w:val="a3"/>
    <w:rsid w:val="0065429E"/>
    <w:pPr>
      <w:widowControl w:val="0"/>
      <w:spacing w:after="200" w:line="240" w:lineRule="auto"/>
    </w:pPr>
    <w:rPr>
      <w:rFonts w:ascii="Times New Roman" w:eastAsia="Times New Roman" w:hAnsi="Times New Roman" w:cs="Times New Roman"/>
    </w:rPr>
  </w:style>
  <w:style w:type="character" w:customStyle="1" w:styleId="23">
    <w:name w:val="Заголовок №2_"/>
    <w:basedOn w:val="a0"/>
    <w:link w:val="24"/>
    <w:rsid w:val="0065429E"/>
    <w:rPr>
      <w:rFonts w:ascii="Times New Roman" w:eastAsia="Times New Roman" w:hAnsi="Times New Roman" w:cs="Times New Roman"/>
      <w:b/>
      <w:bCs/>
    </w:rPr>
  </w:style>
  <w:style w:type="paragraph" w:customStyle="1" w:styleId="24">
    <w:name w:val="Заголовок №2"/>
    <w:basedOn w:val="a"/>
    <w:link w:val="23"/>
    <w:rsid w:val="0065429E"/>
    <w:pPr>
      <w:widowControl w:val="0"/>
      <w:spacing w:after="80" w:line="240" w:lineRule="auto"/>
      <w:outlineLvl w:val="1"/>
    </w:pPr>
    <w:rPr>
      <w:rFonts w:ascii="Times New Roman" w:eastAsia="Times New Roman" w:hAnsi="Times New Roman" w:cs="Times New Roman"/>
      <w:b/>
      <w:bCs/>
    </w:rPr>
  </w:style>
  <w:style w:type="table" w:styleId="a4">
    <w:name w:val="Table Grid"/>
    <w:basedOn w:val="a1"/>
    <w:uiPriority w:val="39"/>
    <w:rsid w:val="007063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Другое_"/>
    <w:basedOn w:val="a0"/>
    <w:link w:val="a6"/>
    <w:rsid w:val="007063E6"/>
    <w:rPr>
      <w:rFonts w:ascii="Times New Roman" w:eastAsia="Times New Roman" w:hAnsi="Times New Roman" w:cs="Times New Roman"/>
      <w:sz w:val="18"/>
      <w:szCs w:val="18"/>
    </w:rPr>
  </w:style>
  <w:style w:type="paragraph" w:customStyle="1" w:styleId="a6">
    <w:name w:val="Другое"/>
    <w:basedOn w:val="a"/>
    <w:link w:val="a5"/>
    <w:rsid w:val="007063E6"/>
    <w:pPr>
      <w:widowControl w:val="0"/>
      <w:spacing w:after="0" w:line="240" w:lineRule="auto"/>
    </w:pPr>
    <w:rPr>
      <w:rFonts w:ascii="Times New Roman" w:eastAsia="Times New Roman" w:hAnsi="Times New Roman" w:cs="Times New Roman"/>
      <w:sz w:val="18"/>
      <w:szCs w:val="18"/>
    </w:rPr>
  </w:style>
  <w:style w:type="paragraph" w:styleId="a7">
    <w:name w:val="List Paragraph"/>
    <w:basedOn w:val="a"/>
    <w:uiPriority w:val="34"/>
    <w:qFormat/>
    <w:rsid w:val="007063E6"/>
    <w:pPr>
      <w:ind w:left="720"/>
      <w:contextualSpacing/>
    </w:pPr>
  </w:style>
  <w:style w:type="character" w:customStyle="1" w:styleId="31">
    <w:name w:val="Заголовок №3_"/>
    <w:basedOn w:val="a0"/>
    <w:link w:val="32"/>
    <w:rsid w:val="00A918FA"/>
    <w:rPr>
      <w:rFonts w:ascii="Times New Roman" w:eastAsia="Times New Roman" w:hAnsi="Times New Roman" w:cs="Times New Roman"/>
      <w:b/>
      <w:bCs/>
    </w:rPr>
  </w:style>
  <w:style w:type="paragraph" w:customStyle="1" w:styleId="32">
    <w:name w:val="Заголовок №3"/>
    <w:basedOn w:val="a"/>
    <w:link w:val="31"/>
    <w:rsid w:val="00A918FA"/>
    <w:pPr>
      <w:widowControl w:val="0"/>
      <w:spacing w:after="80" w:line="240" w:lineRule="auto"/>
      <w:outlineLvl w:val="2"/>
    </w:pPr>
    <w:rPr>
      <w:rFonts w:ascii="Times New Roman" w:eastAsia="Times New Roman" w:hAnsi="Times New Roman" w:cs="Times New Roman"/>
      <w:b/>
      <w:bCs/>
    </w:rPr>
  </w:style>
  <w:style w:type="character" w:customStyle="1" w:styleId="a8">
    <w:name w:val="Подпись к таблице_"/>
    <w:basedOn w:val="a0"/>
    <w:link w:val="a9"/>
    <w:rsid w:val="00E356BE"/>
    <w:rPr>
      <w:rFonts w:ascii="Times New Roman" w:eastAsia="Times New Roman" w:hAnsi="Times New Roman" w:cs="Times New Roman"/>
      <w:sz w:val="18"/>
      <w:szCs w:val="18"/>
    </w:rPr>
  </w:style>
  <w:style w:type="paragraph" w:customStyle="1" w:styleId="a9">
    <w:name w:val="Подпись к таблице"/>
    <w:basedOn w:val="a"/>
    <w:link w:val="a8"/>
    <w:rsid w:val="00E356BE"/>
    <w:pPr>
      <w:widowControl w:val="0"/>
      <w:spacing w:after="0" w:line="240" w:lineRule="auto"/>
    </w:pPr>
    <w:rPr>
      <w:rFonts w:ascii="Times New Roman" w:eastAsia="Times New Roman" w:hAnsi="Times New Roman" w:cs="Times New Roman"/>
      <w:sz w:val="18"/>
      <w:szCs w:val="18"/>
    </w:rPr>
  </w:style>
  <w:style w:type="character" w:customStyle="1" w:styleId="fontstyle01">
    <w:name w:val="fontstyle01"/>
    <w:basedOn w:val="a0"/>
    <w:rsid w:val="00A263AB"/>
    <w:rPr>
      <w:rFonts w:ascii="Bold" w:hAnsi="Bold" w:hint="default"/>
      <w:b/>
      <w:bCs/>
      <w:i w:val="0"/>
      <w:iCs w:val="0"/>
      <w:color w:val="000000"/>
      <w:sz w:val="24"/>
      <w:szCs w:val="24"/>
    </w:rPr>
  </w:style>
  <w:style w:type="character" w:customStyle="1" w:styleId="41">
    <w:name w:val="Основной текст (4)_"/>
    <w:basedOn w:val="a0"/>
    <w:link w:val="42"/>
    <w:rsid w:val="00A263AB"/>
    <w:rPr>
      <w:rFonts w:ascii="Times New Roman" w:eastAsia="Times New Roman" w:hAnsi="Times New Roman" w:cs="Times New Roman"/>
      <w:sz w:val="20"/>
      <w:szCs w:val="20"/>
    </w:rPr>
  </w:style>
  <w:style w:type="paragraph" w:customStyle="1" w:styleId="42">
    <w:name w:val="Основной текст (4)"/>
    <w:basedOn w:val="a"/>
    <w:link w:val="41"/>
    <w:rsid w:val="00A263AB"/>
    <w:pPr>
      <w:widowControl w:val="0"/>
      <w:spacing w:after="140" w:line="240" w:lineRule="auto"/>
    </w:pPr>
    <w:rPr>
      <w:rFonts w:ascii="Times New Roman" w:eastAsia="Times New Roman" w:hAnsi="Times New Roman" w:cs="Times New Roman"/>
      <w:sz w:val="20"/>
      <w:szCs w:val="20"/>
    </w:rPr>
  </w:style>
  <w:style w:type="paragraph" w:styleId="aa">
    <w:name w:val="TOC Heading"/>
    <w:basedOn w:val="1"/>
    <w:next w:val="a"/>
    <w:uiPriority w:val="39"/>
    <w:unhideWhenUsed/>
    <w:qFormat/>
    <w:rsid w:val="00784D78"/>
    <w:pPr>
      <w:outlineLvl w:val="9"/>
    </w:pPr>
    <w:rPr>
      <w:lang w:eastAsia="ru-RU"/>
    </w:rPr>
  </w:style>
  <w:style w:type="paragraph" w:styleId="14">
    <w:name w:val="toc 1"/>
    <w:basedOn w:val="a"/>
    <w:next w:val="a"/>
    <w:autoRedefine/>
    <w:uiPriority w:val="39"/>
    <w:unhideWhenUsed/>
    <w:rsid w:val="00F17F74"/>
    <w:pPr>
      <w:tabs>
        <w:tab w:val="right" w:leader="dot" w:pos="9345"/>
      </w:tabs>
      <w:spacing w:after="0" w:line="240" w:lineRule="auto"/>
    </w:pPr>
  </w:style>
  <w:style w:type="paragraph" w:styleId="25">
    <w:name w:val="toc 2"/>
    <w:basedOn w:val="a"/>
    <w:next w:val="a"/>
    <w:autoRedefine/>
    <w:uiPriority w:val="39"/>
    <w:unhideWhenUsed/>
    <w:rsid w:val="00784D78"/>
    <w:pPr>
      <w:spacing w:after="100"/>
      <w:ind w:left="220"/>
    </w:pPr>
  </w:style>
  <w:style w:type="paragraph" w:styleId="33">
    <w:name w:val="toc 3"/>
    <w:basedOn w:val="a"/>
    <w:next w:val="a"/>
    <w:autoRedefine/>
    <w:uiPriority w:val="39"/>
    <w:unhideWhenUsed/>
    <w:rsid w:val="006B5D60"/>
    <w:pPr>
      <w:tabs>
        <w:tab w:val="right" w:leader="dot" w:pos="9345"/>
      </w:tabs>
      <w:spacing w:after="0" w:line="240" w:lineRule="auto"/>
      <w:ind w:left="440"/>
      <w:jc w:val="both"/>
    </w:pPr>
  </w:style>
  <w:style w:type="character" w:styleId="ab">
    <w:name w:val="Hyperlink"/>
    <w:basedOn w:val="a0"/>
    <w:uiPriority w:val="99"/>
    <w:unhideWhenUsed/>
    <w:rsid w:val="00784D78"/>
    <w:rPr>
      <w:color w:val="0563C1" w:themeColor="hyperlink"/>
      <w:u w:val="single"/>
    </w:rPr>
  </w:style>
  <w:style w:type="character" w:styleId="ac">
    <w:name w:val="annotation reference"/>
    <w:basedOn w:val="a0"/>
    <w:uiPriority w:val="99"/>
    <w:semiHidden/>
    <w:unhideWhenUsed/>
    <w:rsid w:val="003F4A27"/>
    <w:rPr>
      <w:sz w:val="16"/>
      <w:szCs w:val="16"/>
    </w:rPr>
  </w:style>
  <w:style w:type="paragraph" w:styleId="ad">
    <w:name w:val="annotation text"/>
    <w:basedOn w:val="a"/>
    <w:link w:val="ae"/>
    <w:uiPriority w:val="99"/>
    <w:semiHidden/>
    <w:unhideWhenUsed/>
    <w:rsid w:val="003F4A27"/>
    <w:pPr>
      <w:spacing w:line="240" w:lineRule="auto"/>
    </w:pPr>
    <w:rPr>
      <w:sz w:val="20"/>
      <w:szCs w:val="20"/>
    </w:rPr>
  </w:style>
  <w:style w:type="character" w:customStyle="1" w:styleId="ae">
    <w:name w:val="Текст примечания Знак"/>
    <w:basedOn w:val="a0"/>
    <w:link w:val="ad"/>
    <w:uiPriority w:val="99"/>
    <w:semiHidden/>
    <w:rsid w:val="003F4A27"/>
    <w:rPr>
      <w:sz w:val="20"/>
      <w:szCs w:val="20"/>
    </w:rPr>
  </w:style>
  <w:style w:type="paragraph" w:styleId="af">
    <w:name w:val="annotation subject"/>
    <w:basedOn w:val="ad"/>
    <w:next w:val="ad"/>
    <w:link w:val="af0"/>
    <w:uiPriority w:val="99"/>
    <w:semiHidden/>
    <w:unhideWhenUsed/>
    <w:rsid w:val="003F4A27"/>
    <w:rPr>
      <w:b/>
      <w:bCs/>
    </w:rPr>
  </w:style>
  <w:style w:type="character" w:customStyle="1" w:styleId="af0">
    <w:name w:val="Тема примечания Знак"/>
    <w:basedOn w:val="ae"/>
    <w:link w:val="af"/>
    <w:uiPriority w:val="99"/>
    <w:semiHidden/>
    <w:rsid w:val="003F4A27"/>
    <w:rPr>
      <w:b/>
      <w:bCs/>
      <w:sz w:val="20"/>
      <w:szCs w:val="20"/>
    </w:rPr>
  </w:style>
  <w:style w:type="paragraph" w:styleId="af1">
    <w:name w:val="Balloon Text"/>
    <w:basedOn w:val="a"/>
    <w:link w:val="af2"/>
    <w:uiPriority w:val="99"/>
    <w:semiHidden/>
    <w:unhideWhenUsed/>
    <w:rsid w:val="003F4A27"/>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3F4A27"/>
    <w:rPr>
      <w:rFonts w:ascii="Segoe UI" w:hAnsi="Segoe UI" w:cs="Segoe UI"/>
      <w:sz w:val="18"/>
      <w:szCs w:val="18"/>
    </w:rPr>
  </w:style>
  <w:style w:type="paragraph" w:styleId="af3">
    <w:name w:val="header"/>
    <w:basedOn w:val="a"/>
    <w:link w:val="af4"/>
    <w:uiPriority w:val="99"/>
    <w:unhideWhenUsed/>
    <w:rsid w:val="0090379A"/>
    <w:pPr>
      <w:tabs>
        <w:tab w:val="center" w:pos="4677"/>
        <w:tab w:val="right" w:pos="9355"/>
      </w:tabs>
      <w:spacing w:after="0" w:line="240" w:lineRule="auto"/>
    </w:pPr>
  </w:style>
  <w:style w:type="character" w:customStyle="1" w:styleId="af4">
    <w:name w:val="Верхний колонтитул Знак"/>
    <w:basedOn w:val="a0"/>
    <w:link w:val="af3"/>
    <w:uiPriority w:val="99"/>
    <w:rsid w:val="0090379A"/>
  </w:style>
  <w:style w:type="paragraph" w:styleId="af5">
    <w:name w:val="footer"/>
    <w:basedOn w:val="a"/>
    <w:link w:val="af6"/>
    <w:uiPriority w:val="99"/>
    <w:unhideWhenUsed/>
    <w:rsid w:val="0090379A"/>
    <w:pPr>
      <w:tabs>
        <w:tab w:val="center" w:pos="4677"/>
        <w:tab w:val="right" w:pos="9355"/>
      </w:tabs>
      <w:spacing w:after="0" w:line="240" w:lineRule="auto"/>
    </w:pPr>
  </w:style>
  <w:style w:type="character" w:customStyle="1" w:styleId="af6">
    <w:name w:val="Нижний колонтитул Знак"/>
    <w:basedOn w:val="a0"/>
    <w:link w:val="af5"/>
    <w:uiPriority w:val="99"/>
    <w:rsid w:val="0090379A"/>
  </w:style>
  <w:style w:type="character" w:styleId="af7">
    <w:name w:val="line number"/>
    <w:basedOn w:val="a0"/>
    <w:uiPriority w:val="99"/>
    <w:semiHidden/>
    <w:unhideWhenUsed/>
    <w:rsid w:val="00CB1050"/>
  </w:style>
  <w:style w:type="paragraph" w:styleId="af8">
    <w:name w:val="Revision"/>
    <w:hidden/>
    <w:uiPriority w:val="99"/>
    <w:semiHidden/>
    <w:rsid w:val="001618E6"/>
    <w:pPr>
      <w:spacing w:after="0" w:line="240" w:lineRule="auto"/>
    </w:pPr>
  </w:style>
  <w:style w:type="paragraph" w:styleId="43">
    <w:name w:val="toc 4"/>
    <w:basedOn w:val="a"/>
    <w:next w:val="a"/>
    <w:autoRedefine/>
    <w:uiPriority w:val="39"/>
    <w:unhideWhenUsed/>
    <w:rsid w:val="00F224C6"/>
    <w:pPr>
      <w:spacing w:after="100" w:line="240" w:lineRule="auto"/>
      <w:ind w:left="720"/>
    </w:pPr>
    <w:rPr>
      <w:rFonts w:eastAsiaTheme="minorEastAsia"/>
      <w:sz w:val="24"/>
      <w:szCs w:val="24"/>
    </w:rPr>
  </w:style>
  <w:style w:type="paragraph" w:styleId="51">
    <w:name w:val="toc 5"/>
    <w:basedOn w:val="a"/>
    <w:next w:val="a"/>
    <w:autoRedefine/>
    <w:uiPriority w:val="39"/>
    <w:unhideWhenUsed/>
    <w:rsid w:val="00F224C6"/>
    <w:pPr>
      <w:spacing w:after="100" w:line="240" w:lineRule="auto"/>
      <w:ind w:left="960"/>
    </w:pPr>
    <w:rPr>
      <w:rFonts w:eastAsiaTheme="minorEastAsia"/>
      <w:sz w:val="24"/>
      <w:szCs w:val="24"/>
    </w:rPr>
  </w:style>
  <w:style w:type="paragraph" w:styleId="6">
    <w:name w:val="toc 6"/>
    <w:basedOn w:val="a"/>
    <w:next w:val="a"/>
    <w:autoRedefine/>
    <w:uiPriority w:val="39"/>
    <w:unhideWhenUsed/>
    <w:rsid w:val="00F224C6"/>
    <w:pPr>
      <w:spacing w:after="100" w:line="240" w:lineRule="auto"/>
      <w:ind w:left="1200"/>
    </w:pPr>
    <w:rPr>
      <w:rFonts w:eastAsiaTheme="minorEastAsia"/>
      <w:sz w:val="24"/>
      <w:szCs w:val="24"/>
    </w:rPr>
  </w:style>
  <w:style w:type="paragraph" w:styleId="7">
    <w:name w:val="toc 7"/>
    <w:basedOn w:val="a"/>
    <w:next w:val="a"/>
    <w:autoRedefine/>
    <w:uiPriority w:val="39"/>
    <w:unhideWhenUsed/>
    <w:rsid w:val="00F224C6"/>
    <w:pPr>
      <w:spacing w:after="100" w:line="240" w:lineRule="auto"/>
      <w:ind w:left="1440"/>
    </w:pPr>
    <w:rPr>
      <w:rFonts w:eastAsiaTheme="minorEastAsia"/>
      <w:sz w:val="24"/>
      <w:szCs w:val="24"/>
    </w:rPr>
  </w:style>
  <w:style w:type="paragraph" w:styleId="8">
    <w:name w:val="toc 8"/>
    <w:basedOn w:val="a"/>
    <w:next w:val="a"/>
    <w:autoRedefine/>
    <w:uiPriority w:val="39"/>
    <w:unhideWhenUsed/>
    <w:rsid w:val="00F224C6"/>
    <w:pPr>
      <w:spacing w:after="100" w:line="240" w:lineRule="auto"/>
      <w:ind w:left="1680"/>
    </w:pPr>
    <w:rPr>
      <w:rFonts w:eastAsiaTheme="minorEastAsia"/>
      <w:sz w:val="24"/>
      <w:szCs w:val="24"/>
    </w:rPr>
  </w:style>
  <w:style w:type="paragraph" w:styleId="9">
    <w:name w:val="toc 9"/>
    <w:basedOn w:val="a"/>
    <w:next w:val="a"/>
    <w:autoRedefine/>
    <w:uiPriority w:val="39"/>
    <w:unhideWhenUsed/>
    <w:rsid w:val="00F224C6"/>
    <w:pPr>
      <w:spacing w:after="100" w:line="240" w:lineRule="auto"/>
      <w:ind w:left="1920"/>
    </w:pPr>
    <w:rPr>
      <w:rFonts w:eastAsiaTheme="minorEastAsia"/>
      <w:sz w:val="24"/>
      <w:szCs w:val="24"/>
    </w:rPr>
  </w:style>
  <w:style w:type="character" w:customStyle="1" w:styleId="15">
    <w:name w:val="Неразрешенное упоминание1"/>
    <w:basedOn w:val="a0"/>
    <w:uiPriority w:val="99"/>
    <w:semiHidden/>
    <w:unhideWhenUsed/>
    <w:rsid w:val="00D440C2"/>
    <w:rPr>
      <w:color w:val="605E5C"/>
      <w:shd w:val="clear" w:color="auto" w:fill="E1DFDD"/>
    </w:rPr>
  </w:style>
  <w:style w:type="character" w:customStyle="1" w:styleId="UnresolvedMention1">
    <w:name w:val="Unresolved Mention1"/>
    <w:basedOn w:val="a0"/>
    <w:uiPriority w:val="99"/>
    <w:semiHidden/>
    <w:unhideWhenUsed/>
    <w:rsid w:val="00F224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F88D834-EDCF-1B48-8A4C-B3C0259A9D27}">
  <we:reference id="wa200001011" version="1.2.0.0" store="en-US" storeType="OMEX"/>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C5F39-28CD-4B2E-96B8-81101B2A9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1940</TotalTime>
  <Pages>77</Pages>
  <Words>23227</Words>
  <Characters>132398</Characters>
  <Application>Microsoft Office Word</Application>
  <DocSecurity>0</DocSecurity>
  <Lines>1103</Lines>
  <Paragraphs>310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Venera</dc:creator>
  <cp:keywords/>
  <dc:description/>
  <cp:lastModifiedBy>User</cp:lastModifiedBy>
  <cp:revision>61</cp:revision>
  <dcterms:created xsi:type="dcterms:W3CDTF">2022-12-17T03:01:00Z</dcterms:created>
  <dcterms:modified xsi:type="dcterms:W3CDTF">2023-01-05T19:53:00Z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9e7ead8d765364716e697b8ac433ec56391cfc23d6740272d0037586e69ff38d</vt:lpwstr>
  </property>
  <property fmtid="{D5CDD505-2E9C-101B-9397-08002B2CF9AE}" pid="3" name="grammarly_documentId">
    <vt:lpwstr>documentId_4676</vt:lpwstr>
  </property>
  <property fmtid="{D5CDD505-2E9C-101B-9397-08002B2CF9AE}" pid="4" name="grammarly_documentContext">
    <vt:lpwstr>{"goals":[],"domain":"general","emotions":[],"dialect":"american"}</vt:lpwstr>
  </property>
</Properties>
</file>