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0" w:beforeAutospacing="0" w:after="0" w:afterAutospacing="0" w:line="436" w:lineRule="auto"/>
        <w:ind w:left="120" w:right="110"/>
        <w:rPr>
          <w:rFonts w:hint="default" w:ascii="Times New Roman" w:hAnsi="Times New Roman" w:eastAsia="宋体" w:cs="Times New Roman"/>
          <w:sz w:val="24"/>
          <w:szCs w:val="24"/>
          <w:lang w:val="en-US" w:eastAsia="zh-CN" w:bidi="ar"/>
        </w:rPr>
      </w:pPr>
      <w:r>
        <w:rPr>
          <w:rFonts w:hint="default" w:ascii="Times New Roman" w:hAnsi="Times New Roman" w:eastAsia="宋体" w:cs="Times New Roman"/>
          <w:b/>
          <w:sz w:val="24"/>
          <w:szCs w:val="24"/>
          <w:lang w:val="en-US" w:eastAsia="zh-CN" w:bidi="ar"/>
        </w:rPr>
        <w:t>Supplementary Figure 1</w:t>
      </w:r>
      <w:r>
        <w:rPr>
          <w:rFonts w:hint="default" w:ascii="Times New Roman" w:hAnsi="Times New Roman" w:eastAsia="宋体" w:cs="Times New Roman"/>
          <w:sz w:val="24"/>
          <w:szCs w:val="24"/>
          <w:lang w:val="en-US" w:eastAsia="zh-CN" w:bidi="ar"/>
        </w:rPr>
        <w:t xml:space="preserve">: </w:t>
      </w:r>
      <w:r>
        <w:rPr>
          <w:rFonts w:hint="eastAsia" w:ascii="Times New Roman" w:hAnsi="Times New Roman" w:eastAsia="宋体" w:cs="Times New Roman"/>
          <w:sz w:val="24"/>
          <w:szCs w:val="24"/>
          <w:lang w:val="en-US" w:eastAsia="zh-CN" w:bidi="ar"/>
        </w:rPr>
        <w:t xml:space="preserve">Analysis of POLQ expression based on </w:t>
      </w:r>
      <w:r>
        <w:rPr>
          <w:rFonts w:hint="default" w:ascii="Times New Roman" w:hAnsi="Times New Roman" w:eastAsia="宋体" w:cs="Times New Roman"/>
          <w:sz w:val="24"/>
          <w:szCs w:val="24"/>
          <w:lang w:val="en-US" w:eastAsia="zh-CN" w:bidi="ar"/>
        </w:rPr>
        <w:t>the CCLE database</w:t>
      </w:r>
      <w:r>
        <w:rPr>
          <w:rFonts w:hint="eastAsia" w:ascii="Times New Roman" w:hAnsi="Times New Roman" w:eastAsia="宋体" w:cs="Times New Roman"/>
          <w:sz w:val="24"/>
          <w:szCs w:val="24"/>
          <w:lang w:val="en-US" w:eastAsia="zh-CN" w:bidi="ar"/>
        </w:rPr>
        <w:t xml:space="preserve"> and </w:t>
      </w:r>
      <w:r>
        <w:rPr>
          <w:rFonts w:hint="default" w:ascii="Times New Roman" w:hAnsi="Times New Roman" w:eastAsia="宋体" w:cs="Times New Roman"/>
          <w:sz w:val="24"/>
          <w:szCs w:val="24"/>
          <w:lang w:val="en-US" w:eastAsia="zh-CN" w:bidi="ar"/>
        </w:rPr>
        <w:t>TCGA database</w:t>
      </w:r>
      <w:r>
        <w:rPr>
          <w:rFonts w:hint="eastAsia" w:ascii="Times New Roman" w:hAnsi="Times New Roman" w:eastAsia="宋体" w:cs="Times New Roman"/>
          <w:sz w:val="24"/>
          <w:szCs w:val="24"/>
          <w:lang w:val="en-US" w:eastAsia="zh-CN" w:bidi="ar"/>
        </w:rPr>
        <w:t xml:space="preserve">. </w:t>
      </w:r>
      <w:r>
        <w:rPr>
          <w:rFonts w:hint="default" w:ascii="Times New Roman" w:hAnsi="Times New Roman" w:eastAsia="宋体" w:cs="Times New Roman"/>
          <w:sz w:val="24"/>
          <w:szCs w:val="24"/>
          <w:lang w:val="en-US" w:eastAsia="zh-CN" w:bidi="ar"/>
        </w:rPr>
        <w:t>(A) POLQ expression in 21 tumor cells from the CCLE database. (B) POLQ expression in pan-cancer based on TCGA database. (</w:t>
      </w:r>
      <w:r>
        <w:rPr>
          <w:rFonts w:hint="eastAsia" w:ascii="Times New Roman" w:hAnsi="Times New Roman" w:eastAsia="宋体" w:cs="Times New Roman"/>
          <w:sz w:val="24"/>
          <w:szCs w:val="24"/>
          <w:lang w:eastAsia="zh-CN" w:bidi="ar"/>
        </w:rPr>
        <w:t>∗</w:t>
      </w:r>
      <w:r>
        <w:rPr>
          <w:rFonts w:hint="default" w:ascii="Times New Roman" w:hAnsi="Times New Roman" w:eastAsia="宋体" w:cs="Times New Roman"/>
          <w:sz w:val="24"/>
          <w:szCs w:val="24"/>
          <w:lang w:val="en-US" w:eastAsia="zh-CN" w:bidi="ar"/>
        </w:rPr>
        <w:t xml:space="preserve"> P &lt;0.05, </w:t>
      </w:r>
      <w:r>
        <w:rPr>
          <w:rFonts w:hint="eastAsia" w:ascii="Times New Roman" w:hAnsi="Times New Roman" w:eastAsia="宋体" w:cs="Times New Roman"/>
          <w:sz w:val="24"/>
          <w:szCs w:val="24"/>
          <w:lang w:eastAsia="zh-CN" w:bidi="ar"/>
        </w:rPr>
        <w:t>∗</w:t>
      </w:r>
      <w:r>
        <w:rPr>
          <w:rFonts w:hint="default" w:ascii="Times New Roman" w:hAnsi="Times New Roman" w:eastAsia="宋体" w:cs="Times New Roman"/>
          <w:sz w:val="24"/>
          <w:szCs w:val="24"/>
          <w:lang w:eastAsia="zh-CN" w:bidi="ar"/>
        </w:rPr>
        <w:t xml:space="preserve"> </w:t>
      </w:r>
      <w:r>
        <w:rPr>
          <w:rFonts w:hint="eastAsia" w:ascii="Times New Roman" w:hAnsi="Times New Roman" w:eastAsia="宋体" w:cs="Times New Roman"/>
          <w:sz w:val="24"/>
          <w:szCs w:val="24"/>
          <w:lang w:eastAsia="zh-CN" w:bidi="ar"/>
        </w:rPr>
        <w:t>∗</w:t>
      </w:r>
      <w:r>
        <w:rPr>
          <w:rFonts w:hint="default" w:ascii="Times New Roman" w:hAnsi="Times New Roman" w:eastAsia="宋体" w:cs="Times New Roman"/>
          <w:sz w:val="24"/>
          <w:szCs w:val="24"/>
          <w:lang w:val="en-US" w:eastAsia="zh-CN" w:bidi="ar"/>
        </w:rPr>
        <w:t xml:space="preserve"> P &lt;0.01, and </w:t>
      </w:r>
      <w:r>
        <w:rPr>
          <w:rFonts w:hint="eastAsia" w:ascii="Times New Roman" w:hAnsi="Times New Roman" w:eastAsia="宋体" w:cs="Times New Roman"/>
          <w:sz w:val="24"/>
          <w:szCs w:val="24"/>
          <w:lang w:eastAsia="zh-CN" w:bidi="ar"/>
        </w:rPr>
        <w:t>∗</w:t>
      </w:r>
      <w:r>
        <w:rPr>
          <w:rFonts w:hint="default" w:ascii="Times New Roman" w:hAnsi="Times New Roman" w:eastAsia="宋体" w:cs="Times New Roman"/>
          <w:sz w:val="24"/>
          <w:szCs w:val="24"/>
          <w:lang w:eastAsia="zh-CN" w:bidi="ar"/>
        </w:rPr>
        <w:t xml:space="preserve"> </w:t>
      </w:r>
      <w:r>
        <w:rPr>
          <w:rFonts w:hint="eastAsia" w:ascii="Times New Roman" w:hAnsi="Times New Roman" w:eastAsia="宋体" w:cs="Times New Roman"/>
          <w:sz w:val="24"/>
          <w:szCs w:val="24"/>
          <w:lang w:eastAsia="zh-CN" w:bidi="ar"/>
        </w:rPr>
        <w:t>∗</w:t>
      </w:r>
      <w:r>
        <w:rPr>
          <w:rFonts w:hint="default" w:ascii="Times New Roman" w:hAnsi="Times New Roman" w:eastAsia="宋体" w:cs="Times New Roman"/>
          <w:sz w:val="24"/>
          <w:szCs w:val="24"/>
          <w:lang w:eastAsia="zh-CN" w:bidi="ar"/>
        </w:rPr>
        <w:t xml:space="preserve"> </w:t>
      </w:r>
      <w:r>
        <w:rPr>
          <w:rFonts w:hint="eastAsia" w:ascii="Times New Roman" w:hAnsi="Times New Roman" w:eastAsia="宋体" w:cs="Times New Roman"/>
          <w:sz w:val="24"/>
          <w:szCs w:val="24"/>
          <w:lang w:eastAsia="zh-CN" w:bidi="ar"/>
        </w:rPr>
        <w:t>∗</w:t>
      </w:r>
      <w:r>
        <w:rPr>
          <w:rFonts w:hint="default" w:ascii="Times New Roman" w:hAnsi="Times New Roman" w:eastAsia="宋体" w:cs="Times New Roman"/>
          <w:sz w:val="24"/>
          <w:szCs w:val="24"/>
          <w:lang w:val="en-US" w:eastAsia="zh-CN" w:bidi="ar"/>
        </w:rPr>
        <w:t xml:space="preserve"> P &lt;0.001).</w:t>
      </w:r>
    </w:p>
    <w:p>
      <w:pPr>
        <w:pStyle w:val="2"/>
        <w:widowControl/>
        <w:spacing w:before="0" w:beforeAutospacing="0" w:after="0" w:afterAutospacing="0" w:line="436" w:lineRule="auto"/>
        <w:ind w:left="120" w:right="110"/>
        <w:rPr>
          <w:rFonts w:hint="default" w:ascii="Times New Roman" w:hAnsi="Times New Roman" w:eastAsia="宋体" w:cs="Times New Roman"/>
          <w:sz w:val="24"/>
          <w:szCs w:val="24"/>
          <w:lang w:val="en-US" w:eastAsia="zh-CN" w:bidi="ar"/>
        </w:rPr>
      </w:pPr>
    </w:p>
    <w:p>
      <w:pPr>
        <w:pStyle w:val="2"/>
        <w:widowControl/>
        <w:spacing w:before="0" w:beforeAutospacing="0" w:after="0" w:afterAutospacing="0" w:line="436" w:lineRule="auto"/>
        <w:ind w:left="120" w:right="102"/>
        <w:rPr>
          <w:rFonts w:hint="default" w:ascii="Times New Roman" w:hAnsi="Times New Roman" w:eastAsia="宋体" w:cs="Times New Roman"/>
          <w:sz w:val="24"/>
          <w:szCs w:val="24"/>
          <w:lang w:val="en-US" w:eastAsia="zh-CN" w:bidi="ar"/>
        </w:rPr>
      </w:pPr>
      <w:r>
        <w:rPr>
          <w:rFonts w:hint="default" w:ascii="Times New Roman" w:hAnsi="Times New Roman" w:eastAsia="宋体" w:cs="Times New Roman"/>
          <w:b/>
          <w:sz w:val="24"/>
          <w:szCs w:val="24"/>
          <w:lang w:val="en-US" w:eastAsia="zh-CN" w:bidi="ar"/>
        </w:rPr>
        <w:t xml:space="preserve">Supplementary Figure 2: </w:t>
      </w:r>
      <w:r>
        <w:rPr>
          <w:rFonts w:hint="default" w:ascii="Times New Roman" w:hAnsi="Times New Roman" w:eastAsia="宋体" w:cs="Times New Roman"/>
          <w:sz w:val="24"/>
          <w:szCs w:val="24"/>
          <w:lang w:val="en-US" w:eastAsia="zh-CN" w:bidi="ar"/>
        </w:rPr>
        <w:t>The correlation between HRs and POLQ expression in 33 cancer types were analyzed based on Forest plots.</w:t>
      </w:r>
      <w:r>
        <w:rPr>
          <w:rFonts w:hint="eastAsia" w:ascii="Times New Roman" w:hAnsi="Times New Roman" w:eastAsia="宋体" w:cs="Times New Roman"/>
          <w:sz w:val="24"/>
          <w:szCs w:val="24"/>
          <w:lang w:val="en-US" w:eastAsia="zh-CN" w:bidi="ar"/>
        </w:rPr>
        <w:t xml:space="preserve"> (A)</w:t>
      </w:r>
      <w:r>
        <w:rPr>
          <w:rFonts w:hint="default" w:ascii="Times New Roman" w:hAnsi="Times New Roman" w:eastAsia="宋体" w:cs="Times New Roman"/>
          <w:sz w:val="24"/>
          <w:szCs w:val="24"/>
          <w:lang w:val="en-US" w:eastAsia="zh-CN" w:bidi="ar"/>
        </w:rPr>
        <w:t>The correlation between HRs</w:t>
      </w:r>
      <w:r>
        <w:rPr>
          <w:rFonts w:hint="eastAsia" w:ascii="Times New Roman" w:hAnsi="Times New Roman" w:eastAsia="宋体" w:cs="Times New Roman"/>
          <w:sz w:val="24"/>
          <w:szCs w:val="24"/>
          <w:lang w:val="en-US" w:eastAsia="zh-CN" w:bidi="ar"/>
        </w:rPr>
        <w:t xml:space="preserve"> of</w:t>
      </w:r>
      <w:r>
        <w:rPr>
          <w:rFonts w:hint="default" w:ascii="Times New Roman" w:hAnsi="Times New Roman" w:eastAsia="宋体" w:cs="Times New Roman"/>
          <w:sz w:val="24"/>
          <w:szCs w:val="24"/>
          <w:lang w:val="en-US" w:eastAsia="zh-CN" w:bidi="ar"/>
        </w:rPr>
        <w:t xml:space="preserve"> </w:t>
      </w:r>
      <w:r>
        <w:rPr>
          <w:rFonts w:hint="eastAsia" w:ascii="Times New Roman" w:hAnsi="Times New Roman" w:eastAsia="宋体" w:cs="Times New Roman"/>
          <w:sz w:val="24"/>
          <w:szCs w:val="24"/>
          <w:lang w:val="en-US" w:eastAsia="zh-CN" w:bidi="ar"/>
        </w:rPr>
        <w:t xml:space="preserve">OS </w:t>
      </w:r>
      <w:r>
        <w:rPr>
          <w:rFonts w:hint="default" w:ascii="Times New Roman" w:hAnsi="Times New Roman" w:eastAsia="宋体" w:cs="Times New Roman"/>
          <w:sz w:val="24"/>
          <w:szCs w:val="24"/>
          <w:lang w:val="en-US" w:eastAsia="zh-CN" w:bidi="ar"/>
        </w:rPr>
        <w:t>and POLQ expression in 33 cancer types</w:t>
      </w:r>
      <w:r>
        <w:rPr>
          <w:rFonts w:hint="eastAsia" w:ascii="Times New Roman" w:hAnsi="Times New Roman" w:eastAsia="宋体" w:cs="Times New Roman"/>
          <w:sz w:val="24"/>
          <w:szCs w:val="24"/>
          <w:lang w:val="en-US" w:eastAsia="zh-CN" w:bidi="ar"/>
        </w:rPr>
        <w:t>.(B)</w:t>
      </w:r>
      <w:r>
        <w:rPr>
          <w:rFonts w:hint="default" w:ascii="Times New Roman" w:hAnsi="Times New Roman" w:eastAsia="宋体" w:cs="Times New Roman"/>
          <w:sz w:val="24"/>
          <w:szCs w:val="24"/>
          <w:lang w:val="en-US" w:eastAsia="zh-CN" w:bidi="ar"/>
        </w:rPr>
        <w:t>The correlation between HRs</w:t>
      </w:r>
      <w:r>
        <w:rPr>
          <w:rFonts w:hint="eastAsia" w:ascii="Times New Roman" w:hAnsi="Times New Roman" w:eastAsia="宋体" w:cs="Times New Roman"/>
          <w:sz w:val="24"/>
          <w:szCs w:val="24"/>
          <w:lang w:val="en-US" w:eastAsia="zh-CN" w:bidi="ar"/>
        </w:rPr>
        <w:t xml:space="preserve"> of</w:t>
      </w:r>
      <w:r>
        <w:rPr>
          <w:rFonts w:hint="default" w:ascii="Times New Roman" w:hAnsi="Times New Roman" w:eastAsia="宋体" w:cs="Times New Roman"/>
          <w:sz w:val="24"/>
          <w:szCs w:val="24"/>
          <w:lang w:val="en-US" w:eastAsia="zh-CN" w:bidi="ar"/>
        </w:rPr>
        <w:t xml:space="preserve"> </w:t>
      </w:r>
      <w:r>
        <w:rPr>
          <w:rFonts w:hint="eastAsia" w:ascii="Times New Roman" w:hAnsi="Times New Roman" w:eastAsia="宋体" w:cs="Times New Roman"/>
          <w:sz w:val="24"/>
          <w:szCs w:val="24"/>
          <w:lang w:val="en-US" w:eastAsia="zh-CN" w:bidi="ar"/>
        </w:rPr>
        <w:t xml:space="preserve">DSS </w:t>
      </w:r>
      <w:r>
        <w:rPr>
          <w:rFonts w:hint="default" w:ascii="Times New Roman" w:hAnsi="Times New Roman" w:eastAsia="宋体" w:cs="Times New Roman"/>
          <w:sz w:val="24"/>
          <w:szCs w:val="24"/>
          <w:lang w:val="en-US" w:eastAsia="zh-CN" w:bidi="ar"/>
        </w:rPr>
        <w:t>and POLQ expression in 33 cancer types</w:t>
      </w:r>
      <w:r>
        <w:rPr>
          <w:rFonts w:hint="eastAsia" w:ascii="Times New Roman" w:hAnsi="Times New Roman" w:eastAsia="宋体" w:cs="Times New Roman"/>
          <w:sz w:val="24"/>
          <w:szCs w:val="24"/>
          <w:lang w:val="en-US" w:eastAsia="zh-CN" w:bidi="ar"/>
        </w:rPr>
        <w:t>.(C)</w:t>
      </w:r>
      <w:r>
        <w:rPr>
          <w:rFonts w:hint="default" w:ascii="Times New Roman" w:hAnsi="Times New Roman" w:eastAsia="宋体" w:cs="Times New Roman"/>
          <w:sz w:val="24"/>
          <w:szCs w:val="24"/>
          <w:lang w:val="en-US" w:eastAsia="zh-CN" w:bidi="ar"/>
        </w:rPr>
        <w:t>The correlation between HRs</w:t>
      </w:r>
      <w:r>
        <w:rPr>
          <w:rFonts w:hint="eastAsia" w:ascii="Times New Roman" w:hAnsi="Times New Roman" w:eastAsia="宋体" w:cs="Times New Roman"/>
          <w:sz w:val="24"/>
          <w:szCs w:val="24"/>
          <w:lang w:val="en-US" w:eastAsia="zh-CN" w:bidi="ar"/>
        </w:rPr>
        <w:t xml:space="preserve"> of</w:t>
      </w:r>
      <w:r>
        <w:rPr>
          <w:rFonts w:hint="default" w:ascii="Times New Roman" w:hAnsi="Times New Roman" w:eastAsia="宋体" w:cs="Times New Roman"/>
          <w:sz w:val="24"/>
          <w:szCs w:val="24"/>
          <w:lang w:val="en-US" w:eastAsia="zh-CN" w:bidi="ar"/>
        </w:rPr>
        <w:t xml:space="preserve"> </w:t>
      </w:r>
      <w:r>
        <w:rPr>
          <w:rFonts w:hint="eastAsia" w:ascii="Times New Roman" w:hAnsi="Times New Roman" w:eastAsia="宋体" w:cs="Times New Roman"/>
          <w:sz w:val="24"/>
          <w:szCs w:val="24"/>
          <w:lang w:val="en-US" w:eastAsia="zh-CN" w:bidi="ar"/>
        </w:rPr>
        <w:t xml:space="preserve">DFI </w:t>
      </w:r>
      <w:r>
        <w:rPr>
          <w:rFonts w:hint="default" w:ascii="Times New Roman" w:hAnsi="Times New Roman" w:eastAsia="宋体" w:cs="Times New Roman"/>
          <w:sz w:val="24"/>
          <w:szCs w:val="24"/>
          <w:lang w:val="en-US" w:eastAsia="zh-CN" w:bidi="ar"/>
        </w:rPr>
        <w:t>and POLQ expression in 33 cancer types</w:t>
      </w:r>
      <w:r>
        <w:rPr>
          <w:rFonts w:hint="eastAsia" w:ascii="Times New Roman" w:hAnsi="Times New Roman" w:eastAsia="宋体" w:cs="Times New Roman"/>
          <w:sz w:val="24"/>
          <w:szCs w:val="24"/>
          <w:lang w:val="en-US" w:eastAsia="zh-CN" w:bidi="ar"/>
        </w:rPr>
        <w:t>.(D)</w:t>
      </w:r>
      <w:r>
        <w:rPr>
          <w:rFonts w:hint="default" w:ascii="Times New Roman" w:hAnsi="Times New Roman" w:eastAsia="宋体" w:cs="Times New Roman"/>
          <w:sz w:val="24"/>
          <w:szCs w:val="24"/>
          <w:lang w:val="en-US" w:eastAsia="zh-CN" w:bidi="ar"/>
        </w:rPr>
        <w:t>The correlation between HRs</w:t>
      </w:r>
      <w:r>
        <w:rPr>
          <w:rFonts w:hint="eastAsia" w:ascii="Times New Roman" w:hAnsi="Times New Roman" w:eastAsia="宋体" w:cs="Times New Roman"/>
          <w:sz w:val="24"/>
          <w:szCs w:val="24"/>
          <w:lang w:val="en-US" w:eastAsia="zh-CN" w:bidi="ar"/>
        </w:rPr>
        <w:t xml:space="preserve"> of</w:t>
      </w:r>
      <w:r>
        <w:rPr>
          <w:rFonts w:hint="default" w:ascii="Times New Roman" w:hAnsi="Times New Roman" w:eastAsia="宋体" w:cs="Times New Roman"/>
          <w:sz w:val="24"/>
          <w:szCs w:val="24"/>
          <w:lang w:val="en-US" w:eastAsia="zh-CN" w:bidi="ar"/>
        </w:rPr>
        <w:t xml:space="preserve"> </w:t>
      </w:r>
      <w:r>
        <w:rPr>
          <w:rFonts w:hint="eastAsia" w:ascii="Times New Roman" w:hAnsi="Times New Roman" w:eastAsia="宋体" w:cs="Times New Roman"/>
          <w:sz w:val="24"/>
          <w:szCs w:val="24"/>
          <w:lang w:val="en-US" w:eastAsia="zh-CN" w:bidi="ar"/>
        </w:rPr>
        <w:t xml:space="preserve">PFI </w:t>
      </w:r>
      <w:r>
        <w:rPr>
          <w:rFonts w:hint="default" w:ascii="Times New Roman" w:hAnsi="Times New Roman" w:eastAsia="宋体" w:cs="Times New Roman"/>
          <w:sz w:val="24"/>
          <w:szCs w:val="24"/>
          <w:lang w:val="en-US" w:eastAsia="zh-CN" w:bidi="ar"/>
        </w:rPr>
        <w:t>and POLQ expression in 33 cancer types</w:t>
      </w:r>
      <w:r>
        <w:rPr>
          <w:rFonts w:hint="eastAsia" w:ascii="Times New Roman" w:hAnsi="Times New Roman" w:eastAsia="宋体" w:cs="Times New Roman"/>
          <w:sz w:val="24"/>
          <w:szCs w:val="24"/>
          <w:lang w:val="en-US" w:eastAsia="zh-CN" w:bidi="ar"/>
        </w:rPr>
        <w:t xml:space="preserve">. </w:t>
      </w:r>
      <w:r>
        <w:rPr>
          <w:rFonts w:hint="default" w:ascii="Times New Roman" w:hAnsi="Times New Roman" w:eastAsia="宋体" w:cs="Times New Roman"/>
          <w:sz w:val="24"/>
          <w:szCs w:val="24"/>
          <w:lang w:val="en-US" w:eastAsia="zh-CN" w:bidi="ar"/>
        </w:rPr>
        <w:t>OS: overall survival; DFS: disease-free survival.</w:t>
      </w:r>
      <w:r>
        <w:rPr>
          <w:rFonts w:hint="eastAsia" w:ascii="Times New Roman" w:hAnsi="Times New Roman" w:eastAsia="宋体" w:cs="Times New Roman"/>
          <w:sz w:val="24"/>
          <w:szCs w:val="24"/>
          <w:lang w:val="en-US" w:eastAsia="zh-CN" w:bidi="ar"/>
        </w:rPr>
        <w:t xml:space="preserve"> DFI:</w:t>
      </w:r>
      <w:r>
        <w:rPr>
          <w:rFonts w:hint="default" w:ascii="Times New Roman" w:hAnsi="Times New Roman" w:eastAsia="宋体" w:cs="Times New Roman"/>
          <w:sz w:val="24"/>
          <w:szCs w:val="24"/>
          <w:lang w:val="en-US" w:eastAsia="zh-CN" w:bidi="ar"/>
        </w:rPr>
        <w:t>disease-free interval</w:t>
      </w:r>
      <w:r>
        <w:rPr>
          <w:rFonts w:hint="eastAsia" w:ascii="Times New Roman" w:hAnsi="Times New Roman" w:eastAsia="宋体" w:cs="Times New Roman"/>
          <w:sz w:val="24"/>
          <w:szCs w:val="24"/>
          <w:lang w:val="en-US" w:eastAsia="zh-CN" w:bidi="ar"/>
        </w:rPr>
        <w:t>; PFI:</w:t>
      </w:r>
      <w:r>
        <w:rPr>
          <w:rFonts w:hint="default" w:ascii="Times New Roman" w:hAnsi="Times New Roman" w:eastAsia="宋体" w:cs="Times New Roman"/>
          <w:sz w:val="24"/>
          <w:szCs w:val="24"/>
          <w:lang w:val="en-US" w:eastAsia="zh-CN" w:bidi="ar"/>
        </w:rPr>
        <w:t xml:space="preserve"> progression-free interval</w:t>
      </w:r>
      <w:r>
        <w:rPr>
          <w:rFonts w:hint="eastAsia" w:ascii="Times New Roman" w:hAnsi="Times New Roman" w:eastAsia="宋体" w:cs="Times New Roman"/>
          <w:sz w:val="24"/>
          <w:szCs w:val="24"/>
          <w:lang w:val="en-US" w:eastAsia="zh-CN" w:bidi="ar"/>
        </w:rPr>
        <w:t>.</w:t>
      </w:r>
    </w:p>
    <w:p>
      <w:pPr>
        <w:pStyle w:val="2"/>
        <w:widowControl/>
        <w:spacing w:before="0" w:beforeAutospacing="0" w:after="0" w:afterAutospacing="0" w:line="436" w:lineRule="auto"/>
        <w:ind w:right="110"/>
        <w:rPr>
          <w:rFonts w:hint="default" w:ascii="Times New Roman" w:hAnsi="Times New Roman" w:eastAsia="宋体" w:cs="Times New Roman"/>
          <w:sz w:val="24"/>
          <w:szCs w:val="24"/>
          <w:lang w:val="en-US" w:eastAsia="zh-CN" w:bidi="ar"/>
        </w:rPr>
      </w:pPr>
    </w:p>
    <w:p>
      <w:pPr>
        <w:pStyle w:val="2"/>
        <w:widowControl/>
        <w:spacing w:before="0" w:beforeAutospacing="0" w:after="0" w:afterAutospacing="0" w:line="436" w:lineRule="auto"/>
        <w:ind w:left="120" w:right="102"/>
        <w:rPr>
          <w:rFonts w:hint="eastAsia" w:ascii="Times New Roman" w:hAnsi="Times New Roman" w:eastAsia="宋体" w:cs="Times New Roman"/>
          <w:sz w:val="24"/>
          <w:szCs w:val="24"/>
          <w:lang w:val="en-US" w:eastAsia="zh-CN" w:bidi="ar"/>
        </w:rPr>
      </w:pPr>
      <w:r>
        <w:rPr>
          <w:rFonts w:hint="default" w:ascii="Times New Roman" w:hAnsi="Times New Roman" w:eastAsia="宋体" w:cs="Times New Roman"/>
          <w:b/>
          <w:sz w:val="24"/>
          <w:szCs w:val="24"/>
          <w:lang w:val="en-US" w:eastAsia="zh-CN" w:bidi="ar"/>
        </w:rPr>
        <w:t>Supplementary Figure 3</w:t>
      </w:r>
      <w:r>
        <w:rPr>
          <w:rFonts w:hint="default" w:ascii="Times New Roman" w:hAnsi="Times New Roman" w:eastAsia="宋体" w:cs="Times New Roman"/>
          <w:sz w:val="24"/>
          <w:szCs w:val="24"/>
          <w:lang w:val="en-US" w:eastAsia="zh-CN" w:bidi="ar"/>
        </w:rPr>
        <w:t>: Expression of POLQ was associated with</w:t>
      </w:r>
      <w:r>
        <w:rPr>
          <w:rFonts w:hint="eastAsia" w:ascii="Times New Roman" w:hAnsi="Times New Roman" w:eastAsia="宋体" w:cs="Times New Roman"/>
          <w:sz w:val="24"/>
          <w:szCs w:val="24"/>
          <w:lang w:val="en-US" w:eastAsia="zh-CN" w:bidi="ar"/>
        </w:rPr>
        <w:t xml:space="preserve"> </w:t>
      </w:r>
      <w:r>
        <w:rPr>
          <w:rFonts w:hint="default" w:ascii="Times New Roman" w:hAnsi="Times New Roman" w:eastAsia="宋体" w:cs="Times New Roman"/>
          <w:sz w:val="24"/>
          <w:szCs w:val="24"/>
          <w:lang w:val="en-US" w:eastAsia="zh-CN" w:bidi="ar"/>
        </w:rPr>
        <w:t>DFI</w:t>
      </w:r>
      <w:r>
        <w:rPr>
          <w:rFonts w:hint="eastAsia" w:ascii="Times New Roman" w:hAnsi="Times New Roman" w:eastAsia="宋体" w:cs="Times New Roman"/>
          <w:sz w:val="24"/>
          <w:szCs w:val="24"/>
          <w:lang w:val="en-US" w:eastAsia="zh-CN" w:bidi="ar"/>
        </w:rPr>
        <w:t xml:space="preserve"> </w:t>
      </w:r>
      <w:r>
        <w:rPr>
          <w:rFonts w:hint="default" w:ascii="Times New Roman" w:hAnsi="Times New Roman" w:eastAsia="宋体" w:cs="Times New Roman"/>
          <w:sz w:val="24"/>
          <w:szCs w:val="24"/>
          <w:lang w:val="en-US" w:eastAsia="zh-CN" w:bidi="ar"/>
        </w:rPr>
        <w:t>and PFI in pan-cancer.</w:t>
      </w:r>
      <w:r>
        <w:rPr>
          <w:rFonts w:hint="eastAsia" w:ascii="Times New Roman" w:hAnsi="Times New Roman" w:eastAsia="宋体" w:cs="Times New Roman"/>
          <w:sz w:val="24"/>
          <w:szCs w:val="24"/>
          <w:lang w:val="en-US" w:eastAsia="zh-CN" w:bidi="ar"/>
        </w:rPr>
        <w:t xml:space="preserve">(A) </w:t>
      </w:r>
      <w:r>
        <w:rPr>
          <w:rFonts w:hint="default" w:ascii="Times New Roman" w:hAnsi="Times New Roman" w:eastAsia="宋体" w:cs="Times New Roman"/>
          <w:sz w:val="24"/>
          <w:szCs w:val="24"/>
          <w:lang w:val="en-US" w:eastAsia="zh-CN" w:bidi="ar"/>
        </w:rPr>
        <w:t>Expression of POLQ was associated with DFI in pan-cancer</w:t>
      </w:r>
      <w:r>
        <w:rPr>
          <w:rFonts w:hint="eastAsia" w:ascii="Times New Roman" w:hAnsi="Times New Roman" w:eastAsia="宋体" w:cs="Times New Roman"/>
          <w:sz w:val="24"/>
          <w:szCs w:val="24"/>
          <w:lang w:val="en-US" w:eastAsia="zh-CN" w:bidi="ar"/>
        </w:rPr>
        <w:t xml:space="preserve">.(B) </w:t>
      </w:r>
      <w:r>
        <w:rPr>
          <w:rFonts w:hint="default" w:ascii="Times New Roman" w:hAnsi="Times New Roman" w:eastAsia="宋体" w:cs="Times New Roman"/>
          <w:sz w:val="24"/>
          <w:szCs w:val="24"/>
          <w:lang w:val="en-US" w:eastAsia="zh-CN" w:bidi="ar"/>
        </w:rPr>
        <w:t>Expression of POLQ was associated with PFI</w:t>
      </w:r>
      <w:r>
        <w:rPr>
          <w:rFonts w:hint="eastAsia" w:ascii="Times New Roman" w:hAnsi="Times New Roman" w:eastAsia="宋体" w:cs="Times New Roman"/>
          <w:sz w:val="24"/>
          <w:szCs w:val="24"/>
          <w:lang w:val="en-US" w:eastAsia="zh-CN" w:bidi="ar"/>
        </w:rPr>
        <w:t xml:space="preserve"> </w:t>
      </w:r>
      <w:r>
        <w:rPr>
          <w:rFonts w:hint="default" w:ascii="Times New Roman" w:hAnsi="Times New Roman" w:eastAsia="宋体" w:cs="Times New Roman"/>
          <w:sz w:val="24"/>
          <w:szCs w:val="24"/>
          <w:lang w:val="en-US" w:eastAsia="zh-CN" w:bidi="ar"/>
        </w:rPr>
        <w:t>in pan-cancer</w:t>
      </w:r>
      <w:r>
        <w:rPr>
          <w:rFonts w:hint="eastAsia" w:ascii="Times New Roman" w:hAnsi="Times New Roman" w:eastAsia="宋体" w:cs="Times New Roman"/>
          <w:sz w:val="24"/>
          <w:szCs w:val="24"/>
          <w:lang w:val="en-US" w:eastAsia="zh-CN" w:bidi="ar"/>
        </w:rPr>
        <w:t>. DFI:</w:t>
      </w:r>
      <w:r>
        <w:rPr>
          <w:rFonts w:hint="default" w:ascii="Times New Roman" w:hAnsi="Times New Roman" w:eastAsia="宋体" w:cs="Times New Roman"/>
          <w:sz w:val="24"/>
          <w:szCs w:val="24"/>
          <w:lang w:val="en-US" w:eastAsia="zh-CN" w:bidi="ar"/>
        </w:rPr>
        <w:t>disease-free interval</w:t>
      </w:r>
      <w:r>
        <w:rPr>
          <w:rFonts w:hint="eastAsia" w:ascii="Times New Roman" w:hAnsi="Times New Roman" w:eastAsia="宋体" w:cs="Times New Roman"/>
          <w:sz w:val="24"/>
          <w:szCs w:val="24"/>
          <w:lang w:val="en-US" w:eastAsia="zh-CN" w:bidi="ar"/>
        </w:rPr>
        <w:t>; PFI:</w:t>
      </w:r>
      <w:r>
        <w:rPr>
          <w:rFonts w:hint="default" w:ascii="Times New Roman" w:hAnsi="Times New Roman" w:eastAsia="宋体" w:cs="Times New Roman"/>
          <w:sz w:val="24"/>
          <w:szCs w:val="24"/>
          <w:lang w:val="en-US" w:eastAsia="zh-CN" w:bidi="ar"/>
        </w:rPr>
        <w:t xml:space="preserve"> progression-free interval</w:t>
      </w:r>
      <w:r>
        <w:rPr>
          <w:rFonts w:hint="eastAsia" w:ascii="Times New Roman" w:hAnsi="Times New Roman" w:eastAsia="宋体" w:cs="Times New Roman"/>
          <w:sz w:val="24"/>
          <w:szCs w:val="24"/>
          <w:lang w:val="en-US" w:eastAsia="zh-CN" w:bidi="ar"/>
        </w:rPr>
        <w:t>.</w:t>
      </w:r>
    </w:p>
    <w:p>
      <w:pPr>
        <w:pStyle w:val="2"/>
        <w:widowControl/>
        <w:spacing w:before="0" w:beforeAutospacing="0" w:after="0" w:afterAutospacing="0" w:line="436" w:lineRule="auto"/>
        <w:ind w:left="120" w:right="102"/>
        <w:rPr>
          <w:rFonts w:hint="default" w:ascii="Times New Roman" w:hAnsi="Times New Roman" w:eastAsia="宋体" w:cs="Times New Roman"/>
          <w:sz w:val="24"/>
          <w:szCs w:val="24"/>
          <w:lang w:val="en-US" w:eastAsia="zh-CN" w:bidi="ar"/>
        </w:rPr>
      </w:pPr>
    </w:p>
    <w:p>
      <w:pPr>
        <w:pStyle w:val="2"/>
        <w:widowControl/>
        <w:spacing w:before="0" w:beforeAutospacing="0" w:after="0" w:afterAutospacing="0" w:line="436" w:lineRule="auto"/>
        <w:ind w:left="120" w:right="110"/>
        <w:rPr>
          <w:rFonts w:hint="default" w:ascii="Times New Roman" w:hAnsi="Times New Roman" w:eastAsia="宋体" w:cs="Times New Roman"/>
          <w:sz w:val="24"/>
          <w:szCs w:val="24"/>
          <w:lang w:val="en-US" w:eastAsia="zh-CN" w:bidi="ar"/>
        </w:rPr>
      </w:pPr>
      <w:r>
        <w:rPr>
          <w:rFonts w:hint="default" w:ascii="Times New Roman" w:hAnsi="Times New Roman" w:eastAsia="宋体" w:cs="Times New Roman"/>
          <w:b/>
          <w:sz w:val="24"/>
          <w:szCs w:val="24"/>
          <w:lang w:val="en-US" w:eastAsia="zh-CN" w:bidi="ar"/>
        </w:rPr>
        <w:t>Supplementary Figure 4</w:t>
      </w:r>
      <w:r>
        <w:rPr>
          <w:rFonts w:hint="default" w:ascii="Times New Roman" w:hAnsi="Times New Roman" w:eastAsia="宋体" w:cs="Times New Roman"/>
          <w:sz w:val="24"/>
          <w:szCs w:val="24"/>
          <w:lang w:val="en-US" w:eastAsia="zh-CN" w:bidi="ar"/>
        </w:rPr>
        <w:t>: The survival analysis of POLQ CNV and SNV based on CNV and SNV module in GSCA. The OS curves of POLQ CNV in STAD (A), LIHC (B), ACC (C), KIRP (D), UCEC (E) , LGG(F) and UVM(G), and the PFS curves of POLQ CNV in DLBC (I), KICH(J), KIRP (L), PAAD (M), STAD(H),UCEC(K) and LGG(P). OS Survival difference between SNV and wide type groups in KIRC(N) and PFS Survival difference between SNV and wide type groups in KIRC(O) and Survival difference between SNV mutant and wide type groups in KIRC(Q).Abbreviations: CNV: copy number variation; SNV: single nucleotide variations; GSCA:</w:t>
      </w:r>
      <w:bookmarkStart w:id="0" w:name="_GoBack"/>
      <w:bookmarkEnd w:id="0"/>
      <w:r>
        <w:rPr>
          <w:rFonts w:hint="default" w:ascii="Times New Roman" w:hAnsi="Times New Roman" w:eastAsia="宋体" w:cs="Times New Roman"/>
          <w:sz w:val="24"/>
          <w:szCs w:val="24"/>
          <w:lang w:val="en-US" w:eastAsia="zh-CN" w:bidi="ar"/>
        </w:rPr>
        <w:t xml:space="preserve"> Gene Set Cancer Analysis; OS: overall survival; PFS: progression-free survival.</w:t>
      </w:r>
    </w:p>
    <w:p>
      <w:pPr>
        <w:pStyle w:val="2"/>
        <w:widowControl/>
        <w:spacing w:before="0" w:beforeAutospacing="0" w:after="0" w:afterAutospacing="0" w:line="436" w:lineRule="auto"/>
        <w:ind w:left="120" w:right="110"/>
        <w:rPr>
          <w:rFonts w:hint="default" w:ascii="Times New Roman" w:hAnsi="Times New Roman" w:eastAsia="宋体" w:cs="Times New Roman"/>
          <w:sz w:val="24"/>
          <w:szCs w:val="24"/>
          <w:lang w:val="en-US" w:eastAsia="zh-CN" w:bidi="ar"/>
        </w:rPr>
      </w:pPr>
    </w:p>
    <w:p>
      <w:pPr>
        <w:pStyle w:val="2"/>
        <w:widowControl/>
        <w:spacing w:before="0" w:beforeAutospacing="0" w:after="0" w:afterAutospacing="0" w:line="436" w:lineRule="auto"/>
        <w:ind w:left="120" w:right="110"/>
        <w:rPr>
          <w:rFonts w:hint="default" w:ascii="Times New Roman" w:hAnsi="Times New Roman" w:eastAsia="宋体" w:cs="Times New Roman"/>
          <w:sz w:val="24"/>
          <w:szCs w:val="24"/>
          <w:lang w:val="en-US" w:eastAsia="zh-CN" w:bidi="ar"/>
        </w:rPr>
      </w:pPr>
      <w:r>
        <w:rPr>
          <w:rFonts w:hint="default" w:ascii="Times New Roman" w:hAnsi="Times New Roman" w:eastAsia="宋体" w:cs="Times New Roman"/>
          <w:b/>
          <w:sz w:val="24"/>
          <w:szCs w:val="24"/>
          <w:lang w:val="en-US" w:eastAsia="zh-CN" w:bidi="ar"/>
        </w:rPr>
        <w:t>Supplementary Figure 5</w:t>
      </w:r>
      <w:r>
        <w:rPr>
          <w:rFonts w:hint="eastAsia" w:ascii="Times New Roman" w:hAnsi="Times New Roman" w:eastAsia="宋体" w:cs="Times New Roman"/>
          <w:sz w:val="24"/>
          <w:szCs w:val="24"/>
          <w:lang w:eastAsia="zh-CN" w:bidi="ar"/>
        </w:rPr>
        <w:t>：</w:t>
      </w:r>
      <w:r>
        <w:rPr>
          <w:rFonts w:hint="default" w:ascii="Times New Roman" w:hAnsi="Times New Roman" w:eastAsia="宋体" w:cs="Times New Roman"/>
          <w:sz w:val="24"/>
          <w:szCs w:val="24"/>
          <w:lang w:val="en-US" w:eastAsia="zh-CN" w:bidi="ar"/>
        </w:rPr>
        <w:t>Correlation analysis between POLQ expression and ESTIMATEScore in cancers and immune checkpoints. (A) Correlation between POLQ expression and ESTIMATEScore in ACC, BLCA, BRCA, COAD, UCEC, ESCA, GBM, HNSC, LUAD, READ, SARC, STAD, TGCT, LUSC, PRAD, KIRC and THCA. (B) Correlation between the immune checkpoints and POLQ expression.</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36955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等线"/>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uiPriority w:val="0"/>
    <w:pPr>
      <w:keepNext w:val="0"/>
      <w:keepLines w:val="0"/>
      <w:widowControl w:val="0"/>
      <w:suppressLineNumbers w:val="0"/>
      <w:spacing w:before="0" w:beforeAutospacing="0" w:after="0" w:afterAutospacing="0"/>
      <w:ind w:left="0" w:right="0"/>
      <w:jc w:val="both"/>
    </w:pPr>
    <w:rPr>
      <w:rFonts w:hint="default" w:ascii="Calibri" w:hAnsi="Calibri" w:eastAsia="Calibri" w:cs="Calibri"/>
      <w:kern w:val="2"/>
      <w:sz w:val="28"/>
      <w:szCs w:val="28"/>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2023-01-06T16:01:23Z</dcterms:created>
  <dc:creator>bbmco</dc:creator>
  <cp:lastModifiedBy>杨凡春</cp:lastModifiedBy>
  <dcterms:modified xsi:type="dcterms:W3CDTF">2023-01-06T16:01:55Z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