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647E8" w14:textId="77777777" w:rsidR="00247D41" w:rsidRPr="00715A39" w:rsidRDefault="00247D41" w:rsidP="00CA25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Supplemental </w:t>
      </w:r>
      <w:r w:rsidRPr="00715A39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15A39">
        <w:rPr>
          <w:rFonts w:ascii="Times New Roman" w:hAnsi="Times New Roman" w:cs="Times New Roman"/>
          <w:sz w:val="24"/>
          <w:szCs w:val="24"/>
        </w:rPr>
        <w:t xml:space="preserve">. Cox regression analysis of prior </w:t>
      </w:r>
      <w:r>
        <w:rPr>
          <w:rFonts w:ascii="Times New Roman" w:hAnsi="Times New Roman" w:cs="Times New Roman"/>
          <w:sz w:val="24"/>
          <w:szCs w:val="24"/>
        </w:rPr>
        <w:t>CAD, CVD</w:t>
      </w:r>
      <w:r w:rsidRPr="00715A39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presence or absence</w:t>
      </w:r>
      <w:r w:rsidRPr="00715A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DM </w:t>
      </w:r>
      <w:r w:rsidRPr="00715A39">
        <w:rPr>
          <w:rFonts w:ascii="Times New Roman" w:hAnsi="Times New Roman" w:cs="Times New Roman"/>
          <w:sz w:val="24"/>
          <w:szCs w:val="24"/>
        </w:rPr>
        <w:t xml:space="preserve">for incidence of </w:t>
      </w:r>
      <w:r>
        <w:rPr>
          <w:rFonts w:ascii="Times New Roman" w:hAnsi="Times New Roman" w:cs="Times New Roman"/>
          <w:sz w:val="24"/>
          <w:szCs w:val="24"/>
        </w:rPr>
        <w:t>CAD</w:t>
      </w:r>
      <w:r w:rsidRPr="00715A3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f"/>
        <w:tblW w:w="13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7"/>
        <w:gridCol w:w="2835"/>
        <w:gridCol w:w="283"/>
        <w:gridCol w:w="2835"/>
        <w:gridCol w:w="278"/>
        <w:gridCol w:w="2700"/>
        <w:gridCol w:w="2700"/>
      </w:tblGrid>
      <w:tr w:rsidR="00247D41" w:rsidRPr="00715A39" w14:paraId="241297A4" w14:textId="77777777" w:rsidTr="00CA2590">
        <w:trPr>
          <w:trHeight w:val="454"/>
        </w:trPr>
        <w:tc>
          <w:tcPr>
            <w:tcW w:w="1967" w:type="dxa"/>
            <w:tcBorders>
              <w:top w:val="single" w:sz="8" w:space="0" w:color="auto"/>
            </w:tcBorders>
            <w:vAlign w:val="center"/>
          </w:tcPr>
          <w:p w14:paraId="2EF14B73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9E84F25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 w:hint="eastAsia"/>
                <w:b/>
                <w:bCs/>
                <w:szCs w:val="21"/>
              </w:rPr>
              <w:t>C</w:t>
            </w: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AD-/C</w:t>
            </w:r>
            <w:r w:rsidRPr="00BC4A3A">
              <w:rPr>
                <w:rFonts w:ascii="Times New Roman" w:hAnsi="Times New Roman" w:cs="Times New Roman" w:hint="eastAsia"/>
                <w:b/>
                <w:bCs/>
                <w:szCs w:val="21"/>
              </w:rPr>
              <w:t>V</w:t>
            </w: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D-</w:t>
            </w:r>
          </w:p>
        </w:tc>
        <w:tc>
          <w:tcPr>
            <w:tcW w:w="283" w:type="dxa"/>
            <w:tcBorders>
              <w:top w:val="single" w:sz="8" w:space="0" w:color="auto"/>
            </w:tcBorders>
            <w:vAlign w:val="center"/>
          </w:tcPr>
          <w:p w14:paraId="60312C82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98570FC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CAD+/CVD-</w:t>
            </w:r>
          </w:p>
        </w:tc>
        <w:tc>
          <w:tcPr>
            <w:tcW w:w="278" w:type="dxa"/>
            <w:tcBorders>
              <w:top w:val="single" w:sz="8" w:space="0" w:color="auto"/>
            </w:tcBorders>
            <w:vAlign w:val="center"/>
          </w:tcPr>
          <w:p w14:paraId="6F4C53C1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0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E35F5A4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 w:hint="eastAsia"/>
                <w:b/>
                <w:bCs/>
                <w:szCs w:val="21"/>
              </w:rPr>
              <w:t>C</w:t>
            </w: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AD-/CVD+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71D8F62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 w:hint="eastAsia"/>
                <w:b/>
                <w:bCs/>
                <w:szCs w:val="21"/>
              </w:rPr>
              <w:t>C</w:t>
            </w: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AD+/CVD+</w:t>
            </w:r>
          </w:p>
        </w:tc>
      </w:tr>
      <w:tr w:rsidR="00247D41" w:rsidRPr="00715A39" w14:paraId="34AD382E" w14:textId="77777777" w:rsidTr="00CA2590">
        <w:trPr>
          <w:trHeight w:val="454"/>
        </w:trPr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78503DC6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ED4E8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Hazard Ratio (95% CI)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061AAB6A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EC0E6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Hazard Ratio (95% CI)</w:t>
            </w:r>
          </w:p>
        </w:tc>
        <w:tc>
          <w:tcPr>
            <w:tcW w:w="278" w:type="dxa"/>
            <w:tcBorders>
              <w:bottom w:val="single" w:sz="4" w:space="0" w:color="auto"/>
            </w:tcBorders>
            <w:vAlign w:val="center"/>
          </w:tcPr>
          <w:p w14:paraId="44AB04A8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E7759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Hazard Ratio (95% CI)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574C3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Hazard Ratio (95% CI)</w:t>
            </w:r>
          </w:p>
        </w:tc>
      </w:tr>
      <w:tr w:rsidR="00247D41" w:rsidRPr="00715A39" w14:paraId="79432EB7" w14:textId="77777777" w:rsidTr="00CA2590">
        <w:trPr>
          <w:trHeight w:val="454"/>
        </w:trPr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14:paraId="7451004B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Non-DM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285374D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Reference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2BA78121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5411A801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Reference</w:t>
            </w:r>
          </w:p>
        </w:tc>
        <w:tc>
          <w:tcPr>
            <w:tcW w:w="278" w:type="dxa"/>
            <w:tcBorders>
              <w:top w:val="single" w:sz="4" w:space="0" w:color="auto"/>
            </w:tcBorders>
            <w:vAlign w:val="center"/>
          </w:tcPr>
          <w:p w14:paraId="4467001C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3E7C1288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Reference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38DFB583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Reference</w:t>
            </w:r>
          </w:p>
        </w:tc>
      </w:tr>
      <w:tr w:rsidR="00247D41" w:rsidRPr="00715A39" w14:paraId="513B10C1" w14:textId="77777777" w:rsidTr="00CA2590">
        <w:trPr>
          <w:trHeight w:val="454"/>
        </w:trPr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2164114D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M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6F88354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2.05 (1.85-2.26)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***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56D2E483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3955BDD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1.48 (0.93-2.34)</w:t>
            </w:r>
          </w:p>
        </w:tc>
        <w:tc>
          <w:tcPr>
            <w:tcW w:w="278" w:type="dxa"/>
            <w:tcBorders>
              <w:bottom w:val="single" w:sz="4" w:space="0" w:color="auto"/>
            </w:tcBorders>
            <w:vAlign w:val="center"/>
          </w:tcPr>
          <w:p w14:paraId="43F22B2A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3C6ECA17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1.42 (0.78-2.59)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014BBA69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1.74 (0.67-4.52)</w:t>
            </w:r>
          </w:p>
        </w:tc>
      </w:tr>
      <w:tr w:rsidR="00247D41" w:rsidRPr="00715A39" w14:paraId="636E1B2E" w14:textId="77777777" w:rsidTr="00CA2590">
        <w:trPr>
          <w:trHeight w:val="454"/>
        </w:trPr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14:paraId="61FEA84F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Non-DM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018BCF19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Reference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6B9490E0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3D86D451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1.68 (1.29-2.18)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***</w:t>
            </w:r>
          </w:p>
        </w:tc>
        <w:tc>
          <w:tcPr>
            <w:tcW w:w="278" w:type="dxa"/>
            <w:tcBorders>
              <w:top w:val="single" w:sz="4" w:space="0" w:color="auto"/>
            </w:tcBorders>
            <w:vAlign w:val="center"/>
          </w:tcPr>
          <w:p w14:paraId="788BFEDD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2DBD6384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1.86 (1.32-2.63)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***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559F82E9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2.71 (1.45-5.06)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</w:t>
            </w:r>
          </w:p>
        </w:tc>
      </w:tr>
      <w:tr w:rsidR="00247D41" w:rsidRPr="00715A39" w14:paraId="35083D0E" w14:textId="77777777" w:rsidTr="00CA2590">
        <w:trPr>
          <w:trHeight w:val="454"/>
        </w:trPr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12159B31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M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1EF545B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Reference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358411AF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6A72C42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1.08 (0.78-1.52)</w:t>
            </w:r>
          </w:p>
        </w:tc>
        <w:tc>
          <w:tcPr>
            <w:tcW w:w="278" w:type="dxa"/>
            <w:tcBorders>
              <w:bottom w:val="single" w:sz="4" w:space="0" w:color="auto"/>
            </w:tcBorders>
            <w:vAlign w:val="center"/>
          </w:tcPr>
          <w:p w14:paraId="7659B6F7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6ACD1D82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1.26 (0.80-1.97)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59F20720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2.64 (1.48-4.70)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</w:t>
            </w:r>
          </w:p>
        </w:tc>
      </w:tr>
      <w:tr w:rsidR="00247D41" w:rsidRPr="00715A39" w14:paraId="73B7C580" w14:textId="77777777" w:rsidTr="00CA2590">
        <w:trPr>
          <w:trHeight w:val="454"/>
        </w:trPr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14:paraId="181B012E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Non-DM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5F08F2F0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Reference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755CC7FC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037116D8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1.78 (1.37-2.32)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***</w:t>
            </w:r>
          </w:p>
        </w:tc>
        <w:tc>
          <w:tcPr>
            <w:tcW w:w="278" w:type="dxa"/>
            <w:tcBorders>
              <w:top w:val="single" w:sz="4" w:space="0" w:color="auto"/>
            </w:tcBorders>
            <w:vAlign w:val="center"/>
          </w:tcPr>
          <w:p w14:paraId="24861F88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48746DB0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2.01 (1.42-2.83)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***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35A0C524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3.00 (1.61-5.61)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</w:t>
            </w:r>
          </w:p>
        </w:tc>
      </w:tr>
      <w:tr w:rsidR="00247D41" w:rsidRPr="00715A39" w14:paraId="12D00C62" w14:textId="77777777" w:rsidTr="00CA2590">
        <w:trPr>
          <w:trHeight w:val="454"/>
        </w:trPr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6C20AE04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M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CC0CCA9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2.09 (1.89-2.30)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***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4B7836F3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DE0F406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2.00 (1.44-2.79)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***</w:t>
            </w:r>
          </w:p>
        </w:tc>
        <w:tc>
          <w:tcPr>
            <w:tcW w:w="278" w:type="dxa"/>
            <w:tcBorders>
              <w:bottom w:val="single" w:sz="4" w:space="0" w:color="auto"/>
            </w:tcBorders>
            <w:vAlign w:val="center"/>
          </w:tcPr>
          <w:p w14:paraId="19FE6BAA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5075184C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2.26 (1.45-3.54)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***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3731F6A6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4.70 (2.65-8.35)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***</w:t>
            </w:r>
          </w:p>
        </w:tc>
      </w:tr>
    </w:tbl>
    <w:p w14:paraId="5277C96B" w14:textId="77777777" w:rsidR="00247D41" w:rsidRDefault="00247D41" w:rsidP="00CA2590">
      <w:pPr>
        <w:rPr>
          <w:rFonts w:ascii="Times New Roman" w:hAnsi="Times New Roman" w:cs="Times New Roman"/>
          <w:sz w:val="24"/>
          <w:szCs w:val="24"/>
        </w:rPr>
      </w:pPr>
      <w:r w:rsidRPr="00D566AC">
        <w:rPr>
          <w:rFonts w:ascii="Times New Roman" w:hAnsi="Times New Roman" w:cs="Times New Roman"/>
          <w:sz w:val="24"/>
          <w:szCs w:val="24"/>
        </w:rPr>
        <w:t>*P&lt;0.05, **P&lt;0.01, ***P&lt;0.001 vs reference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76E217" w14:textId="77777777" w:rsidR="00247D41" w:rsidRDefault="00247D41" w:rsidP="00CA2590">
      <w:pPr>
        <w:rPr>
          <w:rFonts w:ascii="Times New Roman" w:hAnsi="Times New Roman" w:cs="Times New Roman"/>
          <w:sz w:val="24"/>
          <w:szCs w:val="24"/>
        </w:rPr>
      </w:pPr>
      <w:r w:rsidRPr="00715A39">
        <w:rPr>
          <w:rFonts w:ascii="Times New Roman" w:hAnsi="Times New Roman" w:cs="Times New Roman"/>
          <w:sz w:val="24"/>
          <w:szCs w:val="24"/>
        </w:rPr>
        <w:t>Each variable for CVD adjusted by age, BMI, SBP, LDL-C, HDL-C,</w:t>
      </w:r>
      <w:r>
        <w:rPr>
          <w:rFonts w:ascii="Times New Roman" w:hAnsi="Times New Roman" w:cs="Times New Roman"/>
          <w:sz w:val="24"/>
          <w:szCs w:val="24"/>
        </w:rPr>
        <w:t xml:space="preserve"> medication for hypertension, medication for dyslipidemia</w:t>
      </w:r>
      <w:r w:rsidRPr="00715A39">
        <w:rPr>
          <w:rFonts w:ascii="Times New Roman" w:hAnsi="Times New Roman" w:cs="Times New Roman"/>
          <w:sz w:val="24"/>
          <w:szCs w:val="24"/>
        </w:rPr>
        <w:t xml:space="preserve"> and current smoking.</w:t>
      </w:r>
    </w:p>
    <w:p w14:paraId="63CC6C7D" w14:textId="77777777" w:rsidR="00247D41" w:rsidRDefault="00247D4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46AD2F9" w14:textId="77777777" w:rsidR="00247D41" w:rsidRDefault="00247D41" w:rsidP="00CA25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Supplemental Figure 1. </w:t>
      </w:r>
      <w:r w:rsidRPr="00B06F6E">
        <w:rPr>
          <w:rFonts w:ascii="Times New Roman" w:hAnsi="Times New Roman" w:cs="Times New Roman"/>
          <w:sz w:val="24"/>
          <w:szCs w:val="24"/>
        </w:rPr>
        <w:t xml:space="preserve">Kaplan-Meier </w:t>
      </w:r>
      <w:r>
        <w:rPr>
          <w:rFonts w:ascii="Times New Roman" w:hAnsi="Times New Roman" w:cs="Times New Roman"/>
          <w:sz w:val="24"/>
          <w:szCs w:val="24"/>
        </w:rPr>
        <w:t xml:space="preserve">curve of </w:t>
      </w:r>
      <w:r w:rsidRPr="00D054F2">
        <w:rPr>
          <w:rFonts w:ascii="Times New Roman" w:hAnsi="Times New Roman" w:cs="Times New Roman"/>
          <w:sz w:val="24"/>
          <w:szCs w:val="24"/>
        </w:rPr>
        <w:t xml:space="preserve">cumulative incidence of </w:t>
      </w:r>
      <w:r>
        <w:rPr>
          <w:rFonts w:ascii="Times New Roman" w:hAnsi="Times New Roman" w:cs="Times New Roman"/>
          <w:sz w:val="24"/>
          <w:szCs w:val="24"/>
        </w:rPr>
        <w:t>CAD</w:t>
      </w:r>
      <w:r w:rsidRPr="00D054F2">
        <w:rPr>
          <w:rFonts w:ascii="Times New Roman" w:hAnsi="Times New Roman" w:cs="Times New Roman"/>
          <w:sz w:val="24"/>
          <w:szCs w:val="24"/>
        </w:rPr>
        <w:t xml:space="preserve"> according to prior cardiovascular disease</w:t>
      </w:r>
      <w:r>
        <w:rPr>
          <w:rFonts w:ascii="Times New Roman" w:hAnsi="Times New Roman" w:cs="Times New Roman"/>
          <w:sz w:val="24"/>
          <w:szCs w:val="24"/>
        </w:rPr>
        <w:t xml:space="preserve"> A) without DM and B) with DM.</w:t>
      </w:r>
    </w:p>
    <w:p w14:paraId="012C72F4" w14:textId="77777777" w:rsidR="00247D41" w:rsidRPr="00B06F6E" w:rsidRDefault="00247D41" w:rsidP="00CA25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B)</w:t>
      </w:r>
    </w:p>
    <w:p w14:paraId="21429B9C" w14:textId="77777777" w:rsidR="00247D41" w:rsidRDefault="00247D4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435EA7" wp14:editId="5A931FFB">
            <wp:extent cx="10049933" cy="378917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7989" cy="379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3588685" w14:textId="77777777" w:rsidR="00247D41" w:rsidRPr="00715A39" w:rsidRDefault="00247D41" w:rsidP="00CA25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Supplemental </w:t>
      </w:r>
      <w:r w:rsidRPr="00715A39">
        <w:rPr>
          <w:rFonts w:ascii="Times New Roman" w:hAnsi="Times New Roman" w:cs="Times New Roman"/>
          <w:sz w:val="24"/>
          <w:szCs w:val="24"/>
        </w:rPr>
        <w:t xml:space="preserve">Table 2. Cox regression analysis of prior </w:t>
      </w:r>
      <w:r>
        <w:rPr>
          <w:rFonts w:ascii="Times New Roman" w:hAnsi="Times New Roman" w:cs="Times New Roman"/>
          <w:sz w:val="24"/>
          <w:szCs w:val="24"/>
        </w:rPr>
        <w:t>CAD, CVD</w:t>
      </w:r>
      <w:r w:rsidRPr="00715A39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presence or absence</w:t>
      </w:r>
      <w:r w:rsidRPr="00715A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DM </w:t>
      </w:r>
      <w:r w:rsidRPr="00715A39">
        <w:rPr>
          <w:rFonts w:ascii="Times New Roman" w:hAnsi="Times New Roman" w:cs="Times New Roman"/>
          <w:sz w:val="24"/>
          <w:szCs w:val="24"/>
        </w:rPr>
        <w:t xml:space="preserve">for incidence of 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15A3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f"/>
        <w:tblW w:w="13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7"/>
        <w:gridCol w:w="2835"/>
        <w:gridCol w:w="283"/>
        <w:gridCol w:w="2835"/>
        <w:gridCol w:w="278"/>
        <w:gridCol w:w="2700"/>
        <w:gridCol w:w="2700"/>
      </w:tblGrid>
      <w:tr w:rsidR="00247D41" w:rsidRPr="00715A39" w14:paraId="0172EB25" w14:textId="77777777" w:rsidTr="00CA2590">
        <w:trPr>
          <w:trHeight w:val="454"/>
        </w:trPr>
        <w:tc>
          <w:tcPr>
            <w:tcW w:w="1967" w:type="dxa"/>
            <w:tcBorders>
              <w:top w:val="single" w:sz="8" w:space="0" w:color="auto"/>
            </w:tcBorders>
            <w:vAlign w:val="center"/>
          </w:tcPr>
          <w:p w14:paraId="462D48F0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253EC40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 w:hint="eastAsia"/>
                <w:b/>
                <w:bCs/>
                <w:szCs w:val="21"/>
              </w:rPr>
              <w:t>C</w:t>
            </w: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AD-/C</w:t>
            </w:r>
            <w:r w:rsidRPr="0080710C">
              <w:rPr>
                <w:rFonts w:ascii="Times New Roman" w:hAnsi="Times New Roman" w:cs="Times New Roman" w:hint="eastAsia"/>
                <w:b/>
                <w:bCs/>
                <w:szCs w:val="21"/>
              </w:rPr>
              <w:t>V</w:t>
            </w: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D-</w:t>
            </w:r>
          </w:p>
        </w:tc>
        <w:tc>
          <w:tcPr>
            <w:tcW w:w="283" w:type="dxa"/>
            <w:tcBorders>
              <w:top w:val="single" w:sz="8" w:space="0" w:color="auto"/>
            </w:tcBorders>
            <w:vAlign w:val="center"/>
          </w:tcPr>
          <w:p w14:paraId="789B394D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5F227F2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CAD+/CVD-</w:t>
            </w:r>
          </w:p>
        </w:tc>
        <w:tc>
          <w:tcPr>
            <w:tcW w:w="278" w:type="dxa"/>
            <w:tcBorders>
              <w:top w:val="single" w:sz="8" w:space="0" w:color="auto"/>
            </w:tcBorders>
            <w:vAlign w:val="center"/>
          </w:tcPr>
          <w:p w14:paraId="65F35B2F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0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3FE060C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 w:hint="eastAsia"/>
                <w:b/>
                <w:bCs/>
                <w:szCs w:val="21"/>
              </w:rPr>
              <w:t>C</w:t>
            </w: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AD-/CVD+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33ACA63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 w:hint="eastAsia"/>
                <w:b/>
                <w:bCs/>
                <w:szCs w:val="21"/>
              </w:rPr>
              <w:t>C</w:t>
            </w: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AD+/CVD+</w:t>
            </w:r>
          </w:p>
        </w:tc>
      </w:tr>
      <w:tr w:rsidR="00247D41" w:rsidRPr="00715A39" w14:paraId="07B72BEA" w14:textId="77777777" w:rsidTr="00CA2590">
        <w:trPr>
          <w:trHeight w:val="454"/>
        </w:trPr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30B3A03E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74507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Hazard Ratio (95% CI)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75C01AC8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06F34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Hazard Ratio (95% CI)</w:t>
            </w:r>
          </w:p>
        </w:tc>
        <w:tc>
          <w:tcPr>
            <w:tcW w:w="278" w:type="dxa"/>
            <w:tcBorders>
              <w:bottom w:val="single" w:sz="4" w:space="0" w:color="auto"/>
            </w:tcBorders>
            <w:vAlign w:val="center"/>
          </w:tcPr>
          <w:p w14:paraId="0847042C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7BD24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Hazard Ratio (95% CI)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FC78D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Hazard Ratio (95% CI)</w:t>
            </w:r>
          </w:p>
        </w:tc>
      </w:tr>
      <w:tr w:rsidR="00247D41" w:rsidRPr="00715A39" w14:paraId="6383B831" w14:textId="77777777" w:rsidTr="00CA2590">
        <w:trPr>
          <w:trHeight w:val="454"/>
        </w:trPr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14:paraId="191C729F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Non-DM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73660398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Reference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2BA4C326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ADF560E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Reference</w:t>
            </w:r>
          </w:p>
        </w:tc>
        <w:tc>
          <w:tcPr>
            <w:tcW w:w="278" w:type="dxa"/>
            <w:tcBorders>
              <w:top w:val="single" w:sz="4" w:space="0" w:color="auto"/>
            </w:tcBorders>
            <w:vAlign w:val="center"/>
          </w:tcPr>
          <w:p w14:paraId="14F53B58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1EF253F2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Reference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518B2E80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Reference</w:t>
            </w:r>
          </w:p>
        </w:tc>
      </w:tr>
      <w:tr w:rsidR="00247D41" w:rsidRPr="00715A39" w14:paraId="13FC45B8" w14:textId="77777777" w:rsidTr="00CA2590">
        <w:trPr>
          <w:trHeight w:val="454"/>
        </w:trPr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4F3E2BE2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M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F264F26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1.28 (1.16-1.41)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***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1BB73AAD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F52B877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1.45 (0.98-2.15)</w:t>
            </w:r>
          </w:p>
        </w:tc>
        <w:tc>
          <w:tcPr>
            <w:tcW w:w="278" w:type="dxa"/>
            <w:tcBorders>
              <w:bottom w:val="single" w:sz="4" w:space="0" w:color="auto"/>
            </w:tcBorders>
            <w:vAlign w:val="center"/>
          </w:tcPr>
          <w:p w14:paraId="037BA139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38E4C214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1.11 (0.83-1.50)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3AF63FD9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1.01 (0.53-1.92)</w:t>
            </w:r>
          </w:p>
        </w:tc>
      </w:tr>
      <w:tr w:rsidR="00247D41" w:rsidRPr="00715A39" w14:paraId="2536E6CB" w14:textId="77777777" w:rsidTr="00CA2590">
        <w:trPr>
          <w:trHeight w:val="454"/>
        </w:trPr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14:paraId="500B6E2C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Non-DM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18E6F04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Reference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3045CEE9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011F8E0D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1.91 (1.55-2.36)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***</w:t>
            </w:r>
          </w:p>
        </w:tc>
        <w:tc>
          <w:tcPr>
            <w:tcW w:w="278" w:type="dxa"/>
            <w:tcBorders>
              <w:top w:val="single" w:sz="4" w:space="0" w:color="auto"/>
            </w:tcBorders>
            <w:vAlign w:val="center"/>
          </w:tcPr>
          <w:p w14:paraId="32992E30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398DBA63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8.11 (7.00-9.40)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***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0D3429DE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7.48 (5.16-10.83)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***</w:t>
            </w:r>
          </w:p>
        </w:tc>
      </w:tr>
      <w:tr w:rsidR="00247D41" w:rsidRPr="00715A39" w14:paraId="270EB879" w14:textId="77777777" w:rsidTr="00CA2590">
        <w:trPr>
          <w:trHeight w:val="454"/>
        </w:trPr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4640B59D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M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B8426E5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Reference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57D4F762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0233C6D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1.57 (1.15-2.13)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</w:t>
            </w:r>
          </w:p>
        </w:tc>
        <w:tc>
          <w:tcPr>
            <w:tcW w:w="278" w:type="dxa"/>
            <w:tcBorders>
              <w:bottom w:val="single" w:sz="4" w:space="0" w:color="auto"/>
            </w:tcBorders>
            <w:vAlign w:val="center"/>
          </w:tcPr>
          <w:p w14:paraId="02D1E291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48ED744C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5.00 (3.85-6.49)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***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5893541D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5.65 (3.61-8.85)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***</w:t>
            </w:r>
          </w:p>
        </w:tc>
      </w:tr>
      <w:tr w:rsidR="00247D41" w:rsidRPr="00715A39" w14:paraId="621BF30C" w14:textId="77777777" w:rsidTr="00CA2590">
        <w:trPr>
          <w:trHeight w:val="454"/>
        </w:trPr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14:paraId="7AC7CEEC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Non-DM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5E5A3330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F154B">
              <w:rPr>
                <w:rFonts w:ascii="Times New Roman" w:hAnsi="Times New Roman" w:cs="Times New Roman"/>
                <w:b/>
                <w:bCs/>
                <w:szCs w:val="21"/>
              </w:rPr>
              <w:t>Reference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456A913A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4524147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1.90 (1.54-2.34)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***</w:t>
            </w:r>
          </w:p>
        </w:tc>
        <w:tc>
          <w:tcPr>
            <w:tcW w:w="278" w:type="dxa"/>
            <w:tcBorders>
              <w:top w:val="single" w:sz="4" w:space="0" w:color="auto"/>
            </w:tcBorders>
            <w:vAlign w:val="center"/>
          </w:tcPr>
          <w:p w14:paraId="029F0728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29E22C26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8.13 (7.03-9.41)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***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64C4847F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7.45 (5.15-10.78)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***</w:t>
            </w:r>
          </w:p>
        </w:tc>
      </w:tr>
      <w:tr w:rsidR="00247D41" w:rsidRPr="00715A39" w14:paraId="34CD9036" w14:textId="77777777" w:rsidTr="00CA2590">
        <w:trPr>
          <w:trHeight w:val="454"/>
        </w:trPr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6547F750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M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4E79DBE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1.34 (1.21-1.48)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***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149B4829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42C00F9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2.14 (1.59-2.88)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***</w:t>
            </w:r>
          </w:p>
        </w:tc>
        <w:tc>
          <w:tcPr>
            <w:tcW w:w="278" w:type="dxa"/>
            <w:tcBorders>
              <w:bottom w:val="single" w:sz="4" w:space="0" w:color="auto"/>
            </w:tcBorders>
            <w:vAlign w:val="center"/>
          </w:tcPr>
          <w:p w14:paraId="472E0D26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4CBB4997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6.64 (5.17-8.53)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***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4802F714" w14:textId="77777777" w:rsidR="00247D41" w:rsidRPr="00EF154B" w:rsidRDefault="00247D41" w:rsidP="00CA259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7.68 (4.96-11.9)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C2444">
              <w:rPr>
                <w:rFonts w:ascii="Times New Roman" w:hAnsi="Times New Roman" w:cs="Times New Roman"/>
                <w:b/>
                <w:bCs/>
                <w:szCs w:val="21"/>
              </w:rPr>
              <w:t>***</w:t>
            </w:r>
          </w:p>
        </w:tc>
      </w:tr>
    </w:tbl>
    <w:p w14:paraId="4D222834" w14:textId="77777777" w:rsidR="00247D41" w:rsidRDefault="00247D41" w:rsidP="00CA2590">
      <w:pPr>
        <w:rPr>
          <w:rFonts w:ascii="Times New Roman" w:hAnsi="Times New Roman" w:cs="Times New Roman"/>
          <w:sz w:val="24"/>
          <w:szCs w:val="24"/>
        </w:rPr>
      </w:pPr>
      <w:r w:rsidRPr="00D566AC">
        <w:rPr>
          <w:rFonts w:ascii="Times New Roman" w:hAnsi="Times New Roman" w:cs="Times New Roman"/>
          <w:sz w:val="24"/>
          <w:szCs w:val="24"/>
        </w:rPr>
        <w:t>*P&lt;0.05, **P&lt;0.01, ***P&lt;0.001 vs reference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6D42C2" w14:textId="77777777" w:rsidR="00247D41" w:rsidRDefault="00247D41" w:rsidP="00CA2590">
      <w:pPr>
        <w:rPr>
          <w:rFonts w:ascii="Times New Roman" w:hAnsi="Times New Roman" w:cs="Times New Roman"/>
          <w:sz w:val="24"/>
          <w:szCs w:val="24"/>
        </w:rPr>
      </w:pPr>
      <w:r w:rsidRPr="00715A39">
        <w:rPr>
          <w:rFonts w:ascii="Times New Roman" w:hAnsi="Times New Roman" w:cs="Times New Roman"/>
          <w:sz w:val="24"/>
          <w:szCs w:val="24"/>
        </w:rPr>
        <w:t>Each variable for CVD adjusted by age, BMI, SBP, LDL-C, HDL-C,</w:t>
      </w:r>
      <w:r>
        <w:rPr>
          <w:rFonts w:ascii="Times New Roman" w:hAnsi="Times New Roman" w:cs="Times New Roman"/>
          <w:sz w:val="24"/>
          <w:szCs w:val="24"/>
        </w:rPr>
        <w:t xml:space="preserve"> medication for hypertension, medication for dyslipidemia</w:t>
      </w:r>
      <w:r w:rsidRPr="00715A39">
        <w:rPr>
          <w:rFonts w:ascii="Times New Roman" w:hAnsi="Times New Roman" w:cs="Times New Roman"/>
          <w:sz w:val="24"/>
          <w:szCs w:val="24"/>
        </w:rPr>
        <w:t xml:space="preserve"> and current smoking.</w:t>
      </w:r>
    </w:p>
    <w:p w14:paraId="24A6ED96" w14:textId="77777777" w:rsidR="00247D41" w:rsidRDefault="00247D4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2F5568E" w14:textId="77777777" w:rsidR="00247D41" w:rsidRDefault="00247D41" w:rsidP="00CA25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Supplemental Figure 2. </w:t>
      </w:r>
      <w:r w:rsidRPr="00B06F6E">
        <w:rPr>
          <w:rFonts w:ascii="Times New Roman" w:hAnsi="Times New Roman" w:cs="Times New Roman"/>
          <w:sz w:val="24"/>
          <w:szCs w:val="24"/>
        </w:rPr>
        <w:t xml:space="preserve">Kaplan-Meier </w:t>
      </w:r>
      <w:r>
        <w:rPr>
          <w:rFonts w:ascii="Times New Roman" w:hAnsi="Times New Roman" w:cs="Times New Roman"/>
          <w:sz w:val="24"/>
          <w:szCs w:val="24"/>
        </w:rPr>
        <w:t xml:space="preserve">curve of </w:t>
      </w:r>
      <w:r w:rsidRPr="00D054F2">
        <w:rPr>
          <w:rFonts w:ascii="Times New Roman" w:hAnsi="Times New Roman" w:cs="Times New Roman"/>
          <w:sz w:val="24"/>
          <w:szCs w:val="24"/>
        </w:rPr>
        <w:t xml:space="preserve">cumulative incidence of </w:t>
      </w:r>
      <w:r>
        <w:rPr>
          <w:rFonts w:ascii="Times New Roman" w:hAnsi="Times New Roman" w:cs="Times New Roman"/>
          <w:sz w:val="24"/>
          <w:szCs w:val="24"/>
        </w:rPr>
        <w:t>CVD</w:t>
      </w:r>
      <w:r w:rsidRPr="00D054F2">
        <w:rPr>
          <w:rFonts w:ascii="Times New Roman" w:hAnsi="Times New Roman" w:cs="Times New Roman"/>
          <w:sz w:val="24"/>
          <w:szCs w:val="24"/>
        </w:rPr>
        <w:t xml:space="preserve"> according to prior cardiovascular disease</w:t>
      </w:r>
      <w:r>
        <w:rPr>
          <w:rFonts w:ascii="Times New Roman" w:hAnsi="Times New Roman" w:cs="Times New Roman"/>
          <w:sz w:val="24"/>
          <w:szCs w:val="24"/>
        </w:rPr>
        <w:t xml:space="preserve"> A) without DM and B) with DM.</w:t>
      </w:r>
    </w:p>
    <w:p w14:paraId="09064EDF" w14:textId="77777777" w:rsidR="00247D41" w:rsidRPr="00B06F6E" w:rsidRDefault="00247D41" w:rsidP="00CA25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B)</w:t>
      </w:r>
    </w:p>
    <w:p w14:paraId="520C66DA" w14:textId="77777777" w:rsidR="00247D41" w:rsidRDefault="00247D41" w:rsidP="00CA259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3ECEED" wp14:editId="599545C5">
            <wp:extent cx="10025613" cy="378000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5613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2889F" w14:textId="77777777" w:rsidR="00247D41" w:rsidRDefault="00247D41" w:rsidP="00CA259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67D003EA" w14:textId="77777777" w:rsidR="00247D41" w:rsidRDefault="00247D41" w:rsidP="00CA259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32332524" w14:textId="77777777" w:rsidR="00247D41" w:rsidRPr="00D566AC" w:rsidRDefault="00247D41" w:rsidP="00CA2590">
      <w:pPr>
        <w:rPr>
          <w:rFonts w:ascii="Times New Roman" w:hAnsi="Times New Roman" w:cs="Times New Roman"/>
          <w:sz w:val="24"/>
          <w:szCs w:val="24"/>
        </w:rPr>
      </w:pPr>
    </w:p>
    <w:p w14:paraId="6F249697" w14:textId="77777777" w:rsidR="009D128D" w:rsidRDefault="009D128D"/>
    <w:sectPr w:rsidR="009D128D" w:rsidSect="006F3816">
      <w:footerReference w:type="default" r:id="rId9"/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C42AA" w14:textId="77777777" w:rsidR="00775D5B" w:rsidRDefault="00775D5B">
      <w:r>
        <w:separator/>
      </w:r>
    </w:p>
  </w:endnote>
  <w:endnote w:type="continuationSeparator" w:id="0">
    <w:p w14:paraId="642B761D" w14:textId="77777777" w:rsidR="00775D5B" w:rsidRDefault="00775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平成明朝">
    <w:altName w:val="游ゴシック"/>
    <w:charset w:val="80"/>
    <w:family w:val="auto"/>
    <w:pitch w:val="variable"/>
    <w:sig w:usb0="01000000" w:usb1="00000000" w:usb2="07040001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05204487"/>
      <w:docPartObj>
        <w:docPartGallery w:val="Page Numbers (Bottom of Page)"/>
        <w:docPartUnique/>
      </w:docPartObj>
    </w:sdtPr>
    <w:sdtEndPr/>
    <w:sdtContent>
      <w:p w14:paraId="47B6AF43" w14:textId="77777777" w:rsidR="00500A24" w:rsidRDefault="00500A2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C424C">
          <w:rPr>
            <w:noProof/>
            <w:lang w:val="ja-JP"/>
          </w:rPr>
          <w:t>12</w:t>
        </w:r>
        <w:r>
          <w:fldChar w:fldCharType="end"/>
        </w:r>
      </w:p>
    </w:sdtContent>
  </w:sdt>
  <w:p w14:paraId="466E70F6" w14:textId="77777777" w:rsidR="00500A24" w:rsidRDefault="00500A2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5CDD4E" w14:textId="77777777" w:rsidR="00775D5B" w:rsidRDefault="00775D5B">
      <w:r>
        <w:separator/>
      </w:r>
    </w:p>
  </w:footnote>
  <w:footnote w:type="continuationSeparator" w:id="0">
    <w:p w14:paraId="3A80B78A" w14:textId="77777777" w:rsidR="00775D5B" w:rsidRDefault="00775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91956"/>
    <w:multiLevelType w:val="hybridMultilevel"/>
    <w:tmpl w:val="2CE6F0DE"/>
    <w:lvl w:ilvl="0" w:tplc="685C182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3E1521"/>
    <w:multiLevelType w:val="hybridMultilevel"/>
    <w:tmpl w:val="2564D676"/>
    <w:lvl w:ilvl="0" w:tplc="398E881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A9E5D7D"/>
    <w:multiLevelType w:val="hybridMultilevel"/>
    <w:tmpl w:val="9EF471C0"/>
    <w:lvl w:ilvl="0" w:tplc="03AE9D9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EE6C86"/>
    <w:multiLevelType w:val="hybridMultilevel"/>
    <w:tmpl w:val="4ABEE944"/>
    <w:lvl w:ilvl="0" w:tplc="5C5ED4B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7FF6329"/>
    <w:multiLevelType w:val="hybridMultilevel"/>
    <w:tmpl w:val="DEECC376"/>
    <w:lvl w:ilvl="0" w:tplc="03AE9D9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B2E5F5B"/>
    <w:multiLevelType w:val="hybridMultilevel"/>
    <w:tmpl w:val="00CA807E"/>
    <w:lvl w:ilvl="0" w:tplc="E28230A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2734335"/>
    <w:multiLevelType w:val="hybridMultilevel"/>
    <w:tmpl w:val="F2042B64"/>
    <w:lvl w:ilvl="0" w:tplc="5EF67EC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8421BB3"/>
    <w:multiLevelType w:val="hybridMultilevel"/>
    <w:tmpl w:val="A2227E68"/>
    <w:lvl w:ilvl="0" w:tplc="8832463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A452B06"/>
    <w:multiLevelType w:val="hybridMultilevel"/>
    <w:tmpl w:val="8D28C00C"/>
    <w:lvl w:ilvl="0" w:tplc="31169B9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8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47D41"/>
    <w:rsid w:val="0001095E"/>
    <w:rsid w:val="00016B5B"/>
    <w:rsid w:val="000170A4"/>
    <w:rsid w:val="000427AD"/>
    <w:rsid w:val="00047397"/>
    <w:rsid w:val="00073ADD"/>
    <w:rsid w:val="000865AC"/>
    <w:rsid w:val="00091BF2"/>
    <w:rsid w:val="0009234F"/>
    <w:rsid w:val="000933E9"/>
    <w:rsid w:val="000B5571"/>
    <w:rsid w:val="000C306E"/>
    <w:rsid w:val="000C7002"/>
    <w:rsid w:val="001001DD"/>
    <w:rsid w:val="00134061"/>
    <w:rsid w:val="001348A9"/>
    <w:rsid w:val="00152085"/>
    <w:rsid w:val="001754F9"/>
    <w:rsid w:val="00182E60"/>
    <w:rsid w:val="00190012"/>
    <w:rsid w:val="00193D99"/>
    <w:rsid w:val="001B3D14"/>
    <w:rsid w:val="001F3B36"/>
    <w:rsid w:val="001F5146"/>
    <w:rsid w:val="002002C2"/>
    <w:rsid w:val="00216E1F"/>
    <w:rsid w:val="00217EB4"/>
    <w:rsid w:val="00221813"/>
    <w:rsid w:val="00247D41"/>
    <w:rsid w:val="00251D9E"/>
    <w:rsid w:val="002701B7"/>
    <w:rsid w:val="00272F27"/>
    <w:rsid w:val="002748B1"/>
    <w:rsid w:val="00280E54"/>
    <w:rsid w:val="002815DD"/>
    <w:rsid w:val="002C29F6"/>
    <w:rsid w:val="002C3808"/>
    <w:rsid w:val="002D6BE1"/>
    <w:rsid w:val="003021CE"/>
    <w:rsid w:val="003035DE"/>
    <w:rsid w:val="00305D05"/>
    <w:rsid w:val="00312308"/>
    <w:rsid w:val="00374E6D"/>
    <w:rsid w:val="0037538D"/>
    <w:rsid w:val="003C7E41"/>
    <w:rsid w:val="003D4367"/>
    <w:rsid w:val="00417A3E"/>
    <w:rsid w:val="00422BE1"/>
    <w:rsid w:val="004438E0"/>
    <w:rsid w:val="00453870"/>
    <w:rsid w:val="00470181"/>
    <w:rsid w:val="00486199"/>
    <w:rsid w:val="004964C6"/>
    <w:rsid w:val="004C3912"/>
    <w:rsid w:val="004D2925"/>
    <w:rsid w:val="004D5A37"/>
    <w:rsid w:val="004E5E89"/>
    <w:rsid w:val="004F3117"/>
    <w:rsid w:val="00500A24"/>
    <w:rsid w:val="00502C2D"/>
    <w:rsid w:val="00503D26"/>
    <w:rsid w:val="005074C0"/>
    <w:rsid w:val="005248F2"/>
    <w:rsid w:val="00530F5C"/>
    <w:rsid w:val="00544F43"/>
    <w:rsid w:val="005666B8"/>
    <w:rsid w:val="0057637C"/>
    <w:rsid w:val="00586AF9"/>
    <w:rsid w:val="005A0921"/>
    <w:rsid w:val="005A2630"/>
    <w:rsid w:val="005B1D49"/>
    <w:rsid w:val="005C66C6"/>
    <w:rsid w:val="005D099F"/>
    <w:rsid w:val="005E192C"/>
    <w:rsid w:val="00614616"/>
    <w:rsid w:val="006219AB"/>
    <w:rsid w:val="00624550"/>
    <w:rsid w:val="00635306"/>
    <w:rsid w:val="00645519"/>
    <w:rsid w:val="00675F06"/>
    <w:rsid w:val="006B1900"/>
    <w:rsid w:val="006B568A"/>
    <w:rsid w:val="006C13B7"/>
    <w:rsid w:val="006C21F8"/>
    <w:rsid w:val="006C6AD8"/>
    <w:rsid w:val="006D6AF0"/>
    <w:rsid w:val="006F3816"/>
    <w:rsid w:val="00723104"/>
    <w:rsid w:val="00723C42"/>
    <w:rsid w:val="007537BB"/>
    <w:rsid w:val="00755272"/>
    <w:rsid w:val="00775D5B"/>
    <w:rsid w:val="00775FE5"/>
    <w:rsid w:val="007779FA"/>
    <w:rsid w:val="00785FBA"/>
    <w:rsid w:val="007A51F5"/>
    <w:rsid w:val="007E2093"/>
    <w:rsid w:val="007E57B5"/>
    <w:rsid w:val="007F24B9"/>
    <w:rsid w:val="007F4A6A"/>
    <w:rsid w:val="007F70DA"/>
    <w:rsid w:val="008037D8"/>
    <w:rsid w:val="00832D21"/>
    <w:rsid w:val="00842178"/>
    <w:rsid w:val="00847D42"/>
    <w:rsid w:val="00865ABD"/>
    <w:rsid w:val="00884055"/>
    <w:rsid w:val="008C315E"/>
    <w:rsid w:val="008C475B"/>
    <w:rsid w:val="008D2C0B"/>
    <w:rsid w:val="008F2F0D"/>
    <w:rsid w:val="00910BFD"/>
    <w:rsid w:val="00912FAA"/>
    <w:rsid w:val="0094499E"/>
    <w:rsid w:val="00961341"/>
    <w:rsid w:val="00975D79"/>
    <w:rsid w:val="009807D4"/>
    <w:rsid w:val="00981643"/>
    <w:rsid w:val="0099785D"/>
    <w:rsid w:val="009C0999"/>
    <w:rsid w:val="009D128D"/>
    <w:rsid w:val="009D18E2"/>
    <w:rsid w:val="009D3BB5"/>
    <w:rsid w:val="009F3AAC"/>
    <w:rsid w:val="00A02A87"/>
    <w:rsid w:val="00A310E5"/>
    <w:rsid w:val="00A440FD"/>
    <w:rsid w:val="00A4447A"/>
    <w:rsid w:val="00A46BDD"/>
    <w:rsid w:val="00A47584"/>
    <w:rsid w:val="00A61200"/>
    <w:rsid w:val="00A61679"/>
    <w:rsid w:val="00A86430"/>
    <w:rsid w:val="00A872AB"/>
    <w:rsid w:val="00AA69E1"/>
    <w:rsid w:val="00AB2978"/>
    <w:rsid w:val="00AC664F"/>
    <w:rsid w:val="00AD7F20"/>
    <w:rsid w:val="00AE4002"/>
    <w:rsid w:val="00AE76DA"/>
    <w:rsid w:val="00B169EC"/>
    <w:rsid w:val="00B3029A"/>
    <w:rsid w:val="00B5553B"/>
    <w:rsid w:val="00B80C2B"/>
    <w:rsid w:val="00B8201E"/>
    <w:rsid w:val="00B94AF2"/>
    <w:rsid w:val="00B97F9A"/>
    <w:rsid w:val="00BC13CB"/>
    <w:rsid w:val="00BD4AB8"/>
    <w:rsid w:val="00BD5ADE"/>
    <w:rsid w:val="00BE659D"/>
    <w:rsid w:val="00BE667F"/>
    <w:rsid w:val="00C03E7F"/>
    <w:rsid w:val="00C156E7"/>
    <w:rsid w:val="00C1708F"/>
    <w:rsid w:val="00C60B21"/>
    <w:rsid w:val="00C66BFA"/>
    <w:rsid w:val="00C7619C"/>
    <w:rsid w:val="00C81ACE"/>
    <w:rsid w:val="00C928CD"/>
    <w:rsid w:val="00CA2590"/>
    <w:rsid w:val="00CB69D7"/>
    <w:rsid w:val="00CC4732"/>
    <w:rsid w:val="00CC4CF8"/>
    <w:rsid w:val="00CD1678"/>
    <w:rsid w:val="00CD4C5C"/>
    <w:rsid w:val="00CE0770"/>
    <w:rsid w:val="00CF0244"/>
    <w:rsid w:val="00CF3E77"/>
    <w:rsid w:val="00D068AE"/>
    <w:rsid w:val="00D44576"/>
    <w:rsid w:val="00D57856"/>
    <w:rsid w:val="00D70ECC"/>
    <w:rsid w:val="00D87BA9"/>
    <w:rsid w:val="00D91641"/>
    <w:rsid w:val="00DA0F24"/>
    <w:rsid w:val="00DC672B"/>
    <w:rsid w:val="00DE513C"/>
    <w:rsid w:val="00E07F7A"/>
    <w:rsid w:val="00E10820"/>
    <w:rsid w:val="00E40404"/>
    <w:rsid w:val="00E456DF"/>
    <w:rsid w:val="00E5025C"/>
    <w:rsid w:val="00E51A29"/>
    <w:rsid w:val="00E605F7"/>
    <w:rsid w:val="00E72EDA"/>
    <w:rsid w:val="00E93610"/>
    <w:rsid w:val="00EB2091"/>
    <w:rsid w:val="00EE2FB9"/>
    <w:rsid w:val="00EF0E99"/>
    <w:rsid w:val="00F12A38"/>
    <w:rsid w:val="00F34FEC"/>
    <w:rsid w:val="00F4761B"/>
    <w:rsid w:val="00F54516"/>
    <w:rsid w:val="00F57B68"/>
    <w:rsid w:val="00F748B6"/>
    <w:rsid w:val="00F75809"/>
    <w:rsid w:val="00FA1D15"/>
    <w:rsid w:val="00FD7C93"/>
    <w:rsid w:val="00FE0D13"/>
    <w:rsid w:val="00FE4C9C"/>
    <w:rsid w:val="00FF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1149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D41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5B1D49"/>
    <w:pPr>
      <w:keepNext/>
      <w:autoSpaceDE w:val="0"/>
      <w:autoSpaceDN w:val="0"/>
      <w:adjustRightInd w:val="0"/>
      <w:spacing w:line="300" w:lineRule="exact"/>
      <w:textAlignment w:val="baseline"/>
      <w:outlineLvl w:val="0"/>
    </w:pPr>
    <w:rPr>
      <w:rFonts w:ascii="Arial" w:eastAsia="ＭＳ 明朝" w:hAnsi="Arial" w:cs="Arial"/>
      <w:b/>
      <w:caps/>
      <w:color w:val="000080"/>
      <w:kern w:val="0"/>
      <w:szCs w:val="20"/>
    </w:rPr>
  </w:style>
  <w:style w:type="paragraph" w:styleId="2">
    <w:name w:val="heading 2"/>
    <w:basedOn w:val="a"/>
    <w:next w:val="a"/>
    <w:link w:val="20"/>
    <w:qFormat/>
    <w:rsid w:val="00C66BFA"/>
    <w:pPr>
      <w:keepNext/>
      <w:adjustRightInd w:val="0"/>
      <w:spacing w:line="360" w:lineRule="auto"/>
      <w:textAlignment w:val="baseline"/>
      <w:outlineLvl w:val="1"/>
    </w:pPr>
    <w:rPr>
      <w:rFonts w:ascii="Times" w:eastAsia="平成明朝" w:hAnsi="Times" w:cs="Times New Roman"/>
      <w:b/>
      <w:bCs/>
      <w:color w:val="0000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1643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247D41"/>
  </w:style>
  <w:style w:type="character" w:styleId="a4">
    <w:name w:val="annotation reference"/>
    <w:basedOn w:val="a0"/>
    <w:uiPriority w:val="99"/>
    <w:semiHidden/>
    <w:unhideWhenUsed/>
    <w:rsid w:val="00247D41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247D41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247D41"/>
  </w:style>
  <w:style w:type="paragraph" w:styleId="a7">
    <w:name w:val="annotation subject"/>
    <w:basedOn w:val="a5"/>
    <w:next w:val="a5"/>
    <w:link w:val="a8"/>
    <w:uiPriority w:val="99"/>
    <w:semiHidden/>
    <w:unhideWhenUsed/>
    <w:rsid w:val="00247D41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247D4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47D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47D4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247D4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47D41"/>
  </w:style>
  <w:style w:type="paragraph" w:styleId="ad">
    <w:name w:val="footer"/>
    <w:basedOn w:val="a"/>
    <w:link w:val="ae"/>
    <w:uiPriority w:val="99"/>
    <w:unhideWhenUsed/>
    <w:rsid w:val="00247D4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47D41"/>
  </w:style>
  <w:style w:type="paragraph" w:styleId="Web">
    <w:name w:val="Normal (Web)"/>
    <w:basedOn w:val="a"/>
    <w:uiPriority w:val="99"/>
    <w:semiHidden/>
    <w:unhideWhenUsed/>
    <w:rsid w:val="00247D4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">
    <w:name w:val="Table Grid"/>
    <w:basedOn w:val="a1"/>
    <w:uiPriority w:val="39"/>
    <w:rsid w:val="00247D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247D41"/>
    <w:pPr>
      <w:ind w:leftChars="400" w:left="840"/>
    </w:pPr>
  </w:style>
  <w:style w:type="paragraph" w:styleId="af1">
    <w:name w:val="Revision"/>
    <w:hidden/>
    <w:uiPriority w:val="99"/>
    <w:semiHidden/>
    <w:rsid w:val="00247D41"/>
  </w:style>
  <w:style w:type="paragraph" w:customStyle="1" w:styleId="EndNoteBibliographyTitle">
    <w:name w:val="EndNote Bibliography Title"/>
    <w:basedOn w:val="a"/>
    <w:link w:val="EndNoteBibliographyTitle0"/>
    <w:rsid w:val="00247D41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0">
    <w:name w:val="EndNote Bibliography Title (文字)"/>
    <w:basedOn w:val="a0"/>
    <w:link w:val="EndNoteBibliographyTitle"/>
    <w:rsid w:val="00247D41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247D41"/>
    <w:pPr>
      <w:jc w:val="left"/>
    </w:pPr>
    <w:rPr>
      <w:rFonts w:ascii="Times New Roman" w:hAnsi="Times New Roman" w:cs="Times New Roman"/>
      <w:noProof/>
      <w:sz w:val="24"/>
    </w:rPr>
  </w:style>
  <w:style w:type="character" w:customStyle="1" w:styleId="EndNoteBibliography0">
    <w:name w:val="EndNote Bibliography (文字)"/>
    <w:basedOn w:val="a0"/>
    <w:link w:val="EndNoteBibliography"/>
    <w:rsid w:val="00247D41"/>
    <w:rPr>
      <w:rFonts w:ascii="Times New Roman" w:hAnsi="Times New Roman" w:cs="Times New Roman"/>
      <w:noProof/>
      <w:sz w:val="24"/>
    </w:rPr>
  </w:style>
  <w:style w:type="character" w:styleId="af2">
    <w:name w:val="Hyperlink"/>
    <w:basedOn w:val="a0"/>
    <w:uiPriority w:val="99"/>
    <w:unhideWhenUsed/>
    <w:rsid w:val="00247D41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247D41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rsid w:val="005B1D49"/>
    <w:rPr>
      <w:rFonts w:ascii="Arial" w:eastAsia="ＭＳ 明朝" w:hAnsi="Arial" w:cs="Arial"/>
      <w:b/>
      <w:caps/>
      <w:color w:val="000080"/>
      <w:kern w:val="0"/>
      <w:szCs w:val="20"/>
    </w:rPr>
  </w:style>
  <w:style w:type="paragraph" w:styleId="af4">
    <w:name w:val="Body Text"/>
    <w:basedOn w:val="a"/>
    <w:link w:val="af5"/>
    <w:semiHidden/>
    <w:rsid w:val="005B1D49"/>
    <w:pPr>
      <w:widowControl/>
      <w:autoSpaceDE w:val="0"/>
      <w:autoSpaceDN w:val="0"/>
      <w:adjustRightInd w:val="0"/>
      <w:spacing w:line="360" w:lineRule="atLeast"/>
      <w:jc w:val="left"/>
      <w:textAlignment w:val="baseline"/>
    </w:pPr>
    <w:rPr>
      <w:rFonts w:ascii="Times" w:eastAsia="ＭＳ 明朝" w:hAnsi="Times" w:cs="Times New Roman"/>
      <w:color w:val="0000FF"/>
      <w:kern w:val="0"/>
      <w:sz w:val="24"/>
      <w:szCs w:val="20"/>
    </w:rPr>
  </w:style>
  <w:style w:type="character" w:customStyle="1" w:styleId="af5">
    <w:name w:val="本文 (文字)"/>
    <w:basedOn w:val="a0"/>
    <w:link w:val="af4"/>
    <w:semiHidden/>
    <w:rsid w:val="005B1D49"/>
    <w:rPr>
      <w:rFonts w:ascii="Times" w:eastAsia="ＭＳ 明朝" w:hAnsi="Times" w:cs="Times New Roman"/>
      <w:color w:val="0000FF"/>
      <w:kern w:val="0"/>
      <w:sz w:val="24"/>
      <w:szCs w:val="20"/>
    </w:rPr>
  </w:style>
  <w:style w:type="character" w:customStyle="1" w:styleId="20">
    <w:name w:val="見出し 2 (文字)"/>
    <w:basedOn w:val="a0"/>
    <w:link w:val="2"/>
    <w:rsid w:val="00C66BFA"/>
    <w:rPr>
      <w:rFonts w:ascii="Times" w:eastAsia="平成明朝" w:hAnsi="Times" w:cs="Times New Roman"/>
      <w:b/>
      <w:bCs/>
      <w:color w:val="000080"/>
      <w:sz w:val="24"/>
      <w:szCs w:val="24"/>
    </w:rPr>
  </w:style>
  <w:style w:type="character" w:styleId="af6">
    <w:name w:val="Strong"/>
    <w:basedOn w:val="a0"/>
    <w:uiPriority w:val="22"/>
    <w:qFormat/>
    <w:rsid w:val="00C66BFA"/>
    <w:rPr>
      <w:b/>
      <w:bCs/>
    </w:rPr>
  </w:style>
  <w:style w:type="character" w:styleId="af7">
    <w:name w:val="Emphasis"/>
    <w:basedOn w:val="a0"/>
    <w:uiPriority w:val="20"/>
    <w:qFormat/>
    <w:rsid w:val="00C66BFA"/>
    <w:rPr>
      <w:i/>
      <w:iCs/>
    </w:rPr>
  </w:style>
  <w:style w:type="character" w:customStyle="1" w:styleId="40">
    <w:name w:val="見出し 4 (文字)"/>
    <w:basedOn w:val="a0"/>
    <w:link w:val="4"/>
    <w:uiPriority w:val="9"/>
    <w:semiHidden/>
    <w:rsid w:val="009816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46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333</Words>
  <Characters>1902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2022-09-12T06:51:00Z</dcterms:created>
  <dcterms:modified xsi:type="dcterms:W3CDTF">2022-09-18T10:12:00Z</dcterms:modified>
</cp:coreProperties>
</file>