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569F81" w14:textId="64041BAD" w:rsidR="00A723D6" w:rsidRPr="00A723D6" w:rsidRDefault="00282758" w:rsidP="00A723D6">
      <w:pPr>
        <w:jc w:val="center"/>
        <w:rPr>
          <w:rFonts w:ascii="Arial" w:eastAsia="Calibri" w:hAnsi="Arial" w:cs="Arial"/>
          <w:b/>
          <w:bCs/>
          <w:sz w:val="32"/>
          <w:szCs w:val="32"/>
          <w:lang w:eastAsia="en-GB"/>
        </w:rPr>
      </w:pPr>
      <w:r>
        <w:rPr>
          <w:rFonts w:ascii="Arial" w:eastAsia="Calibri" w:hAnsi="Arial" w:cs="Arial"/>
          <w:b/>
          <w:bCs/>
          <w:sz w:val="32"/>
          <w:szCs w:val="32"/>
          <w:lang w:eastAsia="en-GB"/>
        </w:rPr>
        <w:t>Supporting Information</w:t>
      </w:r>
    </w:p>
    <w:p w14:paraId="5AA1B234" w14:textId="77777777" w:rsidR="00305DD1" w:rsidRPr="00305DD1" w:rsidRDefault="00305DD1" w:rsidP="00305DD1">
      <w:pPr>
        <w:spacing w:before="100" w:beforeAutospacing="1" w:after="100" w:afterAutospacing="1" w:line="240" w:lineRule="auto"/>
        <w:jc w:val="center"/>
        <w:rPr>
          <w:rFonts w:ascii="Arial" w:eastAsia="Calibri" w:hAnsi="Arial" w:cs="Arial"/>
          <w:b/>
          <w:bCs/>
          <w:sz w:val="24"/>
          <w:szCs w:val="24"/>
          <w:lang w:eastAsia="en-GB"/>
        </w:rPr>
      </w:pPr>
      <w:bookmarkStart w:id="0" w:name="_Hlk57741572"/>
      <w:bookmarkEnd w:id="0"/>
      <w:r w:rsidRPr="00305DD1">
        <w:rPr>
          <w:rFonts w:ascii="Arial" w:eastAsia="Calibri" w:hAnsi="Arial" w:cs="Arial"/>
          <w:b/>
          <w:bCs/>
          <w:sz w:val="24"/>
          <w:szCs w:val="24"/>
          <w:lang w:eastAsia="en-GB"/>
        </w:rPr>
        <w:t xml:space="preserve">Coastal wetlands mitigate storm flooding and associated costs in </w:t>
      </w:r>
      <w:proofErr w:type="gramStart"/>
      <w:r w:rsidRPr="00305DD1">
        <w:rPr>
          <w:rFonts w:ascii="Arial" w:eastAsia="Calibri" w:hAnsi="Arial" w:cs="Arial"/>
          <w:b/>
          <w:bCs/>
          <w:sz w:val="24"/>
          <w:szCs w:val="24"/>
          <w:lang w:eastAsia="en-GB"/>
        </w:rPr>
        <w:t>estuaries</w:t>
      </w:r>
      <w:proofErr w:type="gramEnd"/>
    </w:p>
    <w:p w14:paraId="7CDD0BCB" w14:textId="3D93654B" w:rsidR="003C0D14" w:rsidRPr="003C0D14" w:rsidRDefault="003C0D14" w:rsidP="003C0D14">
      <w:pPr>
        <w:spacing w:before="100" w:beforeAutospacing="1" w:after="100" w:afterAutospacing="1" w:line="240" w:lineRule="auto"/>
        <w:jc w:val="center"/>
        <w:rPr>
          <w:rFonts w:ascii="Arial" w:eastAsia="Calibri" w:hAnsi="Arial" w:cs="Arial"/>
          <w:b/>
          <w:bCs/>
          <w:sz w:val="28"/>
          <w:szCs w:val="28"/>
          <w:lang w:eastAsia="en-GB"/>
        </w:rPr>
      </w:pPr>
    </w:p>
    <w:p w14:paraId="0A980D88" w14:textId="31E82A16" w:rsidR="00636BB9" w:rsidRPr="002C0AE2" w:rsidRDefault="00636BB9" w:rsidP="00636BB9">
      <w:pPr>
        <w:spacing w:before="100" w:beforeAutospacing="1" w:after="100" w:afterAutospacing="1" w:line="240" w:lineRule="auto"/>
        <w:jc w:val="center"/>
        <w:rPr>
          <w:rFonts w:ascii="Arial" w:eastAsia="Calibri" w:hAnsi="Arial" w:cs="Arial"/>
          <w:lang w:eastAsia="en-GB"/>
        </w:rPr>
      </w:pPr>
      <w:r w:rsidRPr="002C0AE2">
        <w:rPr>
          <w:rFonts w:ascii="Arial" w:eastAsia="Calibri" w:hAnsi="Arial" w:cs="Arial"/>
          <w:lang w:eastAsia="en-GB"/>
        </w:rPr>
        <w:t>Tom P. Fairchild</w:t>
      </w:r>
      <w:r w:rsidRPr="002C0AE2">
        <w:rPr>
          <w:rFonts w:ascii="Arial" w:eastAsia="Calibri" w:hAnsi="Arial" w:cs="Arial"/>
          <w:vertAlign w:val="superscript"/>
          <w:lang w:eastAsia="en-GB"/>
        </w:rPr>
        <w:t>1</w:t>
      </w:r>
      <w:r w:rsidRPr="002C0AE2">
        <w:rPr>
          <w:rFonts w:ascii="Arial" w:eastAsia="Calibri" w:hAnsi="Arial" w:cs="Arial"/>
          <w:lang w:eastAsia="en-GB"/>
        </w:rPr>
        <w:t>, William G. Bennett</w:t>
      </w:r>
      <w:r>
        <w:rPr>
          <w:rFonts w:ascii="Arial" w:eastAsia="Calibri" w:hAnsi="Arial" w:cs="Arial"/>
          <w:vertAlign w:val="superscript"/>
          <w:lang w:eastAsia="en-GB"/>
        </w:rPr>
        <w:t>1</w:t>
      </w:r>
      <w:r w:rsidRPr="002C0AE2">
        <w:rPr>
          <w:rFonts w:ascii="Arial" w:eastAsia="Calibri" w:hAnsi="Arial" w:cs="Arial"/>
          <w:lang w:eastAsia="en-GB"/>
        </w:rPr>
        <w:t>, Greg Smith</w:t>
      </w:r>
      <w:r>
        <w:rPr>
          <w:rFonts w:ascii="Arial" w:eastAsia="Calibri" w:hAnsi="Arial" w:cs="Arial"/>
          <w:vertAlign w:val="superscript"/>
          <w:lang w:eastAsia="en-GB"/>
        </w:rPr>
        <w:t>2</w:t>
      </w:r>
      <w:r>
        <w:rPr>
          <w:rFonts w:ascii="Arial" w:hAnsi="Arial" w:cs="Arial"/>
        </w:rPr>
        <w:t xml:space="preserve">, </w:t>
      </w:r>
      <w:r w:rsidRPr="00383694">
        <w:rPr>
          <w:rFonts w:ascii="Arial" w:eastAsia="Calibri" w:hAnsi="Arial" w:cs="Arial"/>
          <w:lang w:eastAsia="en-GB"/>
        </w:rPr>
        <w:t>Brett</w:t>
      </w:r>
      <w:r w:rsidRPr="002C0AE2">
        <w:rPr>
          <w:rFonts w:ascii="Arial" w:eastAsia="Calibri" w:hAnsi="Arial" w:cs="Arial"/>
          <w:lang w:eastAsia="en-GB"/>
        </w:rPr>
        <w:t xml:space="preserve"> Day</w:t>
      </w:r>
      <w:r>
        <w:rPr>
          <w:rFonts w:ascii="Arial" w:eastAsia="Calibri" w:hAnsi="Arial" w:cs="Arial"/>
          <w:vertAlign w:val="superscript"/>
          <w:lang w:eastAsia="en-GB"/>
        </w:rPr>
        <w:t>3</w:t>
      </w:r>
      <w:r w:rsidRPr="002C0AE2">
        <w:rPr>
          <w:rFonts w:ascii="Arial" w:eastAsia="Calibri" w:hAnsi="Arial" w:cs="Arial"/>
          <w:lang w:eastAsia="en-GB"/>
        </w:rPr>
        <w:t xml:space="preserve">, </w:t>
      </w:r>
      <w:r>
        <w:rPr>
          <w:rFonts w:ascii="Arial" w:eastAsia="Calibri" w:hAnsi="Arial" w:cs="Arial"/>
          <w:lang w:eastAsia="en-GB"/>
        </w:rPr>
        <w:t>Martin W Skov</w:t>
      </w:r>
      <w:r>
        <w:rPr>
          <w:rFonts w:ascii="Arial" w:eastAsia="Calibri" w:hAnsi="Arial" w:cs="Arial"/>
          <w:vertAlign w:val="superscript"/>
          <w:lang w:eastAsia="en-GB"/>
        </w:rPr>
        <w:t>4</w:t>
      </w:r>
      <w:r>
        <w:rPr>
          <w:rFonts w:ascii="Arial" w:eastAsia="Calibri" w:hAnsi="Arial" w:cs="Arial"/>
          <w:lang w:eastAsia="en-GB"/>
        </w:rPr>
        <w:t>, Iris Moller</w:t>
      </w:r>
      <w:r>
        <w:rPr>
          <w:rFonts w:ascii="Arial" w:eastAsia="Calibri" w:hAnsi="Arial" w:cs="Arial"/>
          <w:vertAlign w:val="superscript"/>
          <w:lang w:eastAsia="en-GB"/>
        </w:rPr>
        <w:t>5</w:t>
      </w:r>
      <w:r>
        <w:rPr>
          <w:rFonts w:ascii="Arial" w:eastAsia="Calibri" w:hAnsi="Arial" w:cs="Arial"/>
          <w:lang w:eastAsia="en-GB"/>
        </w:rPr>
        <w:t>, Nicola Beaumont</w:t>
      </w:r>
      <w:r>
        <w:rPr>
          <w:rFonts w:ascii="Arial" w:eastAsia="Calibri" w:hAnsi="Arial" w:cs="Arial"/>
          <w:vertAlign w:val="superscript"/>
          <w:lang w:eastAsia="en-GB"/>
        </w:rPr>
        <w:t>6</w:t>
      </w:r>
      <w:r>
        <w:rPr>
          <w:rFonts w:ascii="Arial" w:eastAsia="Calibri" w:hAnsi="Arial" w:cs="Arial"/>
          <w:lang w:eastAsia="en-GB"/>
        </w:rPr>
        <w:t xml:space="preserve">, </w:t>
      </w:r>
      <w:proofErr w:type="spellStart"/>
      <w:r w:rsidR="00BB4062" w:rsidRPr="002C0AE2">
        <w:rPr>
          <w:rFonts w:ascii="Arial" w:hAnsi="Arial" w:cs="Arial"/>
        </w:rPr>
        <w:t>Harshinie</w:t>
      </w:r>
      <w:proofErr w:type="spellEnd"/>
      <w:r w:rsidR="00BB4062" w:rsidRPr="002C0AE2">
        <w:rPr>
          <w:rFonts w:ascii="Arial" w:hAnsi="Arial" w:cs="Arial"/>
        </w:rPr>
        <w:t xml:space="preserve"> </w:t>
      </w:r>
      <w:r w:rsidR="00BB4062" w:rsidRPr="00383694">
        <w:rPr>
          <w:rFonts w:ascii="Arial" w:hAnsi="Arial" w:cs="Arial"/>
        </w:rPr>
        <w:t>Karunarathna</w:t>
      </w:r>
      <w:r w:rsidR="00BB4062" w:rsidRPr="00383694">
        <w:rPr>
          <w:rFonts w:ascii="Arial" w:hAnsi="Arial" w:cs="Arial"/>
          <w:vertAlign w:val="superscript"/>
        </w:rPr>
        <w:t>1</w:t>
      </w:r>
      <w:r w:rsidR="00BB4062" w:rsidRPr="00BB4062">
        <w:rPr>
          <w:rFonts w:ascii="Arial" w:hAnsi="Arial" w:cs="Arial"/>
        </w:rPr>
        <w:t>,</w:t>
      </w:r>
      <w:r w:rsidR="00BB4062">
        <w:rPr>
          <w:rFonts w:ascii="Arial" w:hAnsi="Arial" w:cs="Arial"/>
        </w:rPr>
        <w:t xml:space="preserve"> </w:t>
      </w:r>
      <w:r w:rsidRPr="002C0AE2">
        <w:rPr>
          <w:rFonts w:ascii="Arial" w:hAnsi="Arial" w:cs="Arial"/>
        </w:rPr>
        <w:t>John N. Griffin</w:t>
      </w:r>
      <w:r>
        <w:rPr>
          <w:rFonts w:ascii="Arial" w:hAnsi="Arial" w:cs="Arial"/>
          <w:vertAlign w:val="superscript"/>
        </w:rPr>
        <w:t>1</w:t>
      </w:r>
      <w:r w:rsidRPr="002C0AE2">
        <w:rPr>
          <w:rFonts w:ascii="Arial" w:eastAsia="Calibri" w:hAnsi="Arial" w:cs="Arial"/>
          <w:lang w:eastAsia="en-GB"/>
        </w:rPr>
        <w:t xml:space="preserve"> </w:t>
      </w:r>
    </w:p>
    <w:p w14:paraId="064BC784" w14:textId="77777777" w:rsidR="00636BB9" w:rsidRPr="002C0AE2" w:rsidRDefault="00636BB9" w:rsidP="00636BB9">
      <w:pPr>
        <w:rPr>
          <w:rFonts w:ascii="Arial" w:hAnsi="Arial" w:cs="Arial"/>
        </w:rPr>
      </w:pPr>
    </w:p>
    <w:p w14:paraId="2431D3C5" w14:textId="77777777" w:rsidR="00636BB9" w:rsidRPr="002C0AE2" w:rsidRDefault="00636BB9" w:rsidP="00636BB9">
      <w:pPr>
        <w:rPr>
          <w:rFonts w:ascii="Arial" w:hAnsi="Arial" w:cs="Arial"/>
        </w:rPr>
      </w:pPr>
      <w:r w:rsidRPr="002C0AE2">
        <w:rPr>
          <w:rFonts w:ascii="Arial" w:hAnsi="Arial" w:cs="Arial"/>
          <w:vertAlign w:val="superscript"/>
        </w:rPr>
        <w:t xml:space="preserve">1 </w:t>
      </w:r>
      <w:bookmarkStart w:id="1" w:name="_Hlk63678404"/>
      <w:r>
        <w:rPr>
          <w:rFonts w:ascii="Arial" w:hAnsi="Arial" w:cs="Arial"/>
        </w:rPr>
        <w:t>Faculty of Science and Engineering</w:t>
      </w:r>
      <w:r w:rsidRPr="002C0AE2">
        <w:rPr>
          <w:rFonts w:ascii="Arial" w:hAnsi="Arial" w:cs="Arial"/>
        </w:rPr>
        <w:t>, Swansea University, Swansea SA2 8PP, UK</w:t>
      </w:r>
      <w:bookmarkEnd w:id="1"/>
    </w:p>
    <w:p w14:paraId="2695E49D" w14:textId="7AF9995F" w:rsidR="00636BB9" w:rsidRPr="002C0AE2" w:rsidRDefault="00636BB9" w:rsidP="00636BB9">
      <w:pPr>
        <w:rPr>
          <w:rFonts w:ascii="Arial" w:hAnsi="Arial" w:cs="Arial"/>
        </w:rPr>
      </w:pPr>
      <w:r>
        <w:rPr>
          <w:rFonts w:ascii="Arial" w:hAnsi="Arial" w:cs="Arial"/>
          <w:vertAlign w:val="superscript"/>
        </w:rPr>
        <w:t>2</w:t>
      </w:r>
      <w:r w:rsidRPr="002C0AE2">
        <w:rPr>
          <w:rFonts w:ascii="Arial" w:hAnsi="Arial" w:cs="Arial"/>
        </w:rPr>
        <w:t>CSIRO</w:t>
      </w:r>
      <w:r>
        <w:rPr>
          <w:rFonts w:ascii="Arial" w:hAnsi="Arial" w:cs="Arial"/>
        </w:rPr>
        <w:t xml:space="preserve"> Land and Water</w:t>
      </w:r>
      <w:r w:rsidRPr="002C0AE2">
        <w:rPr>
          <w:rFonts w:ascii="Arial" w:hAnsi="Arial" w:cs="Arial"/>
        </w:rPr>
        <w:t xml:space="preserve">, </w:t>
      </w:r>
      <w:r>
        <w:rPr>
          <w:rFonts w:ascii="Arial" w:hAnsi="Arial" w:cs="Arial"/>
        </w:rPr>
        <w:t>Hobart,</w:t>
      </w:r>
      <w:r w:rsidRPr="002C0AE2">
        <w:rPr>
          <w:rFonts w:ascii="Arial" w:hAnsi="Arial" w:cs="Arial"/>
        </w:rPr>
        <w:t xml:space="preserve"> Tas</w:t>
      </w:r>
      <w:r>
        <w:rPr>
          <w:rFonts w:ascii="Arial" w:hAnsi="Arial" w:cs="Arial"/>
        </w:rPr>
        <w:t>mania,</w:t>
      </w:r>
      <w:r w:rsidRPr="002C0AE2">
        <w:rPr>
          <w:rFonts w:ascii="Arial" w:hAnsi="Arial" w:cs="Arial"/>
        </w:rPr>
        <w:t xml:space="preserve"> 700</w:t>
      </w:r>
      <w:r>
        <w:rPr>
          <w:rFonts w:ascii="Arial" w:hAnsi="Arial" w:cs="Arial"/>
        </w:rPr>
        <w:t>1</w:t>
      </w:r>
      <w:r w:rsidRPr="002C0AE2">
        <w:rPr>
          <w:rFonts w:ascii="Arial" w:hAnsi="Arial" w:cs="Arial"/>
        </w:rPr>
        <w:t>, Australia</w:t>
      </w:r>
    </w:p>
    <w:p w14:paraId="5F702FC7" w14:textId="77777777" w:rsidR="00636BB9" w:rsidRPr="002C0AE2" w:rsidRDefault="00636BB9" w:rsidP="00636BB9">
      <w:pPr>
        <w:rPr>
          <w:rFonts w:ascii="Arial" w:hAnsi="Arial" w:cs="Arial"/>
        </w:rPr>
      </w:pPr>
      <w:r>
        <w:rPr>
          <w:rStyle w:val="Strong"/>
          <w:rFonts w:ascii="Arial" w:hAnsi="Arial" w:cs="Arial"/>
          <w:b w:val="0"/>
          <w:bCs w:val="0"/>
          <w:vertAlign w:val="superscript"/>
        </w:rPr>
        <w:t>3</w:t>
      </w:r>
      <w:r w:rsidRPr="002C0AE2">
        <w:rPr>
          <w:rStyle w:val="Strong"/>
          <w:rFonts w:ascii="Arial" w:hAnsi="Arial" w:cs="Arial"/>
          <w:b w:val="0"/>
          <w:bCs w:val="0"/>
        </w:rPr>
        <w:t>LEEP, University of Exeter, Exeter EX4 4ST, UK</w:t>
      </w:r>
    </w:p>
    <w:p w14:paraId="6DE5CFD7" w14:textId="77777777" w:rsidR="00636BB9" w:rsidRDefault="00636BB9" w:rsidP="00636BB9">
      <w:pPr>
        <w:rPr>
          <w:rFonts w:ascii="Arial" w:hAnsi="Arial" w:cs="Arial"/>
        </w:rPr>
      </w:pPr>
      <w:r>
        <w:rPr>
          <w:rFonts w:ascii="Arial" w:hAnsi="Arial" w:cs="Arial"/>
          <w:vertAlign w:val="superscript"/>
        </w:rPr>
        <w:t>4</w:t>
      </w:r>
      <w:r>
        <w:rPr>
          <w:rFonts w:ascii="Arial" w:hAnsi="Arial" w:cs="Arial"/>
        </w:rPr>
        <w:t>School of Ocean Sciences, Bangor University, LL59 5EG, UK</w:t>
      </w:r>
    </w:p>
    <w:p w14:paraId="24635030" w14:textId="77777777" w:rsidR="00636BB9" w:rsidRDefault="00636BB9" w:rsidP="00636BB9">
      <w:pPr>
        <w:rPr>
          <w:rFonts w:ascii="Arial" w:hAnsi="Arial" w:cs="Arial"/>
        </w:rPr>
      </w:pPr>
      <w:r>
        <w:rPr>
          <w:rFonts w:ascii="Arial" w:hAnsi="Arial" w:cs="Arial"/>
          <w:vertAlign w:val="superscript"/>
        </w:rPr>
        <w:t>5</w:t>
      </w:r>
      <w:r>
        <w:rPr>
          <w:rFonts w:ascii="Arial" w:hAnsi="Arial" w:cs="Arial"/>
        </w:rPr>
        <w:t xml:space="preserve">Trinity College Dublin, </w:t>
      </w:r>
      <w:r w:rsidRPr="00496392">
        <w:rPr>
          <w:rFonts w:ascii="Arial" w:hAnsi="Arial" w:cs="Arial"/>
        </w:rPr>
        <w:t>D02 PN40</w:t>
      </w:r>
      <w:r>
        <w:rPr>
          <w:rFonts w:ascii="Arial" w:hAnsi="Arial" w:cs="Arial"/>
        </w:rPr>
        <w:t>, Ireland</w:t>
      </w:r>
    </w:p>
    <w:p w14:paraId="1107F644" w14:textId="77777777" w:rsidR="00636BB9" w:rsidRPr="00496392" w:rsidRDefault="00636BB9" w:rsidP="00636BB9">
      <w:pPr>
        <w:rPr>
          <w:rFonts w:ascii="Arial" w:hAnsi="Arial" w:cs="Arial"/>
        </w:rPr>
      </w:pPr>
      <w:r>
        <w:rPr>
          <w:rFonts w:ascii="Arial" w:hAnsi="Arial" w:cs="Arial"/>
          <w:vertAlign w:val="superscript"/>
        </w:rPr>
        <w:t>6</w:t>
      </w:r>
      <w:r>
        <w:rPr>
          <w:rFonts w:ascii="Arial" w:hAnsi="Arial" w:cs="Arial"/>
        </w:rPr>
        <w:t xml:space="preserve">Plymouth Marine Laboratory, </w:t>
      </w:r>
      <w:r w:rsidRPr="00496392">
        <w:rPr>
          <w:rFonts w:ascii="Arial" w:hAnsi="Arial" w:cs="Arial"/>
        </w:rPr>
        <w:t>PL1 3DH</w:t>
      </w:r>
      <w:r>
        <w:rPr>
          <w:rFonts w:ascii="Arial" w:hAnsi="Arial" w:cs="Arial"/>
        </w:rPr>
        <w:t>, UK</w:t>
      </w:r>
    </w:p>
    <w:p w14:paraId="5EEE45B3" w14:textId="75F4DBE9" w:rsidR="00A723D6" w:rsidRDefault="00A723D6">
      <w:pPr>
        <w:rPr>
          <w:rStyle w:val="Strong"/>
          <w:rFonts w:ascii="Arial" w:hAnsi="Arial" w:cs="Arial"/>
          <w:b w:val="0"/>
          <w:bCs w:val="0"/>
        </w:rPr>
      </w:pPr>
      <w:r>
        <w:rPr>
          <w:rStyle w:val="Strong"/>
          <w:rFonts w:ascii="Arial" w:hAnsi="Arial" w:cs="Arial"/>
          <w:b w:val="0"/>
          <w:bCs w:val="0"/>
        </w:rPr>
        <w:br w:type="page"/>
      </w:r>
    </w:p>
    <w:p w14:paraId="4DA56B76" w14:textId="795993CD" w:rsidR="00A723D6" w:rsidRDefault="00A723D6" w:rsidP="00A723D6">
      <w:pPr>
        <w:rPr>
          <w:rFonts w:ascii="Arial" w:hAnsi="Arial" w:cs="Arial"/>
          <w:b/>
          <w:bCs/>
          <w:sz w:val="24"/>
          <w:szCs w:val="24"/>
          <w:u w:val="single"/>
        </w:rPr>
      </w:pPr>
      <w:r w:rsidRPr="00A723D6">
        <w:rPr>
          <w:rFonts w:ascii="Arial" w:hAnsi="Arial" w:cs="Arial"/>
          <w:b/>
          <w:bCs/>
          <w:sz w:val="24"/>
          <w:szCs w:val="24"/>
          <w:u w:val="single"/>
        </w:rPr>
        <w:lastRenderedPageBreak/>
        <w:t xml:space="preserve">Table of Contents: </w:t>
      </w:r>
    </w:p>
    <w:sdt>
      <w:sdtPr>
        <w:rPr>
          <w:rFonts w:asciiTheme="minorHAnsi" w:eastAsiaTheme="minorHAnsi" w:hAnsiTheme="minorHAnsi" w:cstheme="minorBidi"/>
          <w:color w:val="auto"/>
          <w:sz w:val="22"/>
          <w:szCs w:val="22"/>
          <w:lang w:val="en-GB"/>
        </w:rPr>
        <w:id w:val="1544090010"/>
        <w:docPartObj>
          <w:docPartGallery w:val="Table of Contents"/>
          <w:docPartUnique/>
        </w:docPartObj>
      </w:sdtPr>
      <w:sdtEndPr>
        <w:rPr>
          <w:b/>
          <w:bCs/>
          <w:noProof/>
        </w:rPr>
      </w:sdtEndPr>
      <w:sdtContent>
        <w:p w14:paraId="5EE03B6F" w14:textId="695C6CBA" w:rsidR="00DF472E" w:rsidRPr="00C774B6" w:rsidRDefault="00DF472E">
          <w:pPr>
            <w:pStyle w:val="TOCHeading"/>
            <w:rPr>
              <w:rFonts w:ascii="Arial" w:hAnsi="Arial" w:cs="Arial"/>
              <w:b/>
              <w:bCs/>
              <w:color w:val="auto"/>
              <w:sz w:val="28"/>
              <w:szCs w:val="28"/>
            </w:rPr>
          </w:pPr>
          <w:r w:rsidRPr="00C774B6">
            <w:rPr>
              <w:rFonts w:ascii="Arial" w:hAnsi="Arial" w:cs="Arial"/>
              <w:b/>
              <w:bCs/>
              <w:color w:val="auto"/>
              <w:sz w:val="28"/>
              <w:szCs w:val="28"/>
            </w:rPr>
            <w:t>Contents</w:t>
          </w:r>
        </w:p>
        <w:p w14:paraId="302B89F7" w14:textId="7143CC27" w:rsidR="00EA1961" w:rsidRDefault="00DF472E">
          <w:pPr>
            <w:pStyle w:val="TOC1"/>
            <w:rPr>
              <w:rFonts w:asciiTheme="minorHAnsi" w:eastAsiaTheme="minorEastAsia" w:hAnsiTheme="minorHAnsi" w:cstheme="minorBidi"/>
              <w:b w:val="0"/>
              <w:bCs w:val="0"/>
              <w:lang w:eastAsia="en-GB"/>
            </w:rPr>
          </w:pPr>
          <w:r>
            <w:fldChar w:fldCharType="begin"/>
          </w:r>
          <w:r>
            <w:instrText xml:space="preserve"> TOC \o "1-3" \h \z \u </w:instrText>
          </w:r>
          <w:r>
            <w:fldChar w:fldCharType="separate"/>
          </w:r>
          <w:hyperlink w:anchor="_Toc63498596" w:history="1">
            <w:r w:rsidR="00EA1961" w:rsidRPr="00AE3BBB">
              <w:rPr>
                <w:rStyle w:val="Hyperlink"/>
              </w:rPr>
              <w:t>1: Systematic Literature Review:</w:t>
            </w:r>
            <w:r w:rsidR="00EA1961">
              <w:rPr>
                <w:webHidden/>
              </w:rPr>
              <w:tab/>
            </w:r>
            <w:r w:rsidR="00EA1961">
              <w:rPr>
                <w:webHidden/>
              </w:rPr>
              <w:fldChar w:fldCharType="begin"/>
            </w:r>
            <w:r w:rsidR="00EA1961">
              <w:rPr>
                <w:webHidden/>
              </w:rPr>
              <w:instrText xml:space="preserve"> PAGEREF _Toc63498596 \h </w:instrText>
            </w:r>
            <w:r w:rsidR="00EA1961">
              <w:rPr>
                <w:webHidden/>
              </w:rPr>
            </w:r>
            <w:r w:rsidR="00EA1961">
              <w:rPr>
                <w:webHidden/>
              </w:rPr>
              <w:fldChar w:fldCharType="separate"/>
            </w:r>
            <w:r w:rsidR="002678DD">
              <w:rPr>
                <w:webHidden/>
              </w:rPr>
              <w:t>3</w:t>
            </w:r>
            <w:r w:rsidR="00EA1961">
              <w:rPr>
                <w:webHidden/>
              </w:rPr>
              <w:fldChar w:fldCharType="end"/>
            </w:r>
          </w:hyperlink>
        </w:p>
        <w:p w14:paraId="11589D07" w14:textId="55957184" w:rsidR="00EA1961" w:rsidRDefault="00B10F2F">
          <w:pPr>
            <w:pStyle w:val="TOC3"/>
            <w:rPr>
              <w:rFonts w:asciiTheme="minorHAnsi" w:eastAsiaTheme="minorEastAsia" w:hAnsiTheme="minorHAnsi" w:cstheme="minorBidi"/>
              <w:b w:val="0"/>
              <w:bCs w:val="0"/>
              <w:lang w:eastAsia="en-GB"/>
            </w:rPr>
          </w:pPr>
          <w:hyperlink w:anchor="_Toc63498597" w:history="1">
            <w:r w:rsidR="00EA1961" w:rsidRPr="00AE3BBB">
              <w:rPr>
                <w:rStyle w:val="Hyperlink"/>
              </w:rPr>
              <w:t>Supplementary Table S1:</w:t>
            </w:r>
            <w:r w:rsidR="00EA1961">
              <w:rPr>
                <w:webHidden/>
              </w:rPr>
              <w:tab/>
            </w:r>
            <w:r w:rsidR="00EA1961">
              <w:rPr>
                <w:webHidden/>
              </w:rPr>
              <w:fldChar w:fldCharType="begin"/>
            </w:r>
            <w:r w:rsidR="00EA1961">
              <w:rPr>
                <w:webHidden/>
              </w:rPr>
              <w:instrText xml:space="preserve"> PAGEREF _Toc63498597 \h </w:instrText>
            </w:r>
            <w:r w:rsidR="00EA1961">
              <w:rPr>
                <w:webHidden/>
              </w:rPr>
            </w:r>
            <w:r w:rsidR="00EA1961">
              <w:rPr>
                <w:webHidden/>
              </w:rPr>
              <w:fldChar w:fldCharType="separate"/>
            </w:r>
            <w:r w:rsidR="002678DD">
              <w:rPr>
                <w:webHidden/>
              </w:rPr>
              <w:t>4</w:t>
            </w:r>
            <w:r w:rsidR="00EA1961">
              <w:rPr>
                <w:webHidden/>
              </w:rPr>
              <w:fldChar w:fldCharType="end"/>
            </w:r>
          </w:hyperlink>
        </w:p>
        <w:p w14:paraId="0F8CD649" w14:textId="26D06F56" w:rsidR="00EA1961" w:rsidRDefault="00B10F2F">
          <w:pPr>
            <w:pStyle w:val="TOC1"/>
            <w:rPr>
              <w:rFonts w:asciiTheme="minorHAnsi" w:eastAsiaTheme="minorEastAsia" w:hAnsiTheme="minorHAnsi" w:cstheme="minorBidi"/>
              <w:b w:val="0"/>
              <w:bCs w:val="0"/>
              <w:lang w:eastAsia="en-GB"/>
            </w:rPr>
          </w:pPr>
          <w:hyperlink w:anchor="_Toc63498598" w:history="1">
            <w:r w:rsidR="00EA1961" w:rsidRPr="00AE3BBB">
              <w:rPr>
                <w:rStyle w:val="Hyperlink"/>
              </w:rPr>
              <w:t>2: Supplementary results</w:t>
            </w:r>
            <w:r w:rsidR="00EA1961">
              <w:rPr>
                <w:webHidden/>
              </w:rPr>
              <w:tab/>
            </w:r>
            <w:r w:rsidR="00EA1961">
              <w:rPr>
                <w:webHidden/>
              </w:rPr>
              <w:fldChar w:fldCharType="begin"/>
            </w:r>
            <w:r w:rsidR="00EA1961">
              <w:rPr>
                <w:webHidden/>
              </w:rPr>
              <w:instrText xml:space="preserve"> PAGEREF _Toc63498598 \h </w:instrText>
            </w:r>
            <w:r w:rsidR="00EA1961">
              <w:rPr>
                <w:webHidden/>
              </w:rPr>
            </w:r>
            <w:r w:rsidR="00EA1961">
              <w:rPr>
                <w:webHidden/>
              </w:rPr>
              <w:fldChar w:fldCharType="separate"/>
            </w:r>
            <w:r w:rsidR="002678DD">
              <w:rPr>
                <w:webHidden/>
              </w:rPr>
              <w:t>5</w:t>
            </w:r>
            <w:r w:rsidR="00EA1961">
              <w:rPr>
                <w:webHidden/>
              </w:rPr>
              <w:fldChar w:fldCharType="end"/>
            </w:r>
          </w:hyperlink>
        </w:p>
        <w:p w14:paraId="29055F99" w14:textId="722BA622" w:rsidR="00EA1961" w:rsidRDefault="00B10F2F">
          <w:pPr>
            <w:pStyle w:val="TOC3"/>
            <w:rPr>
              <w:rFonts w:asciiTheme="minorHAnsi" w:eastAsiaTheme="minorEastAsia" w:hAnsiTheme="minorHAnsi" w:cstheme="minorBidi"/>
              <w:b w:val="0"/>
              <w:bCs w:val="0"/>
              <w:lang w:eastAsia="en-GB"/>
            </w:rPr>
          </w:pPr>
          <w:hyperlink w:anchor="_Toc63498599" w:history="1">
            <w:r w:rsidR="00EA1961" w:rsidRPr="00AE3BBB">
              <w:rPr>
                <w:rStyle w:val="Hyperlink"/>
              </w:rPr>
              <w:t>Supplementary Table S2:</w:t>
            </w:r>
            <w:r w:rsidR="00EA1961">
              <w:rPr>
                <w:webHidden/>
              </w:rPr>
              <w:tab/>
            </w:r>
            <w:r w:rsidR="00EA1961">
              <w:rPr>
                <w:webHidden/>
              </w:rPr>
              <w:fldChar w:fldCharType="begin"/>
            </w:r>
            <w:r w:rsidR="00EA1961">
              <w:rPr>
                <w:webHidden/>
              </w:rPr>
              <w:instrText xml:space="preserve"> PAGEREF _Toc63498599 \h </w:instrText>
            </w:r>
            <w:r w:rsidR="00EA1961">
              <w:rPr>
                <w:webHidden/>
              </w:rPr>
            </w:r>
            <w:r w:rsidR="00EA1961">
              <w:rPr>
                <w:webHidden/>
              </w:rPr>
              <w:fldChar w:fldCharType="separate"/>
            </w:r>
            <w:r w:rsidR="002678DD">
              <w:rPr>
                <w:webHidden/>
              </w:rPr>
              <w:t>5</w:t>
            </w:r>
            <w:r w:rsidR="00EA1961">
              <w:rPr>
                <w:webHidden/>
              </w:rPr>
              <w:fldChar w:fldCharType="end"/>
            </w:r>
          </w:hyperlink>
        </w:p>
        <w:p w14:paraId="4E314972" w14:textId="5837C5FC" w:rsidR="00EA1961" w:rsidRDefault="00B10F2F">
          <w:pPr>
            <w:pStyle w:val="TOC3"/>
            <w:rPr>
              <w:rFonts w:asciiTheme="minorHAnsi" w:eastAsiaTheme="minorEastAsia" w:hAnsiTheme="minorHAnsi" w:cstheme="minorBidi"/>
              <w:b w:val="0"/>
              <w:bCs w:val="0"/>
              <w:lang w:eastAsia="en-GB"/>
            </w:rPr>
          </w:pPr>
          <w:hyperlink w:anchor="_Toc63498600" w:history="1">
            <w:r w:rsidR="00EA1961" w:rsidRPr="00AE3BBB">
              <w:rPr>
                <w:rStyle w:val="Hyperlink"/>
              </w:rPr>
              <w:t>Supplementary Table S3:</w:t>
            </w:r>
            <w:r w:rsidR="00EA1961">
              <w:rPr>
                <w:webHidden/>
              </w:rPr>
              <w:tab/>
            </w:r>
            <w:r w:rsidR="00EA1961">
              <w:rPr>
                <w:webHidden/>
              </w:rPr>
              <w:fldChar w:fldCharType="begin"/>
            </w:r>
            <w:r w:rsidR="00EA1961">
              <w:rPr>
                <w:webHidden/>
              </w:rPr>
              <w:instrText xml:space="preserve"> PAGEREF _Toc63498600 \h </w:instrText>
            </w:r>
            <w:r w:rsidR="00EA1961">
              <w:rPr>
                <w:webHidden/>
              </w:rPr>
            </w:r>
            <w:r w:rsidR="00EA1961">
              <w:rPr>
                <w:webHidden/>
              </w:rPr>
              <w:fldChar w:fldCharType="separate"/>
            </w:r>
            <w:r w:rsidR="002678DD">
              <w:rPr>
                <w:webHidden/>
              </w:rPr>
              <w:t>6</w:t>
            </w:r>
            <w:r w:rsidR="00EA1961">
              <w:rPr>
                <w:webHidden/>
              </w:rPr>
              <w:fldChar w:fldCharType="end"/>
            </w:r>
          </w:hyperlink>
        </w:p>
        <w:p w14:paraId="53DB8496" w14:textId="6C017262" w:rsidR="00EA1961" w:rsidRDefault="00B10F2F">
          <w:pPr>
            <w:pStyle w:val="TOC3"/>
            <w:rPr>
              <w:rFonts w:asciiTheme="minorHAnsi" w:eastAsiaTheme="minorEastAsia" w:hAnsiTheme="minorHAnsi" w:cstheme="minorBidi"/>
              <w:b w:val="0"/>
              <w:bCs w:val="0"/>
              <w:lang w:eastAsia="en-GB"/>
            </w:rPr>
          </w:pPr>
          <w:hyperlink w:anchor="_Toc63498601" w:history="1">
            <w:r w:rsidR="00EA1961" w:rsidRPr="00AE3BBB">
              <w:rPr>
                <w:rStyle w:val="Hyperlink"/>
              </w:rPr>
              <w:t>Supplementary Table S4:</w:t>
            </w:r>
            <w:r w:rsidR="00EA1961">
              <w:rPr>
                <w:webHidden/>
              </w:rPr>
              <w:tab/>
            </w:r>
            <w:r w:rsidR="00EA1961">
              <w:rPr>
                <w:webHidden/>
              </w:rPr>
              <w:fldChar w:fldCharType="begin"/>
            </w:r>
            <w:r w:rsidR="00EA1961">
              <w:rPr>
                <w:webHidden/>
              </w:rPr>
              <w:instrText xml:space="preserve"> PAGEREF _Toc63498601 \h </w:instrText>
            </w:r>
            <w:r w:rsidR="00EA1961">
              <w:rPr>
                <w:webHidden/>
              </w:rPr>
            </w:r>
            <w:r w:rsidR="00EA1961">
              <w:rPr>
                <w:webHidden/>
              </w:rPr>
              <w:fldChar w:fldCharType="separate"/>
            </w:r>
            <w:r w:rsidR="002678DD">
              <w:rPr>
                <w:webHidden/>
              </w:rPr>
              <w:t>6</w:t>
            </w:r>
            <w:r w:rsidR="00EA1961">
              <w:rPr>
                <w:webHidden/>
              </w:rPr>
              <w:fldChar w:fldCharType="end"/>
            </w:r>
          </w:hyperlink>
        </w:p>
        <w:p w14:paraId="277A5718" w14:textId="7A759D1E" w:rsidR="00EA1961" w:rsidRDefault="00B10F2F">
          <w:pPr>
            <w:pStyle w:val="TOC3"/>
            <w:rPr>
              <w:rFonts w:asciiTheme="minorHAnsi" w:eastAsiaTheme="minorEastAsia" w:hAnsiTheme="minorHAnsi" w:cstheme="minorBidi"/>
              <w:b w:val="0"/>
              <w:bCs w:val="0"/>
              <w:lang w:eastAsia="en-GB"/>
            </w:rPr>
          </w:pPr>
          <w:hyperlink w:anchor="_Toc63498602" w:history="1">
            <w:r w:rsidR="00EA1961" w:rsidRPr="00AE3BBB">
              <w:rPr>
                <w:rStyle w:val="Hyperlink"/>
              </w:rPr>
              <w:t>Supplementary Table S5:</w:t>
            </w:r>
            <w:r w:rsidR="00EA1961">
              <w:rPr>
                <w:webHidden/>
              </w:rPr>
              <w:tab/>
            </w:r>
            <w:r w:rsidR="00EA1961">
              <w:rPr>
                <w:webHidden/>
              </w:rPr>
              <w:fldChar w:fldCharType="begin"/>
            </w:r>
            <w:r w:rsidR="00EA1961">
              <w:rPr>
                <w:webHidden/>
              </w:rPr>
              <w:instrText xml:space="preserve"> PAGEREF _Toc63498602 \h </w:instrText>
            </w:r>
            <w:r w:rsidR="00EA1961">
              <w:rPr>
                <w:webHidden/>
              </w:rPr>
            </w:r>
            <w:r w:rsidR="00EA1961">
              <w:rPr>
                <w:webHidden/>
              </w:rPr>
              <w:fldChar w:fldCharType="separate"/>
            </w:r>
            <w:r w:rsidR="002678DD">
              <w:rPr>
                <w:webHidden/>
              </w:rPr>
              <w:t>7</w:t>
            </w:r>
            <w:r w:rsidR="00EA1961">
              <w:rPr>
                <w:webHidden/>
              </w:rPr>
              <w:fldChar w:fldCharType="end"/>
            </w:r>
          </w:hyperlink>
        </w:p>
        <w:p w14:paraId="1B6BFD13" w14:textId="25EC119D" w:rsidR="00EA1961" w:rsidRDefault="00B10F2F">
          <w:pPr>
            <w:pStyle w:val="TOC3"/>
            <w:rPr>
              <w:rFonts w:asciiTheme="minorHAnsi" w:eastAsiaTheme="minorEastAsia" w:hAnsiTheme="minorHAnsi" w:cstheme="minorBidi"/>
              <w:b w:val="0"/>
              <w:bCs w:val="0"/>
              <w:lang w:eastAsia="en-GB"/>
            </w:rPr>
          </w:pPr>
          <w:hyperlink w:anchor="_Toc63498603" w:history="1">
            <w:r w:rsidR="00EA1961" w:rsidRPr="00AE3BBB">
              <w:rPr>
                <w:rStyle w:val="Hyperlink"/>
              </w:rPr>
              <w:t>Supplementary Table S6:</w:t>
            </w:r>
            <w:r w:rsidR="00EA1961">
              <w:rPr>
                <w:webHidden/>
              </w:rPr>
              <w:tab/>
            </w:r>
            <w:r w:rsidR="00EA1961">
              <w:rPr>
                <w:webHidden/>
              </w:rPr>
              <w:fldChar w:fldCharType="begin"/>
            </w:r>
            <w:r w:rsidR="00EA1961">
              <w:rPr>
                <w:webHidden/>
              </w:rPr>
              <w:instrText xml:space="preserve"> PAGEREF _Toc63498603 \h </w:instrText>
            </w:r>
            <w:r w:rsidR="00EA1961">
              <w:rPr>
                <w:webHidden/>
              </w:rPr>
            </w:r>
            <w:r w:rsidR="00EA1961">
              <w:rPr>
                <w:webHidden/>
              </w:rPr>
              <w:fldChar w:fldCharType="separate"/>
            </w:r>
            <w:r w:rsidR="002678DD">
              <w:rPr>
                <w:webHidden/>
              </w:rPr>
              <w:t>7</w:t>
            </w:r>
            <w:r w:rsidR="00EA1961">
              <w:rPr>
                <w:webHidden/>
              </w:rPr>
              <w:fldChar w:fldCharType="end"/>
            </w:r>
          </w:hyperlink>
        </w:p>
        <w:p w14:paraId="18D89513" w14:textId="17CE671D" w:rsidR="00EA1961" w:rsidRDefault="00B10F2F">
          <w:pPr>
            <w:pStyle w:val="TOC3"/>
            <w:rPr>
              <w:rFonts w:asciiTheme="minorHAnsi" w:eastAsiaTheme="minorEastAsia" w:hAnsiTheme="minorHAnsi" w:cstheme="minorBidi"/>
              <w:b w:val="0"/>
              <w:bCs w:val="0"/>
              <w:lang w:eastAsia="en-GB"/>
            </w:rPr>
          </w:pPr>
          <w:hyperlink w:anchor="_Toc63498604" w:history="1">
            <w:r w:rsidR="00EA1961" w:rsidRPr="00AE3BBB">
              <w:rPr>
                <w:rStyle w:val="Hyperlink"/>
              </w:rPr>
              <w:t>Supplementary Table S7:</w:t>
            </w:r>
            <w:r w:rsidR="00EA1961">
              <w:rPr>
                <w:webHidden/>
              </w:rPr>
              <w:tab/>
            </w:r>
            <w:r w:rsidR="00EA1961">
              <w:rPr>
                <w:webHidden/>
              </w:rPr>
              <w:fldChar w:fldCharType="begin"/>
            </w:r>
            <w:r w:rsidR="00EA1961">
              <w:rPr>
                <w:webHidden/>
              </w:rPr>
              <w:instrText xml:space="preserve"> PAGEREF _Toc63498604 \h </w:instrText>
            </w:r>
            <w:r w:rsidR="00EA1961">
              <w:rPr>
                <w:webHidden/>
              </w:rPr>
            </w:r>
            <w:r w:rsidR="00EA1961">
              <w:rPr>
                <w:webHidden/>
              </w:rPr>
              <w:fldChar w:fldCharType="separate"/>
            </w:r>
            <w:r w:rsidR="002678DD">
              <w:rPr>
                <w:webHidden/>
              </w:rPr>
              <w:t>8</w:t>
            </w:r>
            <w:r w:rsidR="00EA1961">
              <w:rPr>
                <w:webHidden/>
              </w:rPr>
              <w:fldChar w:fldCharType="end"/>
            </w:r>
          </w:hyperlink>
        </w:p>
        <w:p w14:paraId="47DBC535" w14:textId="68818D53" w:rsidR="00EA1961" w:rsidRDefault="00B10F2F">
          <w:pPr>
            <w:pStyle w:val="TOC3"/>
            <w:rPr>
              <w:rFonts w:asciiTheme="minorHAnsi" w:eastAsiaTheme="minorEastAsia" w:hAnsiTheme="minorHAnsi" w:cstheme="minorBidi"/>
              <w:b w:val="0"/>
              <w:bCs w:val="0"/>
              <w:lang w:eastAsia="en-GB"/>
            </w:rPr>
          </w:pPr>
          <w:hyperlink w:anchor="_Toc63498605" w:history="1">
            <w:r w:rsidR="00EA1961" w:rsidRPr="00AE3BBB">
              <w:rPr>
                <w:rStyle w:val="Hyperlink"/>
              </w:rPr>
              <w:t>Supplementary Figure S1:</w:t>
            </w:r>
            <w:r w:rsidR="00EA1961">
              <w:rPr>
                <w:webHidden/>
              </w:rPr>
              <w:tab/>
            </w:r>
            <w:r w:rsidR="00EA1961">
              <w:rPr>
                <w:webHidden/>
              </w:rPr>
              <w:fldChar w:fldCharType="begin"/>
            </w:r>
            <w:r w:rsidR="00EA1961">
              <w:rPr>
                <w:webHidden/>
              </w:rPr>
              <w:instrText xml:space="preserve"> PAGEREF _Toc63498605 \h </w:instrText>
            </w:r>
            <w:r w:rsidR="00EA1961">
              <w:rPr>
                <w:webHidden/>
              </w:rPr>
            </w:r>
            <w:r w:rsidR="00EA1961">
              <w:rPr>
                <w:webHidden/>
              </w:rPr>
              <w:fldChar w:fldCharType="separate"/>
            </w:r>
            <w:r w:rsidR="002678DD">
              <w:rPr>
                <w:webHidden/>
              </w:rPr>
              <w:t>8</w:t>
            </w:r>
            <w:r w:rsidR="00EA1961">
              <w:rPr>
                <w:webHidden/>
              </w:rPr>
              <w:fldChar w:fldCharType="end"/>
            </w:r>
          </w:hyperlink>
        </w:p>
        <w:p w14:paraId="55294AC9" w14:textId="1A9315BE" w:rsidR="00EA1961" w:rsidRDefault="00B10F2F">
          <w:pPr>
            <w:pStyle w:val="TOC3"/>
            <w:rPr>
              <w:rFonts w:asciiTheme="minorHAnsi" w:eastAsiaTheme="minorEastAsia" w:hAnsiTheme="minorHAnsi" w:cstheme="minorBidi"/>
              <w:b w:val="0"/>
              <w:bCs w:val="0"/>
              <w:lang w:eastAsia="en-GB"/>
            </w:rPr>
          </w:pPr>
          <w:hyperlink w:anchor="_Toc63498606" w:history="1">
            <w:r w:rsidR="00EA1961" w:rsidRPr="00AE3BBB">
              <w:rPr>
                <w:rStyle w:val="Hyperlink"/>
              </w:rPr>
              <w:t>Supplementary Table S8:.</w:t>
            </w:r>
            <w:r w:rsidR="00EA1961">
              <w:rPr>
                <w:webHidden/>
              </w:rPr>
              <w:tab/>
            </w:r>
            <w:r w:rsidR="00EA1961">
              <w:rPr>
                <w:webHidden/>
              </w:rPr>
              <w:fldChar w:fldCharType="begin"/>
            </w:r>
            <w:r w:rsidR="00EA1961">
              <w:rPr>
                <w:webHidden/>
              </w:rPr>
              <w:instrText xml:space="preserve"> PAGEREF _Toc63498606 \h </w:instrText>
            </w:r>
            <w:r w:rsidR="00EA1961">
              <w:rPr>
                <w:webHidden/>
              </w:rPr>
            </w:r>
            <w:r w:rsidR="00EA1961">
              <w:rPr>
                <w:webHidden/>
              </w:rPr>
              <w:fldChar w:fldCharType="separate"/>
            </w:r>
            <w:r w:rsidR="002678DD">
              <w:rPr>
                <w:webHidden/>
              </w:rPr>
              <w:t>10</w:t>
            </w:r>
            <w:r w:rsidR="00EA1961">
              <w:rPr>
                <w:webHidden/>
              </w:rPr>
              <w:fldChar w:fldCharType="end"/>
            </w:r>
          </w:hyperlink>
        </w:p>
        <w:p w14:paraId="2C26D444" w14:textId="33A2444C" w:rsidR="00EA1961" w:rsidRDefault="00B10F2F">
          <w:pPr>
            <w:pStyle w:val="TOC3"/>
            <w:rPr>
              <w:rFonts w:asciiTheme="minorHAnsi" w:eastAsiaTheme="minorEastAsia" w:hAnsiTheme="minorHAnsi" w:cstheme="minorBidi"/>
              <w:b w:val="0"/>
              <w:bCs w:val="0"/>
              <w:lang w:eastAsia="en-GB"/>
            </w:rPr>
          </w:pPr>
          <w:hyperlink w:anchor="_Toc63498607" w:history="1">
            <w:r w:rsidR="00EA1961" w:rsidRPr="00AE3BBB">
              <w:rPr>
                <w:rStyle w:val="Hyperlink"/>
              </w:rPr>
              <w:t>Supplementary Table S9</w:t>
            </w:r>
            <w:r w:rsidR="00EA1961">
              <w:rPr>
                <w:webHidden/>
              </w:rPr>
              <w:tab/>
            </w:r>
            <w:r w:rsidR="00EA1961">
              <w:rPr>
                <w:webHidden/>
              </w:rPr>
              <w:fldChar w:fldCharType="begin"/>
            </w:r>
            <w:r w:rsidR="00EA1961">
              <w:rPr>
                <w:webHidden/>
              </w:rPr>
              <w:instrText xml:space="preserve"> PAGEREF _Toc63498607 \h </w:instrText>
            </w:r>
            <w:r w:rsidR="00EA1961">
              <w:rPr>
                <w:webHidden/>
              </w:rPr>
            </w:r>
            <w:r w:rsidR="00EA1961">
              <w:rPr>
                <w:webHidden/>
              </w:rPr>
              <w:fldChar w:fldCharType="separate"/>
            </w:r>
            <w:r w:rsidR="002678DD">
              <w:rPr>
                <w:webHidden/>
              </w:rPr>
              <w:t>9</w:t>
            </w:r>
            <w:r w:rsidR="00EA1961">
              <w:rPr>
                <w:webHidden/>
              </w:rPr>
              <w:fldChar w:fldCharType="end"/>
            </w:r>
          </w:hyperlink>
        </w:p>
        <w:p w14:paraId="68AA06F9" w14:textId="1A234DAA" w:rsidR="00EA1961" w:rsidRDefault="00B10F2F">
          <w:pPr>
            <w:pStyle w:val="TOC3"/>
            <w:rPr>
              <w:rFonts w:asciiTheme="minorHAnsi" w:eastAsiaTheme="minorEastAsia" w:hAnsiTheme="minorHAnsi" w:cstheme="minorBidi"/>
              <w:b w:val="0"/>
              <w:bCs w:val="0"/>
              <w:lang w:eastAsia="en-GB"/>
            </w:rPr>
          </w:pPr>
          <w:hyperlink w:anchor="_Toc63498608" w:history="1">
            <w:r w:rsidR="00EA1961" w:rsidRPr="00AE3BBB">
              <w:rPr>
                <w:rStyle w:val="Hyperlink"/>
              </w:rPr>
              <w:t>Supplementary Table S10</w:t>
            </w:r>
            <w:r w:rsidR="00EA1961">
              <w:rPr>
                <w:webHidden/>
              </w:rPr>
              <w:tab/>
            </w:r>
            <w:r w:rsidR="00EA1961">
              <w:rPr>
                <w:webHidden/>
              </w:rPr>
              <w:fldChar w:fldCharType="begin"/>
            </w:r>
            <w:r w:rsidR="00EA1961">
              <w:rPr>
                <w:webHidden/>
              </w:rPr>
              <w:instrText xml:space="preserve"> PAGEREF _Toc63498608 \h </w:instrText>
            </w:r>
            <w:r w:rsidR="00EA1961">
              <w:rPr>
                <w:webHidden/>
              </w:rPr>
            </w:r>
            <w:r w:rsidR="00EA1961">
              <w:rPr>
                <w:webHidden/>
              </w:rPr>
              <w:fldChar w:fldCharType="separate"/>
            </w:r>
            <w:r w:rsidR="002678DD">
              <w:rPr>
                <w:webHidden/>
              </w:rPr>
              <w:t>9</w:t>
            </w:r>
            <w:r w:rsidR="00EA1961">
              <w:rPr>
                <w:webHidden/>
              </w:rPr>
              <w:fldChar w:fldCharType="end"/>
            </w:r>
          </w:hyperlink>
        </w:p>
        <w:p w14:paraId="5DDA693A" w14:textId="2E407A4B" w:rsidR="00EA1961" w:rsidRDefault="00B10F2F">
          <w:pPr>
            <w:pStyle w:val="TOC3"/>
            <w:rPr>
              <w:rFonts w:asciiTheme="minorHAnsi" w:eastAsiaTheme="minorEastAsia" w:hAnsiTheme="minorHAnsi" w:cstheme="minorBidi"/>
              <w:b w:val="0"/>
              <w:bCs w:val="0"/>
              <w:lang w:eastAsia="en-GB"/>
            </w:rPr>
          </w:pPr>
          <w:hyperlink w:anchor="_Toc63498609" w:history="1">
            <w:r w:rsidR="00EA1961" w:rsidRPr="00AE3BBB">
              <w:rPr>
                <w:rStyle w:val="Hyperlink"/>
              </w:rPr>
              <w:t>Supplementary Figure S2:</w:t>
            </w:r>
            <w:r w:rsidR="00EA1961">
              <w:rPr>
                <w:webHidden/>
              </w:rPr>
              <w:tab/>
            </w:r>
            <w:r w:rsidR="00EA1961">
              <w:rPr>
                <w:webHidden/>
              </w:rPr>
              <w:fldChar w:fldCharType="begin"/>
            </w:r>
            <w:r w:rsidR="00EA1961">
              <w:rPr>
                <w:webHidden/>
              </w:rPr>
              <w:instrText xml:space="preserve"> PAGEREF _Toc63498609 \h </w:instrText>
            </w:r>
            <w:r w:rsidR="00EA1961">
              <w:rPr>
                <w:webHidden/>
              </w:rPr>
            </w:r>
            <w:r w:rsidR="00EA1961">
              <w:rPr>
                <w:webHidden/>
              </w:rPr>
              <w:fldChar w:fldCharType="separate"/>
            </w:r>
            <w:r w:rsidR="002678DD">
              <w:rPr>
                <w:webHidden/>
              </w:rPr>
              <w:t>11</w:t>
            </w:r>
            <w:r w:rsidR="00EA1961">
              <w:rPr>
                <w:webHidden/>
              </w:rPr>
              <w:fldChar w:fldCharType="end"/>
            </w:r>
          </w:hyperlink>
        </w:p>
        <w:p w14:paraId="705177D5" w14:textId="759911EC" w:rsidR="00EA1961" w:rsidRDefault="00B10F2F">
          <w:pPr>
            <w:pStyle w:val="TOC3"/>
            <w:rPr>
              <w:rFonts w:asciiTheme="minorHAnsi" w:eastAsiaTheme="minorEastAsia" w:hAnsiTheme="minorHAnsi" w:cstheme="minorBidi"/>
              <w:b w:val="0"/>
              <w:bCs w:val="0"/>
              <w:lang w:eastAsia="en-GB"/>
            </w:rPr>
          </w:pPr>
          <w:hyperlink w:anchor="_Toc63498611" w:history="1">
            <w:r w:rsidR="00EA1961" w:rsidRPr="00AE3BBB">
              <w:rPr>
                <w:rStyle w:val="Hyperlink"/>
              </w:rPr>
              <w:t>Supplementary Table S11:</w:t>
            </w:r>
            <w:r w:rsidR="00EA1961">
              <w:rPr>
                <w:webHidden/>
              </w:rPr>
              <w:tab/>
            </w:r>
            <w:r w:rsidR="00EA1961">
              <w:rPr>
                <w:webHidden/>
              </w:rPr>
              <w:fldChar w:fldCharType="begin"/>
            </w:r>
            <w:r w:rsidR="00EA1961">
              <w:rPr>
                <w:webHidden/>
              </w:rPr>
              <w:instrText xml:space="preserve"> PAGEREF _Toc63498611 \h </w:instrText>
            </w:r>
            <w:r w:rsidR="00EA1961">
              <w:rPr>
                <w:webHidden/>
              </w:rPr>
            </w:r>
            <w:r w:rsidR="00EA1961">
              <w:rPr>
                <w:webHidden/>
              </w:rPr>
              <w:fldChar w:fldCharType="separate"/>
            </w:r>
            <w:r w:rsidR="002678DD">
              <w:rPr>
                <w:webHidden/>
              </w:rPr>
              <w:t>11</w:t>
            </w:r>
            <w:r w:rsidR="00EA1961">
              <w:rPr>
                <w:webHidden/>
              </w:rPr>
              <w:fldChar w:fldCharType="end"/>
            </w:r>
          </w:hyperlink>
        </w:p>
        <w:p w14:paraId="429B1A4A" w14:textId="2D5D812E" w:rsidR="00EA1961" w:rsidRDefault="00B10F2F">
          <w:pPr>
            <w:pStyle w:val="TOC3"/>
            <w:rPr>
              <w:rFonts w:asciiTheme="minorHAnsi" w:eastAsiaTheme="minorEastAsia" w:hAnsiTheme="minorHAnsi" w:cstheme="minorBidi"/>
              <w:b w:val="0"/>
              <w:bCs w:val="0"/>
              <w:lang w:eastAsia="en-GB"/>
            </w:rPr>
          </w:pPr>
          <w:hyperlink w:anchor="_Toc63498613" w:history="1">
            <w:r w:rsidR="00EA1961" w:rsidRPr="00AE3BBB">
              <w:rPr>
                <w:rStyle w:val="Hyperlink"/>
              </w:rPr>
              <w:t>Supplementary Figure S3:</w:t>
            </w:r>
            <w:r w:rsidR="00EA1961">
              <w:rPr>
                <w:webHidden/>
              </w:rPr>
              <w:tab/>
            </w:r>
            <w:r w:rsidR="00EA1961">
              <w:rPr>
                <w:webHidden/>
              </w:rPr>
              <w:fldChar w:fldCharType="begin"/>
            </w:r>
            <w:r w:rsidR="00EA1961">
              <w:rPr>
                <w:webHidden/>
              </w:rPr>
              <w:instrText xml:space="preserve"> PAGEREF _Toc63498613 \h </w:instrText>
            </w:r>
            <w:r w:rsidR="00EA1961">
              <w:rPr>
                <w:webHidden/>
              </w:rPr>
            </w:r>
            <w:r w:rsidR="00EA1961">
              <w:rPr>
                <w:webHidden/>
              </w:rPr>
              <w:fldChar w:fldCharType="separate"/>
            </w:r>
            <w:r w:rsidR="002678DD">
              <w:rPr>
                <w:webHidden/>
              </w:rPr>
              <w:t>12</w:t>
            </w:r>
            <w:r w:rsidR="00EA1961">
              <w:rPr>
                <w:webHidden/>
              </w:rPr>
              <w:fldChar w:fldCharType="end"/>
            </w:r>
          </w:hyperlink>
        </w:p>
        <w:p w14:paraId="534C53F6" w14:textId="4320F94D" w:rsidR="00EA1961" w:rsidRDefault="00B10F2F">
          <w:pPr>
            <w:pStyle w:val="TOC3"/>
            <w:rPr>
              <w:rFonts w:asciiTheme="minorHAnsi" w:eastAsiaTheme="minorEastAsia" w:hAnsiTheme="minorHAnsi" w:cstheme="minorBidi"/>
              <w:b w:val="0"/>
              <w:bCs w:val="0"/>
              <w:lang w:eastAsia="en-GB"/>
            </w:rPr>
          </w:pPr>
          <w:hyperlink w:anchor="_Toc63498614" w:history="1">
            <w:r w:rsidR="00EA1961" w:rsidRPr="00AE3BBB">
              <w:rPr>
                <w:rStyle w:val="Hyperlink"/>
              </w:rPr>
              <w:t>Supplementary Table S12:</w:t>
            </w:r>
            <w:r w:rsidR="00EA1961">
              <w:rPr>
                <w:webHidden/>
              </w:rPr>
              <w:tab/>
            </w:r>
            <w:r w:rsidR="00EA1961">
              <w:rPr>
                <w:webHidden/>
              </w:rPr>
              <w:fldChar w:fldCharType="begin"/>
            </w:r>
            <w:r w:rsidR="00EA1961">
              <w:rPr>
                <w:webHidden/>
              </w:rPr>
              <w:instrText xml:space="preserve"> PAGEREF _Toc63498614 \h </w:instrText>
            </w:r>
            <w:r w:rsidR="00EA1961">
              <w:rPr>
                <w:webHidden/>
              </w:rPr>
            </w:r>
            <w:r w:rsidR="00EA1961">
              <w:rPr>
                <w:webHidden/>
              </w:rPr>
              <w:fldChar w:fldCharType="separate"/>
            </w:r>
            <w:r w:rsidR="002678DD">
              <w:rPr>
                <w:webHidden/>
              </w:rPr>
              <w:t>13</w:t>
            </w:r>
            <w:r w:rsidR="00EA1961">
              <w:rPr>
                <w:webHidden/>
              </w:rPr>
              <w:fldChar w:fldCharType="end"/>
            </w:r>
          </w:hyperlink>
        </w:p>
        <w:p w14:paraId="323DE9D2" w14:textId="67F09886" w:rsidR="00EA1961" w:rsidRDefault="00B10F2F">
          <w:pPr>
            <w:pStyle w:val="TOC3"/>
            <w:rPr>
              <w:rFonts w:asciiTheme="minorHAnsi" w:eastAsiaTheme="minorEastAsia" w:hAnsiTheme="minorHAnsi" w:cstheme="minorBidi"/>
              <w:b w:val="0"/>
              <w:bCs w:val="0"/>
              <w:lang w:eastAsia="en-GB"/>
            </w:rPr>
          </w:pPr>
          <w:hyperlink w:anchor="_Toc63498615" w:history="1">
            <w:r w:rsidR="00EA1961" w:rsidRPr="00AE3BBB">
              <w:rPr>
                <w:rStyle w:val="Hyperlink"/>
              </w:rPr>
              <w:t>Supplementary Table S13</w:t>
            </w:r>
            <w:r w:rsidR="00EA1961">
              <w:rPr>
                <w:webHidden/>
              </w:rPr>
              <w:tab/>
            </w:r>
            <w:r w:rsidR="00EA1961">
              <w:rPr>
                <w:webHidden/>
              </w:rPr>
              <w:fldChar w:fldCharType="begin"/>
            </w:r>
            <w:r w:rsidR="00EA1961">
              <w:rPr>
                <w:webHidden/>
              </w:rPr>
              <w:instrText xml:space="preserve"> PAGEREF _Toc63498615 \h </w:instrText>
            </w:r>
            <w:r w:rsidR="00EA1961">
              <w:rPr>
                <w:webHidden/>
              </w:rPr>
            </w:r>
            <w:r w:rsidR="00EA1961">
              <w:rPr>
                <w:webHidden/>
              </w:rPr>
              <w:fldChar w:fldCharType="separate"/>
            </w:r>
            <w:r w:rsidR="002678DD">
              <w:rPr>
                <w:webHidden/>
              </w:rPr>
              <w:t>14</w:t>
            </w:r>
            <w:r w:rsidR="00EA1961">
              <w:rPr>
                <w:webHidden/>
              </w:rPr>
              <w:fldChar w:fldCharType="end"/>
            </w:r>
          </w:hyperlink>
        </w:p>
        <w:p w14:paraId="0C3FF4E2" w14:textId="7E5984AC" w:rsidR="00EA1961" w:rsidRDefault="00B10F2F">
          <w:pPr>
            <w:pStyle w:val="TOC3"/>
            <w:rPr>
              <w:rFonts w:asciiTheme="minorHAnsi" w:eastAsiaTheme="minorEastAsia" w:hAnsiTheme="minorHAnsi" w:cstheme="minorBidi"/>
              <w:b w:val="0"/>
              <w:bCs w:val="0"/>
              <w:lang w:eastAsia="en-GB"/>
            </w:rPr>
          </w:pPr>
          <w:hyperlink w:anchor="_Toc63498616" w:history="1">
            <w:r w:rsidR="00EA1961" w:rsidRPr="00AE3BBB">
              <w:rPr>
                <w:rStyle w:val="Hyperlink"/>
              </w:rPr>
              <w:t>Supplementary Table S14</w:t>
            </w:r>
            <w:r w:rsidR="00EA1961">
              <w:rPr>
                <w:webHidden/>
              </w:rPr>
              <w:tab/>
            </w:r>
            <w:r w:rsidR="00EA1961">
              <w:rPr>
                <w:webHidden/>
              </w:rPr>
              <w:fldChar w:fldCharType="begin"/>
            </w:r>
            <w:r w:rsidR="00EA1961">
              <w:rPr>
                <w:webHidden/>
              </w:rPr>
              <w:instrText xml:space="preserve"> PAGEREF _Toc63498616 \h </w:instrText>
            </w:r>
            <w:r w:rsidR="00EA1961">
              <w:rPr>
                <w:webHidden/>
              </w:rPr>
            </w:r>
            <w:r w:rsidR="00EA1961">
              <w:rPr>
                <w:webHidden/>
              </w:rPr>
              <w:fldChar w:fldCharType="separate"/>
            </w:r>
            <w:r w:rsidR="002678DD">
              <w:rPr>
                <w:webHidden/>
              </w:rPr>
              <w:t>15</w:t>
            </w:r>
            <w:r w:rsidR="00EA1961">
              <w:rPr>
                <w:webHidden/>
              </w:rPr>
              <w:fldChar w:fldCharType="end"/>
            </w:r>
          </w:hyperlink>
        </w:p>
        <w:p w14:paraId="0CA2428B" w14:textId="01D372E0" w:rsidR="00EA1961" w:rsidRDefault="00B10F2F">
          <w:pPr>
            <w:pStyle w:val="TOC3"/>
            <w:rPr>
              <w:rFonts w:asciiTheme="minorHAnsi" w:eastAsiaTheme="minorEastAsia" w:hAnsiTheme="minorHAnsi" w:cstheme="minorBidi"/>
              <w:b w:val="0"/>
              <w:bCs w:val="0"/>
              <w:lang w:eastAsia="en-GB"/>
            </w:rPr>
          </w:pPr>
          <w:hyperlink w:anchor="_Toc63498617" w:history="1">
            <w:r w:rsidR="00EA1961" w:rsidRPr="00AE3BBB">
              <w:rPr>
                <w:rStyle w:val="Hyperlink"/>
              </w:rPr>
              <w:t>Supplementary Figure S4:</w:t>
            </w:r>
            <w:r w:rsidR="00EA1961">
              <w:rPr>
                <w:webHidden/>
              </w:rPr>
              <w:tab/>
            </w:r>
            <w:r w:rsidR="00EA1961">
              <w:rPr>
                <w:webHidden/>
              </w:rPr>
              <w:fldChar w:fldCharType="begin"/>
            </w:r>
            <w:r w:rsidR="00EA1961">
              <w:rPr>
                <w:webHidden/>
              </w:rPr>
              <w:instrText xml:space="preserve"> PAGEREF _Toc63498617 \h </w:instrText>
            </w:r>
            <w:r w:rsidR="00EA1961">
              <w:rPr>
                <w:webHidden/>
              </w:rPr>
            </w:r>
            <w:r w:rsidR="00EA1961">
              <w:rPr>
                <w:webHidden/>
              </w:rPr>
              <w:fldChar w:fldCharType="separate"/>
            </w:r>
            <w:r w:rsidR="002678DD">
              <w:rPr>
                <w:webHidden/>
              </w:rPr>
              <w:t>16</w:t>
            </w:r>
            <w:r w:rsidR="00EA1961">
              <w:rPr>
                <w:webHidden/>
              </w:rPr>
              <w:fldChar w:fldCharType="end"/>
            </w:r>
          </w:hyperlink>
        </w:p>
        <w:p w14:paraId="47DF8A10" w14:textId="7270854A" w:rsidR="00EA1961" w:rsidRDefault="00B10F2F">
          <w:pPr>
            <w:pStyle w:val="TOC1"/>
            <w:rPr>
              <w:rFonts w:asciiTheme="minorHAnsi" w:eastAsiaTheme="minorEastAsia" w:hAnsiTheme="minorHAnsi" w:cstheme="minorBidi"/>
              <w:b w:val="0"/>
              <w:bCs w:val="0"/>
              <w:lang w:eastAsia="en-GB"/>
            </w:rPr>
          </w:pPr>
          <w:hyperlink w:anchor="_Toc63498618" w:history="1">
            <w:r w:rsidR="00EA1961" w:rsidRPr="00AE3BBB">
              <w:rPr>
                <w:rStyle w:val="Hyperlink"/>
              </w:rPr>
              <w:t>3: Additional Methodological Details</w:t>
            </w:r>
            <w:r w:rsidR="00EA1961">
              <w:rPr>
                <w:webHidden/>
              </w:rPr>
              <w:tab/>
            </w:r>
            <w:r w:rsidR="00EA1961">
              <w:rPr>
                <w:webHidden/>
              </w:rPr>
              <w:fldChar w:fldCharType="begin"/>
            </w:r>
            <w:r w:rsidR="00EA1961">
              <w:rPr>
                <w:webHidden/>
              </w:rPr>
              <w:instrText xml:space="preserve"> PAGEREF _Toc63498618 \h </w:instrText>
            </w:r>
            <w:r w:rsidR="00EA1961">
              <w:rPr>
                <w:webHidden/>
              </w:rPr>
            </w:r>
            <w:r w:rsidR="00EA1961">
              <w:rPr>
                <w:webHidden/>
              </w:rPr>
              <w:fldChar w:fldCharType="separate"/>
            </w:r>
            <w:r w:rsidR="002678DD">
              <w:rPr>
                <w:webHidden/>
              </w:rPr>
              <w:t>17</w:t>
            </w:r>
            <w:r w:rsidR="00EA1961">
              <w:rPr>
                <w:webHidden/>
              </w:rPr>
              <w:fldChar w:fldCharType="end"/>
            </w:r>
          </w:hyperlink>
        </w:p>
        <w:p w14:paraId="65C07129" w14:textId="29CA5386" w:rsidR="00EA1961" w:rsidRDefault="00B10F2F">
          <w:pPr>
            <w:pStyle w:val="TOC2"/>
            <w:rPr>
              <w:rFonts w:asciiTheme="minorHAnsi" w:eastAsiaTheme="minorEastAsia" w:hAnsiTheme="minorHAnsi" w:cstheme="minorBidi"/>
              <w:b w:val="0"/>
              <w:bCs w:val="0"/>
              <w:lang w:eastAsia="en-GB"/>
            </w:rPr>
          </w:pPr>
          <w:hyperlink w:anchor="_Toc63498619" w:history="1">
            <w:r w:rsidR="00EA1961" w:rsidRPr="00AE3BBB">
              <w:rPr>
                <w:rStyle w:val="Hyperlink"/>
              </w:rPr>
              <w:t>3.1: Hydrodynamic models</w:t>
            </w:r>
            <w:r w:rsidR="00EA1961">
              <w:rPr>
                <w:webHidden/>
              </w:rPr>
              <w:tab/>
            </w:r>
            <w:r w:rsidR="00EA1961">
              <w:rPr>
                <w:webHidden/>
              </w:rPr>
              <w:fldChar w:fldCharType="begin"/>
            </w:r>
            <w:r w:rsidR="00EA1961">
              <w:rPr>
                <w:webHidden/>
              </w:rPr>
              <w:instrText xml:space="preserve"> PAGEREF _Toc63498619 \h </w:instrText>
            </w:r>
            <w:r w:rsidR="00EA1961">
              <w:rPr>
                <w:webHidden/>
              </w:rPr>
            </w:r>
            <w:r w:rsidR="00EA1961">
              <w:rPr>
                <w:webHidden/>
              </w:rPr>
              <w:fldChar w:fldCharType="separate"/>
            </w:r>
            <w:r w:rsidR="002678DD">
              <w:rPr>
                <w:webHidden/>
              </w:rPr>
              <w:t>17</w:t>
            </w:r>
            <w:r w:rsidR="00EA1961">
              <w:rPr>
                <w:webHidden/>
              </w:rPr>
              <w:fldChar w:fldCharType="end"/>
            </w:r>
          </w:hyperlink>
        </w:p>
        <w:p w14:paraId="22C21A92" w14:textId="70EFF623" w:rsidR="00EA1961" w:rsidRDefault="00B10F2F">
          <w:pPr>
            <w:pStyle w:val="TOC3"/>
            <w:rPr>
              <w:rFonts w:asciiTheme="minorHAnsi" w:eastAsiaTheme="minorEastAsia" w:hAnsiTheme="minorHAnsi" w:cstheme="minorBidi"/>
              <w:b w:val="0"/>
              <w:bCs w:val="0"/>
              <w:lang w:eastAsia="en-GB"/>
            </w:rPr>
          </w:pPr>
          <w:hyperlink w:anchor="_Toc63498620" w:history="1">
            <w:r w:rsidR="00EA1961" w:rsidRPr="00AE3BBB">
              <w:rPr>
                <w:rStyle w:val="Hyperlink"/>
              </w:rPr>
              <w:t>Supplementary Figure S5:</w:t>
            </w:r>
            <w:r w:rsidR="00EA1961">
              <w:rPr>
                <w:webHidden/>
              </w:rPr>
              <w:tab/>
            </w:r>
            <w:r w:rsidR="00EA1961">
              <w:rPr>
                <w:webHidden/>
              </w:rPr>
              <w:fldChar w:fldCharType="begin"/>
            </w:r>
            <w:r w:rsidR="00EA1961">
              <w:rPr>
                <w:webHidden/>
              </w:rPr>
              <w:instrText xml:space="preserve"> PAGEREF _Toc63498620 \h </w:instrText>
            </w:r>
            <w:r w:rsidR="00EA1961">
              <w:rPr>
                <w:webHidden/>
              </w:rPr>
            </w:r>
            <w:r w:rsidR="00EA1961">
              <w:rPr>
                <w:webHidden/>
              </w:rPr>
              <w:fldChar w:fldCharType="separate"/>
            </w:r>
            <w:r w:rsidR="002678DD">
              <w:rPr>
                <w:webHidden/>
              </w:rPr>
              <w:t>18</w:t>
            </w:r>
            <w:r w:rsidR="00EA1961">
              <w:rPr>
                <w:webHidden/>
              </w:rPr>
              <w:fldChar w:fldCharType="end"/>
            </w:r>
          </w:hyperlink>
        </w:p>
        <w:p w14:paraId="0B82235E" w14:textId="05D6CC04" w:rsidR="00EA1961" w:rsidRDefault="00B10F2F">
          <w:pPr>
            <w:pStyle w:val="TOC2"/>
            <w:rPr>
              <w:rFonts w:asciiTheme="minorHAnsi" w:eastAsiaTheme="minorEastAsia" w:hAnsiTheme="minorHAnsi" w:cstheme="minorBidi"/>
              <w:b w:val="0"/>
              <w:bCs w:val="0"/>
              <w:lang w:eastAsia="en-GB"/>
            </w:rPr>
          </w:pPr>
          <w:hyperlink w:anchor="_Toc63498621" w:history="1">
            <w:r w:rsidR="00EA1961" w:rsidRPr="00AE3BBB">
              <w:rPr>
                <w:rStyle w:val="Hyperlink"/>
              </w:rPr>
              <w:t>3.2: Inputs</w:t>
            </w:r>
            <w:r w:rsidR="00EA1961">
              <w:rPr>
                <w:webHidden/>
              </w:rPr>
              <w:tab/>
            </w:r>
            <w:r w:rsidR="00EA1961">
              <w:rPr>
                <w:webHidden/>
              </w:rPr>
              <w:fldChar w:fldCharType="begin"/>
            </w:r>
            <w:r w:rsidR="00EA1961">
              <w:rPr>
                <w:webHidden/>
              </w:rPr>
              <w:instrText xml:space="preserve"> PAGEREF _Toc63498621 \h </w:instrText>
            </w:r>
            <w:r w:rsidR="00EA1961">
              <w:rPr>
                <w:webHidden/>
              </w:rPr>
            </w:r>
            <w:r w:rsidR="00EA1961">
              <w:rPr>
                <w:webHidden/>
              </w:rPr>
              <w:fldChar w:fldCharType="separate"/>
            </w:r>
            <w:r w:rsidR="002678DD">
              <w:rPr>
                <w:webHidden/>
              </w:rPr>
              <w:t>18</w:t>
            </w:r>
            <w:r w:rsidR="00EA1961">
              <w:rPr>
                <w:webHidden/>
              </w:rPr>
              <w:fldChar w:fldCharType="end"/>
            </w:r>
          </w:hyperlink>
        </w:p>
        <w:p w14:paraId="1A9375D6" w14:textId="44F9F65E" w:rsidR="00EA1961" w:rsidRDefault="00B10F2F">
          <w:pPr>
            <w:pStyle w:val="TOC3"/>
            <w:rPr>
              <w:rFonts w:asciiTheme="minorHAnsi" w:eastAsiaTheme="minorEastAsia" w:hAnsiTheme="minorHAnsi" w:cstheme="minorBidi"/>
              <w:b w:val="0"/>
              <w:bCs w:val="0"/>
              <w:lang w:eastAsia="en-GB"/>
            </w:rPr>
          </w:pPr>
          <w:hyperlink w:anchor="_Toc63498622" w:history="1">
            <w:r w:rsidR="00EA1961" w:rsidRPr="00AE3BBB">
              <w:rPr>
                <w:rStyle w:val="Hyperlink"/>
                <w:rFonts w:eastAsia="Calibri"/>
              </w:rPr>
              <w:t>3.2.1 Bathymetries</w:t>
            </w:r>
            <w:r w:rsidR="00EA1961">
              <w:rPr>
                <w:webHidden/>
              </w:rPr>
              <w:tab/>
            </w:r>
            <w:r w:rsidR="00EA1961">
              <w:rPr>
                <w:webHidden/>
              </w:rPr>
              <w:fldChar w:fldCharType="begin"/>
            </w:r>
            <w:r w:rsidR="00EA1961">
              <w:rPr>
                <w:webHidden/>
              </w:rPr>
              <w:instrText xml:space="preserve"> PAGEREF _Toc63498622 \h </w:instrText>
            </w:r>
            <w:r w:rsidR="00EA1961">
              <w:rPr>
                <w:webHidden/>
              </w:rPr>
            </w:r>
            <w:r w:rsidR="00EA1961">
              <w:rPr>
                <w:webHidden/>
              </w:rPr>
              <w:fldChar w:fldCharType="separate"/>
            </w:r>
            <w:r w:rsidR="002678DD">
              <w:rPr>
                <w:webHidden/>
              </w:rPr>
              <w:t>18</w:t>
            </w:r>
            <w:r w:rsidR="00EA1961">
              <w:rPr>
                <w:webHidden/>
              </w:rPr>
              <w:fldChar w:fldCharType="end"/>
            </w:r>
          </w:hyperlink>
        </w:p>
        <w:p w14:paraId="261C5E6C" w14:textId="311C0BA9" w:rsidR="00EA1961" w:rsidRDefault="00B10F2F">
          <w:pPr>
            <w:pStyle w:val="TOC3"/>
            <w:rPr>
              <w:rFonts w:asciiTheme="minorHAnsi" w:eastAsiaTheme="minorEastAsia" w:hAnsiTheme="minorHAnsi" w:cstheme="minorBidi"/>
              <w:b w:val="0"/>
              <w:bCs w:val="0"/>
              <w:lang w:eastAsia="en-GB"/>
            </w:rPr>
          </w:pPr>
          <w:hyperlink w:anchor="_Toc63498623" w:history="1">
            <w:r w:rsidR="00EA1961" w:rsidRPr="00AE3BBB">
              <w:rPr>
                <w:rStyle w:val="Hyperlink"/>
                <w:rFonts w:eastAsia="Calibri"/>
              </w:rPr>
              <w:t>3.2.2: Boundary Conditions</w:t>
            </w:r>
            <w:r w:rsidR="00EA1961">
              <w:rPr>
                <w:webHidden/>
              </w:rPr>
              <w:tab/>
            </w:r>
            <w:r w:rsidR="00EA1961">
              <w:rPr>
                <w:webHidden/>
              </w:rPr>
              <w:fldChar w:fldCharType="begin"/>
            </w:r>
            <w:r w:rsidR="00EA1961">
              <w:rPr>
                <w:webHidden/>
              </w:rPr>
              <w:instrText xml:space="preserve"> PAGEREF _Toc63498623 \h </w:instrText>
            </w:r>
            <w:r w:rsidR="00EA1961">
              <w:rPr>
                <w:webHidden/>
              </w:rPr>
            </w:r>
            <w:r w:rsidR="00EA1961">
              <w:rPr>
                <w:webHidden/>
              </w:rPr>
              <w:fldChar w:fldCharType="separate"/>
            </w:r>
            <w:r w:rsidR="002678DD">
              <w:rPr>
                <w:webHidden/>
              </w:rPr>
              <w:t>19</w:t>
            </w:r>
            <w:r w:rsidR="00EA1961">
              <w:rPr>
                <w:webHidden/>
              </w:rPr>
              <w:fldChar w:fldCharType="end"/>
            </w:r>
          </w:hyperlink>
        </w:p>
        <w:p w14:paraId="295F1A3F" w14:textId="18560789" w:rsidR="00EA1961" w:rsidRDefault="00B10F2F">
          <w:pPr>
            <w:pStyle w:val="TOC3"/>
            <w:rPr>
              <w:rFonts w:asciiTheme="minorHAnsi" w:eastAsiaTheme="minorEastAsia" w:hAnsiTheme="minorHAnsi" w:cstheme="minorBidi"/>
              <w:b w:val="0"/>
              <w:bCs w:val="0"/>
              <w:lang w:eastAsia="en-GB"/>
            </w:rPr>
          </w:pPr>
          <w:hyperlink w:anchor="_Toc63498624" w:history="1">
            <w:r w:rsidR="00EA1961" w:rsidRPr="00AE3BBB">
              <w:rPr>
                <w:rStyle w:val="Hyperlink"/>
                <w:rFonts w:eastAsia="Calibri"/>
              </w:rPr>
              <w:t>3.2.3: Vegetation</w:t>
            </w:r>
            <w:r w:rsidR="00EA1961">
              <w:rPr>
                <w:webHidden/>
              </w:rPr>
              <w:tab/>
            </w:r>
            <w:r w:rsidR="00EA1961">
              <w:rPr>
                <w:webHidden/>
              </w:rPr>
              <w:fldChar w:fldCharType="begin"/>
            </w:r>
            <w:r w:rsidR="00EA1961">
              <w:rPr>
                <w:webHidden/>
              </w:rPr>
              <w:instrText xml:space="preserve"> PAGEREF _Toc63498624 \h </w:instrText>
            </w:r>
            <w:r w:rsidR="00EA1961">
              <w:rPr>
                <w:webHidden/>
              </w:rPr>
            </w:r>
            <w:r w:rsidR="00EA1961">
              <w:rPr>
                <w:webHidden/>
              </w:rPr>
              <w:fldChar w:fldCharType="separate"/>
            </w:r>
            <w:r w:rsidR="002678DD">
              <w:rPr>
                <w:webHidden/>
              </w:rPr>
              <w:t>21</w:t>
            </w:r>
            <w:r w:rsidR="00EA1961">
              <w:rPr>
                <w:webHidden/>
              </w:rPr>
              <w:fldChar w:fldCharType="end"/>
            </w:r>
          </w:hyperlink>
        </w:p>
        <w:p w14:paraId="407EA187" w14:textId="3E58FCC6" w:rsidR="00EA1961" w:rsidRDefault="00B10F2F">
          <w:pPr>
            <w:pStyle w:val="TOC3"/>
            <w:rPr>
              <w:rFonts w:asciiTheme="minorHAnsi" w:eastAsiaTheme="minorEastAsia" w:hAnsiTheme="minorHAnsi" w:cstheme="minorBidi"/>
              <w:b w:val="0"/>
              <w:bCs w:val="0"/>
              <w:lang w:eastAsia="en-GB"/>
            </w:rPr>
          </w:pPr>
          <w:hyperlink w:anchor="_Toc63498625" w:history="1">
            <w:r w:rsidR="00EA1961" w:rsidRPr="00AE3BBB">
              <w:rPr>
                <w:rStyle w:val="Hyperlink"/>
              </w:rPr>
              <w:t>Supplementary Table S15</w:t>
            </w:r>
            <w:r w:rsidR="00EA1961">
              <w:rPr>
                <w:webHidden/>
              </w:rPr>
              <w:tab/>
            </w:r>
            <w:r w:rsidR="00EA1961">
              <w:rPr>
                <w:webHidden/>
              </w:rPr>
              <w:fldChar w:fldCharType="begin"/>
            </w:r>
            <w:r w:rsidR="00EA1961">
              <w:rPr>
                <w:webHidden/>
              </w:rPr>
              <w:instrText xml:space="preserve"> PAGEREF _Toc63498625 \h </w:instrText>
            </w:r>
            <w:r w:rsidR="00EA1961">
              <w:rPr>
                <w:webHidden/>
              </w:rPr>
            </w:r>
            <w:r w:rsidR="00EA1961">
              <w:rPr>
                <w:webHidden/>
              </w:rPr>
              <w:fldChar w:fldCharType="separate"/>
            </w:r>
            <w:r w:rsidR="002678DD">
              <w:rPr>
                <w:webHidden/>
              </w:rPr>
              <w:t>21</w:t>
            </w:r>
            <w:r w:rsidR="00EA1961">
              <w:rPr>
                <w:webHidden/>
              </w:rPr>
              <w:fldChar w:fldCharType="end"/>
            </w:r>
          </w:hyperlink>
        </w:p>
        <w:p w14:paraId="55078C30" w14:textId="70B241DA" w:rsidR="00EA1961" w:rsidRDefault="00B10F2F">
          <w:pPr>
            <w:pStyle w:val="TOC3"/>
            <w:rPr>
              <w:rFonts w:asciiTheme="minorHAnsi" w:eastAsiaTheme="minorEastAsia" w:hAnsiTheme="minorHAnsi" w:cstheme="minorBidi"/>
              <w:b w:val="0"/>
              <w:bCs w:val="0"/>
              <w:lang w:eastAsia="en-GB"/>
            </w:rPr>
          </w:pPr>
          <w:hyperlink w:anchor="_Toc63498626" w:history="1">
            <w:r w:rsidR="00EA1961" w:rsidRPr="00AE3BBB">
              <w:rPr>
                <w:rStyle w:val="Hyperlink"/>
                <w:rFonts w:eastAsia="Calibri"/>
              </w:rPr>
              <w:t>3.2.4: Model Validation</w:t>
            </w:r>
            <w:r w:rsidR="00EA1961">
              <w:rPr>
                <w:webHidden/>
              </w:rPr>
              <w:tab/>
            </w:r>
            <w:r w:rsidR="00EA1961">
              <w:rPr>
                <w:webHidden/>
              </w:rPr>
              <w:fldChar w:fldCharType="begin"/>
            </w:r>
            <w:r w:rsidR="00EA1961">
              <w:rPr>
                <w:webHidden/>
              </w:rPr>
              <w:instrText xml:space="preserve"> PAGEREF _Toc63498626 \h </w:instrText>
            </w:r>
            <w:r w:rsidR="00EA1961">
              <w:rPr>
                <w:webHidden/>
              </w:rPr>
            </w:r>
            <w:r w:rsidR="00EA1961">
              <w:rPr>
                <w:webHidden/>
              </w:rPr>
              <w:fldChar w:fldCharType="separate"/>
            </w:r>
            <w:r w:rsidR="002678DD">
              <w:rPr>
                <w:webHidden/>
              </w:rPr>
              <w:t>22</w:t>
            </w:r>
            <w:r w:rsidR="00EA1961">
              <w:rPr>
                <w:webHidden/>
              </w:rPr>
              <w:fldChar w:fldCharType="end"/>
            </w:r>
          </w:hyperlink>
        </w:p>
        <w:p w14:paraId="1D99E69B" w14:textId="54AB9DF5" w:rsidR="00EA1961" w:rsidRDefault="00B10F2F">
          <w:pPr>
            <w:pStyle w:val="TOC3"/>
            <w:rPr>
              <w:rFonts w:asciiTheme="minorHAnsi" w:eastAsiaTheme="minorEastAsia" w:hAnsiTheme="minorHAnsi" w:cstheme="minorBidi"/>
              <w:b w:val="0"/>
              <w:bCs w:val="0"/>
              <w:lang w:eastAsia="en-GB"/>
            </w:rPr>
          </w:pPr>
          <w:hyperlink w:anchor="_Toc63498627" w:history="1">
            <w:r w:rsidR="00EA1961" w:rsidRPr="00AE3BBB">
              <w:rPr>
                <w:rStyle w:val="Hyperlink"/>
              </w:rPr>
              <w:t>Supplementary Figure S6:</w:t>
            </w:r>
            <w:r w:rsidR="00EA1961">
              <w:rPr>
                <w:webHidden/>
              </w:rPr>
              <w:tab/>
            </w:r>
            <w:r w:rsidR="00EA1961">
              <w:rPr>
                <w:webHidden/>
              </w:rPr>
              <w:fldChar w:fldCharType="begin"/>
            </w:r>
            <w:r w:rsidR="00EA1961">
              <w:rPr>
                <w:webHidden/>
              </w:rPr>
              <w:instrText xml:space="preserve"> PAGEREF _Toc63498627 \h </w:instrText>
            </w:r>
            <w:r w:rsidR="00EA1961">
              <w:rPr>
                <w:webHidden/>
              </w:rPr>
            </w:r>
            <w:r w:rsidR="00EA1961">
              <w:rPr>
                <w:webHidden/>
              </w:rPr>
              <w:fldChar w:fldCharType="separate"/>
            </w:r>
            <w:r w:rsidR="002678DD">
              <w:rPr>
                <w:webHidden/>
              </w:rPr>
              <w:t>23</w:t>
            </w:r>
            <w:r w:rsidR="00EA1961">
              <w:rPr>
                <w:webHidden/>
              </w:rPr>
              <w:fldChar w:fldCharType="end"/>
            </w:r>
          </w:hyperlink>
        </w:p>
        <w:p w14:paraId="343081A1" w14:textId="2C66005E" w:rsidR="00EA1961" w:rsidRDefault="00B10F2F">
          <w:pPr>
            <w:pStyle w:val="TOC3"/>
            <w:rPr>
              <w:rFonts w:asciiTheme="minorHAnsi" w:eastAsiaTheme="minorEastAsia" w:hAnsiTheme="minorHAnsi" w:cstheme="minorBidi"/>
              <w:b w:val="0"/>
              <w:bCs w:val="0"/>
              <w:lang w:eastAsia="en-GB"/>
            </w:rPr>
          </w:pPr>
          <w:hyperlink w:anchor="_Toc63498628" w:history="1">
            <w:r w:rsidR="00EA1961" w:rsidRPr="00AE3BBB">
              <w:rPr>
                <w:rStyle w:val="Hyperlink"/>
              </w:rPr>
              <w:t>Supplementary Table S16</w:t>
            </w:r>
            <w:r w:rsidR="00EA1961">
              <w:rPr>
                <w:webHidden/>
              </w:rPr>
              <w:tab/>
            </w:r>
            <w:r w:rsidR="00EA1961">
              <w:rPr>
                <w:webHidden/>
              </w:rPr>
              <w:fldChar w:fldCharType="begin"/>
            </w:r>
            <w:r w:rsidR="00EA1961">
              <w:rPr>
                <w:webHidden/>
              </w:rPr>
              <w:instrText xml:space="preserve"> PAGEREF _Toc63498628 \h </w:instrText>
            </w:r>
            <w:r w:rsidR="00EA1961">
              <w:rPr>
                <w:webHidden/>
              </w:rPr>
            </w:r>
            <w:r w:rsidR="00EA1961">
              <w:rPr>
                <w:webHidden/>
              </w:rPr>
              <w:fldChar w:fldCharType="separate"/>
            </w:r>
            <w:r w:rsidR="002678DD">
              <w:rPr>
                <w:webHidden/>
              </w:rPr>
              <w:t>24</w:t>
            </w:r>
            <w:r w:rsidR="00EA1961">
              <w:rPr>
                <w:webHidden/>
              </w:rPr>
              <w:fldChar w:fldCharType="end"/>
            </w:r>
          </w:hyperlink>
        </w:p>
        <w:p w14:paraId="43E9D59B" w14:textId="1BE221BA" w:rsidR="00EA1961" w:rsidRDefault="00B10F2F">
          <w:pPr>
            <w:pStyle w:val="TOC2"/>
            <w:rPr>
              <w:rFonts w:asciiTheme="minorHAnsi" w:eastAsiaTheme="minorEastAsia" w:hAnsiTheme="minorHAnsi" w:cstheme="minorBidi"/>
              <w:b w:val="0"/>
              <w:bCs w:val="0"/>
              <w:lang w:eastAsia="en-GB"/>
            </w:rPr>
          </w:pPr>
          <w:hyperlink w:anchor="_Toc63498629" w:history="1">
            <w:r w:rsidR="00EA1961" w:rsidRPr="00AE3BBB">
              <w:rPr>
                <w:rStyle w:val="Hyperlink"/>
              </w:rPr>
              <w:t>3.3: Economic analysis</w:t>
            </w:r>
            <w:r w:rsidR="00EA1961">
              <w:rPr>
                <w:webHidden/>
              </w:rPr>
              <w:tab/>
            </w:r>
            <w:r w:rsidR="00EA1961">
              <w:rPr>
                <w:webHidden/>
              </w:rPr>
              <w:fldChar w:fldCharType="begin"/>
            </w:r>
            <w:r w:rsidR="00EA1961">
              <w:rPr>
                <w:webHidden/>
              </w:rPr>
              <w:instrText xml:space="preserve"> PAGEREF _Toc63498629 \h </w:instrText>
            </w:r>
            <w:r w:rsidR="00EA1961">
              <w:rPr>
                <w:webHidden/>
              </w:rPr>
            </w:r>
            <w:r w:rsidR="00EA1961">
              <w:rPr>
                <w:webHidden/>
              </w:rPr>
              <w:fldChar w:fldCharType="separate"/>
            </w:r>
            <w:r w:rsidR="002678DD">
              <w:rPr>
                <w:webHidden/>
              </w:rPr>
              <w:t>24</w:t>
            </w:r>
            <w:r w:rsidR="00EA1961">
              <w:rPr>
                <w:webHidden/>
              </w:rPr>
              <w:fldChar w:fldCharType="end"/>
            </w:r>
          </w:hyperlink>
        </w:p>
        <w:p w14:paraId="7CB46629" w14:textId="73E03587" w:rsidR="00EA1961" w:rsidRDefault="00B10F2F">
          <w:pPr>
            <w:pStyle w:val="TOC2"/>
            <w:rPr>
              <w:rFonts w:asciiTheme="minorHAnsi" w:eastAsiaTheme="minorEastAsia" w:hAnsiTheme="minorHAnsi" w:cstheme="minorBidi"/>
              <w:b w:val="0"/>
              <w:bCs w:val="0"/>
              <w:lang w:eastAsia="en-GB"/>
            </w:rPr>
          </w:pPr>
          <w:hyperlink w:anchor="_Toc63498630" w:history="1">
            <w:r w:rsidR="00EA1961" w:rsidRPr="00AE3BBB">
              <w:rPr>
                <w:rStyle w:val="Hyperlink"/>
              </w:rPr>
              <w:t>3.4: Assumptions and Limitations of modelling methodologies:</w:t>
            </w:r>
            <w:r w:rsidR="00EA1961">
              <w:rPr>
                <w:webHidden/>
              </w:rPr>
              <w:tab/>
            </w:r>
            <w:r w:rsidR="00EA1961">
              <w:rPr>
                <w:webHidden/>
              </w:rPr>
              <w:fldChar w:fldCharType="begin"/>
            </w:r>
            <w:r w:rsidR="00EA1961">
              <w:rPr>
                <w:webHidden/>
              </w:rPr>
              <w:instrText xml:space="preserve"> PAGEREF _Toc63498630 \h </w:instrText>
            </w:r>
            <w:r w:rsidR="00EA1961">
              <w:rPr>
                <w:webHidden/>
              </w:rPr>
            </w:r>
            <w:r w:rsidR="00EA1961">
              <w:rPr>
                <w:webHidden/>
              </w:rPr>
              <w:fldChar w:fldCharType="separate"/>
            </w:r>
            <w:r w:rsidR="002678DD">
              <w:rPr>
                <w:webHidden/>
              </w:rPr>
              <w:t>27</w:t>
            </w:r>
            <w:r w:rsidR="00EA1961">
              <w:rPr>
                <w:webHidden/>
              </w:rPr>
              <w:fldChar w:fldCharType="end"/>
            </w:r>
          </w:hyperlink>
        </w:p>
        <w:p w14:paraId="2FC01E58" w14:textId="73574025" w:rsidR="00EA1961" w:rsidRDefault="00B10F2F">
          <w:pPr>
            <w:pStyle w:val="TOC1"/>
            <w:rPr>
              <w:rFonts w:asciiTheme="minorHAnsi" w:eastAsiaTheme="minorEastAsia" w:hAnsiTheme="minorHAnsi" w:cstheme="minorBidi"/>
              <w:b w:val="0"/>
              <w:bCs w:val="0"/>
              <w:lang w:eastAsia="en-GB"/>
            </w:rPr>
          </w:pPr>
          <w:hyperlink w:anchor="_Toc63498631" w:history="1">
            <w:r w:rsidR="00EA1961" w:rsidRPr="00AE3BBB">
              <w:rPr>
                <w:rStyle w:val="Hyperlink"/>
              </w:rPr>
              <w:t>References:</w:t>
            </w:r>
            <w:r w:rsidR="00EA1961">
              <w:rPr>
                <w:webHidden/>
              </w:rPr>
              <w:tab/>
            </w:r>
            <w:r w:rsidR="00EA1961">
              <w:rPr>
                <w:webHidden/>
              </w:rPr>
              <w:fldChar w:fldCharType="begin"/>
            </w:r>
            <w:r w:rsidR="00EA1961">
              <w:rPr>
                <w:webHidden/>
              </w:rPr>
              <w:instrText xml:space="preserve"> PAGEREF _Toc63498631 \h </w:instrText>
            </w:r>
            <w:r w:rsidR="00EA1961">
              <w:rPr>
                <w:webHidden/>
              </w:rPr>
            </w:r>
            <w:r w:rsidR="00EA1961">
              <w:rPr>
                <w:webHidden/>
              </w:rPr>
              <w:fldChar w:fldCharType="separate"/>
            </w:r>
            <w:r w:rsidR="002678DD">
              <w:rPr>
                <w:webHidden/>
              </w:rPr>
              <w:t>30</w:t>
            </w:r>
            <w:r w:rsidR="00EA1961">
              <w:rPr>
                <w:webHidden/>
              </w:rPr>
              <w:fldChar w:fldCharType="end"/>
            </w:r>
          </w:hyperlink>
        </w:p>
        <w:p w14:paraId="5B55053D" w14:textId="66655B04" w:rsidR="00DF472E" w:rsidRDefault="00DF472E">
          <w:r>
            <w:rPr>
              <w:b/>
              <w:bCs/>
              <w:noProof/>
            </w:rPr>
            <w:fldChar w:fldCharType="end"/>
          </w:r>
        </w:p>
      </w:sdtContent>
    </w:sdt>
    <w:p w14:paraId="55303005" w14:textId="43786D59" w:rsidR="007C6E81" w:rsidRPr="00AF5CDD" w:rsidRDefault="00BD288E" w:rsidP="00AF5CDD">
      <w:pPr>
        <w:pStyle w:val="Heading1"/>
        <w:spacing w:line="480" w:lineRule="auto"/>
        <w:rPr>
          <w:rFonts w:ascii="Arial" w:eastAsia="Calibri" w:hAnsi="Arial" w:cs="Arial"/>
          <w:b/>
          <w:bCs/>
          <w:sz w:val="22"/>
          <w:szCs w:val="22"/>
        </w:rPr>
      </w:pPr>
      <w:bookmarkStart w:id="2" w:name="_Toc63498596"/>
      <w:r w:rsidRPr="00AF5CDD">
        <w:rPr>
          <w:rFonts w:ascii="Arial" w:eastAsia="Calibri" w:hAnsi="Arial" w:cs="Arial"/>
          <w:b/>
          <w:bCs/>
          <w:color w:val="000000" w:themeColor="text1"/>
          <w:sz w:val="22"/>
          <w:szCs w:val="22"/>
        </w:rPr>
        <w:lastRenderedPageBreak/>
        <w:t xml:space="preserve">1: </w:t>
      </w:r>
      <w:r w:rsidR="007C6E81" w:rsidRPr="00AF5CDD">
        <w:rPr>
          <w:rFonts w:ascii="Arial" w:eastAsia="Calibri" w:hAnsi="Arial" w:cs="Arial"/>
          <w:b/>
          <w:bCs/>
          <w:color w:val="000000" w:themeColor="text1"/>
          <w:sz w:val="22"/>
          <w:szCs w:val="22"/>
        </w:rPr>
        <w:t xml:space="preserve">Systematic </w:t>
      </w:r>
      <w:r w:rsidRPr="00AF5CDD">
        <w:rPr>
          <w:rFonts w:ascii="Arial" w:eastAsia="Calibri" w:hAnsi="Arial" w:cs="Arial"/>
          <w:b/>
          <w:bCs/>
          <w:color w:val="000000" w:themeColor="text1"/>
          <w:sz w:val="22"/>
          <w:szCs w:val="22"/>
        </w:rPr>
        <w:t xml:space="preserve">Literature </w:t>
      </w:r>
      <w:r w:rsidR="007C6E81" w:rsidRPr="00AF5CDD">
        <w:rPr>
          <w:rFonts w:ascii="Arial" w:eastAsia="Calibri" w:hAnsi="Arial" w:cs="Arial"/>
          <w:b/>
          <w:bCs/>
          <w:color w:val="000000" w:themeColor="text1"/>
          <w:sz w:val="22"/>
          <w:szCs w:val="22"/>
        </w:rPr>
        <w:t>Review:</w:t>
      </w:r>
      <w:bookmarkEnd w:id="2"/>
    </w:p>
    <w:p w14:paraId="439FDFF2" w14:textId="4568168D" w:rsidR="000D79B4" w:rsidRDefault="007C6E81" w:rsidP="00AF5CDD">
      <w:pPr>
        <w:spacing w:line="480" w:lineRule="auto"/>
        <w:jc w:val="both"/>
        <w:rPr>
          <w:rFonts w:ascii="Arial" w:eastAsia="Calibri" w:hAnsi="Arial" w:cs="Arial"/>
        </w:rPr>
      </w:pPr>
      <w:r w:rsidRPr="00AF5CDD">
        <w:rPr>
          <w:rFonts w:ascii="Arial" w:eastAsia="Calibri" w:hAnsi="Arial" w:cs="Arial"/>
        </w:rPr>
        <w:t xml:space="preserve">To better understand the state of knowledge </w:t>
      </w:r>
      <w:r w:rsidR="00954822" w:rsidRPr="00AF5CDD">
        <w:rPr>
          <w:rFonts w:ascii="Arial" w:eastAsia="Calibri" w:hAnsi="Arial" w:cs="Arial"/>
        </w:rPr>
        <w:t xml:space="preserve">around the role of saltmarshes in reducing potential flooding, we conducted a systematic review of </w:t>
      </w:r>
      <w:r w:rsidR="00850D84" w:rsidRPr="00AF5CDD">
        <w:rPr>
          <w:rFonts w:ascii="Arial" w:eastAsia="Calibri" w:hAnsi="Arial" w:cs="Arial"/>
        </w:rPr>
        <w:t xml:space="preserve">the literature. Searches were conducted using </w:t>
      </w:r>
      <w:r w:rsidR="00C204F4" w:rsidRPr="00AF5CDD">
        <w:rPr>
          <w:rFonts w:ascii="Arial" w:eastAsia="Calibri" w:hAnsi="Arial" w:cs="Arial"/>
        </w:rPr>
        <w:t xml:space="preserve">the </w:t>
      </w:r>
      <w:r w:rsidR="001639E1" w:rsidRPr="00AF5CDD">
        <w:rPr>
          <w:rFonts w:ascii="Arial" w:eastAsia="Calibri" w:hAnsi="Arial" w:cs="Arial"/>
        </w:rPr>
        <w:t>B</w:t>
      </w:r>
      <w:r w:rsidR="00850D84" w:rsidRPr="00AF5CDD">
        <w:rPr>
          <w:rFonts w:ascii="Arial" w:eastAsia="Calibri" w:hAnsi="Arial" w:cs="Arial"/>
        </w:rPr>
        <w:t>oolean search</w:t>
      </w:r>
      <w:r w:rsidR="00850D84" w:rsidRPr="008E0B5A">
        <w:rPr>
          <w:rFonts w:ascii="Arial" w:eastAsia="Calibri" w:hAnsi="Arial" w:cs="Arial"/>
        </w:rPr>
        <w:t xml:space="preserve"> terms </w:t>
      </w:r>
      <w:r w:rsidR="00095066" w:rsidRPr="008E0B5A">
        <w:rPr>
          <w:rFonts w:ascii="Arial" w:eastAsia="Calibri" w:hAnsi="Arial" w:cs="Arial"/>
        </w:rPr>
        <w:t>[</w:t>
      </w:r>
      <w:r w:rsidR="00D00D2F" w:rsidRPr="008E0B5A">
        <w:rPr>
          <w:rFonts w:ascii="Arial" w:eastAsia="Calibri" w:hAnsi="Arial" w:cs="Arial"/>
        </w:rPr>
        <w:t>(</w:t>
      </w:r>
      <w:r w:rsidR="00095066" w:rsidRPr="008E0B5A">
        <w:rPr>
          <w:rFonts w:ascii="Arial" w:eastAsia="Calibri" w:hAnsi="Arial" w:cs="Arial"/>
        </w:rPr>
        <w:t>"Surge" OR "Wave"</w:t>
      </w:r>
      <w:r w:rsidR="00D00D2F" w:rsidRPr="008E0B5A">
        <w:rPr>
          <w:rFonts w:ascii="Arial" w:eastAsia="Calibri" w:hAnsi="Arial" w:cs="Arial"/>
        </w:rPr>
        <w:t>)</w:t>
      </w:r>
      <w:r w:rsidR="00095066" w:rsidRPr="008E0B5A">
        <w:rPr>
          <w:rFonts w:ascii="Arial" w:eastAsia="Calibri" w:hAnsi="Arial" w:cs="Arial"/>
        </w:rPr>
        <w:t xml:space="preserve"> AND ("Wetland" OR "marsh" OR "Saltmarsh") AND ("attenuation" OR "reduction" OR "mitigation")</w:t>
      </w:r>
      <w:r w:rsidR="009B2CAB" w:rsidRPr="008E0B5A">
        <w:rPr>
          <w:rFonts w:ascii="Arial" w:eastAsia="Calibri" w:hAnsi="Arial" w:cs="Arial"/>
        </w:rPr>
        <w:t xml:space="preserve"> AND “coastal”</w:t>
      </w:r>
      <w:r w:rsidR="00095066" w:rsidRPr="008E0B5A">
        <w:rPr>
          <w:rFonts w:ascii="Arial" w:eastAsia="Calibri" w:hAnsi="Arial" w:cs="Arial"/>
        </w:rPr>
        <w:t xml:space="preserve">] </w:t>
      </w:r>
      <w:r w:rsidR="00FA5819">
        <w:rPr>
          <w:rFonts w:ascii="Arial" w:eastAsia="Calibri" w:hAnsi="Arial" w:cs="Arial"/>
        </w:rPr>
        <w:t xml:space="preserve">between </w:t>
      </w:r>
      <w:r w:rsidR="004C58E4">
        <w:rPr>
          <w:rFonts w:ascii="Arial" w:eastAsia="Calibri" w:hAnsi="Arial" w:cs="Arial"/>
        </w:rPr>
        <w:t xml:space="preserve">1970-2020 </w:t>
      </w:r>
      <w:r w:rsidR="00850D84" w:rsidRPr="008E0B5A">
        <w:rPr>
          <w:rFonts w:ascii="Arial" w:eastAsia="Calibri" w:hAnsi="Arial" w:cs="Arial"/>
        </w:rPr>
        <w:t xml:space="preserve">on </w:t>
      </w:r>
      <w:r w:rsidR="008B0449" w:rsidRPr="008E0B5A">
        <w:rPr>
          <w:rFonts w:ascii="Arial" w:eastAsia="Calibri" w:hAnsi="Arial" w:cs="Arial"/>
        </w:rPr>
        <w:t xml:space="preserve">Google Scholar, ISI Web of </w:t>
      </w:r>
      <w:r w:rsidR="00E1723C" w:rsidRPr="008E0B5A">
        <w:rPr>
          <w:rFonts w:ascii="Arial" w:eastAsia="Calibri" w:hAnsi="Arial" w:cs="Arial"/>
        </w:rPr>
        <w:t>Science</w:t>
      </w:r>
      <w:r w:rsidR="008B0449" w:rsidRPr="008E0B5A">
        <w:rPr>
          <w:rFonts w:ascii="Arial" w:eastAsia="Calibri" w:hAnsi="Arial" w:cs="Arial"/>
        </w:rPr>
        <w:t>, and Science Direct to</w:t>
      </w:r>
      <w:r w:rsidR="001639E1" w:rsidRPr="008E0B5A">
        <w:rPr>
          <w:rFonts w:ascii="Arial" w:eastAsia="Calibri" w:hAnsi="Arial" w:cs="Arial"/>
        </w:rPr>
        <w:t xml:space="preserve"> </w:t>
      </w:r>
      <w:r w:rsidR="00BA374C" w:rsidRPr="008E0B5A">
        <w:rPr>
          <w:rFonts w:ascii="Arial" w:eastAsia="Calibri" w:hAnsi="Arial" w:cs="Arial"/>
        </w:rPr>
        <w:t xml:space="preserve">identify </w:t>
      </w:r>
      <w:r w:rsidR="00CF2555" w:rsidRPr="008E0B5A">
        <w:rPr>
          <w:rFonts w:ascii="Arial" w:eastAsia="Calibri" w:hAnsi="Arial" w:cs="Arial"/>
        </w:rPr>
        <w:t>potential research articles for inclusion</w:t>
      </w:r>
      <w:r w:rsidR="003826B0" w:rsidRPr="008E0B5A">
        <w:rPr>
          <w:rFonts w:ascii="Arial" w:eastAsia="Calibri" w:hAnsi="Arial" w:cs="Arial"/>
        </w:rPr>
        <w:t xml:space="preserve"> and </w:t>
      </w:r>
      <w:r w:rsidR="00095066" w:rsidRPr="008E0B5A">
        <w:rPr>
          <w:rFonts w:ascii="Arial" w:eastAsia="Calibri" w:hAnsi="Arial" w:cs="Arial"/>
        </w:rPr>
        <w:t>reference lists were checked to identify additional</w:t>
      </w:r>
      <w:r w:rsidR="003826B0" w:rsidRPr="008E0B5A">
        <w:rPr>
          <w:rFonts w:ascii="Arial" w:eastAsia="Calibri" w:hAnsi="Arial" w:cs="Arial"/>
        </w:rPr>
        <w:t xml:space="preserve"> relevant articles.</w:t>
      </w:r>
      <w:r w:rsidR="00954CBD" w:rsidRPr="008E0B5A">
        <w:rPr>
          <w:rFonts w:ascii="Arial" w:eastAsia="Calibri" w:hAnsi="Arial" w:cs="Arial"/>
        </w:rPr>
        <w:t xml:space="preserve"> </w:t>
      </w:r>
      <w:r w:rsidR="000D6DE6" w:rsidRPr="008E0B5A">
        <w:rPr>
          <w:rFonts w:ascii="Arial" w:eastAsia="Calibri" w:hAnsi="Arial" w:cs="Arial"/>
        </w:rPr>
        <w:t xml:space="preserve">Returned articles were then </w:t>
      </w:r>
      <w:r w:rsidR="00720534" w:rsidRPr="008E0B5A">
        <w:rPr>
          <w:rFonts w:ascii="Arial" w:eastAsia="Calibri" w:hAnsi="Arial" w:cs="Arial"/>
        </w:rPr>
        <w:t>filtered</w:t>
      </w:r>
      <w:r w:rsidR="000D6DE6" w:rsidRPr="008E0B5A">
        <w:rPr>
          <w:rFonts w:ascii="Arial" w:eastAsia="Calibri" w:hAnsi="Arial" w:cs="Arial"/>
        </w:rPr>
        <w:t xml:space="preserve"> to only include</w:t>
      </w:r>
      <w:r w:rsidR="00720534" w:rsidRPr="008E0B5A">
        <w:rPr>
          <w:rFonts w:ascii="Arial" w:eastAsia="Calibri" w:hAnsi="Arial" w:cs="Arial"/>
        </w:rPr>
        <w:t xml:space="preserve"> articles which explicitly examined the role of saltmarsh vegetation on </w:t>
      </w:r>
      <w:r w:rsidR="003D73AE" w:rsidRPr="008E0B5A">
        <w:rPr>
          <w:rFonts w:ascii="Arial" w:eastAsia="Calibri" w:hAnsi="Arial" w:cs="Arial"/>
        </w:rPr>
        <w:t>resulting wave or surge attenuation</w:t>
      </w:r>
      <w:r w:rsidR="00C338A1" w:rsidRPr="008E0B5A">
        <w:rPr>
          <w:rFonts w:ascii="Arial" w:eastAsia="Calibri" w:hAnsi="Arial" w:cs="Arial"/>
        </w:rPr>
        <w:t xml:space="preserve">, </w:t>
      </w:r>
      <w:r w:rsidR="004F267A" w:rsidRPr="008E0B5A">
        <w:rPr>
          <w:rFonts w:ascii="Arial" w:eastAsia="Calibri" w:hAnsi="Arial" w:cs="Arial"/>
        </w:rPr>
        <w:t>other aquatic vegetative ecosystems (</w:t>
      </w:r>
      <w:proofErr w:type="gramStart"/>
      <w:r w:rsidR="004F267A" w:rsidRPr="008E0B5A">
        <w:rPr>
          <w:rFonts w:ascii="Arial" w:eastAsia="Calibri" w:hAnsi="Arial" w:cs="Arial"/>
        </w:rPr>
        <w:t>e.g.</w:t>
      </w:r>
      <w:proofErr w:type="gramEnd"/>
      <w:r w:rsidR="004F267A" w:rsidRPr="008E0B5A">
        <w:rPr>
          <w:rFonts w:ascii="Arial" w:eastAsia="Calibri" w:hAnsi="Arial" w:cs="Arial"/>
        </w:rPr>
        <w:t xml:space="preserve"> mangrove or seagrass systems)</w:t>
      </w:r>
      <w:r w:rsidR="00BB4D96" w:rsidRPr="008E0B5A">
        <w:rPr>
          <w:rFonts w:ascii="Arial" w:eastAsia="Calibri" w:hAnsi="Arial" w:cs="Arial"/>
        </w:rPr>
        <w:t xml:space="preserve">, </w:t>
      </w:r>
      <w:r w:rsidR="00C338A1" w:rsidRPr="008E0B5A">
        <w:rPr>
          <w:rFonts w:ascii="Arial" w:eastAsia="Calibri" w:hAnsi="Arial" w:cs="Arial"/>
        </w:rPr>
        <w:t xml:space="preserve">or </w:t>
      </w:r>
      <w:r w:rsidR="00D43774" w:rsidRPr="008E0B5A">
        <w:rPr>
          <w:rFonts w:ascii="Arial" w:eastAsia="Calibri" w:hAnsi="Arial" w:cs="Arial"/>
        </w:rPr>
        <w:t xml:space="preserve">small-scale </w:t>
      </w:r>
      <w:r w:rsidR="00C705E6" w:rsidRPr="008E0B5A">
        <w:rPr>
          <w:rFonts w:ascii="Arial" w:eastAsia="Calibri" w:hAnsi="Arial" w:cs="Arial"/>
        </w:rPr>
        <w:t>fluid-dynamics modelling studies</w:t>
      </w:r>
      <w:r w:rsidR="00D43774" w:rsidRPr="008E0B5A">
        <w:rPr>
          <w:rFonts w:ascii="Arial" w:eastAsia="Calibri" w:hAnsi="Arial" w:cs="Arial"/>
        </w:rPr>
        <w:t xml:space="preserve"> of vegetation stems</w:t>
      </w:r>
      <w:r w:rsidR="00C705E6" w:rsidRPr="008E0B5A">
        <w:rPr>
          <w:rFonts w:ascii="Arial" w:eastAsia="Calibri" w:hAnsi="Arial" w:cs="Arial"/>
        </w:rPr>
        <w:t xml:space="preserve"> were rejected. Of the</w:t>
      </w:r>
      <w:r w:rsidR="00C338A1" w:rsidRPr="008E0B5A">
        <w:rPr>
          <w:rFonts w:ascii="Arial" w:eastAsia="Calibri" w:hAnsi="Arial" w:cs="Arial"/>
        </w:rPr>
        <w:t xml:space="preserve"> </w:t>
      </w:r>
      <w:r w:rsidR="00EB0D04" w:rsidRPr="008E0B5A">
        <w:rPr>
          <w:rFonts w:ascii="Arial" w:eastAsia="Calibri" w:hAnsi="Arial" w:cs="Arial"/>
        </w:rPr>
        <w:t>284 unique articles returned by searches</w:t>
      </w:r>
      <w:r w:rsidR="00954CBD" w:rsidRPr="008E0B5A">
        <w:rPr>
          <w:rFonts w:ascii="Arial" w:eastAsia="Calibri" w:hAnsi="Arial" w:cs="Arial"/>
        </w:rPr>
        <w:t>,</w:t>
      </w:r>
      <w:r w:rsidR="004C35BE" w:rsidRPr="008E0B5A">
        <w:rPr>
          <w:rFonts w:ascii="Arial" w:eastAsia="Calibri" w:hAnsi="Arial" w:cs="Arial"/>
        </w:rPr>
        <w:t xml:space="preserve"> 26 </w:t>
      </w:r>
      <w:r w:rsidR="00F32D8F" w:rsidRPr="008E0B5A">
        <w:rPr>
          <w:rFonts w:ascii="Arial" w:eastAsia="Calibri" w:hAnsi="Arial" w:cs="Arial"/>
        </w:rPr>
        <w:t>met the criteria for inclusion. For each article, the type of study (</w:t>
      </w:r>
      <w:r w:rsidR="00172048" w:rsidRPr="008E0B5A">
        <w:rPr>
          <w:rFonts w:ascii="Arial" w:eastAsia="Calibri" w:hAnsi="Arial" w:cs="Arial"/>
        </w:rPr>
        <w:t xml:space="preserve">hydrodynamic/ numerical modelling, observational </w:t>
      </w:r>
      <w:proofErr w:type="gramStart"/>
      <w:r w:rsidR="00172048" w:rsidRPr="008E0B5A">
        <w:rPr>
          <w:rFonts w:ascii="Arial" w:eastAsia="Calibri" w:hAnsi="Arial" w:cs="Arial"/>
        </w:rPr>
        <w:t>studies</w:t>
      </w:r>
      <w:proofErr w:type="gramEnd"/>
      <w:r w:rsidR="00172048" w:rsidRPr="008E0B5A">
        <w:rPr>
          <w:rFonts w:ascii="Arial" w:eastAsia="Calibri" w:hAnsi="Arial" w:cs="Arial"/>
        </w:rPr>
        <w:t xml:space="preserve"> or experimental manipulation) </w:t>
      </w:r>
      <w:r w:rsidR="00FC27C3" w:rsidRPr="008E0B5A">
        <w:rPr>
          <w:rFonts w:ascii="Arial" w:eastAsia="Calibri" w:hAnsi="Arial" w:cs="Arial"/>
        </w:rPr>
        <w:t xml:space="preserve">was identified, along with the scale (local area or regional) of the study. </w:t>
      </w:r>
      <w:r w:rsidR="003C5CF0" w:rsidRPr="008E0B5A">
        <w:rPr>
          <w:rFonts w:ascii="Arial" w:eastAsia="Calibri" w:hAnsi="Arial" w:cs="Arial"/>
        </w:rPr>
        <w:t xml:space="preserve">We then identified whether studies had </w:t>
      </w:r>
      <w:r w:rsidR="0096358A" w:rsidRPr="008E0B5A">
        <w:rPr>
          <w:rFonts w:ascii="Arial" w:eastAsia="Calibri" w:hAnsi="Arial" w:cs="Arial"/>
        </w:rPr>
        <w:t xml:space="preserve">considered the </w:t>
      </w:r>
      <w:r w:rsidR="000E787C" w:rsidRPr="008E0B5A">
        <w:rPr>
          <w:rFonts w:ascii="Arial" w:eastAsia="Calibri" w:hAnsi="Arial" w:cs="Arial"/>
        </w:rPr>
        <w:t>role of marsh vegetation for</w:t>
      </w:r>
      <w:r w:rsidR="0032322F">
        <w:rPr>
          <w:rFonts w:ascii="Arial" w:eastAsia="Calibri" w:hAnsi="Arial" w:cs="Arial"/>
        </w:rPr>
        <w:t>;</w:t>
      </w:r>
      <w:r w:rsidR="000E787C" w:rsidRPr="008E0B5A">
        <w:rPr>
          <w:rFonts w:ascii="Arial" w:eastAsia="Calibri" w:hAnsi="Arial" w:cs="Arial"/>
        </w:rPr>
        <w:t xml:space="preserve"> </w:t>
      </w:r>
      <w:r w:rsidR="0096358A" w:rsidRPr="008E0B5A">
        <w:rPr>
          <w:rFonts w:ascii="Arial" w:eastAsia="Calibri" w:hAnsi="Arial" w:cs="Arial"/>
        </w:rPr>
        <w:t xml:space="preserve">localised, direct over-marsh attenuation of waves or surge, </w:t>
      </w:r>
      <w:r w:rsidR="00F05988" w:rsidRPr="008E0B5A">
        <w:rPr>
          <w:rFonts w:ascii="Arial" w:eastAsia="Calibri" w:hAnsi="Arial" w:cs="Arial"/>
        </w:rPr>
        <w:t xml:space="preserve">potential far-field upstream attenuation, </w:t>
      </w:r>
      <w:r w:rsidR="00E45821" w:rsidRPr="008E0B5A">
        <w:rPr>
          <w:rFonts w:ascii="Arial" w:eastAsia="Calibri" w:hAnsi="Arial" w:cs="Arial"/>
        </w:rPr>
        <w:t>or resulting flood extents and impacts, as well as the type of coastline conside</w:t>
      </w:r>
      <w:r w:rsidR="00A51CA1" w:rsidRPr="008E0B5A">
        <w:rPr>
          <w:rFonts w:ascii="Arial" w:eastAsia="Calibri" w:hAnsi="Arial" w:cs="Arial"/>
        </w:rPr>
        <w:t xml:space="preserve">red and whether the study explicitly examined the </w:t>
      </w:r>
      <w:r w:rsidR="0044204C" w:rsidRPr="008E0B5A">
        <w:rPr>
          <w:rFonts w:ascii="Arial" w:eastAsia="Calibri" w:hAnsi="Arial" w:cs="Arial"/>
        </w:rPr>
        <w:t xml:space="preserve">specific </w:t>
      </w:r>
      <w:r w:rsidR="00A51CA1" w:rsidRPr="008E0B5A">
        <w:rPr>
          <w:rFonts w:ascii="Arial" w:eastAsia="Calibri" w:hAnsi="Arial" w:cs="Arial"/>
        </w:rPr>
        <w:t>role of vegetation by having unvegetated reference states.</w:t>
      </w:r>
      <w:r w:rsidR="0044204C" w:rsidRPr="008E0B5A">
        <w:rPr>
          <w:rFonts w:ascii="Arial" w:eastAsia="Calibri" w:hAnsi="Arial" w:cs="Arial"/>
        </w:rPr>
        <w:t xml:space="preserve"> The results from the systematic review are presented in table S</w:t>
      </w:r>
      <w:r w:rsidR="00097425" w:rsidRPr="008E0B5A">
        <w:rPr>
          <w:rFonts w:ascii="Arial" w:eastAsia="Calibri" w:hAnsi="Arial" w:cs="Arial"/>
        </w:rPr>
        <w:t>1</w:t>
      </w:r>
      <w:r w:rsidR="0044204C" w:rsidRPr="008E0B5A">
        <w:rPr>
          <w:rFonts w:ascii="Arial" w:eastAsia="Calibri" w:hAnsi="Arial" w:cs="Arial"/>
        </w:rPr>
        <w:t xml:space="preserve">, as well as visually represented in figure 1b in the </w:t>
      </w:r>
      <w:r w:rsidR="00C93621" w:rsidRPr="008E0B5A">
        <w:rPr>
          <w:rFonts w:ascii="Arial" w:eastAsia="Calibri" w:hAnsi="Arial" w:cs="Arial"/>
        </w:rPr>
        <w:t xml:space="preserve">main article. </w:t>
      </w:r>
      <w:r w:rsidR="0044204C" w:rsidRPr="008E0B5A">
        <w:rPr>
          <w:rFonts w:ascii="Arial" w:eastAsia="Calibri" w:hAnsi="Arial" w:cs="Arial"/>
        </w:rPr>
        <w:t xml:space="preserve"> </w:t>
      </w:r>
      <w:r w:rsidR="00A51CA1" w:rsidRPr="008E0B5A">
        <w:rPr>
          <w:rFonts w:ascii="Arial" w:eastAsia="Calibri" w:hAnsi="Arial" w:cs="Arial"/>
        </w:rPr>
        <w:t xml:space="preserve"> </w:t>
      </w:r>
      <w:r w:rsidR="00E45821" w:rsidRPr="008E0B5A">
        <w:rPr>
          <w:rFonts w:ascii="Arial" w:eastAsia="Calibri" w:hAnsi="Arial" w:cs="Arial"/>
        </w:rPr>
        <w:t xml:space="preserve"> </w:t>
      </w:r>
      <w:r w:rsidR="0096358A" w:rsidRPr="008E0B5A">
        <w:rPr>
          <w:rFonts w:ascii="Arial" w:eastAsia="Calibri" w:hAnsi="Arial" w:cs="Arial"/>
        </w:rPr>
        <w:t xml:space="preserve"> </w:t>
      </w:r>
      <w:r w:rsidR="00FC27C3" w:rsidRPr="008E0B5A">
        <w:rPr>
          <w:rFonts w:ascii="Arial" w:eastAsia="Calibri" w:hAnsi="Arial" w:cs="Arial"/>
        </w:rPr>
        <w:t xml:space="preserve"> </w:t>
      </w:r>
      <w:r w:rsidR="008B0449" w:rsidRPr="008E0B5A">
        <w:rPr>
          <w:rFonts w:ascii="Arial" w:eastAsia="Calibri" w:hAnsi="Arial" w:cs="Arial"/>
        </w:rPr>
        <w:t xml:space="preserve"> </w:t>
      </w:r>
      <w:r w:rsidR="00146BB4">
        <w:rPr>
          <w:rFonts w:ascii="Arial" w:eastAsia="Calibri" w:hAnsi="Arial" w:cs="Arial"/>
        </w:rPr>
        <w:br w:type="page"/>
      </w:r>
    </w:p>
    <w:p w14:paraId="2964E4EF" w14:textId="7F619D98" w:rsidR="00C66AC4" w:rsidRDefault="003D0C25" w:rsidP="002678DD">
      <w:pPr>
        <w:spacing w:line="240" w:lineRule="auto"/>
        <w:jc w:val="both"/>
        <w:rPr>
          <w:rFonts w:ascii="Arial" w:eastAsia="Calibri" w:hAnsi="Arial" w:cs="Arial"/>
          <w:sz w:val="20"/>
          <w:szCs w:val="20"/>
        </w:rPr>
      </w:pPr>
      <w:bookmarkStart w:id="3" w:name="_Toc63498597"/>
      <w:r w:rsidRPr="00801E98">
        <w:rPr>
          <w:rStyle w:val="Heading3Char"/>
          <w:rFonts w:cs="Arial"/>
          <w:bCs/>
          <w:szCs w:val="20"/>
        </w:rPr>
        <w:lastRenderedPageBreak/>
        <w:t xml:space="preserve">Supplementary </w:t>
      </w:r>
      <w:r w:rsidR="00F04A33" w:rsidRPr="00801E98">
        <w:rPr>
          <w:rStyle w:val="Heading3Char"/>
          <w:rFonts w:cs="Arial"/>
          <w:bCs/>
          <w:szCs w:val="20"/>
        </w:rPr>
        <w:t>Table S</w:t>
      </w:r>
      <w:r w:rsidRPr="00801E98">
        <w:rPr>
          <w:rStyle w:val="Heading3Char"/>
          <w:rFonts w:cs="Arial"/>
          <w:bCs/>
          <w:szCs w:val="20"/>
        </w:rPr>
        <w:t>1</w:t>
      </w:r>
      <w:r w:rsidR="00F04A33" w:rsidRPr="00801E98">
        <w:rPr>
          <w:rStyle w:val="Heading3Char"/>
          <w:rFonts w:cs="Arial"/>
          <w:bCs/>
          <w:szCs w:val="20"/>
        </w:rPr>
        <w:t>:</w:t>
      </w:r>
      <w:bookmarkEnd w:id="3"/>
      <w:r w:rsidR="00F04A33" w:rsidRPr="00801E98">
        <w:rPr>
          <w:rFonts w:ascii="Arial" w:eastAsia="Calibri" w:hAnsi="Arial" w:cs="Arial"/>
          <w:color w:val="000000" w:themeColor="text1"/>
          <w:sz w:val="20"/>
          <w:szCs w:val="20"/>
        </w:rPr>
        <w:t xml:space="preserve"> </w:t>
      </w:r>
      <w:r w:rsidR="007303E5" w:rsidRPr="00B65D35">
        <w:rPr>
          <w:rFonts w:ascii="Arial" w:eastAsia="Calibri" w:hAnsi="Arial" w:cs="Arial"/>
          <w:sz w:val="20"/>
          <w:szCs w:val="20"/>
        </w:rPr>
        <w:t>Systematic review of the role of saltmars</w:t>
      </w:r>
      <w:r w:rsidR="00430584" w:rsidRPr="00B65D35">
        <w:rPr>
          <w:rFonts w:ascii="Arial" w:eastAsia="Calibri" w:hAnsi="Arial" w:cs="Arial"/>
          <w:sz w:val="20"/>
          <w:szCs w:val="20"/>
        </w:rPr>
        <w:t xml:space="preserve">hes in reducing flood impacts from waves or surge, highlighting the </w:t>
      </w:r>
      <w:r w:rsidR="00E147FD" w:rsidRPr="00B65D35">
        <w:rPr>
          <w:rFonts w:ascii="Arial" w:eastAsia="Calibri" w:hAnsi="Arial" w:cs="Arial"/>
          <w:sz w:val="20"/>
          <w:szCs w:val="20"/>
        </w:rPr>
        <w:t>gap</w:t>
      </w:r>
      <w:r w:rsidR="00E147FD" w:rsidRPr="003D0C25">
        <w:rPr>
          <w:rFonts w:ascii="Arial" w:eastAsia="Calibri" w:hAnsi="Arial" w:cs="Arial"/>
          <w:sz w:val="20"/>
          <w:szCs w:val="20"/>
        </w:rPr>
        <w:t xml:space="preserve"> in our understanding of the combined roles of wave and surge reduction across scales. </w:t>
      </w:r>
      <w:r w:rsidR="004D01AD" w:rsidRPr="003D0C25">
        <w:rPr>
          <w:rFonts w:ascii="Arial" w:eastAsia="Calibri" w:hAnsi="Arial" w:cs="Arial"/>
          <w:sz w:val="20"/>
          <w:szCs w:val="20"/>
        </w:rPr>
        <w:t xml:space="preserve">Study types are grouped into categories, with the first part </w:t>
      </w:r>
      <w:r w:rsidR="0031246B" w:rsidRPr="003D0C25">
        <w:rPr>
          <w:rFonts w:ascii="Arial" w:eastAsia="Calibri" w:hAnsi="Arial" w:cs="Arial"/>
          <w:sz w:val="20"/>
          <w:szCs w:val="20"/>
        </w:rPr>
        <w:t>representing the study type</w:t>
      </w:r>
      <w:r w:rsidR="00E147FD" w:rsidRPr="003D0C25">
        <w:rPr>
          <w:rFonts w:ascii="Arial" w:eastAsia="Calibri" w:hAnsi="Arial" w:cs="Arial"/>
          <w:sz w:val="20"/>
          <w:szCs w:val="20"/>
        </w:rPr>
        <w:t xml:space="preserve"> </w:t>
      </w:r>
      <w:r w:rsidR="001245C1" w:rsidRPr="003D0C25">
        <w:rPr>
          <w:rFonts w:ascii="Arial" w:eastAsia="Calibri" w:hAnsi="Arial" w:cs="Arial"/>
          <w:sz w:val="20"/>
          <w:szCs w:val="20"/>
        </w:rPr>
        <w:t>(“HDM</w:t>
      </w:r>
      <w:proofErr w:type="gramStart"/>
      <w:r w:rsidR="001245C1" w:rsidRPr="003D0C25">
        <w:rPr>
          <w:rFonts w:ascii="Arial" w:eastAsia="Calibri" w:hAnsi="Arial" w:cs="Arial"/>
          <w:sz w:val="20"/>
          <w:szCs w:val="20"/>
        </w:rPr>
        <w:t xml:space="preserve">-“ </w:t>
      </w:r>
      <w:r w:rsidR="00676783" w:rsidRPr="003D0C25">
        <w:rPr>
          <w:rFonts w:ascii="Arial" w:eastAsia="Calibri" w:hAnsi="Arial" w:cs="Arial"/>
          <w:sz w:val="20"/>
          <w:szCs w:val="20"/>
        </w:rPr>
        <w:t>studies</w:t>
      </w:r>
      <w:proofErr w:type="gramEnd"/>
      <w:r w:rsidR="00676783" w:rsidRPr="003D0C25">
        <w:rPr>
          <w:rFonts w:ascii="Arial" w:eastAsia="Calibri" w:hAnsi="Arial" w:cs="Arial"/>
          <w:sz w:val="20"/>
          <w:szCs w:val="20"/>
        </w:rPr>
        <w:t xml:space="preserve"> are from hydrodynamic model simulations, “OBS-“ are </w:t>
      </w:r>
      <w:r w:rsidR="007222B3" w:rsidRPr="003D0C25">
        <w:rPr>
          <w:rFonts w:ascii="Arial" w:eastAsia="Calibri" w:hAnsi="Arial" w:cs="Arial"/>
          <w:sz w:val="20"/>
          <w:szCs w:val="20"/>
        </w:rPr>
        <w:t xml:space="preserve">observational studies and “EXP- “ are </w:t>
      </w:r>
      <w:r w:rsidR="00471962" w:rsidRPr="003D0C25">
        <w:rPr>
          <w:rFonts w:ascii="Arial" w:eastAsia="Calibri" w:hAnsi="Arial" w:cs="Arial"/>
          <w:sz w:val="20"/>
          <w:szCs w:val="20"/>
        </w:rPr>
        <w:t xml:space="preserve">experimental manipulations ex-situ), and the second part representing the scale at which the study has been undertaken (“-M” is at </w:t>
      </w:r>
      <w:r w:rsidR="00A30940" w:rsidRPr="003D0C25">
        <w:rPr>
          <w:rFonts w:ascii="Arial" w:eastAsia="Calibri" w:hAnsi="Arial" w:cs="Arial"/>
          <w:sz w:val="20"/>
          <w:szCs w:val="20"/>
        </w:rPr>
        <w:t>multiple</w:t>
      </w:r>
      <w:r w:rsidR="00471962" w:rsidRPr="003D0C25">
        <w:rPr>
          <w:rFonts w:ascii="Arial" w:eastAsia="Calibri" w:hAnsi="Arial" w:cs="Arial"/>
          <w:sz w:val="20"/>
          <w:szCs w:val="20"/>
        </w:rPr>
        <w:t xml:space="preserve"> scales </w:t>
      </w:r>
      <w:r w:rsidR="00A30940" w:rsidRPr="003D0C25">
        <w:rPr>
          <w:rFonts w:ascii="Arial" w:eastAsia="Calibri" w:hAnsi="Arial" w:cs="Arial"/>
          <w:sz w:val="20"/>
          <w:szCs w:val="20"/>
        </w:rPr>
        <w:t xml:space="preserve">(both </w:t>
      </w:r>
      <w:r w:rsidR="00471962" w:rsidRPr="003D0C25">
        <w:rPr>
          <w:rFonts w:ascii="Arial" w:eastAsia="Calibri" w:hAnsi="Arial" w:cs="Arial"/>
          <w:sz w:val="20"/>
          <w:szCs w:val="20"/>
        </w:rPr>
        <w:t>local and estuary scales</w:t>
      </w:r>
      <w:r w:rsidR="00A30940" w:rsidRPr="003D0C25">
        <w:rPr>
          <w:rFonts w:ascii="Arial" w:eastAsia="Calibri" w:hAnsi="Arial" w:cs="Arial"/>
          <w:sz w:val="20"/>
          <w:szCs w:val="20"/>
        </w:rPr>
        <w:t>)</w:t>
      </w:r>
      <w:r w:rsidR="00471962" w:rsidRPr="003D0C25">
        <w:rPr>
          <w:rFonts w:ascii="Arial" w:eastAsia="Calibri" w:hAnsi="Arial" w:cs="Arial"/>
          <w:sz w:val="20"/>
          <w:szCs w:val="20"/>
        </w:rPr>
        <w:t xml:space="preserve">, </w:t>
      </w:r>
      <w:r w:rsidR="00C66AC4" w:rsidRPr="003D0C25">
        <w:rPr>
          <w:rFonts w:ascii="Arial" w:eastAsia="Calibri" w:hAnsi="Arial" w:cs="Arial"/>
          <w:sz w:val="20"/>
          <w:szCs w:val="20"/>
        </w:rPr>
        <w:t xml:space="preserve">“-L” is local-scale only, and </w:t>
      </w:r>
      <w:r w:rsidR="0021642D" w:rsidRPr="003D0C25">
        <w:rPr>
          <w:rFonts w:ascii="Arial" w:eastAsia="Calibri" w:hAnsi="Arial" w:cs="Arial"/>
          <w:sz w:val="20"/>
          <w:szCs w:val="20"/>
        </w:rPr>
        <w:t xml:space="preserve">“-R” are studies at regional scales only). </w:t>
      </w:r>
      <w:r w:rsidR="00184B80" w:rsidRPr="003D0C25">
        <w:rPr>
          <w:rFonts w:ascii="Arial" w:eastAsia="Calibri" w:hAnsi="Arial" w:cs="Arial"/>
          <w:sz w:val="20"/>
          <w:szCs w:val="20"/>
        </w:rPr>
        <w:t>Similarly, studies were grouped by coastline type</w:t>
      </w:r>
      <w:r w:rsidR="0079692A" w:rsidRPr="003D0C25">
        <w:rPr>
          <w:rFonts w:ascii="Arial" w:eastAsia="Calibri" w:hAnsi="Arial" w:cs="Arial"/>
          <w:sz w:val="20"/>
          <w:szCs w:val="20"/>
        </w:rPr>
        <w:t>:</w:t>
      </w:r>
      <w:r w:rsidR="003E7B7C" w:rsidRPr="003D0C25">
        <w:rPr>
          <w:rFonts w:ascii="Arial" w:eastAsia="Calibri" w:hAnsi="Arial" w:cs="Arial"/>
          <w:sz w:val="20"/>
          <w:szCs w:val="20"/>
        </w:rPr>
        <w:t xml:space="preserve"> </w:t>
      </w:r>
      <w:r w:rsidR="0079692A" w:rsidRPr="003D0C25">
        <w:rPr>
          <w:rFonts w:ascii="Arial" w:eastAsia="Calibri" w:hAnsi="Arial" w:cs="Arial"/>
          <w:sz w:val="20"/>
          <w:szCs w:val="20"/>
        </w:rPr>
        <w:t xml:space="preserve"> where </w:t>
      </w:r>
      <w:r w:rsidR="003E7B7C" w:rsidRPr="003D0C25">
        <w:rPr>
          <w:rFonts w:ascii="Arial" w:eastAsia="Calibri" w:hAnsi="Arial" w:cs="Arial"/>
          <w:sz w:val="20"/>
          <w:szCs w:val="20"/>
        </w:rPr>
        <w:t xml:space="preserve">“ES-S/M” represents small to medium sized estuaries, </w:t>
      </w:r>
      <w:r w:rsidR="00441972" w:rsidRPr="003D0C25">
        <w:rPr>
          <w:rFonts w:ascii="Arial" w:eastAsia="Calibri" w:hAnsi="Arial" w:cs="Arial"/>
          <w:sz w:val="20"/>
          <w:szCs w:val="20"/>
        </w:rPr>
        <w:t xml:space="preserve">“ES-L” are large estuaries, “EMB” are </w:t>
      </w:r>
      <w:proofErr w:type="spellStart"/>
      <w:r w:rsidR="00441972" w:rsidRPr="003D0C25">
        <w:rPr>
          <w:rFonts w:ascii="Arial" w:eastAsia="Calibri" w:hAnsi="Arial" w:cs="Arial"/>
          <w:sz w:val="20"/>
          <w:szCs w:val="20"/>
        </w:rPr>
        <w:t>embayments</w:t>
      </w:r>
      <w:proofErr w:type="spellEnd"/>
      <w:r w:rsidR="00441972" w:rsidRPr="003D0C25">
        <w:rPr>
          <w:rFonts w:ascii="Arial" w:eastAsia="Calibri" w:hAnsi="Arial" w:cs="Arial"/>
          <w:sz w:val="20"/>
          <w:szCs w:val="20"/>
        </w:rPr>
        <w:t xml:space="preserve">, </w:t>
      </w:r>
      <w:r w:rsidR="00DD541F" w:rsidRPr="003D0C25">
        <w:rPr>
          <w:rFonts w:ascii="Arial" w:eastAsia="Calibri" w:hAnsi="Arial" w:cs="Arial"/>
          <w:sz w:val="20"/>
          <w:szCs w:val="20"/>
        </w:rPr>
        <w:t xml:space="preserve">“BB” are back-barrier marsh systems, </w:t>
      </w:r>
      <w:r w:rsidR="005404CC" w:rsidRPr="003D0C25">
        <w:rPr>
          <w:rFonts w:ascii="Arial" w:eastAsia="Calibri" w:hAnsi="Arial" w:cs="Arial"/>
          <w:sz w:val="20"/>
          <w:szCs w:val="20"/>
        </w:rPr>
        <w:t>“OP” are open coastline marsh systems</w:t>
      </w:r>
      <w:r w:rsidR="00244891" w:rsidRPr="003D0C25">
        <w:rPr>
          <w:rFonts w:ascii="Arial" w:eastAsia="Calibri" w:hAnsi="Arial" w:cs="Arial"/>
          <w:sz w:val="20"/>
          <w:szCs w:val="20"/>
        </w:rPr>
        <w:t xml:space="preserve">, “LAG” are marsh systems in </w:t>
      </w:r>
      <w:r w:rsidR="00DC2005" w:rsidRPr="003D0C25">
        <w:rPr>
          <w:rFonts w:ascii="Arial" w:eastAsia="Calibri" w:hAnsi="Arial" w:cs="Arial"/>
          <w:sz w:val="20"/>
          <w:szCs w:val="20"/>
        </w:rPr>
        <w:t xml:space="preserve">lagoons, and </w:t>
      </w:r>
      <w:r w:rsidR="009173BD" w:rsidRPr="003D0C25">
        <w:rPr>
          <w:rFonts w:ascii="Arial" w:eastAsia="Calibri" w:hAnsi="Arial" w:cs="Arial"/>
          <w:sz w:val="20"/>
          <w:szCs w:val="20"/>
        </w:rPr>
        <w:t>“</w:t>
      </w:r>
      <w:r w:rsidR="00DC2005" w:rsidRPr="003D0C25">
        <w:rPr>
          <w:rFonts w:ascii="Arial" w:eastAsia="Calibri" w:hAnsi="Arial" w:cs="Arial"/>
          <w:sz w:val="20"/>
          <w:szCs w:val="20"/>
        </w:rPr>
        <w:t>SYN-OP</w:t>
      </w:r>
      <w:r w:rsidR="009173BD" w:rsidRPr="003D0C25">
        <w:rPr>
          <w:rFonts w:ascii="Arial" w:eastAsia="Calibri" w:hAnsi="Arial" w:cs="Arial"/>
          <w:sz w:val="20"/>
          <w:szCs w:val="20"/>
        </w:rPr>
        <w:t>”</w:t>
      </w:r>
      <w:r w:rsidR="00DC2005" w:rsidRPr="003D0C25">
        <w:rPr>
          <w:rFonts w:ascii="Arial" w:eastAsia="Calibri" w:hAnsi="Arial" w:cs="Arial"/>
          <w:sz w:val="20"/>
          <w:szCs w:val="20"/>
        </w:rPr>
        <w:t xml:space="preserve"> are </w:t>
      </w:r>
      <w:r w:rsidR="009173BD" w:rsidRPr="003D0C25">
        <w:rPr>
          <w:rFonts w:ascii="Arial" w:eastAsia="Calibri" w:hAnsi="Arial" w:cs="Arial"/>
          <w:sz w:val="20"/>
          <w:szCs w:val="20"/>
        </w:rPr>
        <w:t>synthetically created idealised marsh sections which are representative of open coastline</w:t>
      </w:r>
      <w:r w:rsidR="0079692A" w:rsidRPr="003D0C25">
        <w:rPr>
          <w:rFonts w:ascii="Arial" w:eastAsia="Calibri" w:hAnsi="Arial" w:cs="Arial"/>
          <w:sz w:val="20"/>
          <w:szCs w:val="20"/>
        </w:rPr>
        <w:t xml:space="preserve"> conditions.</w:t>
      </w:r>
      <w:r w:rsidR="005404CC" w:rsidRPr="003D0C25">
        <w:rPr>
          <w:rFonts w:ascii="Arial" w:eastAsia="Calibri" w:hAnsi="Arial" w:cs="Arial"/>
          <w:sz w:val="20"/>
          <w:szCs w:val="20"/>
        </w:rPr>
        <w:t xml:space="preserve"> </w:t>
      </w:r>
      <w:r w:rsidR="001A7E74" w:rsidRPr="003834D5">
        <w:rPr>
          <w:rFonts w:ascii="Arial" w:eastAsia="Calibri" w:hAnsi="Arial" w:cs="Arial"/>
          <w:i/>
          <w:iCs/>
          <w:sz w:val="20"/>
          <w:szCs w:val="20"/>
        </w:rPr>
        <w:t>*</w:t>
      </w:r>
      <w:r w:rsidR="00C726F0" w:rsidRPr="003834D5">
        <w:rPr>
          <w:rFonts w:ascii="Arial" w:eastAsia="Calibri" w:hAnsi="Arial" w:cs="Arial"/>
          <w:i/>
          <w:iCs/>
          <w:sz w:val="20"/>
          <w:szCs w:val="20"/>
        </w:rPr>
        <w:t xml:space="preserve"> included the role of surge in modifying</w:t>
      </w:r>
      <w:r w:rsidR="00B9310D" w:rsidRPr="003834D5">
        <w:rPr>
          <w:rFonts w:ascii="Arial" w:eastAsia="Calibri" w:hAnsi="Arial" w:cs="Arial"/>
          <w:i/>
          <w:iCs/>
          <w:sz w:val="20"/>
          <w:szCs w:val="20"/>
        </w:rPr>
        <w:t xml:space="preserve"> wave attenuation, but did not measure surge attenuation per se.</w:t>
      </w:r>
    </w:p>
    <w:tbl>
      <w:tblPr>
        <w:tblpPr w:leftFromText="180" w:rightFromText="180" w:vertAnchor="page" w:horzAnchor="margin" w:tblpY="4409"/>
        <w:tblW w:w="9639" w:type="dxa"/>
        <w:tblCellMar>
          <w:left w:w="0" w:type="dxa"/>
          <w:right w:w="0" w:type="dxa"/>
        </w:tblCellMar>
        <w:tblLook w:val="04A0" w:firstRow="1" w:lastRow="0" w:firstColumn="1" w:lastColumn="0" w:noHBand="0" w:noVBand="1"/>
      </w:tblPr>
      <w:tblGrid>
        <w:gridCol w:w="511"/>
        <w:gridCol w:w="1013"/>
        <w:gridCol w:w="1010"/>
        <w:gridCol w:w="980"/>
        <w:gridCol w:w="506"/>
        <w:gridCol w:w="526"/>
        <w:gridCol w:w="770"/>
        <w:gridCol w:w="1091"/>
        <w:gridCol w:w="821"/>
        <w:gridCol w:w="1077"/>
        <w:gridCol w:w="1334"/>
      </w:tblGrid>
      <w:tr w:rsidR="002678DD" w:rsidRPr="00F6458F" w14:paraId="5669BFC5" w14:textId="77777777" w:rsidTr="005A4E69">
        <w:trPr>
          <w:trHeight w:val="356"/>
        </w:trPr>
        <w:tc>
          <w:tcPr>
            <w:tcW w:w="511" w:type="dxa"/>
            <w:tcBorders>
              <w:top w:val="nil"/>
              <w:left w:val="nil"/>
              <w:bottom w:val="nil"/>
              <w:right w:val="single" w:sz="4" w:space="0" w:color="auto"/>
            </w:tcBorders>
            <w:shd w:val="clear" w:color="auto" w:fill="A6A6A6"/>
            <w:tcMar>
              <w:top w:w="5" w:type="dxa"/>
              <w:left w:w="5" w:type="dxa"/>
              <w:bottom w:w="0" w:type="dxa"/>
              <w:right w:w="5" w:type="dxa"/>
            </w:tcMar>
            <w:vAlign w:val="center"/>
            <w:hideMark/>
          </w:tcPr>
          <w:p w14:paraId="2C925D3C"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Study Type</w:t>
            </w:r>
          </w:p>
        </w:tc>
        <w:tc>
          <w:tcPr>
            <w:tcW w:w="1013" w:type="dxa"/>
            <w:tcBorders>
              <w:top w:val="nil"/>
              <w:left w:val="single" w:sz="4" w:space="0" w:color="auto"/>
              <w:bottom w:val="nil"/>
              <w:right w:val="single" w:sz="4" w:space="0" w:color="auto"/>
            </w:tcBorders>
            <w:shd w:val="clear" w:color="auto" w:fill="A6A6A6"/>
            <w:tcMar>
              <w:top w:w="5" w:type="dxa"/>
              <w:left w:w="5" w:type="dxa"/>
              <w:bottom w:w="0" w:type="dxa"/>
              <w:right w:w="5" w:type="dxa"/>
            </w:tcMar>
            <w:vAlign w:val="center"/>
            <w:hideMark/>
          </w:tcPr>
          <w:p w14:paraId="060F8A89"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Spatial Coverage</w:t>
            </w:r>
          </w:p>
        </w:tc>
        <w:tc>
          <w:tcPr>
            <w:tcW w:w="1010" w:type="dxa"/>
            <w:tcBorders>
              <w:top w:val="nil"/>
              <w:left w:val="single" w:sz="4" w:space="0" w:color="auto"/>
              <w:bottom w:val="nil"/>
              <w:right w:val="single" w:sz="4" w:space="0" w:color="auto"/>
            </w:tcBorders>
            <w:shd w:val="clear" w:color="auto" w:fill="A6A6A6"/>
            <w:tcMar>
              <w:top w:w="5" w:type="dxa"/>
              <w:left w:w="5" w:type="dxa"/>
              <w:bottom w:w="0" w:type="dxa"/>
              <w:right w:w="5" w:type="dxa"/>
            </w:tcMar>
            <w:vAlign w:val="center"/>
            <w:hideMark/>
          </w:tcPr>
          <w:p w14:paraId="1D42650A"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Direct Attenuation</w:t>
            </w:r>
          </w:p>
        </w:tc>
        <w:tc>
          <w:tcPr>
            <w:tcW w:w="980" w:type="dxa"/>
            <w:tcBorders>
              <w:top w:val="nil"/>
              <w:left w:val="single" w:sz="4" w:space="0" w:color="auto"/>
              <w:bottom w:val="nil"/>
              <w:right w:val="single" w:sz="4" w:space="0" w:color="auto"/>
            </w:tcBorders>
            <w:shd w:val="clear" w:color="auto" w:fill="A6A6A6"/>
            <w:tcMar>
              <w:top w:w="5" w:type="dxa"/>
              <w:left w:w="5" w:type="dxa"/>
              <w:bottom w:w="0" w:type="dxa"/>
              <w:right w:w="5" w:type="dxa"/>
            </w:tcMar>
            <w:vAlign w:val="center"/>
            <w:hideMark/>
          </w:tcPr>
          <w:p w14:paraId="172AFE1D"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Up-stream attenuation</w:t>
            </w:r>
          </w:p>
        </w:tc>
        <w:tc>
          <w:tcPr>
            <w:tcW w:w="506" w:type="dxa"/>
            <w:tcBorders>
              <w:top w:val="nil"/>
              <w:left w:val="single" w:sz="4" w:space="0" w:color="auto"/>
              <w:bottom w:val="nil"/>
              <w:right w:val="single" w:sz="4" w:space="0" w:color="auto"/>
            </w:tcBorders>
            <w:shd w:val="clear" w:color="auto" w:fill="A6A6A6"/>
            <w:tcMar>
              <w:top w:w="5" w:type="dxa"/>
              <w:left w:w="5" w:type="dxa"/>
              <w:bottom w:w="0" w:type="dxa"/>
              <w:right w:w="5" w:type="dxa"/>
            </w:tcMar>
            <w:vAlign w:val="center"/>
            <w:hideMark/>
          </w:tcPr>
          <w:p w14:paraId="67634AF7"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Wave</w:t>
            </w:r>
          </w:p>
        </w:tc>
        <w:tc>
          <w:tcPr>
            <w:tcW w:w="526" w:type="dxa"/>
            <w:tcBorders>
              <w:top w:val="nil"/>
              <w:left w:val="single" w:sz="4" w:space="0" w:color="auto"/>
              <w:bottom w:val="nil"/>
              <w:right w:val="single" w:sz="4" w:space="0" w:color="auto"/>
            </w:tcBorders>
            <w:shd w:val="clear" w:color="auto" w:fill="A6A6A6"/>
            <w:tcMar>
              <w:top w:w="5" w:type="dxa"/>
              <w:left w:w="5" w:type="dxa"/>
              <w:bottom w:w="0" w:type="dxa"/>
              <w:right w:w="5" w:type="dxa"/>
            </w:tcMar>
            <w:vAlign w:val="center"/>
            <w:hideMark/>
          </w:tcPr>
          <w:p w14:paraId="673FDAEB"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Surge</w:t>
            </w:r>
          </w:p>
        </w:tc>
        <w:tc>
          <w:tcPr>
            <w:tcW w:w="770" w:type="dxa"/>
            <w:tcBorders>
              <w:top w:val="nil"/>
              <w:left w:val="single" w:sz="4" w:space="0" w:color="auto"/>
              <w:bottom w:val="nil"/>
              <w:right w:val="single" w:sz="4" w:space="0" w:color="auto"/>
            </w:tcBorders>
            <w:shd w:val="clear" w:color="auto" w:fill="A6A6A6"/>
            <w:tcMar>
              <w:top w:w="5" w:type="dxa"/>
              <w:left w:w="5" w:type="dxa"/>
              <w:bottom w:w="0" w:type="dxa"/>
              <w:right w:w="5" w:type="dxa"/>
            </w:tcMar>
            <w:vAlign w:val="center"/>
            <w:hideMark/>
          </w:tcPr>
          <w:p w14:paraId="17BE4682"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Flooding</w:t>
            </w:r>
          </w:p>
        </w:tc>
        <w:tc>
          <w:tcPr>
            <w:tcW w:w="1091" w:type="dxa"/>
            <w:tcBorders>
              <w:top w:val="nil"/>
              <w:left w:val="single" w:sz="4" w:space="0" w:color="auto"/>
              <w:bottom w:val="nil"/>
              <w:right w:val="single" w:sz="4" w:space="0" w:color="auto"/>
            </w:tcBorders>
            <w:shd w:val="clear" w:color="auto" w:fill="A6A6A6"/>
            <w:tcMar>
              <w:top w:w="5" w:type="dxa"/>
              <w:left w:w="5" w:type="dxa"/>
              <w:bottom w:w="0" w:type="dxa"/>
              <w:right w:w="5" w:type="dxa"/>
            </w:tcMar>
            <w:vAlign w:val="center"/>
            <w:hideMark/>
          </w:tcPr>
          <w:p w14:paraId="79A3BA98"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Unvegetated Comparison</w:t>
            </w:r>
          </w:p>
        </w:tc>
        <w:tc>
          <w:tcPr>
            <w:tcW w:w="821" w:type="dxa"/>
            <w:tcBorders>
              <w:top w:val="nil"/>
              <w:left w:val="single" w:sz="4" w:space="0" w:color="auto"/>
              <w:bottom w:val="nil"/>
              <w:right w:val="single" w:sz="4" w:space="0" w:color="auto"/>
            </w:tcBorders>
            <w:shd w:val="clear" w:color="auto" w:fill="A6A6A6"/>
            <w:tcMar>
              <w:top w:w="5" w:type="dxa"/>
              <w:left w:w="5" w:type="dxa"/>
              <w:bottom w:w="0" w:type="dxa"/>
              <w:right w:w="5" w:type="dxa"/>
            </w:tcMar>
            <w:vAlign w:val="center"/>
            <w:hideMark/>
          </w:tcPr>
          <w:p w14:paraId="193A6377"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Coastline Type</w:t>
            </w:r>
          </w:p>
        </w:tc>
        <w:tc>
          <w:tcPr>
            <w:tcW w:w="1077" w:type="dxa"/>
            <w:tcBorders>
              <w:top w:val="nil"/>
              <w:left w:val="single" w:sz="4" w:space="0" w:color="auto"/>
              <w:bottom w:val="nil"/>
              <w:right w:val="single" w:sz="4" w:space="0" w:color="auto"/>
            </w:tcBorders>
            <w:shd w:val="clear" w:color="auto" w:fill="A6A6A6"/>
            <w:tcMar>
              <w:top w:w="5" w:type="dxa"/>
              <w:left w:w="5" w:type="dxa"/>
              <w:bottom w:w="0" w:type="dxa"/>
              <w:right w:w="5" w:type="dxa"/>
            </w:tcMar>
            <w:vAlign w:val="center"/>
            <w:hideMark/>
          </w:tcPr>
          <w:p w14:paraId="700684A6"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Country</w:t>
            </w:r>
          </w:p>
        </w:tc>
        <w:tc>
          <w:tcPr>
            <w:tcW w:w="1334" w:type="dxa"/>
            <w:tcBorders>
              <w:top w:val="nil"/>
              <w:left w:val="single" w:sz="4" w:space="0" w:color="auto"/>
              <w:bottom w:val="nil"/>
              <w:right w:val="nil"/>
            </w:tcBorders>
            <w:shd w:val="clear" w:color="auto" w:fill="A6A6A6"/>
            <w:tcMar>
              <w:top w:w="5" w:type="dxa"/>
              <w:left w:w="5" w:type="dxa"/>
              <w:bottom w:w="0" w:type="dxa"/>
              <w:right w:w="5" w:type="dxa"/>
            </w:tcMar>
            <w:vAlign w:val="center"/>
            <w:hideMark/>
          </w:tcPr>
          <w:p w14:paraId="451BCBE4" w14:textId="77777777" w:rsidR="002678DD" w:rsidRPr="003D0C25" w:rsidRDefault="002678DD" w:rsidP="002678DD">
            <w:pPr>
              <w:spacing w:after="0" w:line="240" w:lineRule="auto"/>
              <w:jc w:val="center"/>
              <w:textAlignment w:val="bottom"/>
              <w:rPr>
                <w:rFonts w:ascii="Arial" w:eastAsia="Times New Roman" w:hAnsi="Arial" w:cs="Arial"/>
                <w:sz w:val="18"/>
                <w:szCs w:val="18"/>
                <w:lang w:eastAsia="en-GB"/>
              </w:rPr>
            </w:pPr>
            <w:r w:rsidRPr="003D0C25">
              <w:rPr>
                <w:rFonts w:ascii="Arial" w:eastAsia="Times New Roman" w:hAnsi="Arial" w:cs="Arial"/>
                <w:b/>
                <w:bCs/>
                <w:color w:val="000000"/>
                <w:kern w:val="24"/>
                <w:sz w:val="18"/>
                <w:szCs w:val="18"/>
                <w:lang w:eastAsia="en-GB"/>
              </w:rPr>
              <w:t>Ref</w:t>
            </w:r>
          </w:p>
        </w:tc>
      </w:tr>
      <w:tr w:rsidR="002678DD" w:rsidRPr="00F6458F" w14:paraId="1B0A7AE8" w14:textId="77777777" w:rsidTr="005A4E69">
        <w:trPr>
          <w:trHeight w:val="196"/>
        </w:trPr>
        <w:tc>
          <w:tcPr>
            <w:tcW w:w="511" w:type="dxa"/>
            <w:tcBorders>
              <w:top w:val="nil"/>
              <w:left w:val="nil"/>
              <w:bottom w:val="nil"/>
              <w:right w:val="nil"/>
            </w:tcBorders>
            <w:shd w:val="clear" w:color="auto" w:fill="E2EFD9" w:themeFill="accent6" w:themeFillTint="33"/>
            <w:tcMar>
              <w:top w:w="5" w:type="dxa"/>
              <w:left w:w="5" w:type="dxa"/>
              <w:bottom w:w="0" w:type="dxa"/>
              <w:right w:w="5" w:type="dxa"/>
            </w:tcMar>
            <w:vAlign w:val="bottom"/>
            <w:hideMark/>
          </w:tcPr>
          <w:p w14:paraId="31EECF85" w14:textId="77777777" w:rsidR="002678DD" w:rsidRPr="003834D5" w:rsidRDefault="002678DD" w:rsidP="002678DD">
            <w:pPr>
              <w:spacing w:after="0" w:line="240" w:lineRule="auto"/>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HDM-M</w:t>
            </w:r>
          </w:p>
        </w:tc>
        <w:tc>
          <w:tcPr>
            <w:tcW w:w="1013" w:type="dxa"/>
            <w:tcBorders>
              <w:top w:val="nil"/>
              <w:left w:val="nil"/>
              <w:bottom w:val="nil"/>
              <w:right w:val="nil"/>
            </w:tcBorders>
            <w:shd w:val="clear" w:color="auto" w:fill="E2EFD9" w:themeFill="accent6" w:themeFillTint="33"/>
            <w:tcMar>
              <w:top w:w="5" w:type="dxa"/>
              <w:left w:w="5" w:type="dxa"/>
              <w:bottom w:w="0" w:type="dxa"/>
              <w:right w:w="5" w:type="dxa"/>
            </w:tcMar>
            <w:vAlign w:val="bottom"/>
            <w:hideMark/>
          </w:tcPr>
          <w:p w14:paraId="319BEAD3" w14:textId="77777777" w:rsidR="002678DD" w:rsidRPr="003834D5" w:rsidRDefault="002678DD" w:rsidP="002678DD">
            <w:pPr>
              <w:spacing w:after="0" w:line="240" w:lineRule="auto"/>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Transects + Whole estuary, 8 Estuaries</w:t>
            </w:r>
          </w:p>
        </w:tc>
        <w:tc>
          <w:tcPr>
            <w:tcW w:w="1010" w:type="dxa"/>
            <w:tcBorders>
              <w:top w:val="nil"/>
              <w:left w:val="nil"/>
              <w:bottom w:val="nil"/>
              <w:right w:val="nil"/>
            </w:tcBorders>
            <w:shd w:val="clear" w:color="auto" w:fill="E2EFD9" w:themeFill="accent6" w:themeFillTint="33"/>
            <w:tcMar>
              <w:top w:w="5" w:type="dxa"/>
              <w:left w:w="5" w:type="dxa"/>
              <w:bottom w:w="0" w:type="dxa"/>
              <w:right w:w="5" w:type="dxa"/>
            </w:tcMar>
            <w:vAlign w:val="center"/>
            <w:hideMark/>
          </w:tcPr>
          <w:p w14:paraId="458C5B65" w14:textId="77777777" w:rsidR="002678DD" w:rsidRPr="003834D5" w:rsidRDefault="002678DD" w:rsidP="002678DD">
            <w:pPr>
              <w:spacing w:after="0" w:line="240" w:lineRule="auto"/>
              <w:jc w:val="center"/>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YES</w:t>
            </w:r>
          </w:p>
        </w:tc>
        <w:tc>
          <w:tcPr>
            <w:tcW w:w="980" w:type="dxa"/>
            <w:tcBorders>
              <w:top w:val="nil"/>
              <w:left w:val="nil"/>
              <w:bottom w:val="nil"/>
              <w:right w:val="nil"/>
            </w:tcBorders>
            <w:shd w:val="clear" w:color="auto" w:fill="E2EFD9" w:themeFill="accent6" w:themeFillTint="33"/>
            <w:tcMar>
              <w:top w:w="5" w:type="dxa"/>
              <w:left w:w="5" w:type="dxa"/>
              <w:bottom w:w="0" w:type="dxa"/>
              <w:right w:w="5" w:type="dxa"/>
            </w:tcMar>
            <w:vAlign w:val="center"/>
            <w:hideMark/>
          </w:tcPr>
          <w:p w14:paraId="349B1B1E" w14:textId="77777777" w:rsidR="002678DD" w:rsidRPr="003834D5" w:rsidRDefault="002678DD" w:rsidP="002678DD">
            <w:pPr>
              <w:spacing w:after="0" w:line="240" w:lineRule="auto"/>
              <w:jc w:val="center"/>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YES</w:t>
            </w:r>
          </w:p>
        </w:tc>
        <w:tc>
          <w:tcPr>
            <w:tcW w:w="506" w:type="dxa"/>
            <w:tcBorders>
              <w:top w:val="nil"/>
              <w:left w:val="nil"/>
              <w:bottom w:val="nil"/>
              <w:right w:val="nil"/>
            </w:tcBorders>
            <w:shd w:val="clear" w:color="auto" w:fill="E2EFD9" w:themeFill="accent6" w:themeFillTint="33"/>
            <w:tcMar>
              <w:top w:w="5" w:type="dxa"/>
              <w:left w:w="5" w:type="dxa"/>
              <w:bottom w:w="0" w:type="dxa"/>
              <w:right w:w="5" w:type="dxa"/>
            </w:tcMar>
            <w:vAlign w:val="center"/>
            <w:hideMark/>
          </w:tcPr>
          <w:p w14:paraId="3D6C172E" w14:textId="77777777" w:rsidR="002678DD" w:rsidRPr="003834D5" w:rsidRDefault="002678DD" w:rsidP="002678DD">
            <w:pPr>
              <w:spacing w:after="0" w:line="240" w:lineRule="auto"/>
              <w:jc w:val="center"/>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YES</w:t>
            </w:r>
          </w:p>
        </w:tc>
        <w:tc>
          <w:tcPr>
            <w:tcW w:w="526" w:type="dxa"/>
            <w:tcBorders>
              <w:top w:val="nil"/>
              <w:left w:val="nil"/>
              <w:bottom w:val="nil"/>
              <w:right w:val="nil"/>
            </w:tcBorders>
            <w:shd w:val="clear" w:color="auto" w:fill="E2EFD9" w:themeFill="accent6" w:themeFillTint="33"/>
            <w:tcMar>
              <w:top w:w="5" w:type="dxa"/>
              <w:left w:w="5" w:type="dxa"/>
              <w:bottom w:w="0" w:type="dxa"/>
              <w:right w:w="5" w:type="dxa"/>
            </w:tcMar>
            <w:vAlign w:val="center"/>
            <w:hideMark/>
          </w:tcPr>
          <w:p w14:paraId="76C20BE9" w14:textId="77777777" w:rsidR="002678DD" w:rsidRPr="003834D5" w:rsidRDefault="002678DD" w:rsidP="002678DD">
            <w:pPr>
              <w:spacing w:after="0" w:line="240" w:lineRule="auto"/>
              <w:jc w:val="center"/>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YES</w:t>
            </w:r>
          </w:p>
        </w:tc>
        <w:tc>
          <w:tcPr>
            <w:tcW w:w="770" w:type="dxa"/>
            <w:tcBorders>
              <w:top w:val="nil"/>
              <w:left w:val="nil"/>
              <w:bottom w:val="nil"/>
              <w:right w:val="nil"/>
            </w:tcBorders>
            <w:shd w:val="clear" w:color="auto" w:fill="E2EFD9" w:themeFill="accent6" w:themeFillTint="33"/>
            <w:tcMar>
              <w:top w:w="5" w:type="dxa"/>
              <w:left w:w="5" w:type="dxa"/>
              <w:bottom w:w="0" w:type="dxa"/>
              <w:right w:w="5" w:type="dxa"/>
            </w:tcMar>
            <w:vAlign w:val="center"/>
            <w:hideMark/>
          </w:tcPr>
          <w:p w14:paraId="0D4FDF6F" w14:textId="77777777" w:rsidR="002678DD" w:rsidRPr="003834D5" w:rsidRDefault="002678DD" w:rsidP="002678DD">
            <w:pPr>
              <w:spacing w:after="0" w:line="240" w:lineRule="auto"/>
              <w:jc w:val="center"/>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YES</w:t>
            </w:r>
          </w:p>
        </w:tc>
        <w:tc>
          <w:tcPr>
            <w:tcW w:w="1091" w:type="dxa"/>
            <w:tcBorders>
              <w:top w:val="nil"/>
              <w:left w:val="nil"/>
              <w:bottom w:val="nil"/>
              <w:right w:val="nil"/>
            </w:tcBorders>
            <w:shd w:val="clear" w:color="auto" w:fill="E2EFD9" w:themeFill="accent6" w:themeFillTint="33"/>
            <w:tcMar>
              <w:top w:w="5" w:type="dxa"/>
              <w:left w:w="5" w:type="dxa"/>
              <w:bottom w:w="0" w:type="dxa"/>
              <w:right w:w="5" w:type="dxa"/>
            </w:tcMar>
            <w:vAlign w:val="center"/>
            <w:hideMark/>
          </w:tcPr>
          <w:p w14:paraId="4C3B6D7B" w14:textId="77777777" w:rsidR="002678DD" w:rsidRPr="003834D5" w:rsidRDefault="002678DD" w:rsidP="002678DD">
            <w:pPr>
              <w:spacing w:after="0" w:line="240" w:lineRule="auto"/>
              <w:jc w:val="center"/>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YES</w:t>
            </w:r>
          </w:p>
        </w:tc>
        <w:tc>
          <w:tcPr>
            <w:tcW w:w="821" w:type="dxa"/>
            <w:tcBorders>
              <w:top w:val="nil"/>
              <w:left w:val="nil"/>
              <w:bottom w:val="nil"/>
              <w:right w:val="nil"/>
            </w:tcBorders>
            <w:shd w:val="clear" w:color="auto" w:fill="E2EFD9" w:themeFill="accent6" w:themeFillTint="33"/>
            <w:tcMar>
              <w:top w:w="5" w:type="dxa"/>
              <w:left w:w="5" w:type="dxa"/>
              <w:bottom w:w="0" w:type="dxa"/>
              <w:right w:w="5" w:type="dxa"/>
            </w:tcMar>
            <w:vAlign w:val="bottom"/>
            <w:hideMark/>
          </w:tcPr>
          <w:p w14:paraId="1EE3DE74" w14:textId="77777777" w:rsidR="002678DD" w:rsidRPr="003834D5" w:rsidRDefault="002678DD" w:rsidP="002678DD">
            <w:pPr>
              <w:spacing w:after="0" w:line="240" w:lineRule="auto"/>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ES-S/M</w:t>
            </w:r>
          </w:p>
        </w:tc>
        <w:tc>
          <w:tcPr>
            <w:tcW w:w="1077" w:type="dxa"/>
            <w:tcBorders>
              <w:top w:val="nil"/>
              <w:left w:val="nil"/>
              <w:bottom w:val="nil"/>
              <w:right w:val="nil"/>
            </w:tcBorders>
            <w:shd w:val="clear" w:color="auto" w:fill="E2EFD9" w:themeFill="accent6" w:themeFillTint="33"/>
            <w:tcMar>
              <w:top w:w="5" w:type="dxa"/>
              <w:left w:w="5" w:type="dxa"/>
              <w:bottom w:w="0" w:type="dxa"/>
              <w:right w:w="5" w:type="dxa"/>
            </w:tcMar>
            <w:vAlign w:val="bottom"/>
            <w:hideMark/>
          </w:tcPr>
          <w:p w14:paraId="26D9C8A8" w14:textId="77777777" w:rsidR="002678DD" w:rsidRPr="003834D5" w:rsidRDefault="002678DD" w:rsidP="002678DD">
            <w:pPr>
              <w:spacing w:after="0" w:line="240" w:lineRule="auto"/>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UK</w:t>
            </w:r>
          </w:p>
        </w:tc>
        <w:tc>
          <w:tcPr>
            <w:tcW w:w="1334" w:type="dxa"/>
            <w:tcBorders>
              <w:top w:val="nil"/>
              <w:left w:val="nil"/>
              <w:bottom w:val="nil"/>
              <w:right w:val="nil"/>
            </w:tcBorders>
            <w:shd w:val="clear" w:color="auto" w:fill="E2EFD9" w:themeFill="accent6" w:themeFillTint="33"/>
            <w:tcMar>
              <w:top w:w="5" w:type="dxa"/>
              <w:left w:w="5" w:type="dxa"/>
              <w:bottom w:w="0" w:type="dxa"/>
              <w:right w:w="5" w:type="dxa"/>
            </w:tcMar>
            <w:vAlign w:val="bottom"/>
            <w:hideMark/>
          </w:tcPr>
          <w:p w14:paraId="0BF39792" w14:textId="77777777" w:rsidR="002678DD" w:rsidRPr="003834D5" w:rsidRDefault="002678DD" w:rsidP="002678DD">
            <w:pPr>
              <w:spacing w:after="0" w:line="240" w:lineRule="auto"/>
              <w:textAlignment w:val="bottom"/>
              <w:rPr>
                <w:rFonts w:ascii="Arial" w:eastAsia="Times New Roman" w:hAnsi="Arial" w:cs="Arial"/>
                <w:b/>
                <w:bCs/>
                <w:sz w:val="15"/>
                <w:szCs w:val="15"/>
                <w:lang w:eastAsia="en-GB"/>
              </w:rPr>
            </w:pPr>
            <w:r w:rsidRPr="003834D5">
              <w:rPr>
                <w:rFonts w:ascii="Arial" w:eastAsia="Times New Roman" w:hAnsi="Arial" w:cs="Arial"/>
                <w:b/>
                <w:bCs/>
                <w:color w:val="000000"/>
                <w:kern w:val="24"/>
                <w:sz w:val="15"/>
                <w:szCs w:val="15"/>
                <w:lang w:eastAsia="en-GB"/>
              </w:rPr>
              <w:t>THIS STUDY</w:t>
            </w:r>
          </w:p>
        </w:tc>
      </w:tr>
      <w:tr w:rsidR="002678DD" w:rsidRPr="00F6458F" w14:paraId="11A0394C" w14:textId="77777777" w:rsidTr="005A4E69">
        <w:trPr>
          <w:trHeight w:val="293"/>
        </w:trPr>
        <w:tc>
          <w:tcPr>
            <w:tcW w:w="511"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hideMark/>
          </w:tcPr>
          <w:p w14:paraId="7C19D8F7"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HDM-L</w:t>
            </w:r>
          </w:p>
        </w:tc>
        <w:tc>
          <w:tcPr>
            <w:tcW w:w="1013"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hideMark/>
          </w:tcPr>
          <w:p w14:paraId="06A56EE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Estuary</w:t>
            </w:r>
          </w:p>
        </w:tc>
        <w:tc>
          <w:tcPr>
            <w:tcW w:w="1010"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139C281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68BA356B"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4AA045E1"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26"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01A593D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770"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482492E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3E24FA9E"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hideMark/>
          </w:tcPr>
          <w:p w14:paraId="2BAF5C03"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 EMB </w:t>
            </w:r>
          </w:p>
        </w:tc>
        <w:tc>
          <w:tcPr>
            <w:tcW w:w="1077"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hideMark/>
          </w:tcPr>
          <w:p w14:paraId="0169A60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USA</w:t>
            </w:r>
          </w:p>
        </w:tc>
        <w:tc>
          <w:tcPr>
            <w:tcW w:w="1334"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hideMark/>
          </w:tcPr>
          <w:p w14:paraId="4D13F4B9"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proofErr w:type="spellStart"/>
            <w:r w:rsidRPr="003D0C25">
              <w:rPr>
                <w:rFonts w:ascii="Arial" w:eastAsia="Times New Roman" w:hAnsi="Arial" w:cs="Arial"/>
                <w:color w:val="000000"/>
                <w:kern w:val="24"/>
                <w:sz w:val="15"/>
                <w:szCs w:val="15"/>
                <w:lang w:eastAsia="en-GB"/>
              </w:rPr>
              <w:t>Wamsley</w:t>
            </w:r>
            <w:proofErr w:type="spellEnd"/>
            <w:r w:rsidRPr="003D0C25">
              <w:rPr>
                <w:rFonts w:ascii="Arial" w:eastAsia="Times New Roman" w:hAnsi="Arial" w:cs="Arial"/>
                <w:color w:val="000000"/>
                <w:kern w:val="24"/>
                <w:sz w:val="15"/>
                <w:szCs w:val="15"/>
                <w:lang w:eastAsia="en-GB"/>
              </w:rPr>
              <w:t xml:space="preserve"> et al., 2010</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{"citationID":"JrbCEBa4","properties":{"formattedCitation":"\\super 1\\nosupersub{}","plainCitation":"1","noteIndex":0},"citationItems":[{"id":2685,"uris":["http://zotero.org/users/3466167/items/CS2ZRX85"],"uri":["http://zotero.org/users/3466167/items/CS2ZRX85"],"itemData":{"id":2685,"type":"article-journal","abstract":"A critical component of flood protection in some coastal areas is expected to be the potential contribution of wetlands to the lowering of surges as they propagate inland from the coast. Consequently, an accurate method to quantify the effect of wetlands on coastal surge levels is required. The degree to which wetlands attenuate surge is the subject of debate and difficult to assess. The potential of wetlands to reduce storm surge has typically been expressed as a constant attenuation rate, but the relationship is much more complex. A numerical storm surge model was applied to assess the sensitivity of surge response to specified wetland loss. Results suggest that wetlands do have the potential to reduce surges but the magnitude of attenuation is dependent on the surrounding coastal landscape and the strength and duration of the storm forcing. Numerical models that simulate the relevant physical processes can provide valuable information on how to best integrate wetlands into coastal protection plans. However, while the model applied for this study has displayed skill in estimating surges over wetlands, the formulations are missing key processes and model advancements are necessary.","collection-title":"A Forensic Analysis of Hurricane Katrina's Impact: Methods and Findings","container-title":"Ocean Engineering","DOI":"10.1016/j.oceaneng.2009.07.018","ISSN":"0029-8018","issue":"1","journalAbbreviation":"Ocean Engineering","language":"en","page":"59-68","source":"ScienceDirect","title":"The potential of wetlands in reducing storm surge","volume":"37","author":[{"family":"Wamsley","given":"Ty V."},{"family":"Cialone","given":"Mary A."},{"family":"Smith","given":"Jane M."},{"family":"Atkinson","given":"John H."},{"family":"Rosati","given":"Julie D."}],"issued":{"date-parts":[["2010",1,1]]}}}],"schema":"https://github.com/citation-style-language/schema/raw/master/csl-citation.json"}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8672B3">
              <w:rPr>
                <w:rFonts w:ascii="Arial" w:hAnsi="Arial" w:cs="Arial"/>
                <w:sz w:val="15"/>
                <w:szCs w:val="24"/>
                <w:vertAlign w:val="superscript"/>
              </w:rPr>
              <w:t>1</w:t>
            </w:r>
            <w:r>
              <w:rPr>
                <w:rFonts w:ascii="Arial" w:eastAsia="Times New Roman" w:hAnsi="Arial" w:cs="Arial"/>
                <w:color w:val="000000"/>
                <w:kern w:val="24"/>
                <w:sz w:val="15"/>
                <w:szCs w:val="15"/>
                <w:lang w:eastAsia="en-GB"/>
              </w:rPr>
              <w:fldChar w:fldCharType="end"/>
            </w:r>
          </w:p>
        </w:tc>
      </w:tr>
      <w:tr w:rsidR="002678DD" w:rsidRPr="00F6458F" w14:paraId="2ED680C9" w14:textId="77777777" w:rsidTr="005A4E69">
        <w:trPr>
          <w:trHeight w:val="196"/>
        </w:trPr>
        <w:tc>
          <w:tcPr>
            <w:tcW w:w="511" w:type="dxa"/>
            <w:tcBorders>
              <w:top w:val="nil"/>
              <w:left w:val="nil"/>
              <w:bottom w:val="nil"/>
              <w:right w:val="nil"/>
            </w:tcBorders>
            <w:shd w:val="clear" w:color="auto" w:fill="FFFFFF" w:themeFill="background1"/>
            <w:tcMar>
              <w:top w:w="5" w:type="dxa"/>
              <w:left w:w="5" w:type="dxa"/>
              <w:bottom w:w="0" w:type="dxa"/>
              <w:right w:w="5" w:type="dxa"/>
            </w:tcMar>
            <w:vAlign w:val="bottom"/>
            <w:hideMark/>
          </w:tcPr>
          <w:p w14:paraId="4AC2E09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HDM-L</w:t>
            </w:r>
          </w:p>
        </w:tc>
        <w:tc>
          <w:tcPr>
            <w:tcW w:w="1013" w:type="dxa"/>
            <w:tcBorders>
              <w:top w:val="nil"/>
              <w:left w:val="nil"/>
              <w:bottom w:val="nil"/>
              <w:right w:val="nil"/>
            </w:tcBorders>
            <w:shd w:val="clear" w:color="auto" w:fill="FFFFFF" w:themeFill="background1"/>
            <w:tcMar>
              <w:top w:w="5" w:type="dxa"/>
              <w:left w:w="5" w:type="dxa"/>
              <w:bottom w:w="0" w:type="dxa"/>
              <w:right w:w="5" w:type="dxa"/>
            </w:tcMar>
            <w:vAlign w:val="bottom"/>
            <w:hideMark/>
          </w:tcPr>
          <w:p w14:paraId="312FD63B"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Loci</w:t>
            </w:r>
          </w:p>
        </w:tc>
        <w:tc>
          <w:tcPr>
            <w:tcW w:w="1010"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133A5E31"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413C3F9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3F6049C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6BFAA9BC"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0A4E80B8"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00ACCA38"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FFFFF" w:themeFill="background1"/>
            <w:tcMar>
              <w:top w:w="5" w:type="dxa"/>
              <w:left w:w="5" w:type="dxa"/>
              <w:bottom w:w="0" w:type="dxa"/>
              <w:right w:w="5" w:type="dxa"/>
            </w:tcMar>
            <w:vAlign w:val="bottom"/>
            <w:hideMark/>
          </w:tcPr>
          <w:p w14:paraId="7FD682BB"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SYN-OP </w:t>
            </w:r>
          </w:p>
        </w:tc>
        <w:tc>
          <w:tcPr>
            <w:tcW w:w="1077" w:type="dxa"/>
            <w:tcBorders>
              <w:top w:val="nil"/>
              <w:left w:val="nil"/>
              <w:bottom w:val="nil"/>
              <w:right w:val="nil"/>
            </w:tcBorders>
            <w:shd w:val="clear" w:color="auto" w:fill="FFFFFF" w:themeFill="background1"/>
            <w:tcMar>
              <w:top w:w="5" w:type="dxa"/>
              <w:left w:w="5" w:type="dxa"/>
              <w:bottom w:w="0" w:type="dxa"/>
              <w:right w:w="5" w:type="dxa"/>
            </w:tcMar>
            <w:vAlign w:val="bottom"/>
            <w:hideMark/>
          </w:tcPr>
          <w:p w14:paraId="63624F92"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N/A Synthetic</w:t>
            </w:r>
          </w:p>
        </w:tc>
        <w:tc>
          <w:tcPr>
            <w:tcW w:w="1334" w:type="dxa"/>
            <w:tcBorders>
              <w:top w:val="nil"/>
              <w:left w:val="nil"/>
              <w:bottom w:val="nil"/>
              <w:right w:val="nil"/>
            </w:tcBorders>
            <w:shd w:val="clear" w:color="auto" w:fill="FFFFFF" w:themeFill="background1"/>
            <w:tcMar>
              <w:top w:w="5" w:type="dxa"/>
              <w:left w:w="5" w:type="dxa"/>
              <w:bottom w:w="0" w:type="dxa"/>
              <w:right w:w="5" w:type="dxa"/>
            </w:tcMar>
            <w:vAlign w:val="bottom"/>
            <w:hideMark/>
          </w:tcPr>
          <w:p w14:paraId="4D93815C"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Meijer, 2005</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{"citationID":"n1xwM4UP","properties":{"formattedCitation":"\\super 2\\nosupersub{}","plainCitation":"2","noteIndex":0},"citationItems":[{"id":2663,"uris":["http://zotero.org/users/3466167/items/RFHDT69E"],"uri":["http://zotero.org/users/3466167/items/RFHDT69E"],"itemData":{"id":2663,"type":"article-journal","abstract":"VLIZ - Integrated Marine Informations System - IMIS","source":"www.vliz.be","title":"Wave attenuation over salt marsh vegetation. A numerical implementation of vegetation in SWAN","URL":"http://www.vliz.be/en/search-institutes?module=ref&amp;refid=246158&amp;printversion=1&amp;dropIMIStitle=1","author":[{"family":"Meijer","given":"M. C."}],"accessed":{"date-parts":[["2020",10,27]]},"issued":{"date-parts":[["2005"]]}}}],"schema":"https://github.com/citation-style-language/schema/raw/master/csl-citation.json"}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8672B3">
              <w:rPr>
                <w:rFonts w:ascii="Arial" w:hAnsi="Arial" w:cs="Arial"/>
                <w:sz w:val="15"/>
                <w:szCs w:val="24"/>
                <w:vertAlign w:val="superscript"/>
              </w:rPr>
              <w:t>2</w:t>
            </w:r>
            <w:r>
              <w:rPr>
                <w:rFonts w:ascii="Arial" w:eastAsia="Times New Roman" w:hAnsi="Arial" w:cs="Arial"/>
                <w:color w:val="000000"/>
                <w:kern w:val="24"/>
                <w:sz w:val="15"/>
                <w:szCs w:val="15"/>
                <w:lang w:eastAsia="en-GB"/>
              </w:rPr>
              <w:fldChar w:fldCharType="end"/>
            </w:r>
          </w:p>
        </w:tc>
      </w:tr>
      <w:tr w:rsidR="002678DD" w:rsidRPr="00F6458F" w14:paraId="4AFC0F5F" w14:textId="77777777" w:rsidTr="005A4E69">
        <w:trPr>
          <w:trHeight w:val="293"/>
        </w:trPr>
        <w:tc>
          <w:tcPr>
            <w:tcW w:w="511"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hideMark/>
          </w:tcPr>
          <w:p w14:paraId="76177B1A"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HDM-L</w:t>
            </w:r>
          </w:p>
        </w:tc>
        <w:tc>
          <w:tcPr>
            <w:tcW w:w="1013"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hideMark/>
          </w:tcPr>
          <w:p w14:paraId="7DDA9DB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Single Estuary Section</w:t>
            </w:r>
          </w:p>
        </w:tc>
        <w:tc>
          <w:tcPr>
            <w:tcW w:w="1010"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46E1465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4B53DE0E"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ALONG CREEK</w:t>
            </w:r>
          </w:p>
        </w:tc>
        <w:tc>
          <w:tcPr>
            <w:tcW w:w="506"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6B7A9B3F"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26"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59A2A9C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770"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50576AA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hideMark/>
          </w:tcPr>
          <w:p w14:paraId="44A2F66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hideMark/>
          </w:tcPr>
          <w:p w14:paraId="3AD30184"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 </w:t>
            </w:r>
          </w:p>
        </w:tc>
        <w:tc>
          <w:tcPr>
            <w:tcW w:w="1077"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hideMark/>
          </w:tcPr>
          <w:p w14:paraId="4BEDFEB8"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Netherlands  </w:t>
            </w:r>
          </w:p>
        </w:tc>
        <w:tc>
          <w:tcPr>
            <w:tcW w:w="1334"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hideMark/>
          </w:tcPr>
          <w:p w14:paraId="0451A38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Stark et al., 2016</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{"citationID":"87v7Xt5s","properties":{"formattedCitation":"\\super 3\\nosupersub{}","plainCitation":"3","noteIndex":0},"citationItems":[{"id":2535,"uris":["http://zotero.org/users/3466167/items/DN84UAVY"],"uri":["http://zotero.org/users/3466167/items/DN84UAVY"],"itemData":{"id":2535,"type":"article-journal","abstract":"As ecosystem-based adaptation to global change is gaining ground, strategies to protect coastal and estuarine areas from increasing flood hazards are starting to consist of natural tidal wetland conservation and restoration in addition to conventional coastal defense structures. In this study, the capacity of tidal wetlands to locally attenuate peak water levels during storm tides is analyzed using a two-dimensional hydrodynamic model (TELEMAC2D) for a 3000 ha intertidal marsh (SW Netherlands). Model results indicate that peak water level reduction largely varies between individual flooding events and between different locations in the marsh. Model scenarios with variable dike positions show that attenuation rates can be minimized by blockage and set up of water levels against dikes or other structures confining the marsh size. This blockage only affects peak water level attenuation across wetlands if the duration of the flood wave is long compared to the marsh size. A minimum marsh width of 6–10 km is required to completely avoid blockage effects for the storm tidal cases assessed in this study. If blockage does not affect flood wave propagation, variations in attenuation rates between different locations in the marsh and between tides with varying high water levels can be explained with a single relationship based on the ratio between the water volume on the marsh platform and the total water volume on the platform and in the channels. Attenuation starts to occur when this ratio exceeds 0.2–0.4 and increases from there on up to a maximum of 29 cm/km for a ratio of about 0.85. Furthermore, model scenarios with varying marsh channel depth show that marsh scale attenuation rates increase by up to 4 cm/km if the channel elevation is raised by 0.7 m on average. Conversely, marsh scale attenuation rates decrease by up to 2 cm/km for scenarios in which the channels are lowered by 0.9 m on average. The marsh platform elevation has little effect on the maximum attenuation, but it determines which tides are attenuated. In particular, only overmarsh tides that inundate the platform are attenuated, while undermarsh tides that only flood the marsh channels are not attenuated or even amplified. These findings may assist coastal communities and managers in the optimization of the coastal defense function of tidal wetlands in combination with dikes.","container-title":"Estuarine, Coastal and Shelf Science","DOI":"10.1016/j.ecss.2016.03.027","ISSN":"0272-7714","journalAbbreviation":"Estuarine, Coastal and Shelf Science","language":"en","page":"34-45","source":"ScienceDirect","title":"Coastal flood protection by a combined nature-based and engineering approach: Modeling the effects of marsh geometry and surrounding dikes","title-short":"Coastal flood protection by a combined nature-based and engineering approach","volume":"175","author":[{"family":"Stark","given":"Jeroen"},{"family":"Plancke","given":"Yves"},{"family":"Ides","given":"Stefaan"},{"family":"Meire","given":"Patrick"},{"family":"Temmerman","given":"Stijn"}],"issued":{"date-parts":[["2016",6,20]]}}}],"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8672B3">
              <w:rPr>
                <w:rFonts w:ascii="Arial" w:hAnsi="Arial" w:cs="Arial"/>
                <w:sz w:val="15"/>
                <w:szCs w:val="24"/>
                <w:vertAlign w:val="superscript"/>
              </w:rPr>
              <w:t>3</w:t>
            </w:r>
            <w:r>
              <w:rPr>
                <w:rFonts w:ascii="Arial" w:eastAsia="Times New Roman" w:hAnsi="Arial" w:cs="Arial"/>
                <w:color w:val="000000"/>
                <w:kern w:val="24"/>
                <w:sz w:val="15"/>
                <w:szCs w:val="15"/>
                <w:lang w:eastAsia="en-GB"/>
              </w:rPr>
              <w:fldChar w:fldCharType="end"/>
            </w:r>
          </w:p>
        </w:tc>
      </w:tr>
      <w:tr w:rsidR="002678DD" w:rsidRPr="00F6458F" w14:paraId="3087A857" w14:textId="77777777" w:rsidTr="005A4E69">
        <w:trPr>
          <w:trHeight w:val="438"/>
        </w:trPr>
        <w:tc>
          <w:tcPr>
            <w:tcW w:w="511" w:type="dxa"/>
            <w:tcBorders>
              <w:top w:val="nil"/>
              <w:left w:val="nil"/>
              <w:bottom w:val="nil"/>
              <w:right w:val="nil"/>
            </w:tcBorders>
            <w:shd w:val="clear" w:color="auto" w:fill="FFFFFF" w:themeFill="background1"/>
            <w:tcMar>
              <w:top w:w="5" w:type="dxa"/>
              <w:left w:w="5" w:type="dxa"/>
              <w:bottom w:w="0" w:type="dxa"/>
              <w:right w:w="5" w:type="dxa"/>
            </w:tcMar>
            <w:vAlign w:val="bottom"/>
            <w:hideMark/>
          </w:tcPr>
          <w:p w14:paraId="42E67D5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HDM-L</w:t>
            </w:r>
          </w:p>
        </w:tc>
        <w:tc>
          <w:tcPr>
            <w:tcW w:w="1013" w:type="dxa"/>
            <w:tcBorders>
              <w:top w:val="nil"/>
              <w:left w:val="nil"/>
              <w:bottom w:val="nil"/>
              <w:right w:val="nil"/>
            </w:tcBorders>
            <w:shd w:val="clear" w:color="auto" w:fill="FFFFFF" w:themeFill="background1"/>
            <w:tcMar>
              <w:top w:w="5" w:type="dxa"/>
              <w:left w:w="5" w:type="dxa"/>
              <w:bottom w:w="0" w:type="dxa"/>
              <w:right w:w="5" w:type="dxa"/>
            </w:tcMar>
            <w:vAlign w:val="bottom"/>
            <w:hideMark/>
          </w:tcPr>
          <w:p w14:paraId="1F642810"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Loci</w:t>
            </w:r>
          </w:p>
        </w:tc>
        <w:tc>
          <w:tcPr>
            <w:tcW w:w="1010"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6061A808"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1D7819EB"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23870C2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0EE9644C"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2AB9795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hemeFill="background1"/>
            <w:tcMar>
              <w:top w:w="5" w:type="dxa"/>
              <w:left w:w="5" w:type="dxa"/>
              <w:bottom w:w="0" w:type="dxa"/>
              <w:right w:w="5" w:type="dxa"/>
            </w:tcMar>
            <w:vAlign w:val="center"/>
            <w:hideMark/>
          </w:tcPr>
          <w:p w14:paraId="28702418"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FFFFF" w:themeFill="background1"/>
            <w:tcMar>
              <w:top w:w="5" w:type="dxa"/>
              <w:left w:w="5" w:type="dxa"/>
              <w:bottom w:w="0" w:type="dxa"/>
              <w:right w:w="5" w:type="dxa"/>
            </w:tcMar>
            <w:vAlign w:val="bottom"/>
            <w:hideMark/>
          </w:tcPr>
          <w:p w14:paraId="7125765F"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BB </w:t>
            </w:r>
          </w:p>
        </w:tc>
        <w:tc>
          <w:tcPr>
            <w:tcW w:w="1077" w:type="dxa"/>
            <w:tcBorders>
              <w:top w:val="nil"/>
              <w:left w:val="nil"/>
              <w:bottom w:val="nil"/>
              <w:right w:val="nil"/>
            </w:tcBorders>
            <w:shd w:val="clear" w:color="auto" w:fill="FFFFFF" w:themeFill="background1"/>
            <w:tcMar>
              <w:top w:w="5" w:type="dxa"/>
              <w:left w:w="5" w:type="dxa"/>
              <w:bottom w:w="0" w:type="dxa"/>
              <w:right w:w="5" w:type="dxa"/>
            </w:tcMar>
            <w:vAlign w:val="bottom"/>
            <w:hideMark/>
          </w:tcPr>
          <w:p w14:paraId="453B098E"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Netherlands</w:t>
            </w:r>
          </w:p>
        </w:tc>
        <w:tc>
          <w:tcPr>
            <w:tcW w:w="1334" w:type="dxa"/>
            <w:tcBorders>
              <w:top w:val="nil"/>
              <w:left w:val="nil"/>
              <w:bottom w:val="nil"/>
              <w:right w:val="nil"/>
            </w:tcBorders>
            <w:shd w:val="clear" w:color="auto" w:fill="FFFFFF" w:themeFill="background1"/>
            <w:tcMar>
              <w:top w:w="5" w:type="dxa"/>
              <w:left w:w="5" w:type="dxa"/>
              <w:bottom w:w="0" w:type="dxa"/>
              <w:right w:w="5" w:type="dxa"/>
            </w:tcMar>
            <w:vAlign w:val="bottom"/>
            <w:hideMark/>
          </w:tcPr>
          <w:p w14:paraId="04EA6DEC"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val="nl-NL" w:eastAsia="en-GB"/>
              </w:rPr>
              <w:t>van Loon-Steensma et al., 2016</w:t>
            </w:r>
            <w:r>
              <w:rPr>
                <w:rFonts w:ascii="Arial" w:eastAsia="Times New Roman" w:hAnsi="Arial" w:cs="Arial"/>
                <w:color w:val="000000"/>
                <w:kern w:val="24"/>
                <w:sz w:val="15"/>
                <w:szCs w:val="15"/>
                <w:lang w:val="nl-NL" w:eastAsia="en-GB"/>
              </w:rPr>
              <w:fldChar w:fldCharType="begin"/>
            </w:r>
            <w:r>
              <w:rPr>
                <w:rFonts w:ascii="Arial" w:eastAsia="Times New Roman" w:hAnsi="Arial" w:cs="Arial"/>
                <w:color w:val="000000"/>
                <w:kern w:val="24"/>
                <w:sz w:val="15"/>
                <w:szCs w:val="15"/>
                <w:lang w:val="nl-NL" w:eastAsia="en-GB"/>
              </w:rPr>
              <w:instrText xml:space="preserve"> ADDIN ZOTERO_ITEM CSL_CITATION {"citationID":"32AJJE3u","properties":{"formattedCitation":"\\super 4\\nosupersub{}","plainCitation":"4","noteIndex":0},"citationItems":[{"id":2721,"uris":["http://zotero.org/users/3466167/items/MCSI6NVA"],"uri":["http://zotero.org/users/3466167/items/MCSI6NVA"],"itemData":{"id":2721,"type":"article-journal","container-title":"Journal of Coastal Research","DOI":"10.2112/JCOASTRES-D-15-00095.1","ISSN":"0749-0208","issue":"2","journalAbbreviation":"Journal of Coastal Research","language":"en","note":"publisher: Allen Press","page":"241-252","source":"meridian.allenpress.com","title":"Modelled Impact of Vegetation Heterogeneity and Salt-Marsh Zonation on Wave Damping","volume":"32","author":[{"family":"Loon-Steensma","given":"Jantsje M.","non-dropping-particle":"van"},{"family":"Hu","given":"Zhan"},{"family":"Slim","given":"Pieter A."}],"issued":{"date-parts":[["2016",3,1]]}}}],"schema":"https://github.com/citation-style-language/schema/raw/master/csl-citation.json"} </w:instrText>
            </w:r>
            <w:r>
              <w:rPr>
                <w:rFonts w:ascii="Arial" w:eastAsia="Times New Roman" w:hAnsi="Arial" w:cs="Arial"/>
                <w:color w:val="000000"/>
                <w:kern w:val="24"/>
                <w:sz w:val="15"/>
                <w:szCs w:val="15"/>
                <w:lang w:val="nl-NL" w:eastAsia="en-GB"/>
              </w:rPr>
              <w:fldChar w:fldCharType="separate"/>
            </w:r>
            <w:r w:rsidRPr="008672B3">
              <w:rPr>
                <w:rFonts w:ascii="Arial" w:hAnsi="Arial" w:cs="Arial"/>
                <w:sz w:val="15"/>
                <w:szCs w:val="24"/>
                <w:vertAlign w:val="superscript"/>
              </w:rPr>
              <w:t>4</w:t>
            </w:r>
            <w:r>
              <w:rPr>
                <w:rFonts w:ascii="Arial" w:eastAsia="Times New Roman" w:hAnsi="Arial" w:cs="Arial"/>
                <w:color w:val="000000"/>
                <w:kern w:val="24"/>
                <w:sz w:val="15"/>
                <w:szCs w:val="15"/>
                <w:lang w:val="nl-NL" w:eastAsia="en-GB"/>
              </w:rPr>
              <w:fldChar w:fldCharType="end"/>
            </w:r>
          </w:p>
        </w:tc>
      </w:tr>
      <w:tr w:rsidR="002678DD" w:rsidRPr="00F6458F" w14:paraId="5743145C" w14:textId="77777777" w:rsidTr="005A4E69">
        <w:trPr>
          <w:trHeight w:val="438"/>
        </w:trPr>
        <w:tc>
          <w:tcPr>
            <w:tcW w:w="511"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tcPr>
          <w:p w14:paraId="5F51CE85" w14:textId="77777777" w:rsidR="002678DD" w:rsidRPr="003D0C25" w:rsidRDefault="002678DD" w:rsidP="002678DD">
            <w:pPr>
              <w:spacing w:after="0" w:line="240" w:lineRule="auto"/>
              <w:textAlignment w:val="bottom"/>
              <w:rPr>
                <w:rFonts w:ascii="Arial" w:eastAsia="Times New Roman" w:hAnsi="Arial" w:cs="Arial"/>
                <w:b/>
                <w:bCs/>
                <w:color w:val="000000"/>
                <w:kern w:val="24"/>
                <w:sz w:val="15"/>
                <w:szCs w:val="15"/>
                <w:lang w:eastAsia="en-GB"/>
              </w:rPr>
            </w:pPr>
            <w:r w:rsidRPr="003D0C25">
              <w:rPr>
                <w:rFonts w:ascii="Arial" w:eastAsia="Times New Roman" w:hAnsi="Arial" w:cs="Arial"/>
                <w:b/>
                <w:bCs/>
                <w:color w:val="000000"/>
                <w:kern w:val="24"/>
                <w:sz w:val="15"/>
                <w:szCs w:val="15"/>
                <w:lang w:eastAsia="en-GB"/>
              </w:rPr>
              <w:t>HDM-L</w:t>
            </w:r>
          </w:p>
        </w:tc>
        <w:tc>
          <w:tcPr>
            <w:tcW w:w="1013"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tcPr>
          <w:p w14:paraId="606CB801" w14:textId="77777777" w:rsidR="002678DD" w:rsidRPr="003D0C25" w:rsidRDefault="002678DD" w:rsidP="002678DD">
            <w:pPr>
              <w:spacing w:after="0" w:line="240" w:lineRule="auto"/>
              <w:textAlignment w:val="bottom"/>
              <w:rPr>
                <w:rFonts w:ascii="Arial" w:eastAsia="Times New Roman" w:hAnsi="Arial" w:cs="Arial"/>
                <w:color w:val="000000"/>
                <w:kern w:val="24"/>
                <w:sz w:val="15"/>
                <w:szCs w:val="15"/>
                <w:lang w:eastAsia="en-GB"/>
              </w:rPr>
            </w:pPr>
            <w:r w:rsidRPr="003D0C25">
              <w:rPr>
                <w:rFonts w:ascii="Arial" w:eastAsia="Times New Roman" w:hAnsi="Arial" w:cs="Arial"/>
                <w:color w:val="000000"/>
                <w:kern w:val="24"/>
                <w:sz w:val="15"/>
                <w:szCs w:val="15"/>
                <w:lang w:eastAsia="en-GB"/>
              </w:rPr>
              <w:t>Single Coastline</w:t>
            </w:r>
          </w:p>
        </w:tc>
        <w:tc>
          <w:tcPr>
            <w:tcW w:w="1010"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tcPr>
          <w:p w14:paraId="45DBE996" w14:textId="77777777" w:rsidR="002678DD" w:rsidRPr="003D0C25" w:rsidRDefault="002678DD" w:rsidP="002678DD">
            <w:pPr>
              <w:spacing w:after="0" w:line="240" w:lineRule="auto"/>
              <w:jc w:val="center"/>
              <w:textAlignment w:val="bottom"/>
              <w:rPr>
                <w:rFonts w:ascii="Arial" w:eastAsia="Times New Roman" w:hAnsi="Arial" w:cs="Arial"/>
                <w:color w:val="000000"/>
                <w:kern w:val="24"/>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tcPr>
          <w:p w14:paraId="209CF690" w14:textId="77777777" w:rsidR="002678DD" w:rsidRPr="003D0C25" w:rsidRDefault="002678DD" w:rsidP="002678DD">
            <w:pPr>
              <w:spacing w:after="0" w:line="240" w:lineRule="auto"/>
              <w:jc w:val="center"/>
              <w:textAlignment w:val="bottom"/>
              <w:rPr>
                <w:rFonts w:ascii="Arial" w:eastAsia="Times New Roman" w:hAnsi="Arial" w:cs="Arial"/>
                <w:color w:val="000000"/>
                <w:kern w:val="24"/>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tcPr>
          <w:p w14:paraId="40ABA856" w14:textId="77777777" w:rsidR="002678DD" w:rsidRPr="003D0C25" w:rsidRDefault="002678DD" w:rsidP="002678DD">
            <w:pPr>
              <w:spacing w:after="0" w:line="240" w:lineRule="auto"/>
              <w:jc w:val="center"/>
              <w:textAlignment w:val="bottom"/>
              <w:rPr>
                <w:rFonts w:ascii="Arial" w:eastAsia="Times New Roman" w:hAnsi="Arial" w:cs="Arial"/>
                <w:color w:val="000000"/>
                <w:kern w:val="24"/>
                <w:sz w:val="15"/>
                <w:szCs w:val="15"/>
                <w:lang w:eastAsia="en-GB"/>
              </w:rPr>
            </w:pPr>
            <w:r w:rsidRPr="003D0C25">
              <w:rPr>
                <w:rFonts w:ascii="Arial" w:eastAsia="Times New Roman" w:hAnsi="Arial" w:cs="Arial"/>
                <w:color w:val="000000"/>
                <w:kern w:val="24"/>
                <w:sz w:val="15"/>
                <w:szCs w:val="15"/>
                <w:lang w:eastAsia="en-GB"/>
              </w:rPr>
              <w:t>NO</w:t>
            </w:r>
          </w:p>
        </w:tc>
        <w:tc>
          <w:tcPr>
            <w:tcW w:w="526"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tcPr>
          <w:p w14:paraId="1465C3A9" w14:textId="77777777" w:rsidR="002678DD" w:rsidRPr="003D0C25" w:rsidRDefault="002678DD" w:rsidP="002678DD">
            <w:pPr>
              <w:spacing w:after="0" w:line="240" w:lineRule="auto"/>
              <w:jc w:val="center"/>
              <w:textAlignment w:val="bottom"/>
              <w:rPr>
                <w:rFonts w:ascii="Arial" w:eastAsia="Times New Roman" w:hAnsi="Arial" w:cs="Arial"/>
                <w:color w:val="000000"/>
                <w:kern w:val="24"/>
                <w:sz w:val="15"/>
                <w:szCs w:val="15"/>
                <w:lang w:eastAsia="en-GB"/>
              </w:rPr>
            </w:pPr>
            <w:r w:rsidRPr="003D0C25">
              <w:rPr>
                <w:rFonts w:ascii="Arial" w:eastAsia="Times New Roman" w:hAnsi="Arial" w:cs="Arial"/>
                <w:color w:val="000000"/>
                <w:kern w:val="24"/>
                <w:sz w:val="15"/>
                <w:szCs w:val="15"/>
                <w:lang w:eastAsia="en-GB"/>
              </w:rPr>
              <w:t>YES</w:t>
            </w:r>
          </w:p>
        </w:tc>
        <w:tc>
          <w:tcPr>
            <w:tcW w:w="770"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tcPr>
          <w:p w14:paraId="1F0FEAC3" w14:textId="77777777" w:rsidR="002678DD" w:rsidRPr="003D0C25" w:rsidRDefault="002678DD" w:rsidP="002678DD">
            <w:pPr>
              <w:spacing w:after="0" w:line="240" w:lineRule="auto"/>
              <w:jc w:val="center"/>
              <w:textAlignment w:val="bottom"/>
              <w:rPr>
                <w:rFonts w:ascii="Arial" w:eastAsia="Times New Roman" w:hAnsi="Arial" w:cs="Arial"/>
                <w:color w:val="000000"/>
                <w:kern w:val="24"/>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hemeFill="background1" w:themeFillShade="F2"/>
            <w:tcMar>
              <w:top w:w="5" w:type="dxa"/>
              <w:left w:w="5" w:type="dxa"/>
              <w:bottom w:w="0" w:type="dxa"/>
              <w:right w:w="5" w:type="dxa"/>
            </w:tcMar>
            <w:vAlign w:val="center"/>
          </w:tcPr>
          <w:p w14:paraId="40ADEF71" w14:textId="77777777" w:rsidR="002678DD" w:rsidRPr="003D0C25" w:rsidRDefault="002678DD" w:rsidP="002678DD">
            <w:pPr>
              <w:spacing w:after="0" w:line="240" w:lineRule="auto"/>
              <w:jc w:val="center"/>
              <w:textAlignment w:val="bottom"/>
              <w:rPr>
                <w:rFonts w:ascii="Arial" w:eastAsia="Times New Roman" w:hAnsi="Arial" w:cs="Arial"/>
                <w:color w:val="000000"/>
                <w:kern w:val="24"/>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tcPr>
          <w:p w14:paraId="6BC78928" w14:textId="77777777" w:rsidR="002678DD" w:rsidRPr="003D0C25" w:rsidRDefault="002678DD" w:rsidP="002678DD">
            <w:pPr>
              <w:spacing w:after="0" w:line="240" w:lineRule="auto"/>
              <w:textAlignment w:val="bottom"/>
              <w:rPr>
                <w:rFonts w:ascii="Arial" w:eastAsia="Times New Roman" w:hAnsi="Arial" w:cs="Arial"/>
                <w:color w:val="000000"/>
                <w:kern w:val="24"/>
                <w:sz w:val="15"/>
                <w:szCs w:val="15"/>
                <w:lang w:eastAsia="en-GB"/>
              </w:rPr>
            </w:pPr>
            <w:r w:rsidRPr="003D0C25">
              <w:rPr>
                <w:rFonts w:ascii="Arial" w:eastAsia="Times New Roman" w:hAnsi="Arial" w:cs="Arial"/>
                <w:color w:val="000000"/>
                <w:kern w:val="24"/>
                <w:sz w:val="15"/>
                <w:szCs w:val="15"/>
                <w:lang w:eastAsia="en-GB"/>
              </w:rPr>
              <w:t>EMB</w:t>
            </w:r>
          </w:p>
        </w:tc>
        <w:tc>
          <w:tcPr>
            <w:tcW w:w="1077"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tcPr>
          <w:p w14:paraId="60E5ABD4" w14:textId="77777777" w:rsidR="002678DD" w:rsidRPr="003D0C25" w:rsidRDefault="002678DD" w:rsidP="002678DD">
            <w:pPr>
              <w:spacing w:after="0" w:line="240" w:lineRule="auto"/>
              <w:textAlignment w:val="bottom"/>
              <w:rPr>
                <w:rFonts w:ascii="Arial" w:eastAsia="Times New Roman" w:hAnsi="Arial" w:cs="Arial"/>
                <w:color w:val="000000"/>
                <w:kern w:val="24"/>
                <w:sz w:val="15"/>
                <w:szCs w:val="15"/>
                <w:lang w:eastAsia="en-GB"/>
              </w:rPr>
            </w:pPr>
            <w:r w:rsidRPr="003D0C25">
              <w:rPr>
                <w:rFonts w:ascii="Arial" w:eastAsia="Times New Roman" w:hAnsi="Arial" w:cs="Arial"/>
                <w:color w:val="000000"/>
                <w:kern w:val="24"/>
                <w:sz w:val="15"/>
                <w:szCs w:val="15"/>
                <w:lang w:eastAsia="en-GB"/>
              </w:rPr>
              <w:t>USA</w:t>
            </w:r>
          </w:p>
        </w:tc>
        <w:tc>
          <w:tcPr>
            <w:tcW w:w="1334" w:type="dxa"/>
            <w:tcBorders>
              <w:top w:val="nil"/>
              <w:left w:val="nil"/>
              <w:bottom w:val="nil"/>
              <w:right w:val="nil"/>
            </w:tcBorders>
            <w:shd w:val="clear" w:color="auto" w:fill="F2F2F2" w:themeFill="background1" w:themeFillShade="F2"/>
            <w:tcMar>
              <w:top w:w="5" w:type="dxa"/>
              <w:left w:w="5" w:type="dxa"/>
              <w:bottom w:w="0" w:type="dxa"/>
              <w:right w:w="5" w:type="dxa"/>
            </w:tcMar>
            <w:vAlign w:val="bottom"/>
          </w:tcPr>
          <w:p w14:paraId="65FDDE39" w14:textId="77777777" w:rsidR="002678DD" w:rsidRPr="003D0C25" w:rsidRDefault="002678DD" w:rsidP="002678DD">
            <w:pPr>
              <w:spacing w:after="0" w:line="240" w:lineRule="auto"/>
              <w:textAlignment w:val="bottom"/>
              <w:rPr>
                <w:rFonts w:ascii="Arial" w:eastAsia="Times New Roman" w:hAnsi="Arial" w:cs="Arial"/>
                <w:color w:val="000000"/>
                <w:kern w:val="24"/>
                <w:sz w:val="15"/>
                <w:szCs w:val="15"/>
                <w:lang w:val="nl-NL" w:eastAsia="en-GB"/>
              </w:rPr>
            </w:pPr>
            <w:r w:rsidRPr="003D0C25">
              <w:rPr>
                <w:rFonts w:ascii="Arial" w:eastAsia="Times New Roman" w:hAnsi="Arial" w:cs="Arial"/>
                <w:color w:val="000000"/>
                <w:kern w:val="24"/>
                <w:sz w:val="15"/>
                <w:szCs w:val="15"/>
                <w:lang w:val="nl-NL" w:eastAsia="en-GB"/>
              </w:rPr>
              <w:t>Loder et al., 2009</w:t>
            </w:r>
            <w:r>
              <w:rPr>
                <w:rFonts w:ascii="Arial" w:eastAsia="Times New Roman" w:hAnsi="Arial" w:cs="Arial"/>
                <w:color w:val="000000"/>
                <w:kern w:val="24"/>
                <w:sz w:val="15"/>
                <w:szCs w:val="15"/>
                <w:lang w:val="nl-NL" w:eastAsia="en-GB"/>
              </w:rPr>
              <w:fldChar w:fldCharType="begin"/>
            </w:r>
            <w:r>
              <w:rPr>
                <w:rFonts w:ascii="Arial" w:eastAsia="Times New Roman" w:hAnsi="Arial" w:cs="Arial"/>
                <w:color w:val="000000"/>
                <w:kern w:val="24"/>
                <w:sz w:val="15"/>
                <w:szCs w:val="15"/>
                <w:lang w:val="nl-NL" w:eastAsia="en-GB"/>
              </w:rPr>
              <w:instrText xml:space="preserve"> ADDIN ZOTERO_ITEM CSL_CITATION {"citationID":"pET2onfm","properties":{"formattedCitation":"\\super 5\\nosupersub{}","plainCitation":"5","noteIndex":0},"citationItems":[{"id":2913,"uris":["http://zotero.org/users/3466167/items/CSPMY4RH"],"uri":["http://zotero.org/users/3466167/items/CSPMY4RH"],"itemData":{"id":2913,"type":"article-journal","abstract":"Given the history and future risk of storm surge in the United States, functional storm protection techniques are needed to protect vital sectors of the economy and coastal communities. It is widely hypothesized that coastal wetlands offer protection from storm surge and wave action, though the extent of this protection is unknown due to the complexities of flow through vegetation. Here we present the sensitivity of storm-surge numerical modeling results to various coastal wetlands characteristics. An idealized grid domain and 400-km2 marsh feature were used to evaluate the effects of marsh characteristics on hurricane surge, including the effects of bottom friction, elevation, and continuity (the ratio of healthy marsh to open water area within the total wetland area). Through coupled hydrodynamic and wave model simulations, it is confirmed that increased bottom friction reduces storm-surge levels for most storms. However, increases in depth associated with marsh elevation loss generally results in a reduction of surge. As marsh continuity is decreased, coastal surge increases as a result of enhanced surge conveyance into and out of the marsh. Storm surge is parameterized in terms of marsh morphology, namely marsh elevation, frictional characteristics, and degree of segmentation, which will assist in the justification for and optimization of marsh restoration in terms of storm protection.","container-title":"Estuarine, Coastal and Shelf Science","DOI":"10.1016/j.ecss.2009.07.036","ISSN":"0272-7714","issue":"4","journalAbbreviation":"Estuarine, Coastal and Shelf Science","language":"en","page":"625-636","source":"ScienceDirect","title":"Sensitivity of hurricane surge to morphological parameters of coastal wetlands","volume":"84","author":[{"family":"Loder","given":"N. M."},{"family":"Irish","given":"J. L."},{"family":"Cialone","given":"M. A."},{"family":"Wamsley","given":"T. V."}],"issued":{"date-parts":[["2009",10,10]]}}}],"schema":"https://github.com/citation-style-language/schema/raw/master/csl-citation.json"} </w:instrText>
            </w:r>
            <w:r>
              <w:rPr>
                <w:rFonts w:ascii="Arial" w:eastAsia="Times New Roman" w:hAnsi="Arial" w:cs="Arial"/>
                <w:color w:val="000000"/>
                <w:kern w:val="24"/>
                <w:sz w:val="15"/>
                <w:szCs w:val="15"/>
                <w:lang w:val="nl-NL" w:eastAsia="en-GB"/>
              </w:rPr>
              <w:fldChar w:fldCharType="separate"/>
            </w:r>
            <w:r w:rsidRPr="008672B3">
              <w:rPr>
                <w:rFonts w:ascii="Arial" w:hAnsi="Arial" w:cs="Arial"/>
                <w:sz w:val="15"/>
                <w:szCs w:val="24"/>
                <w:vertAlign w:val="superscript"/>
              </w:rPr>
              <w:t>5</w:t>
            </w:r>
            <w:r>
              <w:rPr>
                <w:rFonts w:ascii="Arial" w:eastAsia="Times New Roman" w:hAnsi="Arial" w:cs="Arial"/>
                <w:color w:val="000000"/>
                <w:kern w:val="24"/>
                <w:sz w:val="15"/>
                <w:szCs w:val="15"/>
                <w:lang w:val="nl-NL" w:eastAsia="en-GB"/>
              </w:rPr>
              <w:fldChar w:fldCharType="end"/>
            </w:r>
          </w:p>
        </w:tc>
      </w:tr>
      <w:tr w:rsidR="002678DD" w:rsidRPr="00F6458F" w14:paraId="251AD19B" w14:textId="77777777" w:rsidTr="005A4E69">
        <w:trPr>
          <w:trHeight w:val="293"/>
        </w:trPr>
        <w:tc>
          <w:tcPr>
            <w:tcW w:w="511" w:type="dxa"/>
            <w:tcBorders>
              <w:top w:val="nil"/>
              <w:left w:val="nil"/>
              <w:bottom w:val="nil"/>
              <w:right w:val="nil"/>
            </w:tcBorders>
            <w:shd w:val="clear" w:color="auto" w:fill="auto"/>
            <w:tcMar>
              <w:top w:w="5" w:type="dxa"/>
              <w:left w:w="5" w:type="dxa"/>
              <w:bottom w:w="0" w:type="dxa"/>
              <w:right w:w="5" w:type="dxa"/>
            </w:tcMar>
            <w:vAlign w:val="bottom"/>
            <w:hideMark/>
          </w:tcPr>
          <w:p w14:paraId="4370FD97"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HDM-L</w:t>
            </w:r>
          </w:p>
        </w:tc>
        <w:tc>
          <w:tcPr>
            <w:tcW w:w="1013" w:type="dxa"/>
            <w:tcBorders>
              <w:top w:val="nil"/>
              <w:left w:val="nil"/>
              <w:bottom w:val="nil"/>
              <w:right w:val="nil"/>
            </w:tcBorders>
            <w:shd w:val="clear" w:color="auto" w:fill="auto"/>
            <w:tcMar>
              <w:top w:w="5" w:type="dxa"/>
              <w:left w:w="5" w:type="dxa"/>
              <w:bottom w:w="0" w:type="dxa"/>
              <w:right w:w="5" w:type="dxa"/>
            </w:tcMar>
            <w:vAlign w:val="bottom"/>
            <w:hideMark/>
          </w:tcPr>
          <w:p w14:paraId="60BD6079"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Loci</w:t>
            </w:r>
          </w:p>
        </w:tc>
        <w:tc>
          <w:tcPr>
            <w:tcW w:w="1010" w:type="dxa"/>
            <w:tcBorders>
              <w:top w:val="nil"/>
              <w:left w:val="nil"/>
              <w:bottom w:val="nil"/>
              <w:right w:val="nil"/>
            </w:tcBorders>
            <w:shd w:val="clear" w:color="auto" w:fill="auto"/>
            <w:tcMar>
              <w:top w:w="5" w:type="dxa"/>
              <w:left w:w="5" w:type="dxa"/>
              <w:bottom w:w="0" w:type="dxa"/>
              <w:right w:w="5" w:type="dxa"/>
            </w:tcMar>
            <w:vAlign w:val="center"/>
            <w:hideMark/>
          </w:tcPr>
          <w:p w14:paraId="5C2ADAE5"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auto"/>
            <w:tcMar>
              <w:top w:w="5" w:type="dxa"/>
              <w:left w:w="5" w:type="dxa"/>
              <w:bottom w:w="0" w:type="dxa"/>
              <w:right w:w="5" w:type="dxa"/>
            </w:tcMar>
            <w:vAlign w:val="center"/>
            <w:hideMark/>
          </w:tcPr>
          <w:p w14:paraId="731C7455"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auto"/>
            <w:tcMar>
              <w:top w:w="5" w:type="dxa"/>
              <w:left w:w="5" w:type="dxa"/>
              <w:bottom w:w="0" w:type="dxa"/>
              <w:right w:w="5" w:type="dxa"/>
            </w:tcMar>
            <w:vAlign w:val="center"/>
            <w:hideMark/>
          </w:tcPr>
          <w:p w14:paraId="25A7C55C"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26" w:type="dxa"/>
            <w:tcBorders>
              <w:top w:val="nil"/>
              <w:left w:val="nil"/>
              <w:bottom w:val="nil"/>
              <w:right w:val="nil"/>
            </w:tcBorders>
            <w:shd w:val="clear" w:color="auto" w:fill="auto"/>
            <w:tcMar>
              <w:top w:w="5" w:type="dxa"/>
              <w:left w:w="5" w:type="dxa"/>
              <w:bottom w:w="0" w:type="dxa"/>
              <w:right w:w="5" w:type="dxa"/>
            </w:tcMar>
            <w:vAlign w:val="center"/>
            <w:hideMark/>
          </w:tcPr>
          <w:p w14:paraId="304B243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770" w:type="dxa"/>
            <w:tcBorders>
              <w:top w:val="nil"/>
              <w:left w:val="nil"/>
              <w:bottom w:val="nil"/>
              <w:right w:val="nil"/>
            </w:tcBorders>
            <w:shd w:val="clear" w:color="auto" w:fill="auto"/>
            <w:tcMar>
              <w:top w:w="5" w:type="dxa"/>
              <w:left w:w="5" w:type="dxa"/>
              <w:bottom w:w="0" w:type="dxa"/>
              <w:right w:w="5" w:type="dxa"/>
            </w:tcMar>
            <w:vAlign w:val="center"/>
            <w:hideMark/>
          </w:tcPr>
          <w:p w14:paraId="4DB99BB0"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auto"/>
            <w:tcMar>
              <w:top w:w="5" w:type="dxa"/>
              <w:left w:w="5" w:type="dxa"/>
              <w:bottom w:w="0" w:type="dxa"/>
              <w:right w:w="5" w:type="dxa"/>
            </w:tcMar>
            <w:vAlign w:val="center"/>
            <w:hideMark/>
          </w:tcPr>
          <w:p w14:paraId="649687E0"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auto"/>
            <w:tcMar>
              <w:top w:w="5" w:type="dxa"/>
              <w:left w:w="5" w:type="dxa"/>
              <w:bottom w:w="0" w:type="dxa"/>
              <w:right w:w="5" w:type="dxa"/>
            </w:tcMar>
            <w:vAlign w:val="bottom"/>
            <w:hideMark/>
          </w:tcPr>
          <w:p w14:paraId="7DE78D83"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OP </w:t>
            </w:r>
          </w:p>
        </w:tc>
        <w:tc>
          <w:tcPr>
            <w:tcW w:w="1077" w:type="dxa"/>
            <w:tcBorders>
              <w:top w:val="nil"/>
              <w:left w:val="nil"/>
              <w:bottom w:val="nil"/>
              <w:right w:val="nil"/>
            </w:tcBorders>
            <w:shd w:val="clear" w:color="auto" w:fill="auto"/>
            <w:tcMar>
              <w:top w:w="5" w:type="dxa"/>
              <w:left w:w="5" w:type="dxa"/>
              <w:bottom w:w="0" w:type="dxa"/>
              <w:right w:w="5" w:type="dxa"/>
            </w:tcMar>
            <w:vAlign w:val="bottom"/>
            <w:hideMark/>
          </w:tcPr>
          <w:p w14:paraId="372CE56F"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N/A Synthetic</w:t>
            </w:r>
          </w:p>
        </w:tc>
        <w:tc>
          <w:tcPr>
            <w:tcW w:w="1334" w:type="dxa"/>
            <w:tcBorders>
              <w:top w:val="nil"/>
              <w:left w:val="nil"/>
              <w:bottom w:val="nil"/>
              <w:right w:val="nil"/>
            </w:tcBorders>
            <w:shd w:val="clear" w:color="auto" w:fill="auto"/>
            <w:tcMar>
              <w:top w:w="5" w:type="dxa"/>
              <w:left w:w="5" w:type="dxa"/>
              <w:bottom w:w="0" w:type="dxa"/>
              <w:right w:w="5" w:type="dxa"/>
            </w:tcMar>
            <w:vAlign w:val="bottom"/>
            <w:hideMark/>
          </w:tcPr>
          <w:p w14:paraId="506A9D21"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Temmerman et al., 2012</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{"citationID":"R9bBJYY6","properties":{"formattedCitation":"\\super 6\\nosupersub{}","plainCitation":"6","noteIndex":0},"citationItems":[{"id":2723,"uris":["http://zotero.org/users/3466167/items/M699VXFD"],"uri":["http://zotero.org/users/3466167/items/M699VXFD"],"itemData":{"id":2723,"type":"article-journal","abstract":"Global climate change is expected to increase the risks of coastal flood disasters due to accelerating sea level rise and increasing intensity and frequency of storm surges. Coastal marsh vegetation is considered, on the one hand, to increase resistance to a landward propagating flood wave, such as a storm surge, and hence to protect against flood disasters. On the other hand, coastal marsh vegetation is dying off at several places around the world due to accelerating sea level rise. Here we present hydrodynamic model simulations of flood attenuation by a tidal marsh, with particular focus on the effects of spatial patterns of vegetation die-off. It is shown that a same percentage of marsh die-off but occurring as different spatial patterns of marsh break-up has largely different effects on flood attenuation. Patches of die-off that are directly connected to tidal channels have a much greater effect on increased landward flood propagation, while a same percentage of marsh die-off, but occurring at inner marsh locations disconnected from tidal channels, has only a minor effect. This implies that a random pattern of up to 50% of marsh die-off still provides a considerable flood attenuating effect. However with increasing percentage of random marsh die-off the flood attenuating effect decreases exponentially, since the chance for vegetation die-off occurring directly adjacent to tidal channels increases. This study demonstrates that tidal marsh die-off, which may increase with ongoing global change, is expected to have non-linear effects on reduced coastal protection against flood waves.","container-title":"Global and Planetary Change","DOI":"10.1016/j.gloplacha.2012.06.001","ISSN":"0921-8181","journalAbbreviation":"Global and Planetary Change","language":"en","page":"267-274","source":"ScienceDirect","title":"Coastal marsh die-off and reduced attenuation of coastal floods: A model analysis","title-short":"Coastal marsh die-off and reduced attenuation of coastal floods","volume":"92-93","author":[{"family":"Temmerman","given":"Stijn"},{"family":"De Vries","given":"Mindert B."},{"family":"Bouma","given":"Tjeerd J."}],"issued":{"date-parts":[["2012",7,1]]}}}],"schema":"https://github.com/citation-style-language/schema/raw/master/csl-citation.json"}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8672B3">
              <w:rPr>
                <w:rFonts w:ascii="Arial" w:hAnsi="Arial" w:cs="Arial"/>
                <w:sz w:val="15"/>
                <w:szCs w:val="24"/>
                <w:vertAlign w:val="superscript"/>
              </w:rPr>
              <w:t>6</w:t>
            </w:r>
            <w:r>
              <w:rPr>
                <w:rFonts w:ascii="Arial" w:eastAsia="Times New Roman" w:hAnsi="Arial" w:cs="Arial"/>
                <w:color w:val="000000"/>
                <w:kern w:val="24"/>
                <w:sz w:val="15"/>
                <w:szCs w:val="15"/>
                <w:lang w:eastAsia="en-GB"/>
              </w:rPr>
              <w:fldChar w:fldCharType="end"/>
            </w:r>
          </w:p>
        </w:tc>
      </w:tr>
      <w:tr w:rsidR="002678DD" w:rsidRPr="00F6458F" w14:paraId="4AB25F21" w14:textId="77777777" w:rsidTr="005A4E69">
        <w:trPr>
          <w:trHeight w:val="329"/>
        </w:trPr>
        <w:tc>
          <w:tcPr>
            <w:tcW w:w="511" w:type="dxa"/>
            <w:tcBorders>
              <w:top w:val="nil"/>
              <w:left w:val="nil"/>
              <w:bottom w:val="nil"/>
              <w:right w:val="nil"/>
            </w:tcBorders>
            <w:shd w:val="clear" w:color="auto" w:fill="F2F2F2"/>
            <w:tcMar>
              <w:top w:w="5" w:type="dxa"/>
              <w:left w:w="5" w:type="dxa"/>
              <w:bottom w:w="0" w:type="dxa"/>
              <w:right w:w="5" w:type="dxa"/>
            </w:tcMar>
            <w:vAlign w:val="bottom"/>
            <w:hideMark/>
          </w:tcPr>
          <w:p w14:paraId="10E80040"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HDM-L</w:t>
            </w:r>
          </w:p>
        </w:tc>
        <w:tc>
          <w:tcPr>
            <w:tcW w:w="1013" w:type="dxa"/>
            <w:tcBorders>
              <w:top w:val="nil"/>
              <w:left w:val="nil"/>
              <w:bottom w:val="nil"/>
              <w:right w:val="nil"/>
            </w:tcBorders>
            <w:shd w:val="clear" w:color="auto" w:fill="F2F2F2"/>
            <w:tcMar>
              <w:top w:w="5" w:type="dxa"/>
              <w:left w:w="5" w:type="dxa"/>
              <w:bottom w:w="0" w:type="dxa"/>
              <w:right w:w="5" w:type="dxa"/>
            </w:tcMar>
            <w:vAlign w:val="bottom"/>
            <w:hideMark/>
          </w:tcPr>
          <w:p w14:paraId="2F5E6208"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Estuary</w:t>
            </w:r>
          </w:p>
        </w:tc>
        <w:tc>
          <w:tcPr>
            <w:tcW w:w="1010" w:type="dxa"/>
            <w:tcBorders>
              <w:top w:val="nil"/>
              <w:left w:val="nil"/>
              <w:bottom w:val="nil"/>
              <w:right w:val="nil"/>
            </w:tcBorders>
            <w:shd w:val="clear" w:color="auto" w:fill="F2F2F2"/>
            <w:tcMar>
              <w:top w:w="5" w:type="dxa"/>
              <w:left w:w="5" w:type="dxa"/>
              <w:bottom w:w="0" w:type="dxa"/>
              <w:right w:w="5" w:type="dxa"/>
            </w:tcMar>
            <w:vAlign w:val="center"/>
            <w:hideMark/>
          </w:tcPr>
          <w:p w14:paraId="52E38B05"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cMar>
              <w:top w:w="5" w:type="dxa"/>
              <w:left w:w="5" w:type="dxa"/>
              <w:bottom w:w="0" w:type="dxa"/>
              <w:right w:w="5" w:type="dxa"/>
            </w:tcMar>
            <w:vAlign w:val="center"/>
            <w:hideMark/>
          </w:tcPr>
          <w:p w14:paraId="7E592EE8"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cMar>
              <w:top w:w="5" w:type="dxa"/>
              <w:left w:w="5" w:type="dxa"/>
              <w:bottom w:w="0" w:type="dxa"/>
              <w:right w:w="5" w:type="dxa"/>
            </w:tcMar>
            <w:vAlign w:val="center"/>
            <w:hideMark/>
          </w:tcPr>
          <w:p w14:paraId="3E69704B"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26" w:type="dxa"/>
            <w:tcBorders>
              <w:top w:val="nil"/>
              <w:left w:val="nil"/>
              <w:bottom w:val="nil"/>
              <w:right w:val="nil"/>
            </w:tcBorders>
            <w:shd w:val="clear" w:color="auto" w:fill="F2F2F2"/>
            <w:tcMar>
              <w:top w:w="5" w:type="dxa"/>
              <w:left w:w="5" w:type="dxa"/>
              <w:bottom w:w="0" w:type="dxa"/>
              <w:right w:w="5" w:type="dxa"/>
            </w:tcMar>
            <w:vAlign w:val="center"/>
            <w:hideMark/>
          </w:tcPr>
          <w:p w14:paraId="6E05CA61"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770" w:type="dxa"/>
            <w:tcBorders>
              <w:top w:val="nil"/>
              <w:left w:val="nil"/>
              <w:bottom w:val="nil"/>
              <w:right w:val="nil"/>
            </w:tcBorders>
            <w:shd w:val="clear" w:color="auto" w:fill="F2F2F2"/>
            <w:tcMar>
              <w:top w:w="5" w:type="dxa"/>
              <w:left w:w="5" w:type="dxa"/>
              <w:bottom w:w="0" w:type="dxa"/>
              <w:right w:w="5" w:type="dxa"/>
            </w:tcMar>
            <w:vAlign w:val="center"/>
            <w:hideMark/>
          </w:tcPr>
          <w:p w14:paraId="6F31E2F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cMar>
              <w:top w:w="5" w:type="dxa"/>
              <w:left w:w="5" w:type="dxa"/>
              <w:bottom w:w="0" w:type="dxa"/>
              <w:right w:w="5" w:type="dxa"/>
            </w:tcMar>
            <w:vAlign w:val="center"/>
            <w:hideMark/>
          </w:tcPr>
          <w:p w14:paraId="67DD4E7C"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2F2F2"/>
            <w:tcMar>
              <w:top w:w="5" w:type="dxa"/>
              <w:left w:w="5" w:type="dxa"/>
              <w:bottom w:w="0" w:type="dxa"/>
              <w:right w:w="5" w:type="dxa"/>
            </w:tcMar>
            <w:vAlign w:val="bottom"/>
            <w:hideMark/>
          </w:tcPr>
          <w:p w14:paraId="3018D7C5"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EMB</w:t>
            </w:r>
          </w:p>
        </w:tc>
        <w:tc>
          <w:tcPr>
            <w:tcW w:w="1077" w:type="dxa"/>
            <w:tcBorders>
              <w:top w:val="nil"/>
              <w:left w:val="nil"/>
              <w:bottom w:val="nil"/>
              <w:right w:val="nil"/>
            </w:tcBorders>
            <w:shd w:val="clear" w:color="auto" w:fill="F2F2F2"/>
            <w:tcMar>
              <w:top w:w="5" w:type="dxa"/>
              <w:left w:w="5" w:type="dxa"/>
              <w:bottom w:w="0" w:type="dxa"/>
              <w:right w:w="5" w:type="dxa"/>
            </w:tcMar>
            <w:vAlign w:val="bottom"/>
            <w:hideMark/>
          </w:tcPr>
          <w:p w14:paraId="441A698C"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USA</w:t>
            </w:r>
          </w:p>
        </w:tc>
        <w:tc>
          <w:tcPr>
            <w:tcW w:w="1334" w:type="dxa"/>
            <w:tcBorders>
              <w:top w:val="nil"/>
              <w:left w:val="nil"/>
              <w:bottom w:val="nil"/>
              <w:right w:val="nil"/>
            </w:tcBorders>
            <w:shd w:val="clear" w:color="auto" w:fill="F2F2F2"/>
            <w:tcMar>
              <w:top w:w="5" w:type="dxa"/>
              <w:left w:w="5" w:type="dxa"/>
              <w:bottom w:w="0" w:type="dxa"/>
              <w:right w:w="5" w:type="dxa"/>
            </w:tcMar>
            <w:vAlign w:val="bottom"/>
            <w:hideMark/>
          </w:tcPr>
          <w:p w14:paraId="444FF68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Hu et al., 2015</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{"citationID":"WZT0YxSK","properties":{"formattedCitation":"\\super 7\\nosupersub{}","plainCitation":"7","noteIndex":0},"citationItems":[{"id":2512,"uris":["http://zotero.org/users/3466167/items/USZFXG7F"],"uri":["http://zotero.org/users/3466167/items/USZFXG7F"],"itemData":{"id":2512,"type":"article-journal","abstract":"Coastal wetlands play a unique role in extreme hurricane events. The impact of wetlands on storm surge depends on multiple factors including vegetation, landscape, and storm characteristics. The Delft3D model, in which vegetation effects on flow and turbulence are explicitly incorporated, was applied to the semi-enclosed Breton Sound (BS) estuary in coastal Louisiana to investigate the wetland impact. Guided by extensive field observations, a series of numerical experiments were conducted based on variations of actual vegetation properties and storm parameters from Hurricane Isaac in 2012. Both the vegetation-induced maximum surge reduction (MSR) and maximum surge reduction rate (MSRR) increased with stem height and stem density, and were more sensitive to stem height. The MSR and MSRR decreased significantly with increasing wind intensity. The MSRR was the highest with a fast-moving weak storm. It was also found that the MSRR varied proportionally to the expression involving the maximum bulk velocity and surge over the area of interest, and was more dependent on the maximum bulk surge. Both MSR and MSRR appeared to increase when the area of interest decreased from the whole BS estuary to the upper estuary. Within the range of the numerical experiments, the maximum simulated MSR and MSRR over the upper estuary were 0.7m and 37%, respectively.","container-title":"Coastal Engineering","DOI":"10.1016/j.coastaleng.2014.09.008","ISSN":"0378-3839","journalAbbreviation":"Coastal Engineering","language":"en","page":"66-76","source":"ScienceDirect","title":"A numerical study of vegetation impact on reducing storm surge by wetlands in a semi-enclosed estuary","volume":"95","author":[{"family":"Hu","given":"Kelin"},{"family":"Chen","given":"Qin"},{"family":"Wang","given":"Hongqing"}],"issued":{"date-parts":[["2015",1,1]]}}}],"schema":"https://github.com/citation-style-language/schema/raw/master/csl-citation.json"}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8672B3">
              <w:rPr>
                <w:rFonts w:ascii="Arial" w:hAnsi="Arial" w:cs="Arial"/>
                <w:sz w:val="15"/>
                <w:szCs w:val="24"/>
                <w:vertAlign w:val="superscript"/>
              </w:rPr>
              <w:t>7</w:t>
            </w:r>
            <w:r>
              <w:rPr>
                <w:rFonts w:ascii="Arial" w:eastAsia="Times New Roman" w:hAnsi="Arial" w:cs="Arial"/>
                <w:color w:val="000000"/>
                <w:kern w:val="24"/>
                <w:sz w:val="15"/>
                <w:szCs w:val="15"/>
                <w:lang w:eastAsia="en-GB"/>
              </w:rPr>
              <w:fldChar w:fldCharType="end"/>
            </w:r>
          </w:p>
        </w:tc>
      </w:tr>
      <w:tr w:rsidR="002678DD" w:rsidRPr="00F6458F" w14:paraId="2359D4CA" w14:textId="77777777" w:rsidTr="005A4E69">
        <w:trPr>
          <w:trHeight w:val="293"/>
        </w:trPr>
        <w:tc>
          <w:tcPr>
            <w:tcW w:w="511" w:type="dxa"/>
            <w:tcBorders>
              <w:top w:val="nil"/>
              <w:left w:val="nil"/>
              <w:bottom w:val="nil"/>
              <w:right w:val="nil"/>
            </w:tcBorders>
            <w:shd w:val="clear" w:color="auto" w:fill="FFFFFF"/>
            <w:tcMar>
              <w:top w:w="5" w:type="dxa"/>
              <w:left w:w="5" w:type="dxa"/>
              <w:bottom w:w="0" w:type="dxa"/>
              <w:right w:w="5" w:type="dxa"/>
            </w:tcMar>
            <w:vAlign w:val="bottom"/>
            <w:hideMark/>
          </w:tcPr>
          <w:p w14:paraId="37F86202"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HDM-L, OBS-L</w:t>
            </w:r>
          </w:p>
        </w:tc>
        <w:tc>
          <w:tcPr>
            <w:tcW w:w="1013" w:type="dxa"/>
            <w:tcBorders>
              <w:top w:val="nil"/>
              <w:left w:val="nil"/>
              <w:bottom w:val="nil"/>
              <w:right w:val="nil"/>
            </w:tcBorders>
            <w:shd w:val="clear" w:color="auto" w:fill="FFFFFF"/>
            <w:tcMar>
              <w:top w:w="5" w:type="dxa"/>
              <w:left w:w="5" w:type="dxa"/>
              <w:bottom w:w="0" w:type="dxa"/>
              <w:right w:w="5" w:type="dxa"/>
            </w:tcMar>
            <w:vAlign w:val="bottom"/>
            <w:hideMark/>
          </w:tcPr>
          <w:p w14:paraId="4ED4CB94"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Estuary</w:t>
            </w:r>
          </w:p>
        </w:tc>
        <w:tc>
          <w:tcPr>
            <w:tcW w:w="1010" w:type="dxa"/>
            <w:tcBorders>
              <w:top w:val="nil"/>
              <w:left w:val="nil"/>
              <w:bottom w:val="nil"/>
              <w:right w:val="nil"/>
            </w:tcBorders>
            <w:shd w:val="clear" w:color="auto" w:fill="FFFFFF"/>
            <w:tcMar>
              <w:top w:w="5" w:type="dxa"/>
              <w:left w:w="5" w:type="dxa"/>
              <w:bottom w:w="0" w:type="dxa"/>
              <w:right w:w="5" w:type="dxa"/>
            </w:tcMar>
            <w:vAlign w:val="center"/>
            <w:hideMark/>
          </w:tcPr>
          <w:p w14:paraId="5492D956"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cMar>
              <w:top w:w="5" w:type="dxa"/>
              <w:left w:w="5" w:type="dxa"/>
              <w:bottom w:w="0" w:type="dxa"/>
              <w:right w:w="5" w:type="dxa"/>
            </w:tcMar>
            <w:vAlign w:val="center"/>
            <w:hideMark/>
          </w:tcPr>
          <w:p w14:paraId="20A899A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FFFFF"/>
            <w:tcMar>
              <w:top w:w="5" w:type="dxa"/>
              <w:left w:w="5" w:type="dxa"/>
              <w:bottom w:w="0" w:type="dxa"/>
              <w:right w:w="5" w:type="dxa"/>
            </w:tcMar>
            <w:vAlign w:val="center"/>
            <w:hideMark/>
          </w:tcPr>
          <w:p w14:paraId="7F1B543C"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FFFFF"/>
            <w:tcMar>
              <w:top w:w="5" w:type="dxa"/>
              <w:left w:w="5" w:type="dxa"/>
              <w:bottom w:w="0" w:type="dxa"/>
              <w:right w:w="5" w:type="dxa"/>
            </w:tcMar>
            <w:vAlign w:val="center"/>
            <w:hideMark/>
          </w:tcPr>
          <w:p w14:paraId="567B8751"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FFFFF"/>
            <w:tcMar>
              <w:top w:w="5" w:type="dxa"/>
              <w:left w:w="5" w:type="dxa"/>
              <w:bottom w:w="0" w:type="dxa"/>
              <w:right w:w="5" w:type="dxa"/>
            </w:tcMar>
            <w:vAlign w:val="center"/>
            <w:hideMark/>
          </w:tcPr>
          <w:p w14:paraId="5C0322A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cMar>
              <w:top w:w="5" w:type="dxa"/>
              <w:left w:w="5" w:type="dxa"/>
              <w:bottom w:w="0" w:type="dxa"/>
              <w:right w:w="5" w:type="dxa"/>
            </w:tcMar>
            <w:vAlign w:val="center"/>
            <w:hideMark/>
          </w:tcPr>
          <w:p w14:paraId="7F54BCD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FFFFF"/>
            <w:tcMar>
              <w:top w:w="5" w:type="dxa"/>
              <w:left w:w="5" w:type="dxa"/>
              <w:bottom w:w="0" w:type="dxa"/>
              <w:right w:w="5" w:type="dxa"/>
            </w:tcMar>
            <w:vAlign w:val="bottom"/>
            <w:hideMark/>
          </w:tcPr>
          <w:p w14:paraId="70DDD7C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w:t>
            </w:r>
          </w:p>
        </w:tc>
        <w:tc>
          <w:tcPr>
            <w:tcW w:w="1077" w:type="dxa"/>
            <w:tcBorders>
              <w:top w:val="nil"/>
              <w:left w:val="nil"/>
              <w:bottom w:val="nil"/>
              <w:right w:val="nil"/>
            </w:tcBorders>
            <w:shd w:val="clear" w:color="auto" w:fill="FFFFFF"/>
            <w:tcMar>
              <w:top w:w="5" w:type="dxa"/>
              <w:left w:w="5" w:type="dxa"/>
              <w:bottom w:w="0" w:type="dxa"/>
              <w:right w:w="5" w:type="dxa"/>
            </w:tcMar>
            <w:vAlign w:val="bottom"/>
            <w:hideMark/>
          </w:tcPr>
          <w:p w14:paraId="09ABCC61"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Netherlands</w:t>
            </w:r>
          </w:p>
        </w:tc>
        <w:tc>
          <w:tcPr>
            <w:tcW w:w="1334" w:type="dxa"/>
            <w:tcBorders>
              <w:top w:val="nil"/>
              <w:left w:val="nil"/>
              <w:bottom w:val="nil"/>
              <w:right w:val="nil"/>
            </w:tcBorders>
            <w:shd w:val="clear" w:color="auto" w:fill="FFFFFF"/>
            <w:tcMar>
              <w:top w:w="5" w:type="dxa"/>
              <w:left w:w="5" w:type="dxa"/>
              <w:bottom w:w="0" w:type="dxa"/>
              <w:right w:w="5" w:type="dxa"/>
            </w:tcMar>
            <w:vAlign w:val="bottom"/>
            <w:hideMark/>
          </w:tcPr>
          <w:p w14:paraId="1ECC6C0C"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proofErr w:type="spellStart"/>
            <w:r w:rsidRPr="003D0C25">
              <w:rPr>
                <w:rFonts w:ascii="Arial" w:eastAsia="Times New Roman" w:hAnsi="Arial" w:cs="Arial"/>
                <w:color w:val="000000"/>
                <w:kern w:val="24"/>
                <w:sz w:val="15"/>
                <w:szCs w:val="15"/>
                <w:lang w:eastAsia="en-GB"/>
              </w:rPr>
              <w:t>Vuik</w:t>
            </w:r>
            <w:proofErr w:type="spellEnd"/>
            <w:r w:rsidRPr="003D0C25">
              <w:rPr>
                <w:rFonts w:ascii="Arial" w:eastAsia="Times New Roman" w:hAnsi="Arial" w:cs="Arial"/>
                <w:color w:val="000000"/>
                <w:kern w:val="24"/>
                <w:sz w:val="15"/>
                <w:szCs w:val="15"/>
                <w:lang w:eastAsia="en-GB"/>
              </w:rPr>
              <w:t xml:space="preserve"> et al., 2016</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{"citationID":"BaU2MFgq","properties":{"formattedCitation":"\\super 8\\nosupersub{}","plainCitation":"8","noteIndex":0},"citationItems":[{"id":2731,"uris":["http://zotero.org/users/3466167/items/4H3ZG87I"],"uri":["http://zotero.org/users/3466167/items/4H3ZG87I"],"itemData":{"id":2731,"type":"article-journal","abstract":"This paper analyses the effect of vegetation on wave damping under severe storm conditions, based on a combination of field measurements and numerical modelling. The field measurements of wave attenuation by vegetation were performed on two salt marshes with two representative but contrasting coastal wetland vegetation types: cordgrass (Spartina anglica) and grassweed (Scirpus maritimus). The former is found in salty environments, whereas the latter is found in brackish environments. The measurements have added to the range with the highest water depths and wave heights presented in the literature so far. A numerical wave model (SWAN) has been calibrated and validated using the new field data. It appeared that the model was well capable of reproducing the observed decay in wave height over the salt marsh. The model has been applied to compute the reduction of the incident wave height on a dike for various realistic foreshore configurations and hydraulic loading conditions. Additionally, the efficiency of vegetated foreshores in reducing wave loads on the dike has been investigated, where wave loads were quantified using a computed wave run-up height and wave overtopping discharge. The outcomes show that vegetated foreshores reduce wave loads on coastal dikes significantly, also for the large inundation depths that occur during storms and with the vegetation being in winter state. The effect of the foreshore on the wave loads varies with wave height to water depth ratio on the foreshore. The presence of vegetation on the foreshore extends the range of water depths for which a foreshore can be applied for effective reduction of wave loads, and prevents intense wave breaking on the foreshore to occur. This research demonstrates that vegetated foreshores can be considered as a promising supplement to conventional engineering methods for dike reinforcement.","container-title":"Coastal Engineering","DOI":"10.1016/j.coastaleng.2016.06.001","ISSN":"0378-3839","journalAbbreviation":"Coastal Engineering","language":"en","page":"42-56","source":"ScienceDirect","title":"Nature-based flood protection: The efficiency of vegetated foreshores for reducing wave loads on coastal dikes","title-short":"Nature-based flood protection","volume":"116","author":[{"family":"Vuik","given":"Vincent"},{"family":"Jonkman","given":"Sebastiaan N."},{"family":"Borsje","given":"Bas W."},{"family":"Suzuki","given":"Tomohiro"}],"issued":{"date-parts":[["2016",10,1]]}}}],"schema":"https://github.com/citation-style-language/schema/raw/master/csl-citation.json"}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8672B3">
              <w:rPr>
                <w:rFonts w:ascii="Arial" w:hAnsi="Arial" w:cs="Arial"/>
                <w:sz w:val="15"/>
                <w:szCs w:val="24"/>
                <w:vertAlign w:val="superscript"/>
              </w:rPr>
              <w:t>8</w:t>
            </w:r>
            <w:r>
              <w:rPr>
                <w:rFonts w:ascii="Arial" w:eastAsia="Times New Roman" w:hAnsi="Arial" w:cs="Arial"/>
                <w:color w:val="000000"/>
                <w:kern w:val="24"/>
                <w:sz w:val="15"/>
                <w:szCs w:val="15"/>
                <w:lang w:eastAsia="en-GB"/>
              </w:rPr>
              <w:fldChar w:fldCharType="end"/>
            </w:r>
          </w:p>
        </w:tc>
      </w:tr>
      <w:tr w:rsidR="002678DD" w:rsidRPr="00F6458F" w14:paraId="02932B50" w14:textId="77777777" w:rsidTr="005A4E69">
        <w:trPr>
          <w:trHeight w:val="293"/>
        </w:trPr>
        <w:tc>
          <w:tcPr>
            <w:tcW w:w="511" w:type="dxa"/>
            <w:tcBorders>
              <w:top w:val="nil"/>
              <w:left w:val="nil"/>
              <w:bottom w:val="nil"/>
              <w:right w:val="nil"/>
            </w:tcBorders>
            <w:shd w:val="clear" w:color="auto" w:fill="F2F2F2"/>
            <w:tcMar>
              <w:top w:w="5" w:type="dxa"/>
              <w:left w:w="5" w:type="dxa"/>
              <w:bottom w:w="0" w:type="dxa"/>
              <w:right w:w="5" w:type="dxa"/>
            </w:tcMar>
            <w:vAlign w:val="bottom"/>
            <w:hideMark/>
          </w:tcPr>
          <w:p w14:paraId="48450759"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HDM-R</w:t>
            </w:r>
          </w:p>
        </w:tc>
        <w:tc>
          <w:tcPr>
            <w:tcW w:w="1013" w:type="dxa"/>
            <w:tcBorders>
              <w:top w:val="nil"/>
              <w:left w:val="nil"/>
              <w:bottom w:val="nil"/>
              <w:right w:val="nil"/>
            </w:tcBorders>
            <w:shd w:val="clear" w:color="auto" w:fill="F2F2F2"/>
            <w:tcMar>
              <w:top w:w="5" w:type="dxa"/>
              <w:left w:w="5" w:type="dxa"/>
              <w:bottom w:w="0" w:type="dxa"/>
              <w:right w:w="5" w:type="dxa"/>
            </w:tcMar>
            <w:vAlign w:val="bottom"/>
            <w:hideMark/>
          </w:tcPr>
          <w:p w14:paraId="1B37C37E"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Contiguous Coastline</w:t>
            </w:r>
          </w:p>
        </w:tc>
        <w:tc>
          <w:tcPr>
            <w:tcW w:w="1010" w:type="dxa"/>
            <w:tcBorders>
              <w:top w:val="nil"/>
              <w:left w:val="nil"/>
              <w:bottom w:val="nil"/>
              <w:right w:val="nil"/>
            </w:tcBorders>
            <w:shd w:val="clear" w:color="auto" w:fill="F2F2F2"/>
            <w:tcMar>
              <w:top w:w="5" w:type="dxa"/>
              <w:left w:w="5" w:type="dxa"/>
              <w:bottom w:w="0" w:type="dxa"/>
              <w:right w:w="5" w:type="dxa"/>
            </w:tcMar>
            <w:vAlign w:val="center"/>
            <w:hideMark/>
          </w:tcPr>
          <w:p w14:paraId="45536A4D"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cMar>
              <w:top w:w="5" w:type="dxa"/>
              <w:left w:w="5" w:type="dxa"/>
              <w:bottom w:w="0" w:type="dxa"/>
              <w:right w:w="5" w:type="dxa"/>
            </w:tcMar>
            <w:vAlign w:val="center"/>
            <w:hideMark/>
          </w:tcPr>
          <w:p w14:paraId="2C21E84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cMar>
              <w:top w:w="5" w:type="dxa"/>
              <w:left w:w="5" w:type="dxa"/>
              <w:bottom w:w="0" w:type="dxa"/>
              <w:right w:w="5" w:type="dxa"/>
            </w:tcMar>
            <w:vAlign w:val="center"/>
            <w:hideMark/>
          </w:tcPr>
          <w:p w14:paraId="2BD909F8"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26" w:type="dxa"/>
            <w:tcBorders>
              <w:top w:val="nil"/>
              <w:left w:val="nil"/>
              <w:bottom w:val="nil"/>
              <w:right w:val="nil"/>
            </w:tcBorders>
            <w:shd w:val="clear" w:color="auto" w:fill="F2F2F2"/>
            <w:tcMar>
              <w:top w:w="5" w:type="dxa"/>
              <w:left w:w="5" w:type="dxa"/>
              <w:bottom w:w="0" w:type="dxa"/>
              <w:right w:w="5" w:type="dxa"/>
            </w:tcMar>
            <w:vAlign w:val="center"/>
            <w:hideMark/>
          </w:tcPr>
          <w:p w14:paraId="4060339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2F2F2"/>
            <w:tcMar>
              <w:top w:w="5" w:type="dxa"/>
              <w:left w:w="5" w:type="dxa"/>
              <w:bottom w:w="0" w:type="dxa"/>
              <w:right w:w="5" w:type="dxa"/>
            </w:tcMar>
            <w:vAlign w:val="center"/>
            <w:hideMark/>
          </w:tcPr>
          <w:p w14:paraId="45A78F5B"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1091" w:type="dxa"/>
            <w:tcBorders>
              <w:top w:val="nil"/>
              <w:left w:val="nil"/>
              <w:bottom w:val="nil"/>
              <w:right w:val="nil"/>
            </w:tcBorders>
            <w:shd w:val="clear" w:color="auto" w:fill="F2F2F2"/>
            <w:tcMar>
              <w:top w:w="5" w:type="dxa"/>
              <w:left w:w="5" w:type="dxa"/>
              <w:bottom w:w="0" w:type="dxa"/>
              <w:right w:w="5" w:type="dxa"/>
            </w:tcMar>
            <w:vAlign w:val="center"/>
            <w:hideMark/>
          </w:tcPr>
          <w:p w14:paraId="483360B0"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2F2F2"/>
            <w:tcMar>
              <w:top w:w="5" w:type="dxa"/>
              <w:left w:w="5" w:type="dxa"/>
              <w:bottom w:w="0" w:type="dxa"/>
              <w:right w:w="5" w:type="dxa"/>
            </w:tcMar>
            <w:vAlign w:val="bottom"/>
            <w:hideMark/>
          </w:tcPr>
          <w:p w14:paraId="7611167A"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w:t>
            </w:r>
          </w:p>
        </w:tc>
        <w:tc>
          <w:tcPr>
            <w:tcW w:w="1077" w:type="dxa"/>
            <w:tcBorders>
              <w:top w:val="nil"/>
              <w:left w:val="nil"/>
              <w:bottom w:val="nil"/>
              <w:right w:val="nil"/>
            </w:tcBorders>
            <w:shd w:val="clear" w:color="auto" w:fill="F2F2F2"/>
            <w:tcMar>
              <w:top w:w="5" w:type="dxa"/>
              <w:left w:w="5" w:type="dxa"/>
              <w:bottom w:w="0" w:type="dxa"/>
              <w:right w:w="5" w:type="dxa"/>
            </w:tcMar>
            <w:vAlign w:val="bottom"/>
            <w:hideMark/>
          </w:tcPr>
          <w:p w14:paraId="08983EA9"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USA </w:t>
            </w:r>
          </w:p>
        </w:tc>
        <w:tc>
          <w:tcPr>
            <w:tcW w:w="1334" w:type="dxa"/>
            <w:tcBorders>
              <w:top w:val="nil"/>
              <w:left w:val="nil"/>
              <w:bottom w:val="nil"/>
              <w:right w:val="nil"/>
            </w:tcBorders>
            <w:shd w:val="clear" w:color="auto" w:fill="F2F2F2"/>
            <w:tcMar>
              <w:top w:w="5" w:type="dxa"/>
              <w:left w:w="5" w:type="dxa"/>
              <w:bottom w:w="0" w:type="dxa"/>
              <w:right w:w="5" w:type="dxa"/>
            </w:tcMar>
            <w:vAlign w:val="bottom"/>
            <w:hideMark/>
          </w:tcPr>
          <w:p w14:paraId="53A88214"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Haddad et al., 2015</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{"citationID":"szcYMjHO","properties":{"formattedCitation":"\\super 9\\nosupersub{}","plainCitation":"9","noteIndex":0},"citationItems":[{"id":2646,"uris":["http://zotero.org/users/3466167/items/REFWSQ4P"],"uri":["http://zotero.org/users/3466167/items/REFWSQ4P"],"itemData":{"id":2646,"type":"article-journal","abstract":"The expectation that wetlands can protect coastal communities has been a major topic in the effort to evaluate innovative methods of mitigating coastal impacts from storm surge. Recent investigations have shown that there is a potential flood mitigation benefit to be gained from the presence of marshes. Though the extent of that benefit is not yet clearly defined, prioritizing wetland systems for coastal protection requires a consideration of the interactions between communities at risk of storm surge damage and wetland areas of sufficient spatial scales to reliably attenuate storm surge. Here, a framework is proposed for geospatial characterization of these interactions based on numerical model results and is applied to Virginia’s Chesapeake Bay region. Spatial identification of Chesapeake Bay wetlands was derived from four nationally available datasets (National Wetland Inventory, National Land Cover Dataset, Coastal Change Analysis Program, and NOAA’s Wetland Potential database). Maps of maximum storm tides for four historical storms were generated based on a coupled hydrodynamic wave model (ADCIRC–SWAN), validated for those storms with a mean root mean square error of 0.44 m. Population information was extracted from US Census block data in FEMA’s HAZUS Multi-Hazard geodatabase. Results from geospatial analysis of the relationships between wetland land cover, inundation, and population were used to identify where interactions with coastal populations are relevant for the study area when spatial limitations are considered. Approximately 1160 sq. km of wetlands were inundated by all four storms. Total population present in a range of proximities (200, 400, and 600 m) to flooded wetlands was used as a metric to evaluate the effect of a range of limitations on wetland size (5–50 sq. km) on potential population protected. A high level of uncertainty was seen due to wetland dataset selection (number of standard deviations from the mean ranged from 0.04 to 1.37), owing to high variability in spatial delineation/configuration of wetlands. Applying the framework to the Virginia Chesapeake Bay region yields an index of potential protection based on spatial scale limitations. For example, such an evaluation for wetlands meeting the 5 sq. km limitation (disregarding wetlands &lt;5 sq. km) indicates that the presence of wetlands offers a potential protection for 3.4 % of the population. An application of the index on a more local scale indicates that the interaction of the flooded wetlands with more populated localities is such that the coastal marshes in Hampton Roads and Gloucester may offer protection to nearby coastal communities. This framework demonstrates that effective surge protection from wetlands and marshes is related to a combination of the incidence of storm surge inundation, proximity to coastal communities, and the relationship of sufficient spatial scales for surge attenuation.","container-title":"Natural Hazards","DOI":"10.1007/s11069-015-2000-7","ISSN":"1573-0840","issue":"2","journalAbbreviation":"Nat Hazards","language":"en","page":"839-861","source":"Springer Link","title":"Assessing the relevance of wetlands for storm surge protection: a coupled hydrodynamic and geospatial framework","title-short":"Assessing the relevance of wetlands for storm surge protection","volume":"80","author":[{"family":"Haddad","given":"Jana"},{"family":"Lawler","given":"Seth"},{"family":"Ferreira","given":"Celso M."}],"issued":{"date-parts":[["2016",1,1]]}}}],"schema":"https://github.com/citation-style-language/schema/raw/master/csl-citation.json"}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8672B3">
              <w:rPr>
                <w:rFonts w:ascii="Arial" w:hAnsi="Arial" w:cs="Arial"/>
                <w:sz w:val="15"/>
                <w:szCs w:val="24"/>
                <w:vertAlign w:val="superscript"/>
              </w:rPr>
              <w:t>9</w:t>
            </w:r>
            <w:r>
              <w:rPr>
                <w:rFonts w:ascii="Arial" w:eastAsia="Times New Roman" w:hAnsi="Arial" w:cs="Arial"/>
                <w:color w:val="000000"/>
                <w:kern w:val="24"/>
                <w:sz w:val="15"/>
                <w:szCs w:val="15"/>
                <w:lang w:eastAsia="en-GB"/>
              </w:rPr>
              <w:fldChar w:fldCharType="end"/>
            </w:r>
          </w:p>
        </w:tc>
      </w:tr>
      <w:tr w:rsidR="002678DD" w:rsidRPr="00F6458F" w14:paraId="5D48050B" w14:textId="77777777" w:rsidTr="005A4E69">
        <w:trPr>
          <w:trHeight w:val="293"/>
        </w:trPr>
        <w:tc>
          <w:tcPr>
            <w:tcW w:w="511" w:type="dxa"/>
            <w:tcBorders>
              <w:top w:val="nil"/>
              <w:left w:val="nil"/>
              <w:bottom w:val="nil"/>
              <w:right w:val="nil"/>
            </w:tcBorders>
            <w:shd w:val="clear" w:color="auto" w:fill="FFFFFF"/>
            <w:tcMar>
              <w:top w:w="5" w:type="dxa"/>
              <w:left w:w="5" w:type="dxa"/>
              <w:bottom w:w="0" w:type="dxa"/>
              <w:right w:w="5" w:type="dxa"/>
            </w:tcMar>
            <w:vAlign w:val="bottom"/>
            <w:hideMark/>
          </w:tcPr>
          <w:p w14:paraId="62F13AB5"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HDM-R</w:t>
            </w:r>
          </w:p>
        </w:tc>
        <w:tc>
          <w:tcPr>
            <w:tcW w:w="1013" w:type="dxa"/>
            <w:tcBorders>
              <w:top w:val="nil"/>
              <w:left w:val="nil"/>
              <w:bottom w:val="nil"/>
              <w:right w:val="nil"/>
            </w:tcBorders>
            <w:shd w:val="clear" w:color="auto" w:fill="FFFFFF"/>
            <w:tcMar>
              <w:top w:w="5" w:type="dxa"/>
              <w:left w:w="5" w:type="dxa"/>
              <w:bottom w:w="0" w:type="dxa"/>
              <w:right w:w="5" w:type="dxa"/>
            </w:tcMar>
            <w:vAlign w:val="bottom"/>
            <w:hideMark/>
          </w:tcPr>
          <w:p w14:paraId="5B6616C2"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Single Estuary</w:t>
            </w:r>
          </w:p>
        </w:tc>
        <w:tc>
          <w:tcPr>
            <w:tcW w:w="1010" w:type="dxa"/>
            <w:tcBorders>
              <w:top w:val="nil"/>
              <w:left w:val="nil"/>
              <w:bottom w:val="nil"/>
              <w:right w:val="nil"/>
            </w:tcBorders>
            <w:shd w:val="clear" w:color="auto" w:fill="FFFFFF"/>
            <w:tcMar>
              <w:top w:w="5" w:type="dxa"/>
              <w:left w:w="5" w:type="dxa"/>
              <w:bottom w:w="0" w:type="dxa"/>
              <w:right w:w="5" w:type="dxa"/>
            </w:tcMar>
            <w:vAlign w:val="center"/>
            <w:hideMark/>
          </w:tcPr>
          <w:p w14:paraId="7683FB9F"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980" w:type="dxa"/>
            <w:tcBorders>
              <w:top w:val="nil"/>
              <w:left w:val="nil"/>
              <w:bottom w:val="nil"/>
              <w:right w:val="nil"/>
            </w:tcBorders>
            <w:shd w:val="clear" w:color="auto" w:fill="FFFFFF"/>
            <w:tcMar>
              <w:top w:w="5" w:type="dxa"/>
              <w:left w:w="5" w:type="dxa"/>
              <w:bottom w:w="0" w:type="dxa"/>
              <w:right w:w="5" w:type="dxa"/>
            </w:tcMar>
            <w:vAlign w:val="center"/>
            <w:hideMark/>
          </w:tcPr>
          <w:p w14:paraId="4058F93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06" w:type="dxa"/>
            <w:tcBorders>
              <w:top w:val="nil"/>
              <w:left w:val="nil"/>
              <w:bottom w:val="nil"/>
              <w:right w:val="nil"/>
            </w:tcBorders>
            <w:shd w:val="clear" w:color="auto" w:fill="FFFFFF"/>
            <w:tcMar>
              <w:top w:w="5" w:type="dxa"/>
              <w:left w:w="5" w:type="dxa"/>
              <w:bottom w:w="0" w:type="dxa"/>
              <w:right w:w="5" w:type="dxa"/>
            </w:tcMar>
            <w:vAlign w:val="center"/>
            <w:hideMark/>
          </w:tcPr>
          <w:p w14:paraId="305DE04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26" w:type="dxa"/>
            <w:tcBorders>
              <w:top w:val="nil"/>
              <w:left w:val="nil"/>
              <w:bottom w:val="nil"/>
              <w:right w:val="nil"/>
            </w:tcBorders>
            <w:shd w:val="clear" w:color="auto" w:fill="FFFFFF"/>
            <w:tcMar>
              <w:top w:w="5" w:type="dxa"/>
              <w:left w:w="5" w:type="dxa"/>
              <w:bottom w:w="0" w:type="dxa"/>
              <w:right w:w="5" w:type="dxa"/>
            </w:tcMar>
            <w:vAlign w:val="center"/>
            <w:hideMark/>
          </w:tcPr>
          <w:p w14:paraId="1C7255E5"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770" w:type="dxa"/>
            <w:tcBorders>
              <w:top w:val="nil"/>
              <w:left w:val="nil"/>
              <w:bottom w:val="nil"/>
              <w:right w:val="nil"/>
            </w:tcBorders>
            <w:shd w:val="clear" w:color="auto" w:fill="FFFFFF"/>
            <w:tcMar>
              <w:top w:w="5" w:type="dxa"/>
              <w:left w:w="5" w:type="dxa"/>
              <w:bottom w:w="0" w:type="dxa"/>
              <w:right w:w="5" w:type="dxa"/>
            </w:tcMar>
            <w:vAlign w:val="center"/>
            <w:hideMark/>
          </w:tcPr>
          <w:p w14:paraId="6955F1F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cMar>
              <w:top w:w="5" w:type="dxa"/>
              <w:left w:w="5" w:type="dxa"/>
              <w:bottom w:w="0" w:type="dxa"/>
              <w:right w:w="5" w:type="dxa"/>
            </w:tcMar>
            <w:vAlign w:val="center"/>
            <w:hideMark/>
          </w:tcPr>
          <w:p w14:paraId="21300D96"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FFFFF"/>
            <w:tcMar>
              <w:top w:w="5" w:type="dxa"/>
              <w:left w:w="5" w:type="dxa"/>
              <w:bottom w:w="0" w:type="dxa"/>
              <w:right w:w="5" w:type="dxa"/>
            </w:tcMar>
            <w:vAlign w:val="bottom"/>
            <w:hideMark/>
          </w:tcPr>
          <w:p w14:paraId="4B85F534"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 </w:t>
            </w:r>
          </w:p>
        </w:tc>
        <w:tc>
          <w:tcPr>
            <w:tcW w:w="1077" w:type="dxa"/>
            <w:tcBorders>
              <w:top w:val="nil"/>
              <w:left w:val="nil"/>
              <w:bottom w:val="nil"/>
              <w:right w:val="nil"/>
            </w:tcBorders>
            <w:shd w:val="clear" w:color="auto" w:fill="FFFFFF"/>
            <w:tcMar>
              <w:top w:w="5" w:type="dxa"/>
              <w:left w:w="5" w:type="dxa"/>
              <w:bottom w:w="0" w:type="dxa"/>
              <w:right w:w="5" w:type="dxa"/>
            </w:tcMar>
            <w:vAlign w:val="bottom"/>
            <w:hideMark/>
          </w:tcPr>
          <w:p w14:paraId="6D1CB131"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Netherlands  </w:t>
            </w:r>
          </w:p>
        </w:tc>
        <w:tc>
          <w:tcPr>
            <w:tcW w:w="1334" w:type="dxa"/>
            <w:tcBorders>
              <w:top w:val="nil"/>
              <w:left w:val="nil"/>
              <w:bottom w:val="nil"/>
              <w:right w:val="nil"/>
            </w:tcBorders>
            <w:shd w:val="clear" w:color="auto" w:fill="FFFFFF"/>
            <w:tcMar>
              <w:top w:w="5" w:type="dxa"/>
              <w:left w:w="5" w:type="dxa"/>
              <w:bottom w:w="0" w:type="dxa"/>
              <w:right w:w="5" w:type="dxa"/>
            </w:tcMar>
            <w:vAlign w:val="bottom"/>
            <w:hideMark/>
          </w:tcPr>
          <w:p w14:paraId="00C694D3"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proofErr w:type="spellStart"/>
            <w:r w:rsidRPr="003D0C25">
              <w:rPr>
                <w:rFonts w:ascii="Arial" w:eastAsia="Times New Roman" w:hAnsi="Arial" w:cs="Arial"/>
                <w:color w:val="000000"/>
                <w:kern w:val="24"/>
                <w:sz w:val="15"/>
                <w:szCs w:val="15"/>
                <w:lang w:eastAsia="en-GB"/>
              </w:rPr>
              <w:t>Smolders</w:t>
            </w:r>
            <w:proofErr w:type="spellEnd"/>
            <w:r w:rsidRPr="003D0C25">
              <w:rPr>
                <w:rFonts w:ascii="Arial" w:eastAsia="Times New Roman" w:hAnsi="Arial" w:cs="Arial"/>
                <w:color w:val="000000"/>
                <w:kern w:val="24"/>
                <w:sz w:val="15"/>
                <w:szCs w:val="15"/>
                <w:lang w:eastAsia="en-GB"/>
              </w:rPr>
              <w:t xml:space="preserve"> et al., 2015</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{"citationID":"BVVH2LcW","properties":{"formattedCitation":"\\super 10\\nosupersub{}","plainCitation":"10","noteIndex":0},"citationItems":[{"id":2689,"uris":["http://zotero.org/users/3466167/items/5KYSW7YB"],"uri":["http://zotero.org/users/3466167/items/5KYSW7YB"],"itemData":{"id":2689,"type":"article-journal","container-title":"Natural Hazards &amp; Earth System Sciences Discussions","issue":"5","source":"Google Scholar","title":"Role of intertidal wetlands for tidal and storm tide attenuation along a confined estuary: a model study.","title-short":"Role of intertidal wetlands for tidal and storm tide attenuation along a confined estuary","volume":"3","author":[{"family":"Smolders","given":"S."},{"family":"Plancke","given":"Yves"},{"family":"Ides","given":"S."},{"family":"Meire","given":"P."},{"family":"Temmerman","given":"S."}],"issued":{"date-parts":[["2015"]]}}}],"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8672B3">
              <w:rPr>
                <w:rFonts w:ascii="Arial" w:hAnsi="Arial" w:cs="Arial"/>
                <w:sz w:val="15"/>
                <w:szCs w:val="24"/>
                <w:vertAlign w:val="superscript"/>
              </w:rPr>
              <w:t>10</w:t>
            </w:r>
            <w:r>
              <w:rPr>
                <w:rFonts w:ascii="Arial" w:eastAsia="Times New Roman" w:hAnsi="Arial" w:cs="Arial"/>
                <w:color w:val="000000"/>
                <w:kern w:val="24"/>
                <w:sz w:val="15"/>
                <w:szCs w:val="15"/>
                <w:lang w:eastAsia="en-GB"/>
              </w:rPr>
              <w:fldChar w:fldCharType="end"/>
            </w:r>
          </w:p>
        </w:tc>
      </w:tr>
      <w:tr w:rsidR="002678DD" w:rsidRPr="00F6458F" w14:paraId="6273792F" w14:textId="77777777" w:rsidTr="005A4E69">
        <w:trPr>
          <w:trHeight w:val="293"/>
        </w:trPr>
        <w:tc>
          <w:tcPr>
            <w:tcW w:w="511" w:type="dxa"/>
            <w:tcBorders>
              <w:top w:val="nil"/>
              <w:left w:val="nil"/>
              <w:bottom w:val="nil"/>
              <w:right w:val="nil"/>
            </w:tcBorders>
            <w:shd w:val="clear" w:color="auto" w:fill="F2F2F2"/>
            <w:tcMar>
              <w:top w:w="5" w:type="dxa"/>
              <w:left w:w="5" w:type="dxa"/>
              <w:bottom w:w="0" w:type="dxa"/>
              <w:right w:w="5" w:type="dxa"/>
            </w:tcMar>
            <w:vAlign w:val="bottom"/>
            <w:hideMark/>
          </w:tcPr>
          <w:p w14:paraId="2EF65F2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HDM-R</w:t>
            </w:r>
          </w:p>
        </w:tc>
        <w:tc>
          <w:tcPr>
            <w:tcW w:w="1013" w:type="dxa"/>
            <w:tcBorders>
              <w:top w:val="nil"/>
              <w:left w:val="nil"/>
              <w:bottom w:val="nil"/>
              <w:right w:val="nil"/>
            </w:tcBorders>
            <w:shd w:val="clear" w:color="auto" w:fill="F2F2F2"/>
            <w:tcMar>
              <w:top w:w="5" w:type="dxa"/>
              <w:left w:w="5" w:type="dxa"/>
              <w:bottom w:w="0" w:type="dxa"/>
              <w:right w:w="5" w:type="dxa"/>
            </w:tcMar>
            <w:vAlign w:val="bottom"/>
            <w:hideMark/>
          </w:tcPr>
          <w:p w14:paraId="3CAD062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Contiguous Coastline</w:t>
            </w:r>
          </w:p>
        </w:tc>
        <w:tc>
          <w:tcPr>
            <w:tcW w:w="1010" w:type="dxa"/>
            <w:tcBorders>
              <w:top w:val="nil"/>
              <w:left w:val="nil"/>
              <w:bottom w:val="nil"/>
              <w:right w:val="nil"/>
            </w:tcBorders>
            <w:shd w:val="clear" w:color="auto" w:fill="F2F2F2"/>
            <w:tcMar>
              <w:top w:w="5" w:type="dxa"/>
              <w:left w:w="5" w:type="dxa"/>
              <w:bottom w:w="0" w:type="dxa"/>
              <w:right w:w="5" w:type="dxa"/>
            </w:tcMar>
            <w:vAlign w:val="center"/>
            <w:hideMark/>
          </w:tcPr>
          <w:p w14:paraId="54D2D03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cMar>
              <w:top w:w="5" w:type="dxa"/>
              <w:left w:w="5" w:type="dxa"/>
              <w:bottom w:w="0" w:type="dxa"/>
              <w:right w:w="5" w:type="dxa"/>
            </w:tcMar>
            <w:vAlign w:val="center"/>
            <w:hideMark/>
          </w:tcPr>
          <w:p w14:paraId="368B1FC8"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cMar>
              <w:top w:w="5" w:type="dxa"/>
              <w:left w:w="5" w:type="dxa"/>
              <w:bottom w:w="0" w:type="dxa"/>
              <w:right w:w="5" w:type="dxa"/>
            </w:tcMar>
            <w:vAlign w:val="center"/>
            <w:hideMark/>
          </w:tcPr>
          <w:p w14:paraId="124F05E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26" w:type="dxa"/>
            <w:tcBorders>
              <w:top w:val="nil"/>
              <w:left w:val="nil"/>
              <w:bottom w:val="nil"/>
              <w:right w:val="nil"/>
            </w:tcBorders>
            <w:shd w:val="clear" w:color="auto" w:fill="F2F2F2"/>
            <w:tcMar>
              <w:top w:w="5" w:type="dxa"/>
              <w:left w:w="5" w:type="dxa"/>
              <w:bottom w:w="0" w:type="dxa"/>
              <w:right w:w="5" w:type="dxa"/>
            </w:tcMar>
            <w:vAlign w:val="center"/>
            <w:hideMark/>
          </w:tcPr>
          <w:p w14:paraId="7CA295B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770" w:type="dxa"/>
            <w:tcBorders>
              <w:top w:val="nil"/>
              <w:left w:val="nil"/>
              <w:bottom w:val="nil"/>
              <w:right w:val="nil"/>
            </w:tcBorders>
            <w:shd w:val="clear" w:color="auto" w:fill="F2F2F2"/>
            <w:tcMar>
              <w:top w:w="5" w:type="dxa"/>
              <w:left w:w="5" w:type="dxa"/>
              <w:bottom w:w="0" w:type="dxa"/>
              <w:right w:w="5" w:type="dxa"/>
            </w:tcMar>
            <w:vAlign w:val="center"/>
            <w:hideMark/>
          </w:tcPr>
          <w:p w14:paraId="04562756"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1091" w:type="dxa"/>
            <w:tcBorders>
              <w:top w:val="nil"/>
              <w:left w:val="nil"/>
              <w:bottom w:val="nil"/>
              <w:right w:val="nil"/>
            </w:tcBorders>
            <w:shd w:val="clear" w:color="auto" w:fill="F2F2F2"/>
            <w:tcMar>
              <w:top w:w="5" w:type="dxa"/>
              <w:left w:w="5" w:type="dxa"/>
              <w:bottom w:w="0" w:type="dxa"/>
              <w:right w:w="5" w:type="dxa"/>
            </w:tcMar>
            <w:vAlign w:val="center"/>
            <w:hideMark/>
          </w:tcPr>
          <w:p w14:paraId="782FB4F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2F2F2"/>
            <w:tcMar>
              <w:top w:w="5" w:type="dxa"/>
              <w:left w:w="5" w:type="dxa"/>
              <w:bottom w:w="0" w:type="dxa"/>
              <w:right w:w="5" w:type="dxa"/>
            </w:tcMar>
            <w:vAlign w:val="bottom"/>
            <w:hideMark/>
          </w:tcPr>
          <w:p w14:paraId="593ED780"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 EMB</w:t>
            </w:r>
          </w:p>
        </w:tc>
        <w:tc>
          <w:tcPr>
            <w:tcW w:w="1077" w:type="dxa"/>
            <w:tcBorders>
              <w:top w:val="nil"/>
              <w:left w:val="nil"/>
              <w:bottom w:val="nil"/>
              <w:right w:val="nil"/>
            </w:tcBorders>
            <w:shd w:val="clear" w:color="auto" w:fill="F2F2F2"/>
            <w:tcMar>
              <w:top w:w="5" w:type="dxa"/>
              <w:left w:w="5" w:type="dxa"/>
              <w:bottom w:w="0" w:type="dxa"/>
              <w:right w:w="5" w:type="dxa"/>
            </w:tcMar>
            <w:vAlign w:val="bottom"/>
            <w:hideMark/>
          </w:tcPr>
          <w:p w14:paraId="5ADE2CEE"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USA</w:t>
            </w:r>
          </w:p>
        </w:tc>
        <w:tc>
          <w:tcPr>
            <w:tcW w:w="1334" w:type="dxa"/>
            <w:tcBorders>
              <w:top w:val="nil"/>
              <w:left w:val="nil"/>
              <w:bottom w:val="nil"/>
              <w:right w:val="nil"/>
            </w:tcBorders>
            <w:shd w:val="clear" w:color="auto" w:fill="F2F2F2"/>
            <w:tcMar>
              <w:top w:w="5" w:type="dxa"/>
              <w:left w:w="5" w:type="dxa"/>
              <w:bottom w:w="0" w:type="dxa"/>
              <w:right w:w="5" w:type="dxa"/>
            </w:tcMar>
            <w:vAlign w:val="bottom"/>
            <w:hideMark/>
          </w:tcPr>
          <w:p w14:paraId="186E81BA"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proofErr w:type="spellStart"/>
            <w:r w:rsidRPr="003D0C25">
              <w:rPr>
                <w:rFonts w:ascii="Arial" w:eastAsia="Times New Roman" w:hAnsi="Arial" w:cs="Arial"/>
                <w:color w:val="000000"/>
                <w:kern w:val="24"/>
                <w:sz w:val="15"/>
                <w:szCs w:val="15"/>
                <w:lang w:eastAsia="en-GB"/>
              </w:rPr>
              <w:t>Barbier</w:t>
            </w:r>
            <w:proofErr w:type="spellEnd"/>
            <w:r w:rsidRPr="003D0C25">
              <w:rPr>
                <w:rFonts w:ascii="Arial" w:eastAsia="Times New Roman" w:hAnsi="Arial" w:cs="Arial"/>
                <w:color w:val="000000"/>
                <w:kern w:val="24"/>
                <w:sz w:val="15"/>
                <w:szCs w:val="15"/>
                <w:lang w:eastAsia="en-GB"/>
              </w:rPr>
              <w:t xml:space="preserve"> et al., 2013</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{"citationID":"04bS1Yft","properties":{"formattedCitation":"\\super 11\\nosupersub{}","plainCitation":"11","noteIndex":0},"citationItems":[{"id":3120,"uris":["http://zotero.org/users/3466167/items/X8Q54FK7"],"uri":["http://zotero.org/users/3466167/items/X8Q54FK7"],"itemData":{"id":3120,"type":"article-journal","abstract":"The Indian Ocean tsunami in 2004 and Hurricanes Katrina and Rita in 2005 have spurred global interest in the role of coastal wetlands and vegetation in reducing storm surge and flood damages. Evidence that coastal wetlands reduce storm surge and attenuate waves is often cited in support of restoring Gulf Coast wetlands to protect coastal communities and property from hurricane damage. Yet interdisciplinary studies combining hydrodynamic and economic analysis to explore this relationship for temperate marshes in the Gulf are lacking. By combining hydrodynamic analysis of simulated hurricane storm surges and economic valuation of expected property damages, we show that the presence of coastal marshes and their vegetation has a demonstrable effect on reducing storm surge levels, thus generating significant values in terms of protecting property in southeast Louisiana. Simulations for four storms along a sea to land transect show that surge levels decline with wetland continuity and vegetation roughness. Regressions confirm that wetland continuity and vegetation along the transect are effective in reducing storm surge levels. A 0.1 increase in wetland continuity per meter reduces property damages for the average affected area analyzed in southeast Louisiana, which includes New Orleans, by $99-$133, and a 0.001 increase in vegetation roughness decreases damages by $24-$43. These reduced damages are equivalent to saving 3 to 5 and 1 to 2 properties per storm for the average area, respectively.","container-title":"PLOS ONE","DOI":"10.1371/journal.pone.0058715","ISSN":"1932-6203","issue":"3","journalAbbreviation":"PLOS ONE","language":"en","note":"publisher: Public Library of Science","page":"e58715","source":"PLoS Journals","title":"The Value of Wetlands in Protecting Southeast Louisiana from Hurricane Storm Surges","volume":"8","author":[{"family":"Barbier","given":"Edward B."},{"family":"Georgiou","given":"Ioannis Y."},{"family":"Enchelmeyer","given":"Brian"},{"family":"Reed","given":"Denise J."}],"issued":{"date-parts":[["2013",3,11]]}}}],"schema":"https://github.com/citation-style-language/schema/raw/master/csl-citation.json"}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11</w:t>
            </w:r>
            <w:r>
              <w:rPr>
                <w:rFonts w:ascii="Arial" w:eastAsia="Times New Roman" w:hAnsi="Arial" w:cs="Arial"/>
                <w:color w:val="000000"/>
                <w:kern w:val="24"/>
                <w:sz w:val="15"/>
                <w:szCs w:val="15"/>
                <w:lang w:eastAsia="en-GB"/>
              </w:rPr>
              <w:fldChar w:fldCharType="end"/>
            </w:r>
            <w:r w:rsidRPr="003D0C25">
              <w:rPr>
                <w:rFonts w:ascii="Arial" w:eastAsia="Times New Roman" w:hAnsi="Arial" w:cs="Arial"/>
                <w:color w:val="000000"/>
                <w:kern w:val="24"/>
                <w:sz w:val="15"/>
                <w:szCs w:val="15"/>
                <w:lang w:eastAsia="en-GB"/>
              </w:rPr>
              <w:t> </w:t>
            </w:r>
          </w:p>
        </w:tc>
      </w:tr>
      <w:tr w:rsidR="002678DD" w:rsidRPr="00F6458F" w14:paraId="4294AA70" w14:textId="77777777" w:rsidTr="005A4E69">
        <w:trPr>
          <w:trHeight w:val="342"/>
        </w:trPr>
        <w:tc>
          <w:tcPr>
            <w:tcW w:w="511" w:type="dxa"/>
            <w:tcBorders>
              <w:top w:val="nil"/>
              <w:left w:val="nil"/>
              <w:bottom w:val="nil"/>
              <w:right w:val="nil"/>
            </w:tcBorders>
            <w:shd w:val="clear" w:color="auto" w:fill="FFFFFF"/>
            <w:tcMar>
              <w:top w:w="5" w:type="dxa"/>
              <w:left w:w="5" w:type="dxa"/>
              <w:bottom w:w="0" w:type="dxa"/>
              <w:right w:w="5" w:type="dxa"/>
            </w:tcMar>
            <w:vAlign w:val="bottom"/>
            <w:hideMark/>
          </w:tcPr>
          <w:p w14:paraId="02FCFE42"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HDM-R</w:t>
            </w:r>
          </w:p>
        </w:tc>
        <w:tc>
          <w:tcPr>
            <w:tcW w:w="1013" w:type="dxa"/>
            <w:tcBorders>
              <w:top w:val="nil"/>
              <w:left w:val="nil"/>
              <w:bottom w:val="nil"/>
              <w:right w:val="nil"/>
            </w:tcBorders>
            <w:shd w:val="clear" w:color="auto" w:fill="FFFFFF"/>
            <w:tcMar>
              <w:top w:w="5" w:type="dxa"/>
              <w:left w:w="5" w:type="dxa"/>
              <w:bottom w:w="0" w:type="dxa"/>
              <w:right w:w="5" w:type="dxa"/>
            </w:tcMar>
            <w:vAlign w:val="bottom"/>
            <w:hideMark/>
          </w:tcPr>
          <w:p w14:paraId="3EB2D8F5"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Contiguous Coastline</w:t>
            </w:r>
          </w:p>
        </w:tc>
        <w:tc>
          <w:tcPr>
            <w:tcW w:w="1010" w:type="dxa"/>
            <w:tcBorders>
              <w:top w:val="nil"/>
              <w:left w:val="nil"/>
              <w:bottom w:val="nil"/>
              <w:right w:val="nil"/>
            </w:tcBorders>
            <w:shd w:val="clear" w:color="auto" w:fill="FFFFFF"/>
            <w:tcMar>
              <w:top w:w="5" w:type="dxa"/>
              <w:left w:w="5" w:type="dxa"/>
              <w:bottom w:w="0" w:type="dxa"/>
              <w:right w:w="5" w:type="dxa"/>
            </w:tcMar>
            <w:vAlign w:val="center"/>
            <w:hideMark/>
          </w:tcPr>
          <w:p w14:paraId="6E3A049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cMar>
              <w:top w:w="5" w:type="dxa"/>
              <w:left w:w="5" w:type="dxa"/>
              <w:bottom w:w="0" w:type="dxa"/>
              <w:right w:w="5" w:type="dxa"/>
            </w:tcMar>
            <w:vAlign w:val="center"/>
            <w:hideMark/>
          </w:tcPr>
          <w:p w14:paraId="42CE568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06" w:type="dxa"/>
            <w:tcBorders>
              <w:top w:val="nil"/>
              <w:left w:val="nil"/>
              <w:bottom w:val="nil"/>
              <w:right w:val="nil"/>
            </w:tcBorders>
            <w:shd w:val="clear" w:color="auto" w:fill="FFFFFF"/>
            <w:tcMar>
              <w:top w:w="5" w:type="dxa"/>
              <w:left w:w="5" w:type="dxa"/>
              <w:bottom w:w="0" w:type="dxa"/>
              <w:right w:w="5" w:type="dxa"/>
            </w:tcMar>
            <w:vAlign w:val="center"/>
            <w:hideMark/>
          </w:tcPr>
          <w:p w14:paraId="00D9DB00"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26" w:type="dxa"/>
            <w:tcBorders>
              <w:top w:val="nil"/>
              <w:left w:val="nil"/>
              <w:bottom w:val="nil"/>
              <w:right w:val="nil"/>
            </w:tcBorders>
            <w:shd w:val="clear" w:color="auto" w:fill="FFFFFF"/>
            <w:tcMar>
              <w:top w:w="5" w:type="dxa"/>
              <w:left w:w="5" w:type="dxa"/>
              <w:bottom w:w="0" w:type="dxa"/>
              <w:right w:w="5" w:type="dxa"/>
            </w:tcMar>
            <w:vAlign w:val="center"/>
            <w:hideMark/>
          </w:tcPr>
          <w:p w14:paraId="40B348B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770" w:type="dxa"/>
            <w:tcBorders>
              <w:top w:val="nil"/>
              <w:left w:val="nil"/>
              <w:bottom w:val="nil"/>
              <w:right w:val="nil"/>
            </w:tcBorders>
            <w:shd w:val="clear" w:color="auto" w:fill="FFFFFF"/>
            <w:tcMar>
              <w:top w:w="5" w:type="dxa"/>
              <w:left w:w="5" w:type="dxa"/>
              <w:bottom w:w="0" w:type="dxa"/>
              <w:right w:w="5" w:type="dxa"/>
            </w:tcMar>
            <w:vAlign w:val="center"/>
            <w:hideMark/>
          </w:tcPr>
          <w:p w14:paraId="38F8A94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1091" w:type="dxa"/>
            <w:tcBorders>
              <w:top w:val="nil"/>
              <w:left w:val="nil"/>
              <w:bottom w:val="nil"/>
              <w:right w:val="nil"/>
            </w:tcBorders>
            <w:shd w:val="clear" w:color="auto" w:fill="FFFFFF"/>
            <w:tcMar>
              <w:top w:w="5" w:type="dxa"/>
              <w:left w:w="5" w:type="dxa"/>
              <w:bottom w:w="0" w:type="dxa"/>
              <w:right w:w="5" w:type="dxa"/>
            </w:tcMar>
            <w:vAlign w:val="center"/>
            <w:hideMark/>
          </w:tcPr>
          <w:p w14:paraId="3682310E"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FFFFF"/>
            <w:tcMar>
              <w:top w:w="5" w:type="dxa"/>
              <w:left w:w="5" w:type="dxa"/>
              <w:bottom w:w="0" w:type="dxa"/>
              <w:right w:w="5" w:type="dxa"/>
            </w:tcMar>
            <w:vAlign w:val="bottom"/>
            <w:hideMark/>
          </w:tcPr>
          <w:p w14:paraId="3BA0A507"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 EMB, OP</w:t>
            </w:r>
          </w:p>
        </w:tc>
        <w:tc>
          <w:tcPr>
            <w:tcW w:w="1077" w:type="dxa"/>
            <w:tcBorders>
              <w:top w:val="nil"/>
              <w:left w:val="nil"/>
              <w:bottom w:val="nil"/>
              <w:right w:val="nil"/>
            </w:tcBorders>
            <w:shd w:val="clear" w:color="auto" w:fill="FFFFFF"/>
            <w:tcMar>
              <w:top w:w="5" w:type="dxa"/>
              <w:left w:w="5" w:type="dxa"/>
              <w:bottom w:w="0" w:type="dxa"/>
              <w:right w:w="5" w:type="dxa"/>
            </w:tcMar>
            <w:vAlign w:val="bottom"/>
            <w:hideMark/>
          </w:tcPr>
          <w:p w14:paraId="1CE7C733"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USA</w:t>
            </w:r>
          </w:p>
        </w:tc>
        <w:tc>
          <w:tcPr>
            <w:tcW w:w="1334" w:type="dxa"/>
            <w:tcBorders>
              <w:top w:val="nil"/>
              <w:left w:val="nil"/>
              <w:bottom w:val="nil"/>
              <w:right w:val="nil"/>
            </w:tcBorders>
            <w:shd w:val="clear" w:color="auto" w:fill="FFFFFF"/>
            <w:tcMar>
              <w:top w:w="5" w:type="dxa"/>
              <w:left w:w="5" w:type="dxa"/>
              <w:bottom w:w="0" w:type="dxa"/>
              <w:right w:w="5" w:type="dxa"/>
            </w:tcMar>
            <w:vAlign w:val="bottom"/>
            <w:hideMark/>
          </w:tcPr>
          <w:p w14:paraId="02D1B83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xml:space="preserve">Narayan et al., 2017 </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{"citationID":"B0ke8VTA","properties":{"formattedCitation":"\\super 12\\nosupersub{}","plainCitation":"12","noteIndex":0},"citationItems":[{"id":3122,"uris":["http://zotero.org/users/3466167/items/RDMVDH4A"],"uri":["http://zotero.org/users/3466167/items/RDMVDH4A"],"itemData":{"id":3122,"type":"article-journal","abstract":"As exposure to coastal hazards increases there is growing interest in nature-based solutions for risk reduction. This study uses high-resolution flood and loss models to quantify the impacts of coastal wetlands in the northeastern USA on (i) regional flood damages by Hurricane Sandy and (ii) local annual flood losses in Barnegat Bay in Ocean County, New Jersey. Using an extensive database of property exposure, the regional study shows that wetlands avoided $625 Million in direct flood damages during Hurricane Sandy. The local study combines these models with a database of synthetic storms in Ocean County and estimates a 16% average reduction in annual flood losses by salt marshes with higher reductions at lower elevations. Together, the studies quantify the risk reduction ecosystem services of marsh wetlands. Measuring these benefits in collaboration with the risk modelling industry is crucial for assessing risk accurately and, where appropriate, aligning conservation and risk reduction goals.","container-title":"Scientific Reports","DOI":"10.1038/s41598-017-09269-z","ISSN":"2045-2322","issue":"1","language":"en","note":"number: 1\npublisher: Nature Publishing Group","page":"9463","source":"www.nature.com","title":"The Value of Coastal Wetlands for Flood Damage Reduction in the Northeastern USA","volume":"7","author":[{"family":"Narayan","given":"Siddharth"},{"family":"Beck","given":"Michael W."},{"family":"Wilson","given":"Paul"},{"family":"Thomas","given":"Christopher J."},{"family":"Guerrero","given":"Alexandra"},{"family":"Shepard","given":"Christine C."},{"family":"Reguero","given":"Borja G."},{"family":"Franco","given":"Guillermo"},{"family":"Ingram","given":"Jane Carter"},{"family":"Trespalacios","given":"Dania"}],"issued":{"date-parts":[["2017",8,31]]}}}],"schema":"https://github.com/citation-style-language/schema/raw/master/csl-citation.json"}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12</w:t>
            </w:r>
            <w:r>
              <w:rPr>
                <w:rFonts w:ascii="Arial" w:eastAsia="Times New Roman" w:hAnsi="Arial" w:cs="Arial"/>
                <w:color w:val="000000"/>
                <w:kern w:val="24"/>
                <w:sz w:val="15"/>
                <w:szCs w:val="15"/>
                <w:lang w:eastAsia="en-GB"/>
              </w:rPr>
              <w:fldChar w:fldCharType="end"/>
            </w:r>
          </w:p>
        </w:tc>
      </w:tr>
      <w:tr w:rsidR="002678DD" w:rsidRPr="00F6458F" w14:paraId="12B0E6E2" w14:textId="77777777" w:rsidTr="005A4E69">
        <w:trPr>
          <w:trHeight w:val="293"/>
        </w:trPr>
        <w:tc>
          <w:tcPr>
            <w:tcW w:w="511" w:type="dxa"/>
            <w:tcBorders>
              <w:top w:val="nil"/>
              <w:left w:val="nil"/>
              <w:bottom w:val="nil"/>
              <w:right w:val="nil"/>
            </w:tcBorders>
            <w:shd w:val="clear" w:color="auto" w:fill="F2F2F2"/>
            <w:tcMar>
              <w:top w:w="5" w:type="dxa"/>
              <w:left w:w="5" w:type="dxa"/>
              <w:bottom w:w="0" w:type="dxa"/>
              <w:right w:w="5" w:type="dxa"/>
            </w:tcMar>
            <w:vAlign w:val="bottom"/>
            <w:hideMark/>
          </w:tcPr>
          <w:p w14:paraId="5C5B54B8"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2F2F2"/>
            <w:tcMar>
              <w:top w:w="5" w:type="dxa"/>
              <w:left w:w="5" w:type="dxa"/>
              <w:bottom w:w="0" w:type="dxa"/>
              <w:right w:w="5" w:type="dxa"/>
            </w:tcMar>
            <w:vAlign w:val="bottom"/>
            <w:hideMark/>
          </w:tcPr>
          <w:p w14:paraId="36CDF302"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Estuary</w:t>
            </w:r>
          </w:p>
        </w:tc>
        <w:tc>
          <w:tcPr>
            <w:tcW w:w="1010" w:type="dxa"/>
            <w:tcBorders>
              <w:top w:val="nil"/>
              <w:left w:val="nil"/>
              <w:bottom w:val="nil"/>
              <w:right w:val="nil"/>
            </w:tcBorders>
            <w:shd w:val="clear" w:color="auto" w:fill="F2F2F2"/>
            <w:tcMar>
              <w:top w:w="5" w:type="dxa"/>
              <w:left w:w="5" w:type="dxa"/>
              <w:bottom w:w="0" w:type="dxa"/>
              <w:right w:w="5" w:type="dxa"/>
            </w:tcMar>
            <w:vAlign w:val="center"/>
            <w:hideMark/>
          </w:tcPr>
          <w:p w14:paraId="15F0573D"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cMar>
              <w:top w:w="5" w:type="dxa"/>
              <w:left w:w="5" w:type="dxa"/>
              <w:bottom w:w="0" w:type="dxa"/>
              <w:right w:w="5" w:type="dxa"/>
            </w:tcMar>
            <w:vAlign w:val="center"/>
            <w:hideMark/>
          </w:tcPr>
          <w:p w14:paraId="404F8BE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ALONG CREEK</w:t>
            </w:r>
          </w:p>
        </w:tc>
        <w:tc>
          <w:tcPr>
            <w:tcW w:w="506" w:type="dxa"/>
            <w:tcBorders>
              <w:top w:val="nil"/>
              <w:left w:val="nil"/>
              <w:bottom w:val="nil"/>
              <w:right w:val="nil"/>
            </w:tcBorders>
            <w:shd w:val="clear" w:color="auto" w:fill="F2F2F2"/>
            <w:tcMar>
              <w:top w:w="5" w:type="dxa"/>
              <w:left w:w="5" w:type="dxa"/>
              <w:bottom w:w="0" w:type="dxa"/>
              <w:right w:w="5" w:type="dxa"/>
            </w:tcMar>
            <w:vAlign w:val="center"/>
            <w:hideMark/>
          </w:tcPr>
          <w:p w14:paraId="46B65D4E"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26" w:type="dxa"/>
            <w:tcBorders>
              <w:top w:val="nil"/>
              <w:left w:val="nil"/>
              <w:bottom w:val="nil"/>
              <w:right w:val="nil"/>
            </w:tcBorders>
            <w:shd w:val="clear" w:color="auto" w:fill="F2F2F2"/>
            <w:tcMar>
              <w:top w:w="5" w:type="dxa"/>
              <w:left w:w="5" w:type="dxa"/>
              <w:bottom w:w="0" w:type="dxa"/>
              <w:right w:w="5" w:type="dxa"/>
            </w:tcMar>
            <w:vAlign w:val="center"/>
            <w:hideMark/>
          </w:tcPr>
          <w:p w14:paraId="5D264B0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770" w:type="dxa"/>
            <w:tcBorders>
              <w:top w:val="nil"/>
              <w:left w:val="nil"/>
              <w:bottom w:val="nil"/>
              <w:right w:val="nil"/>
            </w:tcBorders>
            <w:shd w:val="clear" w:color="auto" w:fill="F2F2F2"/>
            <w:tcMar>
              <w:top w:w="5" w:type="dxa"/>
              <w:left w:w="5" w:type="dxa"/>
              <w:bottom w:w="0" w:type="dxa"/>
              <w:right w:w="5" w:type="dxa"/>
            </w:tcMar>
            <w:vAlign w:val="center"/>
            <w:hideMark/>
          </w:tcPr>
          <w:p w14:paraId="2118651E"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cMar>
              <w:top w:w="5" w:type="dxa"/>
              <w:left w:w="5" w:type="dxa"/>
              <w:bottom w:w="0" w:type="dxa"/>
              <w:right w:w="5" w:type="dxa"/>
            </w:tcMar>
            <w:vAlign w:val="center"/>
            <w:hideMark/>
          </w:tcPr>
          <w:p w14:paraId="3FEBFE20"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2F2F2"/>
            <w:tcMar>
              <w:top w:w="5" w:type="dxa"/>
              <w:left w:w="5" w:type="dxa"/>
              <w:bottom w:w="0" w:type="dxa"/>
              <w:right w:w="5" w:type="dxa"/>
            </w:tcMar>
            <w:vAlign w:val="bottom"/>
            <w:hideMark/>
          </w:tcPr>
          <w:p w14:paraId="5B80DD60"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 </w:t>
            </w:r>
          </w:p>
        </w:tc>
        <w:tc>
          <w:tcPr>
            <w:tcW w:w="1077" w:type="dxa"/>
            <w:tcBorders>
              <w:top w:val="nil"/>
              <w:left w:val="nil"/>
              <w:bottom w:val="nil"/>
              <w:right w:val="nil"/>
            </w:tcBorders>
            <w:shd w:val="clear" w:color="auto" w:fill="F2F2F2"/>
            <w:tcMar>
              <w:top w:w="5" w:type="dxa"/>
              <w:left w:w="5" w:type="dxa"/>
              <w:bottom w:w="0" w:type="dxa"/>
              <w:right w:w="5" w:type="dxa"/>
            </w:tcMar>
            <w:vAlign w:val="bottom"/>
            <w:hideMark/>
          </w:tcPr>
          <w:p w14:paraId="79B99E3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Netherlands</w:t>
            </w:r>
          </w:p>
        </w:tc>
        <w:tc>
          <w:tcPr>
            <w:tcW w:w="1334" w:type="dxa"/>
            <w:tcBorders>
              <w:top w:val="nil"/>
              <w:left w:val="nil"/>
              <w:bottom w:val="nil"/>
              <w:right w:val="nil"/>
            </w:tcBorders>
            <w:shd w:val="clear" w:color="auto" w:fill="F2F2F2"/>
            <w:tcMar>
              <w:top w:w="5" w:type="dxa"/>
              <w:left w:w="5" w:type="dxa"/>
              <w:bottom w:w="0" w:type="dxa"/>
              <w:right w:w="5" w:type="dxa"/>
            </w:tcMar>
            <w:vAlign w:val="bottom"/>
            <w:hideMark/>
          </w:tcPr>
          <w:p w14:paraId="60F784DC"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Stark et al., 2015</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{"citationID":"yaGCG3yG","properties":{"formattedCitation":"\\super 13\\nosupersub{}","plainCitation":"13","noteIndex":0},"citationItems":[{"id":2682,"uris":["http://zotero.org/users/3466167/items/7FCTB6EW"],"uri":["http://zotero.org/users/3466167/items/7FCTB6EW"],"itemData":{"id":2682,"type":"article-journal","abstract":"Tidal wetlands are increasingly valued for their role in coastal defense. Nevertheless, in situ observations of storm surge attenuation within wetlands are still scarce. We present water level measurements along a 4 km intertidal channel and on the surrounding marsh platform for regular spring to neap tides and two major storm surge tides, showing the effects of flood wave height and marsh geomorphology on the amount of flood wave attenuation. Undermarsh tides with peak water levels below marsh platform elevation are mostly amplified (up to 4 cm/km) within the channels. Overmarsh tides with peak water levels above the marsh platform are generally attenuated along the channels, with maximum attenuation rates of 5 cm/km for tides that inundate the marsh platform by 0.5–1.0 m. For lower or higher flood waves, including storm surges, attenuation rates decrease. Furthermore, the observations show that the maximum attenuation occurs along narrow channel transects where the width of the platform is larger, whereas attenuation rates are lower along wider channels with smaller adjacent marsh platforms. These observations are confirmed by an analytical approximation of tidal wave propagation through convergent channels. The analytical model indicates that differences in attenuation rates are induced by variations in the cross-channel averaged friction between channel sections and between tides with varying peak water levels. Finally, the highest attenuation rates of up to 70 cm/km are observed over short distances on the vegetated marsh platform. We conclude that this study provides an empirical basis for the wider implementation of nature-based flood defense strategies.","container-title":"Limnology and Oceanography","DOI":"10.1002/lno.10104","ISSN":"1939-5590","issue":"4","language":"en","note":"_eprint: https://aslopubs.onlinelibrary.wiley.com/doi/pdf/10.1002/lno.10104","page":"1371-1381","source":"Wiley Online Library","title":"Observations of tidal and storm surge attenuation in a large tidal marsh","volume":"60","author":[{"family":"Stark","given":"J."},{"family":"Oyen","given":"T. Van"},{"family":"Meire","given":"P."},{"family":"Temmerman","given":"S."}],"issued":{"date-parts":[["2015"]]}}}],"schema":"https://github.com/citation-style-language/schema/raw/master/csl-citation.json"}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13</w:t>
            </w:r>
            <w:r>
              <w:rPr>
                <w:rFonts w:ascii="Arial" w:eastAsia="Times New Roman" w:hAnsi="Arial" w:cs="Arial"/>
                <w:color w:val="000000"/>
                <w:kern w:val="24"/>
                <w:sz w:val="15"/>
                <w:szCs w:val="15"/>
                <w:lang w:eastAsia="en-GB"/>
              </w:rPr>
              <w:fldChar w:fldCharType="end"/>
            </w:r>
          </w:p>
        </w:tc>
      </w:tr>
      <w:tr w:rsidR="002678DD" w:rsidRPr="00F6458F" w14:paraId="537A207B" w14:textId="77777777" w:rsidTr="005A4E69">
        <w:trPr>
          <w:trHeight w:val="293"/>
        </w:trPr>
        <w:tc>
          <w:tcPr>
            <w:tcW w:w="511" w:type="dxa"/>
            <w:tcBorders>
              <w:top w:val="nil"/>
              <w:left w:val="nil"/>
              <w:bottom w:val="nil"/>
              <w:right w:val="nil"/>
            </w:tcBorders>
            <w:shd w:val="clear" w:color="auto" w:fill="FFFFFF"/>
            <w:tcMar>
              <w:top w:w="5" w:type="dxa"/>
              <w:left w:w="5" w:type="dxa"/>
              <w:bottom w:w="0" w:type="dxa"/>
              <w:right w:w="5" w:type="dxa"/>
            </w:tcMar>
            <w:vAlign w:val="bottom"/>
            <w:hideMark/>
          </w:tcPr>
          <w:p w14:paraId="2796225A"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FFFFF"/>
            <w:tcMar>
              <w:top w:w="5" w:type="dxa"/>
              <w:left w:w="5" w:type="dxa"/>
              <w:bottom w:w="0" w:type="dxa"/>
              <w:right w:w="5" w:type="dxa"/>
            </w:tcMar>
            <w:vAlign w:val="bottom"/>
            <w:hideMark/>
          </w:tcPr>
          <w:p w14:paraId="45B09DA7"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Estuary</w:t>
            </w:r>
          </w:p>
        </w:tc>
        <w:tc>
          <w:tcPr>
            <w:tcW w:w="1010" w:type="dxa"/>
            <w:tcBorders>
              <w:top w:val="nil"/>
              <w:left w:val="nil"/>
              <w:bottom w:val="nil"/>
              <w:right w:val="nil"/>
            </w:tcBorders>
            <w:shd w:val="clear" w:color="auto" w:fill="FFFFFF"/>
            <w:tcMar>
              <w:top w:w="5" w:type="dxa"/>
              <w:left w:w="5" w:type="dxa"/>
              <w:bottom w:w="0" w:type="dxa"/>
              <w:right w:w="5" w:type="dxa"/>
            </w:tcMar>
            <w:vAlign w:val="center"/>
            <w:hideMark/>
          </w:tcPr>
          <w:p w14:paraId="239CEA0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cMar>
              <w:top w:w="5" w:type="dxa"/>
              <w:left w:w="5" w:type="dxa"/>
              <w:bottom w:w="0" w:type="dxa"/>
              <w:right w:w="5" w:type="dxa"/>
            </w:tcMar>
            <w:vAlign w:val="center"/>
            <w:hideMark/>
          </w:tcPr>
          <w:p w14:paraId="55CB10FE"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FFFFF"/>
            <w:tcMar>
              <w:top w:w="5" w:type="dxa"/>
              <w:left w:w="5" w:type="dxa"/>
              <w:bottom w:w="0" w:type="dxa"/>
              <w:right w:w="5" w:type="dxa"/>
            </w:tcMar>
            <w:vAlign w:val="center"/>
            <w:hideMark/>
          </w:tcPr>
          <w:p w14:paraId="6A57C32D"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FFFFF"/>
            <w:tcMar>
              <w:top w:w="5" w:type="dxa"/>
              <w:left w:w="5" w:type="dxa"/>
              <w:bottom w:w="0" w:type="dxa"/>
              <w:right w:w="5" w:type="dxa"/>
            </w:tcMar>
            <w:vAlign w:val="center"/>
            <w:hideMark/>
          </w:tcPr>
          <w:p w14:paraId="43E78C8F"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FFFFF"/>
            <w:tcMar>
              <w:top w:w="5" w:type="dxa"/>
              <w:left w:w="5" w:type="dxa"/>
              <w:bottom w:w="0" w:type="dxa"/>
              <w:right w:w="5" w:type="dxa"/>
            </w:tcMar>
            <w:vAlign w:val="center"/>
            <w:hideMark/>
          </w:tcPr>
          <w:p w14:paraId="2508236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cMar>
              <w:top w:w="5" w:type="dxa"/>
              <w:left w:w="5" w:type="dxa"/>
              <w:bottom w:w="0" w:type="dxa"/>
              <w:right w:w="5" w:type="dxa"/>
            </w:tcMar>
            <w:vAlign w:val="center"/>
            <w:hideMark/>
          </w:tcPr>
          <w:p w14:paraId="44436EB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FFFFF"/>
            <w:tcMar>
              <w:top w:w="5" w:type="dxa"/>
              <w:left w:w="5" w:type="dxa"/>
              <w:bottom w:w="0" w:type="dxa"/>
              <w:right w:w="5" w:type="dxa"/>
            </w:tcMar>
            <w:vAlign w:val="bottom"/>
            <w:hideMark/>
          </w:tcPr>
          <w:p w14:paraId="69FAB705"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 OP </w:t>
            </w:r>
          </w:p>
        </w:tc>
        <w:tc>
          <w:tcPr>
            <w:tcW w:w="1077" w:type="dxa"/>
            <w:tcBorders>
              <w:top w:val="nil"/>
              <w:left w:val="nil"/>
              <w:bottom w:val="nil"/>
              <w:right w:val="nil"/>
            </w:tcBorders>
            <w:shd w:val="clear" w:color="auto" w:fill="FFFFFF"/>
            <w:tcMar>
              <w:top w:w="5" w:type="dxa"/>
              <w:left w:w="5" w:type="dxa"/>
              <w:bottom w:w="0" w:type="dxa"/>
              <w:right w:w="5" w:type="dxa"/>
            </w:tcMar>
            <w:vAlign w:val="bottom"/>
            <w:hideMark/>
          </w:tcPr>
          <w:p w14:paraId="524C2D88"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China</w:t>
            </w:r>
          </w:p>
        </w:tc>
        <w:tc>
          <w:tcPr>
            <w:tcW w:w="1334" w:type="dxa"/>
            <w:tcBorders>
              <w:top w:val="nil"/>
              <w:left w:val="nil"/>
              <w:bottom w:val="nil"/>
              <w:right w:val="nil"/>
            </w:tcBorders>
            <w:shd w:val="clear" w:color="auto" w:fill="FFFFFF"/>
            <w:tcMar>
              <w:top w:w="5" w:type="dxa"/>
              <w:left w:w="5" w:type="dxa"/>
              <w:bottom w:w="0" w:type="dxa"/>
              <w:right w:w="5" w:type="dxa"/>
            </w:tcMar>
            <w:vAlign w:val="bottom"/>
            <w:hideMark/>
          </w:tcPr>
          <w:p w14:paraId="4F7B97C4"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Yang et al., 2012</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{"citationID":"JHB23xqi","properties":{"formattedCitation":"\\super 14\\nosupersub{}","plainCitation":"14","noteIndex":0},"citationItems":[{"id":2693,"uris":["http://zotero.org/users/3466167/items/2DA23HGD"],"uri":["http://zotero.org/users/3466167/items/2DA23HGD"],"itemData":{"id":2693,"type":"article-journal","abstract":"To quantify wave attenuation by (introduced) Spartina alterniflora vegetation at an exposed macrotidal coast in the Yangtze Estuary, China, wave parameters and water depth were measured during 13 consecutive tides at nine locations ranging from 10 m seaward to 50 m landward of the low marsh edge. During this period, the incident wave height ranged from &lt;0.1 to 1.5 m, the maximum of which is much higher than observed in other marsh areas around the world. Our measurements and calculations showed that the wave attenuation rate per unit distance was 1 to 2 magnitudes higher over the marsh than over an adjacent mudflat. Although the elevation gradient of the marsh margin was significantly higher than that of the adjacent mudflat, more than 80% of wave attenuation was ascribed to the presence of vegetation, suggesting that shoaling effects were of minor importance. On average, waves reaching the marsh were eliminated over a distance of </w:instrText>
            </w:r>
            <w:r>
              <w:rPr>
                <w:rFonts w:ascii="Cambria Math" w:eastAsia="Times New Roman" w:hAnsi="Cambria Math" w:cs="Cambria Math"/>
                <w:color w:val="000000"/>
                <w:kern w:val="24"/>
                <w:sz w:val="15"/>
                <w:szCs w:val="15"/>
                <w:lang w:eastAsia="en-GB"/>
              </w:rPr>
              <w:instrText>∼</w:instrText>
            </w:r>
            <w:r>
              <w:rPr>
                <w:rFonts w:ascii="Arial" w:eastAsia="Times New Roman" w:hAnsi="Arial" w:cs="Arial"/>
                <w:color w:val="000000"/>
                <w:kern w:val="24"/>
                <w:sz w:val="15"/>
                <w:szCs w:val="15"/>
                <w:lang w:eastAsia="en-GB"/>
              </w:rPr>
              <w:instrText xml:space="preserve">80 m, although a marsh distance of ≥100 m was needed before the maximum height waves were fully attenuated during high tides. These attenuation distances were longer than those previously found in American salt marshes, mainly due to the macrotidal and exposed conditions at the present site. The ratio of water depth to plant height showed an inverse correlation with wave attenuation rate, indicating that plant height is a crucial factor determining the efficiency of wave attenuation. Consequently, the tall shoots of the introduced S. alterniflora makes this species much more efficient at attenuating waves than the shorter, native pioneer species in the Yangtze Estuary, and should therefore be considered as a factor in coastal management during the present era of sea-level rise and global change. We also found that wave attenuation across the salt marsh can be predicted using published models when a suitable coefficient is incorporated to account for drag, which varies in place and time due to differences in plant characteristics and abiotic conditions (i.e., bed gradient, initial water depth, and wave action).","container-title":"Estuaries and Coasts","DOI":"10.1007/s12237-011-9424-4","ISSN":"1559-2731","issue":"1","journalAbbreviation":"Estuaries and Coasts","language":"en","page":"169-182","source":"Springer Link","title":"Wave Attenuation at a Salt Marsh Margin: A Case Study of an Exposed Coast on the Yangtze Estuary","title-short":"Wave Attenuation at a Salt Marsh Margin","volume":"35","author":[{"family":"Yang","given":"S. L."},{"family":"Shi","given":"B. W."},{"family":"Bouma","given":"T. J."},{"family":"Ysebaert","given":"T."},{"family":"Luo","given":"X. X."}],"issued":{"date-parts":[["2012",1,1]]}}}],"schema":"https://github.com/citation-style-language/schema/raw/master/csl-citation.json"}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14</w:t>
            </w:r>
            <w:r>
              <w:rPr>
                <w:rFonts w:ascii="Arial" w:eastAsia="Times New Roman" w:hAnsi="Arial" w:cs="Arial"/>
                <w:color w:val="000000"/>
                <w:kern w:val="24"/>
                <w:sz w:val="15"/>
                <w:szCs w:val="15"/>
                <w:lang w:eastAsia="en-GB"/>
              </w:rPr>
              <w:fldChar w:fldCharType="end"/>
            </w:r>
          </w:p>
        </w:tc>
      </w:tr>
      <w:tr w:rsidR="002678DD" w:rsidRPr="00F6458F" w14:paraId="35958ED1" w14:textId="77777777" w:rsidTr="005A4E69">
        <w:trPr>
          <w:trHeight w:val="293"/>
        </w:trPr>
        <w:tc>
          <w:tcPr>
            <w:tcW w:w="511" w:type="dxa"/>
            <w:tcBorders>
              <w:top w:val="nil"/>
              <w:left w:val="nil"/>
              <w:bottom w:val="nil"/>
              <w:right w:val="nil"/>
            </w:tcBorders>
            <w:shd w:val="clear" w:color="auto" w:fill="F2F2F2"/>
            <w:tcMar>
              <w:top w:w="5" w:type="dxa"/>
              <w:left w:w="5" w:type="dxa"/>
              <w:bottom w:w="0" w:type="dxa"/>
              <w:right w:w="5" w:type="dxa"/>
            </w:tcMar>
            <w:vAlign w:val="bottom"/>
            <w:hideMark/>
          </w:tcPr>
          <w:p w14:paraId="0F3CE634"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2F2F2"/>
            <w:tcMar>
              <w:top w:w="5" w:type="dxa"/>
              <w:left w:w="5" w:type="dxa"/>
              <w:bottom w:w="0" w:type="dxa"/>
              <w:right w:w="5" w:type="dxa"/>
            </w:tcMar>
            <w:vAlign w:val="bottom"/>
            <w:hideMark/>
          </w:tcPr>
          <w:p w14:paraId="2E58125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Estuary</w:t>
            </w:r>
          </w:p>
        </w:tc>
        <w:tc>
          <w:tcPr>
            <w:tcW w:w="1010" w:type="dxa"/>
            <w:tcBorders>
              <w:top w:val="nil"/>
              <w:left w:val="nil"/>
              <w:bottom w:val="nil"/>
              <w:right w:val="nil"/>
            </w:tcBorders>
            <w:shd w:val="clear" w:color="auto" w:fill="F2F2F2"/>
            <w:tcMar>
              <w:top w:w="5" w:type="dxa"/>
              <w:left w:w="5" w:type="dxa"/>
              <w:bottom w:w="0" w:type="dxa"/>
              <w:right w:w="5" w:type="dxa"/>
            </w:tcMar>
            <w:vAlign w:val="center"/>
            <w:hideMark/>
          </w:tcPr>
          <w:p w14:paraId="03C5397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cMar>
              <w:top w:w="5" w:type="dxa"/>
              <w:left w:w="5" w:type="dxa"/>
              <w:bottom w:w="0" w:type="dxa"/>
              <w:right w:w="5" w:type="dxa"/>
            </w:tcMar>
            <w:vAlign w:val="center"/>
            <w:hideMark/>
          </w:tcPr>
          <w:p w14:paraId="403ABFEF"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cMar>
              <w:top w:w="5" w:type="dxa"/>
              <w:left w:w="5" w:type="dxa"/>
              <w:bottom w:w="0" w:type="dxa"/>
              <w:right w:w="5" w:type="dxa"/>
            </w:tcMar>
            <w:vAlign w:val="center"/>
            <w:hideMark/>
          </w:tcPr>
          <w:p w14:paraId="28E1F9A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2F2F2"/>
            <w:tcMar>
              <w:top w:w="5" w:type="dxa"/>
              <w:left w:w="5" w:type="dxa"/>
              <w:bottom w:w="0" w:type="dxa"/>
              <w:right w:w="5" w:type="dxa"/>
            </w:tcMar>
            <w:vAlign w:val="center"/>
            <w:hideMark/>
          </w:tcPr>
          <w:p w14:paraId="003386F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2F2F2"/>
            <w:tcMar>
              <w:top w:w="5" w:type="dxa"/>
              <w:left w:w="5" w:type="dxa"/>
              <w:bottom w:w="0" w:type="dxa"/>
              <w:right w:w="5" w:type="dxa"/>
            </w:tcMar>
            <w:vAlign w:val="center"/>
            <w:hideMark/>
          </w:tcPr>
          <w:p w14:paraId="53CD588B"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cMar>
              <w:top w:w="5" w:type="dxa"/>
              <w:left w:w="5" w:type="dxa"/>
              <w:bottom w:w="0" w:type="dxa"/>
              <w:right w:w="5" w:type="dxa"/>
            </w:tcMar>
            <w:vAlign w:val="center"/>
            <w:hideMark/>
          </w:tcPr>
          <w:p w14:paraId="07CAA9C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2F2F2"/>
            <w:tcMar>
              <w:top w:w="5" w:type="dxa"/>
              <w:left w:w="5" w:type="dxa"/>
              <w:bottom w:w="0" w:type="dxa"/>
              <w:right w:w="5" w:type="dxa"/>
            </w:tcMar>
            <w:vAlign w:val="bottom"/>
            <w:hideMark/>
          </w:tcPr>
          <w:p w14:paraId="04E04B5B"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 OP </w:t>
            </w:r>
          </w:p>
        </w:tc>
        <w:tc>
          <w:tcPr>
            <w:tcW w:w="1077" w:type="dxa"/>
            <w:tcBorders>
              <w:top w:val="nil"/>
              <w:left w:val="nil"/>
              <w:bottom w:val="nil"/>
              <w:right w:val="nil"/>
            </w:tcBorders>
            <w:shd w:val="clear" w:color="auto" w:fill="F2F2F2"/>
            <w:tcMar>
              <w:top w:w="5" w:type="dxa"/>
              <w:left w:w="5" w:type="dxa"/>
              <w:bottom w:w="0" w:type="dxa"/>
              <w:right w:w="5" w:type="dxa"/>
            </w:tcMar>
            <w:vAlign w:val="bottom"/>
            <w:hideMark/>
          </w:tcPr>
          <w:p w14:paraId="2BB7928A"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China</w:t>
            </w:r>
          </w:p>
        </w:tc>
        <w:tc>
          <w:tcPr>
            <w:tcW w:w="1334" w:type="dxa"/>
            <w:tcBorders>
              <w:top w:val="nil"/>
              <w:left w:val="nil"/>
              <w:bottom w:val="nil"/>
              <w:right w:val="nil"/>
            </w:tcBorders>
            <w:shd w:val="clear" w:color="auto" w:fill="F2F2F2"/>
            <w:tcMar>
              <w:top w:w="5" w:type="dxa"/>
              <w:left w:w="5" w:type="dxa"/>
              <w:bottom w:w="0" w:type="dxa"/>
              <w:right w:w="5" w:type="dxa"/>
            </w:tcMar>
            <w:vAlign w:val="bottom"/>
            <w:hideMark/>
          </w:tcPr>
          <w:p w14:paraId="3C7D7F9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proofErr w:type="spellStart"/>
            <w:r w:rsidRPr="003D0C25">
              <w:rPr>
                <w:rFonts w:ascii="Arial" w:eastAsia="Times New Roman" w:hAnsi="Arial" w:cs="Arial"/>
                <w:color w:val="000000"/>
                <w:kern w:val="24"/>
                <w:sz w:val="15"/>
                <w:szCs w:val="15"/>
                <w:lang w:eastAsia="en-GB"/>
              </w:rPr>
              <w:t>Ysebaert</w:t>
            </w:r>
            <w:proofErr w:type="spellEnd"/>
            <w:r w:rsidRPr="003D0C25">
              <w:rPr>
                <w:rFonts w:ascii="Arial" w:eastAsia="Times New Roman" w:hAnsi="Arial" w:cs="Arial"/>
                <w:color w:val="000000"/>
                <w:kern w:val="24"/>
                <w:sz w:val="15"/>
                <w:szCs w:val="15"/>
                <w:lang w:eastAsia="en-GB"/>
              </w:rPr>
              <w:t xml:space="preserve"> et al., 2011</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{"citationID":"zVBKhxOc","properties":{"formattedCitation":"\\super 15\\nosupersub{}","plainCitation":"15","noteIndex":0},"citationItems":[{"id":2910,"uris":["http://zotero.org/users/3466167/items/YTEDM3FF"],"uri":["http://zotero.org/users/3466167/items/YTEDM3FF"],"itemData":{"id":2910,"type":"article-journal","container-title":"Wetlands","issue":"6","note":"publisher: Springer","page":"1043–1054","source":"Google Scholar","title":"Wave attenuation by two contrasting ecosystem engineering salt marsh macrophytes in the intertidal pioneer zone","volume":"31","author":[{"family":"Ysebaert","given":"Tom"},{"family":"Yang","given":"Shi-Lun"},{"family":"Zhang","given":"Liquan"},{"family":"He","given":"Qing"},{"family":"Bouma","given":"Tjeerd J."},{"family":"Herman","given":"Peter MJ"}],"issued":{"date-parts":[["2011"]]}}}],"schema":"https://github.com/citation-style-language/schema/raw/master/csl-citation.json"}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15</w:t>
            </w:r>
            <w:r>
              <w:rPr>
                <w:rFonts w:ascii="Arial" w:eastAsia="Times New Roman" w:hAnsi="Arial" w:cs="Arial"/>
                <w:color w:val="000000"/>
                <w:kern w:val="24"/>
                <w:sz w:val="15"/>
                <w:szCs w:val="15"/>
                <w:lang w:eastAsia="en-GB"/>
              </w:rPr>
              <w:fldChar w:fldCharType="end"/>
            </w:r>
          </w:p>
        </w:tc>
      </w:tr>
      <w:tr w:rsidR="002678DD" w:rsidRPr="00F6458F" w14:paraId="080168A6" w14:textId="77777777" w:rsidTr="005A4E69">
        <w:trPr>
          <w:trHeight w:val="293"/>
        </w:trPr>
        <w:tc>
          <w:tcPr>
            <w:tcW w:w="511" w:type="dxa"/>
            <w:tcBorders>
              <w:top w:val="nil"/>
              <w:left w:val="nil"/>
              <w:bottom w:val="nil"/>
              <w:right w:val="nil"/>
            </w:tcBorders>
            <w:shd w:val="clear" w:color="auto" w:fill="FFFFFF"/>
            <w:tcMar>
              <w:top w:w="5" w:type="dxa"/>
              <w:left w:w="5" w:type="dxa"/>
              <w:bottom w:w="0" w:type="dxa"/>
              <w:right w:w="5" w:type="dxa"/>
            </w:tcMar>
            <w:vAlign w:val="bottom"/>
            <w:hideMark/>
          </w:tcPr>
          <w:p w14:paraId="4594A72A"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FFFFF"/>
            <w:tcMar>
              <w:top w:w="5" w:type="dxa"/>
              <w:left w:w="5" w:type="dxa"/>
              <w:bottom w:w="0" w:type="dxa"/>
              <w:right w:w="5" w:type="dxa"/>
            </w:tcMar>
            <w:vAlign w:val="bottom"/>
            <w:hideMark/>
          </w:tcPr>
          <w:p w14:paraId="72DDDBC8"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Estuary</w:t>
            </w:r>
          </w:p>
        </w:tc>
        <w:tc>
          <w:tcPr>
            <w:tcW w:w="1010" w:type="dxa"/>
            <w:tcBorders>
              <w:top w:val="nil"/>
              <w:left w:val="nil"/>
              <w:bottom w:val="nil"/>
              <w:right w:val="nil"/>
            </w:tcBorders>
            <w:shd w:val="clear" w:color="auto" w:fill="FFFFFF"/>
            <w:tcMar>
              <w:top w:w="5" w:type="dxa"/>
              <w:left w:w="5" w:type="dxa"/>
              <w:bottom w:w="0" w:type="dxa"/>
              <w:right w:w="5" w:type="dxa"/>
            </w:tcMar>
            <w:vAlign w:val="center"/>
            <w:hideMark/>
          </w:tcPr>
          <w:p w14:paraId="44458C9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cMar>
              <w:top w:w="5" w:type="dxa"/>
              <w:left w:w="5" w:type="dxa"/>
              <w:bottom w:w="0" w:type="dxa"/>
              <w:right w:w="5" w:type="dxa"/>
            </w:tcMar>
            <w:vAlign w:val="center"/>
            <w:hideMark/>
          </w:tcPr>
          <w:p w14:paraId="3B2EEC9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FFFFF"/>
            <w:tcMar>
              <w:top w:w="5" w:type="dxa"/>
              <w:left w:w="5" w:type="dxa"/>
              <w:bottom w:w="0" w:type="dxa"/>
              <w:right w:w="5" w:type="dxa"/>
            </w:tcMar>
            <w:vAlign w:val="center"/>
            <w:hideMark/>
          </w:tcPr>
          <w:p w14:paraId="1237737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FFFFF"/>
            <w:tcMar>
              <w:top w:w="5" w:type="dxa"/>
              <w:left w:w="5" w:type="dxa"/>
              <w:bottom w:w="0" w:type="dxa"/>
              <w:right w:w="5" w:type="dxa"/>
            </w:tcMar>
            <w:vAlign w:val="center"/>
            <w:hideMark/>
          </w:tcPr>
          <w:p w14:paraId="7455537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770" w:type="dxa"/>
            <w:tcBorders>
              <w:top w:val="nil"/>
              <w:left w:val="nil"/>
              <w:bottom w:val="nil"/>
              <w:right w:val="nil"/>
            </w:tcBorders>
            <w:shd w:val="clear" w:color="auto" w:fill="FFFFFF"/>
            <w:tcMar>
              <w:top w:w="5" w:type="dxa"/>
              <w:left w:w="5" w:type="dxa"/>
              <w:bottom w:w="0" w:type="dxa"/>
              <w:right w:w="5" w:type="dxa"/>
            </w:tcMar>
            <w:vAlign w:val="center"/>
            <w:hideMark/>
          </w:tcPr>
          <w:p w14:paraId="086F5DF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cMar>
              <w:top w:w="5" w:type="dxa"/>
              <w:left w:w="5" w:type="dxa"/>
              <w:bottom w:w="0" w:type="dxa"/>
              <w:right w:w="5" w:type="dxa"/>
            </w:tcMar>
            <w:vAlign w:val="center"/>
            <w:hideMark/>
          </w:tcPr>
          <w:p w14:paraId="33747185"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FFFFF"/>
            <w:tcMar>
              <w:top w:w="5" w:type="dxa"/>
              <w:left w:w="5" w:type="dxa"/>
              <w:bottom w:w="0" w:type="dxa"/>
              <w:right w:w="5" w:type="dxa"/>
            </w:tcMar>
            <w:vAlign w:val="bottom"/>
            <w:hideMark/>
          </w:tcPr>
          <w:p w14:paraId="1533DC47"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w:t>
            </w:r>
          </w:p>
        </w:tc>
        <w:tc>
          <w:tcPr>
            <w:tcW w:w="1077" w:type="dxa"/>
            <w:tcBorders>
              <w:top w:val="nil"/>
              <w:left w:val="nil"/>
              <w:bottom w:val="nil"/>
              <w:right w:val="nil"/>
            </w:tcBorders>
            <w:shd w:val="clear" w:color="auto" w:fill="FFFFFF"/>
            <w:tcMar>
              <w:top w:w="5" w:type="dxa"/>
              <w:left w:w="5" w:type="dxa"/>
              <w:bottom w:w="0" w:type="dxa"/>
              <w:right w:w="5" w:type="dxa"/>
            </w:tcMar>
            <w:vAlign w:val="bottom"/>
            <w:hideMark/>
          </w:tcPr>
          <w:p w14:paraId="019644EC"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USA</w:t>
            </w:r>
          </w:p>
        </w:tc>
        <w:tc>
          <w:tcPr>
            <w:tcW w:w="1334" w:type="dxa"/>
            <w:tcBorders>
              <w:top w:val="nil"/>
              <w:left w:val="nil"/>
              <w:bottom w:val="nil"/>
              <w:right w:val="nil"/>
            </w:tcBorders>
            <w:shd w:val="clear" w:color="auto" w:fill="FFFFFF"/>
            <w:tcMar>
              <w:top w:w="5" w:type="dxa"/>
              <w:left w:w="5" w:type="dxa"/>
              <w:bottom w:w="0" w:type="dxa"/>
              <w:right w:w="5" w:type="dxa"/>
            </w:tcMar>
            <w:vAlign w:val="bottom"/>
            <w:hideMark/>
          </w:tcPr>
          <w:p w14:paraId="7CDEBCE4"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w:t>
            </w:r>
            <w:proofErr w:type="spellStart"/>
            <w:r w:rsidRPr="003D0C25">
              <w:rPr>
                <w:rFonts w:ascii="Arial" w:eastAsia="Times New Roman" w:hAnsi="Arial" w:cs="Arial"/>
                <w:color w:val="000000"/>
                <w:kern w:val="24"/>
                <w:sz w:val="15"/>
                <w:szCs w:val="15"/>
                <w:lang w:eastAsia="en-GB"/>
              </w:rPr>
              <w:t>Paquier</w:t>
            </w:r>
            <w:proofErr w:type="spellEnd"/>
            <w:r w:rsidRPr="003D0C25">
              <w:rPr>
                <w:rFonts w:ascii="Arial" w:eastAsia="Times New Roman" w:hAnsi="Arial" w:cs="Arial"/>
                <w:color w:val="000000"/>
                <w:kern w:val="24"/>
                <w:sz w:val="15"/>
                <w:szCs w:val="15"/>
                <w:lang w:eastAsia="en-GB"/>
              </w:rPr>
              <w:t xml:space="preserve"> et al., 201</w:t>
            </w:r>
            <w:r>
              <w:rPr>
                <w:rFonts w:ascii="Arial" w:eastAsia="Times New Roman" w:hAnsi="Arial" w:cs="Arial"/>
                <w:color w:val="000000"/>
                <w:kern w:val="24"/>
                <w:sz w:val="15"/>
                <w:szCs w:val="15"/>
                <w:lang w:eastAsia="en-GB"/>
              </w:rPr>
              <w:t>7</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{"citationID":"dKOD1Bse","properties":{"formattedCitation":"\\super 16\\nosupersub{}","plainCitation":"16","noteIndex":0},"citationItems":[{"id":2700,"uris":["http://zotero.org/users/3466167/items/443YGDPS"],"uri":["http://zotero.org/users/3466167/items/443YGDPS"],"itemData":{"id":2700,"type":"article-journal","abstract":"Coastal wetlands are receiving increased consideration as natural defenses for coastal communities from storm surge. However, there are gaps in storm surge measurements collected in marsh areas during extreme events as well as understanding of storm surge processes. The present study evaluates the importance and variation of different processes (i.e., wave, current, and water level dynamics with respect of the marsh topography and vegetation characteristics) involved in a storm surge over a marsh, assesses how these processes contribute to storm surge attenuation, and quantifies the storm surge attenuation in field conditions. During the Fall of 2015, morphology and vegetation surveys were conducted along a marsh transect in a coastal marsh located at the mouth of the Chesapeake Bay, mainly composed of Spartina alterniflora and Spartina patens. Hydrodynamic surveys were conducted during two storm events. Collected data included wave characteristics, current velocity and direction, and water levels. Data analysis focused on the understanding of the cross-shore evolution of waves, currents and water level, and their influence on the overall storm surge attenuation. Results indicate that the marsh area, despite its short length, attenuates waves and reduces current velocity and water level. Tides have a dominant influence on current direction and velocity, but the presence of vegetation and the marsh morphology contribute to a strong reduction of current velocity over the marsh platform relative to the currents at the marsh front. Wave attenuation varies across the tide cycle which implies a link between wave attenuation and water level and, consequently, storm surge height. Storm surge reduction, here assessed through high water level (HWL) attenuation, is linked to wave attenuation across the front edge of the marsh; this positive trend highlights the reduction of water level height induced by wave setup reduction during wave propagation across the marsh front edge. Water level attenuation rates observed here have a greater range than the rates observed or modeled by other authors, and our results suggest that this is linked to the strong influence of waves in storm surge attenuation over coastal areas.","container-title":"Estuaries and Coasts","DOI":"10.1007/s12237-016-0190-1","ISSN":"1559-2731","issue":"4","journalAbbreviation":"Estuaries and Coasts","language":"en","page":"930-946","source":"Springer Link","title":"Quantification of the Attenuation of Storm Surge Components by a Coastal Wetland of the US Mid Atlantic","volume":"40","author":[{"family":"Paquier","given":"Anne-Eleonore"},{"family":"Haddad","given":"Jana"},{"family":"Lawler","given":"Seth"},{"family":"Ferreira","given":"Celso M."}],"issued":{"date-parts":[["2017",7,1]]}}}],"schema":"https://github.com/citation-style-language/schema/raw/master/csl-citation.json"}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16</w:t>
            </w:r>
            <w:r>
              <w:rPr>
                <w:rFonts w:ascii="Arial" w:eastAsia="Times New Roman" w:hAnsi="Arial" w:cs="Arial"/>
                <w:color w:val="000000"/>
                <w:kern w:val="24"/>
                <w:sz w:val="15"/>
                <w:szCs w:val="15"/>
                <w:lang w:eastAsia="en-GB"/>
              </w:rPr>
              <w:fldChar w:fldCharType="end"/>
            </w:r>
          </w:p>
        </w:tc>
      </w:tr>
      <w:tr w:rsidR="002678DD" w:rsidRPr="00F6458F" w14:paraId="7BCC1D62" w14:textId="77777777" w:rsidTr="005A4E69">
        <w:trPr>
          <w:trHeight w:val="438"/>
        </w:trPr>
        <w:tc>
          <w:tcPr>
            <w:tcW w:w="511" w:type="dxa"/>
            <w:tcBorders>
              <w:top w:val="nil"/>
              <w:left w:val="nil"/>
              <w:bottom w:val="nil"/>
              <w:right w:val="nil"/>
            </w:tcBorders>
            <w:shd w:val="clear" w:color="auto" w:fill="F2F2F2"/>
            <w:tcMar>
              <w:top w:w="5" w:type="dxa"/>
              <w:left w:w="5" w:type="dxa"/>
              <w:bottom w:w="0" w:type="dxa"/>
              <w:right w:w="5" w:type="dxa"/>
            </w:tcMar>
            <w:vAlign w:val="bottom"/>
            <w:hideMark/>
          </w:tcPr>
          <w:p w14:paraId="3918640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2F2F2"/>
            <w:tcMar>
              <w:top w:w="5" w:type="dxa"/>
              <w:left w:w="5" w:type="dxa"/>
              <w:bottom w:w="0" w:type="dxa"/>
              <w:right w:w="5" w:type="dxa"/>
            </w:tcMar>
            <w:vAlign w:val="bottom"/>
            <w:hideMark/>
          </w:tcPr>
          <w:p w14:paraId="77C20B19"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Estuary</w:t>
            </w:r>
          </w:p>
        </w:tc>
        <w:tc>
          <w:tcPr>
            <w:tcW w:w="1010" w:type="dxa"/>
            <w:tcBorders>
              <w:top w:val="nil"/>
              <w:left w:val="nil"/>
              <w:bottom w:val="nil"/>
              <w:right w:val="nil"/>
            </w:tcBorders>
            <w:shd w:val="clear" w:color="auto" w:fill="F2F2F2"/>
            <w:tcMar>
              <w:top w:w="5" w:type="dxa"/>
              <w:left w:w="5" w:type="dxa"/>
              <w:bottom w:w="0" w:type="dxa"/>
              <w:right w:w="5" w:type="dxa"/>
            </w:tcMar>
            <w:vAlign w:val="center"/>
            <w:hideMark/>
          </w:tcPr>
          <w:p w14:paraId="6A30C4E0"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cMar>
              <w:top w:w="5" w:type="dxa"/>
              <w:left w:w="5" w:type="dxa"/>
              <w:bottom w:w="0" w:type="dxa"/>
              <w:right w:w="5" w:type="dxa"/>
            </w:tcMar>
            <w:vAlign w:val="center"/>
            <w:hideMark/>
          </w:tcPr>
          <w:p w14:paraId="6BFDBCE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cMar>
              <w:top w:w="5" w:type="dxa"/>
              <w:left w:w="5" w:type="dxa"/>
              <w:bottom w:w="0" w:type="dxa"/>
              <w:right w:w="5" w:type="dxa"/>
            </w:tcMar>
            <w:vAlign w:val="center"/>
            <w:hideMark/>
          </w:tcPr>
          <w:p w14:paraId="00441F7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2F2F2"/>
            <w:tcMar>
              <w:top w:w="5" w:type="dxa"/>
              <w:left w:w="5" w:type="dxa"/>
              <w:bottom w:w="0" w:type="dxa"/>
              <w:right w:w="5" w:type="dxa"/>
            </w:tcMar>
            <w:vAlign w:val="center"/>
            <w:hideMark/>
          </w:tcPr>
          <w:p w14:paraId="5076F6E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2F2F2"/>
            <w:tcMar>
              <w:top w:w="5" w:type="dxa"/>
              <w:left w:w="5" w:type="dxa"/>
              <w:bottom w:w="0" w:type="dxa"/>
              <w:right w:w="5" w:type="dxa"/>
            </w:tcMar>
            <w:vAlign w:val="center"/>
            <w:hideMark/>
          </w:tcPr>
          <w:p w14:paraId="7EEB1FB6"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cMar>
              <w:top w:w="5" w:type="dxa"/>
              <w:left w:w="5" w:type="dxa"/>
              <w:bottom w:w="0" w:type="dxa"/>
              <w:right w:w="5" w:type="dxa"/>
            </w:tcMar>
            <w:vAlign w:val="center"/>
            <w:hideMark/>
          </w:tcPr>
          <w:p w14:paraId="1D2C73E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2F2F2"/>
            <w:tcMar>
              <w:top w:w="5" w:type="dxa"/>
              <w:left w:w="5" w:type="dxa"/>
              <w:bottom w:w="0" w:type="dxa"/>
              <w:right w:w="5" w:type="dxa"/>
            </w:tcMar>
            <w:vAlign w:val="bottom"/>
            <w:hideMark/>
          </w:tcPr>
          <w:p w14:paraId="4D66C58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EMB </w:t>
            </w:r>
          </w:p>
        </w:tc>
        <w:tc>
          <w:tcPr>
            <w:tcW w:w="1077" w:type="dxa"/>
            <w:tcBorders>
              <w:top w:val="nil"/>
              <w:left w:val="nil"/>
              <w:bottom w:val="nil"/>
              <w:right w:val="nil"/>
            </w:tcBorders>
            <w:shd w:val="clear" w:color="auto" w:fill="F2F2F2"/>
            <w:tcMar>
              <w:top w:w="5" w:type="dxa"/>
              <w:left w:w="5" w:type="dxa"/>
              <w:bottom w:w="0" w:type="dxa"/>
              <w:right w:w="5" w:type="dxa"/>
            </w:tcMar>
            <w:vAlign w:val="bottom"/>
            <w:hideMark/>
          </w:tcPr>
          <w:p w14:paraId="7AB47B65"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USA </w:t>
            </w:r>
          </w:p>
        </w:tc>
        <w:tc>
          <w:tcPr>
            <w:tcW w:w="1334" w:type="dxa"/>
            <w:tcBorders>
              <w:top w:val="nil"/>
              <w:left w:val="nil"/>
              <w:bottom w:val="nil"/>
              <w:right w:val="nil"/>
            </w:tcBorders>
            <w:shd w:val="clear" w:color="auto" w:fill="F2F2F2"/>
            <w:tcMar>
              <w:top w:w="5" w:type="dxa"/>
              <w:left w:w="5" w:type="dxa"/>
              <w:bottom w:w="0" w:type="dxa"/>
              <w:right w:w="5" w:type="dxa"/>
            </w:tcMar>
            <w:vAlign w:val="bottom"/>
            <w:hideMark/>
          </w:tcPr>
          <w:p w14:paraId="78EECA19"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Foster-Martinez et al., 2018</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{"citationID":"tIILtu1y","properties":{"formattedCitation":"\\super 17\\nosupersub{}","plainCitation":"17","noteIndex":0},"citationItems":[{"id":2671,"uris":["http://zotero.org/users/3466167/items/37SRMDRV"],"uri":["http://zotero.org/users/3466167/items/37SRMDRV"],"itemData":{"id":2671,"type":"article-journal","abstract":"Wave attenuation is a central process in the mechanics of a healthy salt marsh. Understanding how wave attenuation varies with vegetation and hydrodynamic conditions informs models of other marsh processes that are a function of wave energy (e.g. sediment transport) and allows for the incorporation of marshes into coastal protection plans. Here, we examine the evolution of wave height across a tidal salt marsh in San Francisco Bay. Instruments were deployed along a cross-shore transect, starting on the mudflat and crossing through zones dominated by Spartina foliosa and Salicornia pacifica. This dataset is the first to quantify wave attenuation for these vegetation species, which are abundant in the intertidal zone of California estuaries. Measurements were collected in the summer and winter to assess seasonal variation in wave attenuation. Calculated drag coefficients of S. foliosa and S. pacifica were similar, indicating equal amounts of vegetation would lead to similar energy dissipation; however, S. pacifica has much greater biomass close to the bed (&lt;20 cm) and retains biomass throughout the year, and therefore, it causes more total attenuation. S. foliosa dies back in the winter, and waves often grow across this section of the marsh. For both vegetation types, attenuation was greatest for low water depths, when the vegetation was emergent. For both seasons, attenuation rates across S. pacifica were the highest and were greater than published attenuation rates across similar (Spartina alterniflora) salt marshes for the comparable depths. These results can inform designs for marsh restorations and management plans in San Francisco Bay and other estuaries containing these species.","container-title":"Coastal Engineering","DOI":"10.1016/j.coastaleng.2018.02.001","ISSN":"0378-3839","journalAbbreviation":"Coastal Engineering","language":"en","page":"26-40","source":"ScienceDirect","title":"Wave attenuation across a tidal marsh in San Francisco Bay","volume":"136","author":[{"family":"Foster-Martinez","given":"M. R."},{"family":"Lacy","given":"J. R."},{"family":"Ferner","given":"M. C."},{"family":"Variano","given":"E. A."}],"issued":{"date-parts":[["2018",6,1]]}}}],"schema":"https://github.com/citation-style-language/schema/raw/master/csl-citation.json"}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17</w:t>
            </w:r>
            <w:r>
              <w:rPr>
                <w:rFonts w:ascii="Arial" w:eastAsia="Times New Roman" w:hAnsi="Arial" w:cs="Arial"/>
                <w:color w:val="000000"/>
                <w:kern w:val="24"/>
                <w:sz w:val="15"/>
                <w:szCs w:val="15"/>
                <w:lang w:eastAsia="en-GB"/>
              </w:rPr>
              <w:fldChar w:fldCharType="end"/>
            </w:r>
          </w:p>
        </w:tc>
      </w:tr>
      <w:tr w:rsidR="002678DD" w:rsidRPr="00F6458F" w14:paraId="37C0B3F8" w14:textId="77777777" w:rsidTr="005A4E69">
        <w:trPr>
          <w:trHeight w:val="293"/>
        </w:trPr>
        <w:tc>
          <w:tcPr>
            <w:tcW w:w="511" w:type="dxa"/>
            <w:tcBorders>
              <w:top w:val="nil"/>
              <w:left w:val="nil"/>
              <w:bottom w:val="nil"/>
              <w:right w:val="nil"/>
            </w:tcBorders>
            <w:shd w:val="clear" w:color="auto" w:fill="FFFFFF"/>
            <w:tcMar>
              <w:top w:w="5" w:type="dxa"/>
              <w:left w:w="5" w:type="dxa"/>
              <w:bottom w:w="0" w:type="dxa"/>
              <w:right w:w="5" w:type="dxa"/>
            </w:tcMar>
            <w:vAlign w:val="bottom"/>
            <w:hideMark/>
          </w:tcPr>
          <w:p w14:paraId="609045F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FFFFF"/>
            <w:tcMar>
              <w:top w:w="5" w:type="dxa"/>
              <w:left w:w="5" w:type="dxa"/>
              <w:bottom w:w="0" w:type="dxa"/>
              <w:right w:w="5" w:type="dxa"/>
            </w:tcMar>
            <w:vAlign w:val="bottom"/>
            <w:hideMark/>
          </w:tcPr>
          <w:p w14:paraId="19D9F1D3"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Estuary</w:t>
            </w:r>
          </w:p>
        </w:tc>
        <w:tc>
          <w:tcPr>
            <w:tcW w:w="1010" w:type="dxa"/>
            <w:tcBorders>
              <w:top w:val="nil"/>
              <w:left w:val="nil"/>
              <w:bottom w:val="nil"/>
              <w:right w:val="nil"/>
            </w:tcBorders>
            <w:shd w:val="clear" w:color="auto" w:fill="FFFFFF"/>
            <w:tcMar>
              <w:top w:w="5" w:type="dxa"/>
              <w:left w:w="5" w:type="dxa"/>
              <w:bottom w:w="0" w:type="dxa"/>
              <w:right w:w="5" w:type="dxa"/>
            </w:tcMar>
            <w:vAlign w:val="center"/>
            <w:hideMark/>
          </w:tcPr>
          <w:p w14:paraId="591EE93E"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cMar>
              <w:top w:w="5" w:type="dxa"/>
              <w:left w:w="5" w:type="dxa"/>
              <w:bottom w:w="0" w:type="dxa"/>
              <w:right w:w="5" w:type="dxa"/>
            </w:tcMar>
            <w:vAlign w:val="center"/>
            <w:hideMark/>
          </w:tcPr>
          <w:p w14:paraId="11E6D53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FFFFF"/>
            <w:tcMar>
              <w:top w:w="5" w:type="dxa"/>
              <w:left w:w="5" w:type="dxa"/>
              <w:bottom w:w="0" w:type="dxa"/>
              <w:right w:w="5" w:type="dxa"/>
            </w:tcMar>
            <w:vAlign w:val="center"/>
            <w:hideMark/>
          </w:tcPr>
          <w:p w14:paraId="5F8DF206"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FFFFF"/>
            <w:tcMar>
              <w:top w:w="5" w:type="dxa"/>
              <w:left w:w="5" w:type="dxa"/>
              <w:bottom w:w="0" w:type="dxa"/>
              <w:right w:w="5" w:type="dxa"/>
            </w:tcMar>
            <w:vAlign w:val="center"/>
            <w:hideMark/>
          </w:tcPr>
          <w:p w14:paraId="638AAA9E"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FFFFF"/>
            <w:tcMar>
              <w:top w:w="5" w:type="dxa"/>
              <w:left w:w="5" w:type="dxa"/>
              <w:bottom w:w="0" w:type="dxa"/>
              <w:right w:w="5" w:type="dxa"/>
            </w:tcMar>
            <w:vAlign w:val="center"/>
            <w:hideMark/>
          </w:tcPr>
          <w:p w14:paraId="59C0527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cMar>
              <w:top w:w="5" w:type="dxa"/>
              <w:left w:w="5" w:type="dxa"/>
              <w:bottom w:w="0" w:type="dxa"/>
              <w:right w:w="5" w:type="dxa"/>
            </w:tcMar>
            <w:vAlign w:val="center"/>
            <w:hideMark/>
          </w:tcPr>
          <w:p w14:paraId="42280AED"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FFFFF"/>
            <w:tcMar>
              <w:top w:w="5" w:type="dxa"/>
              <w:left w:w="5" w:type="dxa"/>
              <w:bottom w:w="0" w:type="dxa"/>
              <w:right w:w="5" w:type="dxa"/>
            </w:tcMar>
            <w:vAlign w:val="bottom"/>
            <w:hideMark/>
          </w:tcPr>
          <w:p w14:paraId="1537F753"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LAG</w:t>
            </w:r>
          </w:p>
        </w:tc>
        <w:tc>
          <w:tcPr>
            <w:tcW w:w="1077" w:type="dxa"/>
            <w:tcBorders>
              <w:top w:val="nil"/>
              <w:left w:val="nil"/>
              <w:bottom w:val="nil"/>
              <w:right w:val="nil"/>
            </w:tcBorders>
            <w:shd w:val="clear" w:color="auto" w:fill="FFFFFF"/>
            <w:tcMar>
              <w:top w:w="5" w:type="dxa"/>
              <w:left w:w="5" w:type="dxa"/>
              <w:bottom w:w="0" w:type="dxa"/>
              <w:right w:w="5" w:type="dxa"/>
            </w:tcMar>
            <w:vAlign w:val="bottom"/>
            <w:hideMark/>
          </w:tcPr>
          <w:p w14:paraId="1F17DABC"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USA</w:t>
            </w:r>
          </w:p>
        </w:tc>
        <w:tc>
          <w:tcPr>
            <w:tcW w:w="1334" w:type="dxa"/>
            <w:tcBorders>
              <w:top w:val="nil"/>
              <w:left w:val="nil"/>
              <w:bottom w:val="nil"/>
              <w:right w:val="nil"/>
            </w:tcBorders>
            <w:shd w:val="clear" w:color="auto" w:fill="FFFFFF"/>
            <w:tcMar>
              <w:top w:w="5" w:type="dxa"/>
              <w:left w:w="5" w:type="dxa"/>
              <w:bottom w:w="0" w:type="dxa"/>
              <w:right w:w="5" w:type="dxa"/>
            </w:tcMar>
            <w:vAlign w:val="bottom"/>
            <w:hideMark/>
          </w:tcPr>
          <w:p w14:paraId="712F1EE2"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Jadhav and Chen, 2012</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{"citationID":"s1GUrPkF","properties":{"formattedCitation":"\\super 18\\nosupersub{}","plainCitation":"18","noteIndex":0},"citationItems":[{"id":2678,"uris":["http://zotero.org/users/3466167/items/9XKNFQ6R"],"uri":["http://zotero.org/users/3466167/items/9XKNFQ6R"],"itemData":{"id":2678,"type":"article-journal","container-title":"Coastal Engineering Proceedings","issue":"33","note":"publisher: n","page":"41","source":"Google Scholar","title":"Field investigation of wave dissipation over salt marsh vegetation during tropical cyclone","volume":"1","author":[{"family":"Jadhav","given":"Ranjit"},{"family":"Chen","given":"Qin"}],"issued":{"date-parts":[["2012"]]}}}],"schema":"https://github.com/citation-style-language/schema/raw/master/csl-citation.json"}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18</w:t>
            </w:r>
            <w:r>
              <w:rPr>
                <w:rFonts w:ascii="Arial" w:eastAsia="Times New Roman" w:hAnsi="Arial" w:cs="Arial"/>
                <w:color w:val="000000"/>
                <w:kern w:val="24"/>
                <w:sz w:val="15"/>
                <w:szCs w:val="15"/>
                <w:lang w:eastAsia="en-GB"/>
              </w:rPr>
              <w:fldChar w:fldCharType="end"/>
            </w:r>
          </w:p>
        </w:tc>
      </w:tr>
      <w:tr w:rsidR="002678DD" w:rsidRPr="00F6458F" w14:paraId="1F4C715E" w14:textId="77777777" w:rsidTr="005A4E69">
        <w:trPr>
          <w:trHeight w:val="293"/>
        </w:trPr>
        <w:tc>
          <w:tcPr>
            <w:tcW w:w="511" w:type="dxa"/>
            <w:tcBorders>
              <w:top w:val="nil"/>
              <w:left w:val="nil"/>
              <w:bottom w:val="nil"/>
              <w:right w:val="nil"/>
            </w:tcBorders>
            <w:shd w:val="clear" w:color="auto" w:fill="F2F2F2"/>
            <w:tcMar>
              <w:top w:w="5" w:type="dxa"/>
              <w:left w:w="5" w:type="dxa"/>
              <w:bottom w:w="0" w:type="dxa"/>
              <w:right w:w="5" w:type="dxa"/>
            </w:tcMar>
            <w:vAlign w:val="bottom"/>
            <w:hideMark/>
          </w:tcPr>
          <w:p w14:paraId="76C5124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2F2F2"/>
            <w:tcMar>
              <w:top w:w="5" w:type="dxa"/>
              <w:left w:w="5" w:type="dxa"/>
              <w:bottom w:w="0" w:type="dxa"/>
              <w:right w:w="5" w:type="dxa"/>
            </w:tcMar>
            <w:vAlign w:val="bottom"/>
            <w:hideMark/>
          </w:tcPr>
          <w:p w14:paraId="015AF7D4"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Loci</w:t>
            </w:r>
          </w:p>
        </w:tc>
        <w:tc>
          <w:tcPr>
            <w:tcW w:w="1010" w:type="dxa"/>
            <w:tcBorders>
              <w:top w:val="nil"/>
              <w:left w:val="nil"/>
              <w:bottom w:val="nil"/>
              <w:right w:val="nil"/>
            </w:tcBorders>
            <w:shd w:val="clear" w:color="auto" w:fill="F2F2F2"/>
            <w:tcMar>
              <w:top w:w="5" w:type="dxa"/>
              <w:left w:w="5" w:type="dxa"/>
              <w:bottom w:w="0" w:type="dxa"/>
              <w:right w:w="5" w:type="dxa"/>
            </w:tcMar>
            <w:vAlign w:val="center"/>
            <w:hideMark/>
          </w:tcPr>
          <w:p w14:paraId="19E21ED0"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cMar>
              <w:top w:w="5" w:type="dxa"/>
              <w:left w:w="5" w:type="dxa"/>
              <w:bottom w:w="0" w:type="dxa"/>
              <w:right w:w="5" w:type="dxa"/>
            </w:tcMar>
            <w:vAlign w:val="center"/>
            <w:hideMark/>
          </w:tcPr>
          <w:p w14:paraId="12C4DE25"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cMar>
              <w:top w:w="5" w:type="dxa"/>
              <w:left w:w="5" w:type="dxa"/>
              <w:bottom w:w="0" w:type="dxa"/>
              <w:right w:w="5" w:type="dxa"/>
            </w:tcMar>
            <w:vAlign w:val="center"/>
            <w:hideMark/>
          </w:tcPr>
          <w:p w14:paraId="258AE27C"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2F2F2"/>
            <w:tcMar>
              <w:top w:w="5" w:type="dxa"/>
              <w:left w:w="5" w:type="dxa"/>
              <w:bottom w:w="0" w:type="dxa"/>
              <w:right w:w="5" w:type="dxa"/>
            </w:tcMar>
            <w:vAlign w:val="center"/>
            <w:hideMark/>
          </w:tcPr>
          <w:p w14:paraId="5C1F713F"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2F2F2"/>
            <w:tcMar>
              <w:top w:w="5" w:type="dxa"/>
              <w:left w:w="5" w:type="dxa"/>
              <w:bottom w:w="0" w:type="dxa"/>
              <w:right w:w="5" w:type="dxa"/>
            </w:tcMar>
            <w:vAlign w:val="center"/>
            <w:hideMark/>
          </w:tcPr>
          <w:p w14:paraId="3D4856F1"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cMar>
              <w:top w:w="5" w:type="dxa"/>
              <w:left w:w="5" w:type="dxa"/>
              <w:bottom w:w="0" w:type="dxa"/>
              <w:right w:w="5" w:type="dxa"/>
            </w:tcMar>
            <w:vAlign w:val="center"/>
            <w:hideMark/>
          </w:tcPr>
          <w:p w14:paraId="1B3C1DA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2F2F2"/>
            <w:tcMar>
              <w:top w:w="5" w:type="dxa"/>
              <w:left w:w="5" w:type="dxa"/>
              <w:bottom w:w="0" w:type="dxa"/>
              <w:right w:w="5" w:type="dxa"/>
            </w:tcMar>
            <w:vAlign w:val="bottom"/>
            <w:hideMark/>
          </w:tcPr>
          <w:p w14:paraId="6C49D7FE"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EMB </w:t>
            </w:r>
          </w:p>
        </w:tc>
        <w:tc>
          <w:tcPr>
            <w:tcW w:w="1077" w:type="dxa"/>
            <w:tcBorders>
              <w:top w:val="nil"/>
              <w:left w:val="nil"/>
              <w:bottom w:val="nil"/>
              <w:right w:val="nil"/>
            </w:tcBorders>
            <w:shd w:val="clear" w:color="auto" w:fill="F2F2F2"/>
            <w:tcMar>
              <w:top w:w="5" w:type="dxa"/>
              <w:left w:w="5" w:type="dxa"/>
              <w:bottom w:w="0" w:type="dxa"/>
              <w:right w:w="5" w:type="dxa"/>
            </w:tcMar>
            <w:vAlign w:val="bottom"/>
            <w:hideMark/>
          </w:tcPr>
          <w:p w14:paraId="67F02D0C"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China</w:t>
            </w:r>
          </w:p>
        </w:tc>
        <w:tc>
          <w:tcPr>
            <w:tcW w:w="1334" w:type="dxa"/>
            <w:tcBorders>
              <w:top w:val="nil"/>
              <w:left w:val="nil"/>
              <w:bottom w:val="nil"/>
              <w:right w:val="nil"/>
            </w:tcBorders>
            <w:shd w:val="clear" w:color="auto" w:fill="F2F2F2"/>
            <w:tcMar>
              <w:top w:w="5" w:type="dxa"/>
              <w:left w:w="5" w:type="dxa"/>
              <w:bottom w:w="0" w:type="dxa"/>
              <w:right w:w="5" w:type="dxa"/>
            </w:tcMar>
            <w:vAlign w:val="bottom"/>
            <w:hideMark/>
          </w:tcPr>
          <w:p w14:paraId="03FD1648"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Zhang et al., 2020</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{"citationID":"yHcG3baS","properties":{"formattedCitation":"\\super 19\\nosupersub{}","plainCitation":"19","noteIndex":0},"citationItems":[{"id":2706,"uris":["http://zotero.org/users/3466167/items/SDM7D8Z6"],"uri":["http://zotero.org/users/3466167/items/SDM7D8Z6"],"itemData":{"id":2706,"type":"article-journal","abstract":"Salt marshes are coastal wetlands that provide many ecosystem services. They protect coasts from erosion, storm surge, and small tsunami by dissipating wave energy. Plant flexibility has been reported to reduce drag force on and wave attenuation of marsh plants. In this study, we proposed a new drag coefficient formula to account plant flexibility so that the classical theory based on rigid cylinders can be extended to predict wave decay by flexible plants. To validate this new formula, the field survey was conducted in the North Hangzhou Bay, China. The wave attenuation was measured in a Spartina alterniflora marsh under a combined macro-tidal and storm surge condition, during which strong bending motions of the plants were observed. The new formula provided better predictions of wave decay than that by the traditional drag formula when compared to the field data measured in both the present study and the earlier studies.","container-title":"Wetlands","DOI":"10.1007/s13157-020-01346-w","ISSN":"1943-6246","journalAbbreviation":"Wetlands","language":"en","source":"Springer Link","title":"Wave Attenuation by Spartina alterniflora under Macro-Tidal and Storm Surge Conditions","URL":"https://doi.org/10.1007/s13157-020-01346-w","author":[{"family":"Zhang","given":"Xiaoxia"},{"family":"Lin","given":"Pengzhi"},{"family":"Gong","given":"Zelin"},{"family":"Li","given":"Bing"},{"family":"Chen","given":"Xinping"}],"accessed":{"date-parts":[["2020",10,27]]},"issued":{"date-parts":[["2020",8,15]]}}}],"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19</w:t>
            </w:r>
            <w:r>
              <w:rPr>
                <w:rFonts w:ascii="Arial" w:eastAsia="Times New Roman" w:hAnsi="Arial" w:cs="Arial"/>
                <w:color w:val="000000"/>
                <w:kern w:val="24"/>
                <w:sz w:val="15"/>
                <w:szCs w:val="15"/>
                <w:lang w:eastAsia="en-GB"/>
              </w:rPr>
              <w:fldChar w:fldCharType="end"/>
            </w:r>
          </w:p>
        </w:tc>
      </w:tr>
      <w:tr w:rsidR="002678DD" w:rsidRPr="00F6458F" w14:paraId="2397791F" w14:textId="77777777" w:rsidTr="005A4E69">
        <w:trPr>
          <w:trHeight w:val="300"/>
        </w:trPr>
        <w:tc>
          <w:tcPr>
            <w:tcW w:w="511" w:type="dxa"/>
            <w:tcBorders>
              <w:top w:val="nil"/>
              <w:left w:val="nil"/>
              <w:bottom w:val="nil"/>
              <w:right w:val="nil"/>
            </w:tcBorders>
            <w:shd w:val="clear" w:color="auto" w:fill="FFFFFF"/>
            <w:tcMar>
              <w:top w:w="5" w:type="dxa"/>
              <w:left w:w="5" w:type="dxa"/>
              <w:bottom w:w="0" w:type="dxa"/>
              <w:right w:w="5" w:type="dxa"/>
            </w:tcMar>
            <w:vAlign w:val="bottom"/>
            <w:hideMark/>
          </w:tcPr>
          <w:p w14:paraId="52A5F93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FFFFF"/>
            <w:tcMar>
              <w:top w:w="5" w:type="dxa"/>
              <w:left w:w="5" w:type="dxa"/>
              <w:bottom w:w="0" w:type="dxa"/>
              <w:right w:w="5" w:type="dxa"/>
            </w:tcMar>
            <w:vAlign w:val="bottom"/>
            <w:hideMark/>
          </w:tcPr>
          <w:p w14:paraId="44578E0C"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Two Loci</w:t>
            </w:r>
          </w:p>
        </w:tc>
        <w:tc>
          <w:tcPr>
            <w:tcW w:w="1010" w:type="dxa"/>
            <w:tcBorders>
              <w:top w:val="nil"/>
              <w:left w:val="nil"/>
              <w:bottom w:val="nil"/>
              <w:right w:val="nil"/>
            </w:tcBorders>
            <w:shd w:val="clear" w:color="auto" w:fill="FFFFFF"/>
            <w:tcMar>
              <w:top w:w="5" w:type="dxa"/>
              <w:left w:w="5" w:type="dxa"/>
              <w:bottom w:w="0" w:type="dxa"/>
              <w:right w:w="5" w:type="dxa"/>
            </w:tcMar>
            <w:vAlign w:val="center"/>
            <w:hideMark/>
          </w:tcPr>
          <w:p w14:paraId="6DF149FC"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cMar>
              <w:top w:w="5" w:type="dxa"/>
              <w:left w:w="5" w:type="dxa"/>
              <w:bottom w:w="0" w:type="dxa"/>
              <w:right w:w="5" w:type="dxa"/>
            </w:tcMar>
            <w:vAlign w:val="center"/>
            <w:hideMark/>
          </w:tcPr>
          <w:p w14:paraId="5CB02A6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FFFFF"/>
            <w:tcMar>
              <w:top w:w="5" w:type="dxa"/>
              <w:left w:w="5" w:type="dxa"/>
              <w:bottom w:w="0" w:type="dxa"/>
              <w:right w:w="5" w:type="dxa"/>
            </w:tcMar>
            <w:vAlign w:val="center"/>
            <w:hideMark/>
          </w:tcPr>
          <w:p w14:paraId="6D5793F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FFFFF"/>
            <w:tcMar>
              <w:top w:w="5" w:type="dxa"/>
              <w:left w:w="5" w:type="dxa"/>
              <w:bottom w:w="0" w:type="dxa"/>
              <w:right w:w="5" w:type="dxa"/>
            </w:tcMar>
            <w:vAlign w:val="center"/>
            <w:hideMark/>
          </w:tcPr>
          <w:p w14:paraId="53D3A5A5"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FFFFF"/>
            <w:tcMar>
              <w:top w:w="5" w:type="dxa"/>
              <w:left w:w="5" w:type="dxa"/>
              <w:bottom w:w="0" w:type="dxa"/>
              <w:right w:w="5" w:type="dxa"/>
            </w:tcMar>
            <w:vAlign w:val="center"/>
            <w:hideMark/>
          </w:tcPr>
          <w:p w14:paraId="79869928"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cMar>
              <w:top w:w="5" w:type="dxa"/>
              <w:left w:w="5" w:type="dxa"/>
              <w:bottom w:w="0" w:type="dxa"/>
              <w:right w:w="5" w:type="dxa"/>
            </w:tcMar>
            <w:vAlign w:val="center"/>
            <w:hideMark/>
          </w:tcPr>
          <w:p w14:paraId="3BAE9B2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FFFFF"/>
            <w:tcMar>
              <w:top w:w="5" w:type="dxa"/>
              <w:left w:w="5" w:type="dxa"/>
              <w:bottom w:w="0" w:type="dxa"/>
              <w:right w:w="5" w:type="dxa"/>
            </w:tcMar>
            <w:vAlign w:val="bottom"/>
            <w:hideMark/>
          </w:tcPr>
          <w:p w14:paraId="3482F851"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OP, BB</w:t>
            </w:r>
          </w:p>
        </w:tc>
        <w:tc>
          <w:tcPr>
            <w:tcW w:w="1077" w:type="dxa"/>
            <w:tcBorders>
              <w:top w:val="nil"/>
              <w:left w:val="nil"/>
              <w:bottom w:val="nil"/>
              <w:right w:val="nil"/>
            </w:tcBorders>
            <w:shd w:val="clear" w:color="auto" w:fill="FFFFFF"/>
            <w:tcMar>
              <w:top w:w="5" w:type="dxa"/>
              <w:left w:w="5" w:type="dxa"/>
              <w:bottom w:w="0" w:type="dxa"/>
              <w:right w:w="5" w:type="dxa"/>
            </w:tcMar>
            <w:vAlign w:val="bottom"/>
            <w:hideMark/>
          </w:tcPr>
          <w:p w14:paraId="1F7D0A67"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UK</w:t>
            </w:r>
          </w:p>
        </w:tc>
        <w:tc>
          <w:tcPr>
            <w:tcW w:w="1334" w:type="dxa"/>
            <w:tcBorders>
              <w:top w:val="nil"/>
              <w:left w:val="nil"/>
              <w:bottom w:val="nil"/>
              <w:right w:val="nil"/>
            </w:tcBorders>
            <w:shd w:val="clear" w:color="auto" w:fill="FFFFFF"/>
            <w:tcMar>
              <w:top w:w="5" w:type="dxa"/>
              <w:left w:w="5" w:type="dxa"/>
              <w:bottom w:w="0" w:type="dxa"/>
              <w:right w:w="5" w:type="dxa"/>
            </w:tcMar>
            <w:vAlign w:val="bottom"/>
            <w:hideMark/>
          </w:tcPr>
          <w:p w14:paraId="1B04D621"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w:t>
            </w:r>
            <w:proofErr w:type="spellStart"/>
            <w:r w:rsidRPr="003D0C25">
              <w:rPr>
                <w:rFonts w:ascii="Arial" w:eastAsia="Times New Roman" w:hAnsi="Arial" w:cs="Arial"/>
                <w:color w:val="000000"/>
                <w:kern w:val="24"/>
                <w:sz w:val="15"/>
                <w:szCs w:val="15"/>
                <w:lang w:eastAsia="en-GB"/>
              </w:rPr>
              <w:t>Möller</w:t>
            </w:r>
            <w:proofErr w:type="spellEnd"/>
            <w:r w:rsidRPr="003D0C25">
              <w:rPr>
                <w:rFonts w:ascii="Arial" w:eastAsia="Times New Roman" w:hAnsi="Arial" w:cs="Arial"/>
                <w:color w:val="000000"/>
                <w:kern w:val="24"/>
                <w:sz w:val="15"/>
                <w:szCs w:val="15"/>
                <w:lang w:eastAsia="en-GB"/>
              </w:rPr>
              <w:t xml:space="preserve"> et al., 1999</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{"citationID":"aiq9tvFS","properties":{"formattedCitation":"\\super 20\\nosupersub{}","plainCitation":"20","noteIndex":0},"citationItems":[{"id":2708,"uris":["http://zotero.org/users/3466167/items/4HFLRIRG"],"uri":["http://zotero.org/users/3466167/items/4HFLRIRG"],"itemData":{"id":2708,"type":"article-journal","abstract":"This paper presents quantitative evidence for the effectiveness of a meso- to macro-tidal open coast salt marsh in attenuating incoming waves over a range of tidal and meteorological conditions. Field measurements of wind waves at three locations on a sand flat to salt marsh cross-shore transect showed that wave energy dissipation rates over the salt marsh were significantly higher (at an average of 82%) than over the sand flat (at an average of 29%). The difference in water depth between the sand flat and salt marsh sections of the transect was not sufficient to account for the difference in wave attenuation, indicating that an increase in surface friction is the primary reason for increased wave attenuation over the salt marsh. Comparison of the field results with a numerical model based on theoretical wave energy dissipation suggests that surface friction factors of the order of ≤0·4 are responsible for the high values of wave attenuation over the salt marsh. The results provide empirical support, both for maintaining salt marshes in front of existing sea defence lines and for creating new salt marsh as part of coastal set-back/shoreline realignment schemes.","container-title":"Estuarine, Coastal and Shelf Science","DOI":"10.1006/ecss.1999.0509","ISSN":"0272-7714","issue":"3","journalAbbreviation":"Estuarine, Coastal and Shelf Science","language":"en","page":"411-426","source":"ScienceDirect","title":"Wave Transformation Over Salt Marshes: A Field and Numerical Modelling Study from North Norfolk, England","title-short":"Wave Transformation Over Salt Marshes","volume":"49","author":[{"family":"Möller","given":"I."},{"family":"Spencer","given":"T."},{"family":"French","given":"J. R."},{"family":"Leggett","given":"D. J."},{"family":"Dixon","given":"M."}],"issued":{"date-parts":[["1999",9,1]]}}}],"schema":"https://github.com/citation-style-language/schema/raw/master/csl-citation.json"}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20</w:t>
            </w:r>
            <w:r>
              <w:rPr>
                <w:rFonts w:ascii="Arial" w:eastAsia="Times New Roman" w:hAnsi="Arial" w:cs="Arial"/>
                <w:color w:val="000000"/>
                <w:kern w:val="24"/>
                <w:sz w:val="15"/>
                <w:szCs w:val="15"/>
                <w:lang w:eastAsia="en-GB"/>
              </w:rPr>
              <w:fldChar w:fldCharType="end"/>
            </w:r>
          </w:p>
        </w:tc>
      </w:tr>
      <w:tr w:rsidR="002678DD" w:rsidRPr="00F6458F" w14:paraId="7D81045A" w14:textId="77777777" w:rsidTr="005A4E69">
        <w:trPr>
          <w:trHeight w:val="293"/>
        </w:trPr>
        <w:tc>
          <w:tcPr>
            <w:tcW w:w="511" w:type="dxa"/>
            <w:tcBorders>
              <w:top w:val="nil"/>
              <w:left w:val="nil"/>
              <w:bottom w:val="nil"/>
              <w:right w:val="nil"/>
            </w:tcBorders>
            <w:shd w:val="clear" w:color="auto" w:fill="F2F2F2"/>
            <w:tcMar>
              <w:top w:w="5" w:type="dxa"/>
              <w:left w:w="5" w:type="dxa"/>
              <w:bottom w:w="0" w:type="dxa"/>
              <w:right w:w="5" w:type="dxa"/>
            </w:tcMar>
            <w:vAlign w:val="bottom"/>
            <w:hideMark/>
          </w:tcPr>
          <w:p w14:paraId="050E5888"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2F2F2"/>
            <w:tcMar>
              <w:top w:w="5" w:type="dxa"/>
              <w:left w:w="5" w:type="dxa"/>
              <w:bottom w:w="0" w:type="dxa"/>
              <w:right w:w="5" w:type="dxa"/>
            </w:tcMar>
            <w:vAlign w:val="bottom"/>
            <w:hideMark/>
          </w:tcPr>
          <w:p w14:paraId="12670AB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Estuary</w:t>
            </w:r>
          </w:p>
        </w:tc>
        <w:tc>
          <w:tcPr>
            <w:tcW w:w="1010" w:type="dxa"/>
            <w:tcBorders>
              <w:top w:val="nil"/>
              <w:left w:val="nil"/>
              <w:bottom w:val="nil"/>
              <w:right w:val="nil"/>
            </w:tcBorders>
            <w:shd w:val="clear" w:color="auto" w:fill="F2F2F2"/>
            <w:tcMar>
              <w:top w:w="5" w:type="dxa"/>
              <w:left w:w="5" w:type="dxa"/>
              <w:bottom w:w="0" w:type="dxa"/>
              <w:right w:w="5" w:type="dxa"/>
            </w:tcMar>
            <w:vAlign w:val="center"/>
            <w:hideMark/>
          </w:tcPr>
          <w:p w14:paraId="1612AF8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cMar>
              <w:top w:w="5" w:type="dxa"/>
              <w:left w:w="5" w:type="dxa"/>
              <w:bottom w:w="0" w:type="dxa"/>
              <w:right w:w="5" w:type="dxa"/>
            </w:tcMar>
            <w:vAlign w:val="center"/>
            <w:hideMark/>
          </w:tcPr>
          <w:p w14:paraId="65E4857D"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cMar>
              <w:top w:w="5" w:type="dxa"/>
              <w:left w:w="5" w:type="dxa"/>
              <w:bottom w:w="0" w:type="dxa"/>
              <w:right w:w="5" w:type="dxa"/>
            </w:tcMar>
            <w:vAlign w:val="center"/>
            <w:hideMark/>
          </w:tcPr>
          <w:p w14:paraId="0AE1F62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2F2F2"/>
            <w:tcMar>
              <w:top w:w="5" w:type="dxa"/>
              <w:left w:w="5" w:type="dxa"/>
              <w:bottom w:w="0" w:type="dxa"/>
              <w:right w:w="5" w:type="dxa"/>
            </w:tcMar>
            <w:vAlign w:val="center"/>
            <w:hideMark/>
          </w:tcPr>
          <w:p w14:paraId="19AC5B8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2F2F2"/>
            <w:tcMar>
              <w:top w:w="5" w:type="dxa"/>
              <w:left w:w="5" w:type="dxa"/>
              <w:bottom w:w="0" w:type="dxa"/>
              <w:right w:w="5" w:type="dxa"/>
            </w:tcMar>
            <w:vAlign w:val="center"/>
            <w:hideMark/>
          </w:tcPr>
          <w:p w14:paraId="043F45F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cMar>
              <w:top w:w="5" w:type="dxa"/>
              <w:left w:w="5" w:type="dxa"/>
              <w:bottom w:w="0" w:type="dxa"/>
              <w:right w:w="5" w:type="dxa"/>
            </w:tcMar>
            <w:vAlign w:val="center"/>
            <w:hideMark/>
          </w:tcPr>
          <w:p w14:paraId="0A6B25D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2F2F2"/>
            <w:tcMar>
              <w:top w:w="5" w:type="dxa"/>
              <w:left w:w="5" w:type="dxa"/>
              <w:bottom w:w="0" w:type="dxa"/>
              <w:right w:w="5" w:type="dxa"/>
            </w:tcMar>
            <w:vAlign w:val="bottom"/>
            <w:hideMark/>
          </w:tcPr>
          <w:p w14:paraId="4B97632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ES-L </w:t>
            </w:r>
          </w:p>
        </w:tc>
        <w:tc>
          <w:tcPr>
            <w:tcW w:w="1077" w:type="dxa"/>
            <w:tcBorders>
              <w:top w:val="nil"/>
              <w:left w:val="nil"/>
              <w:bottom w:val="nil"/>
              <w:right w:val="nil"/>
            </w:tcBorders>
            <w:shd w:val="clear" w:color="auto" w:fill="F2F2F2"/>
            <w:tcMar>
              <w:top w:w="5" w:type="dxa"/>
              <w:left w:w="5" w:type="dxa"/>
              <w:bottom w:w="0" w:type="dxa"/>
              <w:right w:w="5" w:type="dxa"/>
            </w:tcMar>
            <w:vAlign w:val="bottom"/>
            <w:hideMark/>
          </w:tcPr>
          <w:p w14:paraId="09C4866C"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USA</w:t>
            </w:r>
          </w:p>
        </w:tc>
        <w:tc>
          <w:tcPr>
            <w:tcW w:w="1334" w:type="dxa"/>
            <w:tcBorders>
              <w:top w:val="nil"/>
              <w:left w:val="nil"/>
              <w:bottom w:val="nil"/>
              <w:right w:val="nil"/>
            </w:tcBorders>
            <w:shd w:val="clear" w:color="auto" w:fill="F2F2F2"/>
            <w:tcMar>
              <w:top w:w="5" w:type="dxa"/>
              <w:left w:w="5" w:type="dxa"/>
              <w:bottom w:w="0" w:type="dxa"/>
              <w:right w:w="5" w:type="dxa"/>
            </w:tcMar>
            <w:vAlign w:val="bottom"/>
            <w:hideMark/>
          </w:tcPr>
          <w:p w14:paraId="5365A53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Knutson et al., 1982</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{"citationID":"wCMRpDvp","properties":{"formattedCitation":"\\super 21\\nosupersub{}","plainCitation":"21","noteIndex":0},"citationItems":[{"id":2713,"uris":["http://zotero.org/users/3466167/items/F4UW88XA"],"uri":["http://zotero.org/users/3466167/items/F4UW88XA"],"itemData":{"id":2713,"type":"article-journal","abstract":"Though there is widespread agreement thatSpartinaalterniflora marshes absorb some wave energy, there is considerable question regarding the magnitude and importance of this process. It has been suggested that marshes are much like an array of vertical cylinders in a water column. Based upon empirical estimates of the fluid drag forces occurring on vertical cylinders and laboratory observations of various arrays of cylinders, a model was developed to describe wave decay in marshes. In 1981, a series of field experiments were conducted to test and calibrate this empirical model in a series of naturalS.alterniflora marshes. The model with some modification was found to be very useful for describing wave decay in coastal marshes.","container-title":"Wetlands","DOI":"10.1007/BF03160548","ISSN":"1943-6246","issue":"1","journalAbbreviation":"Wetlands","language":"en","page":"87-104","source":"Springer Link","title":"Wave damping inSpartina alterniflora marshes","volume":"2","author":[{"family":"Knutson","given":"Paul L."},{"family":"Brochu","given":"Robert A."},{"family":"Seelig","given":"William N."},{"family":"Inskeep","given":"Margaret"}],"issued":{"date-parts":[["1982",12,1]]}}}],"schema":"https://github.com/citation-style-language/schema/raw/master/csl-citation.json"}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21</w:t>
            </w:r>
            <w:r>
              <w:rPr>
                <w:rFonts w:ascii="Arial" w:eastAsia="Times New Roman" w:hAnsi="Arial" w:cs="Arial"/>
                <w:color w:val="000000"/>
                <w:kern w:val="24"/>
                <w:sz w:val="15"/>
                <w:szCs w:val="15"/>
                <w:lang w:eastAsia="en-GB"/>
              </w:rPr>
              <w:fldChar w:fldCharType="end"/>
            </w:r>
          </w:p>
        </w:tc>
      </w:tr>
      <w:tr w:rsidR="002678DD" w:rsidRPr="00F6458F" w14:paraId="3A0A4343" w14:textId="77777777" w:rsidTr="005A4E69">
        <w:trPr>
          <w:trHeight w:val="293"/>
        </w:trPr>
        <w:tc>
          <w:tcPr>
            <w:tcW w:w="511" w:type="dxa"/>
            <w:tcBorders>
              <w:top w:val="nil"/>
              <w:left w:val="nil"/>
              <w:bottom w:val="nil"/>
              <w:right w:val="nil"/>
            </w:tcBorders>
            <w:shd w:val="clear" w:color="auto" w:fill="FFFFFF"/>
            <w:tcMar>
              <w:top w:w="5" w:type="dxa"/>
              <w:left w:w="5" w:type="dxa"/>
              <w:bottom w:w="0" w:type="dxa"/>
              <w:right w:w="5" w:type="dxa"/>
            </w:tcMar>
            <w:vAlign w:val="bottom"/>
            <w:hideMark/>
          </w:tcPr>
          <w:p w14:paraId="5990DFD0"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FFFFF"/>
            <w:tcMar>
              <w:top w:w="5" w:type="dxa"/>
              <w:left w:w="5" w:type="dxa"/>
              <w:bottom w:w="0" w:type="dxa"/>
              <w:right w:w="5" w:type="dxa"/>
            </w:tcMar>
            <w:vAlign w:val="bottom"/>
            <w:hideMark/>
          </w:tcPr>
          <w:p w14:paraId="25E716CA"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Loci</w:t>
            </w:r>
          </w:p>
        </w:tc>
        <w:tc>
          <w:tcPr>
            <w:tcW w:w="1010" w:type="dxa"/>
            <w:tcBorders>
              <w:top w:val="nil"/>
              <w:left w:val="nil"/>
              <w:bottom w:val="nil"/>
              <w:right w:val="nil"/>
            </w:tcBorders>
            <w:shd w:val="clear" w:color="auto" w:fill="FFFFFF"/>
            <w:tcMar>
              <w:top w:w="5" w:type="dxa"/>
              <w:left w:w="5" w:type="dxa"/>
              <w:bottom w:w="0" w:type="dxa"/>
              <w:right w:w="5" w:type="dxa"/>
            </w:tcMar>
            <w:vAlign w:val="center"/>
            <w:hideMark/>
          </w:tcPr>
          <w:p w14:paraId="2D62104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cMar>
              <w:top w:w="5" w:type="dxa"/>
              <w:left w:w="5" w:type="dxa"/>
              <w:bottom w:w="0" w:type="dxa"/>
              <w:right w:w="5" w:type="dxa"/>
            </w:tcMar>
            <w:vAlign w:val="center"/>
            <w:hideMark/>
          </w:tcPr>
          <w:p w14:paraId="26169BC1"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FFFFF"/>
            <w:tcMar>
              <w:top w:w="5" w:type="dxa"/>
              <w:left w:w="5" w:type="dxa"/>
              <w:bottom w:w="0" w:type="dxa"/>
              <w:right w:w="5" w:type="dxa"/>
            </w:tcMar>
            <w:vAlign w:val="center"/>
            <w:hideMark/>
          </w:tcPr>
          <w:p w14:paraId="4C62048B"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FFFFF"/>
            <w:tcMar>
              <w:top w:w="5" w:type="dxa"/>
              <w:left w:w="5" w:type="dxa"/>
              <w:bottom w:w="0" w:type="dxa"/>
              <w:right w:w="5" w:type="dxa"/>
            </w:tcMar>
            <w:vAlign w:val="center"/>
            <w:hideMark/>
          </w:tcPr>
          <w:p w14:paraId="675522A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FFFFF"/>
            <w:tcMar>
              <w:top w:w="5" w:type="dxa"/>
              <w:left w:w="5" w:type="dxa"/>
              <w:bottom w:w="0" w:type="dxa"/>
              <w:right w:w="5" w:type="dxa"/>
            </w:tcMar>
            <w:vAlign w:val="center"/>
            <w:hideMark/>
          </w:tcPr>
          <w:p w14:paraId="481E8E66"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cMar>
              <w:top w:w="5" w:type="dxa"/>
              <w:left w:w="5" w:type="dxa"/>
              <w:bottom w:w="0" w:type="dxa"/>
              <w:right w:w="5" w:type="dxa"/>
            </w:tcMar>
            <w:vAlign w:val="center"/>
            <w:hideMark/>
          </w:tcPr>
          <w:p w14:paraId="5749A7F5"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FFFFF"/>
            <w:tcMar>
              <w:top w:w="5" w:type="dxa"/>
              <w:left w:w="5" w:type="dxa"/>
              <w:bottom w:w="0" w:type="dxa"/>
              <w:right w:w="5" w:type="dxa"/>
            </w:tcMar>
            <w:vAlign w:val="bottom"/>
            <w:hideMark/>
          </w:tcPr>
          <w:p w14:paraId="3FBD5817"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OP </w:t>
            </w:r>
          </w:p>
        </w:tc>
        <w:tc>
          <w:tcPr>
            <w:tcW w:w="1077" w:type="dxa"/>
            <w:tcBorders>
              <w:top w:val="nil"/>
              <w:left w:val="nil"/>
              <w:bottom w:val="nil"/>
              <w:right w:val="nil"/>
            </w:tcBorders>
            <w:shd w:val="clear" w:color="auto" w:fill="FFFFFF"/>
            <w:tcMar>
              <w:top w:w="5" w:type="dxa"/>
              <w:left w:w="5" w:type="dxa"/>
              <w:bottom w:w="0" w:type="dxa"/>
              <w:right w:w="5" w:type="dxa"/>
            </w:tcMar>
            <w:vAlign w:val="bottom"/>
            <w:hideMark/>
          </w:tcPr>
          <w:p w14:paraId="5DE94E62"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UK </w:t>
            </w:r>
          </w:p>
        </w:tc>
        <w:tc>
          <w:tcPr>
            <w:tcW w:w="1334" w:type="dxa"/>
            <w:tcBorders>
              <w:top w:val="nil"/>
              <w:left w:val="nil"/>
              <w:bottom w:val="nil"/>
              <w:right w:val="nil"/>
            </w:tcBorders>
            <w:shd w:val="clear" w:color="auto" w:fill="FFFFFF"/>
            <w:tcMar>
              <w:top w:w="5" w:type="dxa"/>
              <w:left w:w="5" w:type="dxa"/>
              <w:bottom w:w="0" w:type="dxa"/>
              <w:right w:w="5" w:type="dxa"/>
            </w:tcMar>
            <w:vAlign w:val="bottom"/>
            <w:hideMark/>
          </w:tcPr>
          <w:p w14:paraId="5A70F23F"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w:t>
            </w:r>
            <w:proofErr w:type="spellStart"/>
            <w:r w:rsidRPr="003D0C25">
              <w:rPr>
                <w:rFonts w:ascii="Arial" w:eastAsia="Times New Roman" w:hAnsi="Arial" w:cs="Arial"/>
                <w:color w:val="000000"/>
                <w:kern w:val="24"/>
                <w:sz w:val="15"/>
                <w:szCs w:val="15"/>
                <w:lang w:eastAsia="en-GB"/>
              </w:rPr>
              <w:t>Möller</w:t>
            </w:r>
            <w:proofErr w:type="spellEnd"/>
            <w:r w:rsidRPr="003D0C25">
              <w:rPr>
                <w:rFonts w:ascii="Arial" w:eastAsia="Times New Roman" w:hAnsi="Arial" w:cs="Arial"/>
                <w:color w:val="000000"/>
                <w:kern w:val="24"/>
                <w:sz w:val="15"/>
                <w:szCs w:val="15"/>
                <w:lang w:eastAsia="en-GB"/>
              </w:rPr>
              <w:t xml:space="preserve"> et al., 2006</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{"citationID":"kXNjf7H7","properties":{"formattedCitation":"\\super 22\\nosupersub{}","plainCitation":"22","noteIndex":0},"citationItems":[{"id":2710,"uris":["http://zotero.org/users/3466167/items/FLFB6SGL"],"uri":["http://zotero.org/users/3466167/items/FLFB6SGL"],"itemData":{"id":2710,"type":"article-journal","abstract":"The degree to which incident wind waves are attenuated over intertidal surfaces is critical to the development of coastal wetlands, which are, amongst other processes, affected by the delivery, erosion, and/or resuspension of sediment due to wave action. Knowledge on wave attenuation over saltmarsh surfaces is also essential for accurate assessments of their natural sea-defence value to be made and incorporated into sea defence and management schemes. The aim of this paper is to evaluate the use of a digital photographic method for the quantification of marsh vegetation density and then to investigate the relative roles played by hydrodynamic controls and vegetation density/type in causing the attenuation of incident waves over a macro-tidal saltmarsh. Results show that a significant statistical relationship exists between the density of vegetation measured in side-on photographs and the dry biomass of the photographed vegetation determined through direct harvesting. The potential of the digital photographic method for the spatial and temporal comparison of marsh surface vegetation biomass, density, and canopy structure is highlighted and the method was applied to assess spatial and seasonal differences in vegetation density and their effect on wave attenuation at three locations on a macro-tidal saltmarsh on Dengie Peninsula, Essex, UK. In this environmental setting, vegetation density/type did not have a significant direct effect on wave attenuation but modified the process of wave transformation under different hydrodynamic conditions. At the two locations, characterised by a relatively tall canopy (15–26cm) with biomass values of 430–500gm−2, dominated by Spartina spp. (&gt;70% of total dry biomass), relative incident wave height (wave height/water depth) is identified as a statistically significant dominant positive control on wave attenuation up to a threshold value of 0.55, beyond which wave attenuation showed no significant further increase. At the third location, characterised by only slightly less biomass (398gm−2) but a shorter (6cm) canopy of the annual Salicornia spp., no significant relationship existed between wave attenuation and relative wave height. Seasonally (between September and December) significant temporal increase/decrease in vegetation density occurred in one of the Spartina canopies and in the Salicornia canopy, respectively, and led to an expected (but not statistically significant) increase/decrease in wave attenuation. The wider implications of these findings in the context of form–process interactions on saltmarshes and their effect on marsh evolution are also discussed.","collection-title":"Salt Marsh Geomorphology: Physical and ecological effects on landform","container-title":"Estuarine, Coastal and Shelf Science","DOI":"10.1016/j.ecss.2006.05.003","ISSN":"0272-7714","issue":"3","journalAbbreviation":"Estuarine, Coastal and Shelf Science","language":"en","page":"337-351","source":"ScienceDirect","title":"Quantifying saltmarsh vegetation and its effect on wave height dissipation: Results from a UK East coast saltmarsh","title-short":"Quantifying saltmarsh vegetation and its effect on wave height dissipation","volume":"69","author":[{"family":"Möller","given":"I."}],"issued":{"date-parts":[["2006",9,1]]}}}],"schema":"https://github.com/citation-style-language/schema/raw/master/csl-citation.json"}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22</w:t>
            </w:r>
            <w:r>
              <w:rPr>
                <w:rFonts w:ascii="Arial" w:eastAsia="Times New Roman" w:hAnsi="Arial" w:cs="Arial"/>
                <w:color w:val="000000"/>
                <w:kern w:val="24"/>
                <w:sz w:val="15"/>
                <w:szCs w:val="15"/>
                <w:lang w:eastAsia="en-GB"/>
              </w:rPr>
              <w:fldChar w:fldCharType="end"/>
            </w:r>
          </w:p>
        </w:tc>
      </w:tr>
      <w:tr w:rsidR="002678DD" w:rsidRPr="00F6458F" w14:paraId="155A17B9" w14:textId="77777777" w:rsidTr="005A4E69">
        <w:trPr>
          <w:trHeight w:val="293"/>
        </w:trPr>
        <w:tc>
          <w:tcPr>
            <w:tcW w:w="511" w:type="dxa"/>
            <w:tcBorders>
              <w:top w:val="nil"/>
              <w:left w:val="nil"/>
              <w:bottom w:val="nil"/>
              <w:right w:val="nil"/>
            </w:tcBorders>
            <w:shd w:val="clear" w:color="auto" w:fill="F2F2F2"/>
            <w:tcMar>
              <w:top w:w="5" w:type="dxa"/>
              <w:left w:w="5" w:type="dxa"/>
              <w:bottom w:w="0" w:type="dxa"/>
              <w:right w:w="5" w:type="dxa"/>
            </w:tcMar>
            <w:vAlign w:val="bottom"/>
            <w:hideMark/>
          </w:tcPr>
          <w:p w14:paraId="36C33C27"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2F2F2"/>
            <w:tcMar>
              <w:top w:w="5" w:type="dxa"/>
              <w:left w:w="5" w:type="dxa"/>
              <w:bottom w:w="0" w:type="dxa"/>
              <w:right w:w="5" w:type="dxa"/>
            </w:tcMar>
            <w:vAlign w:val="bottom"/>
            <w:hideMark/>
          </w:tcPr>
          <w:p w14:paraId="7AE783B3"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Two Loci</w:t>
            </w:r>
          </w:p>
        </w:tc>
        <w:tc>
          <w:tcPr>
            <w:tcW w:w="1010" w:type="dxa"/>
            <w:tcBorders>
              <w:top w:val="nil"/>
              <w:left w:val="nil"/>
              <w:bottom w:val="nil"/>
              <w:right w:val="nil"/>
            </w:tcBorders>
            <w:shd w:val="clear" w:color="auto" w:fill="F2F2F2"/>
            <w:tcMar>
              <w:top w:w="5" w:type="dxa"/>
              <w:left w:w="5" w:type="dxa"/>
              <w:bottom w:w="0" w:type="dxa"/>
              <w:right w:w="5" w:type="dxa"/>
            </w:tcMar>
            <w:vAlign w:val="center"/>
            <w:hideMark/>
          </w:tcPr>
          <w:p w14:paraId="1EB45A92"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cMar>
              <w:top w:w="5" w:type="dxa"/>
              <w:left w:w="5" w:type="dxa"/>
              <w:bottom w:w="0" w:type="dxa"/>
              <w:right w:w="5" w:type="dxa"/>
            </w:tcMar>
            <w:vAlign w:val="center"/>
            <w:hideMark/>
          </w:tcPr>
          <w:p w14:paraId="0803664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cMar>
              <w:top w:w="5" w:type="dxa"/>
              <w:left w:w="5" w:type="dxa"/>
              <w:bottom w:w="0" w:type="dxa"/>
              <w:right w:w="5" w:type="dxa"/>
            </w:tcMar>
            <w:vAlign w:val="center"/>
            <w:hideMark/>
          </w:tcPr>
          <w:p w14:paraId="0577D0CB"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2F2F2"/>
            <w:tcMar>
              <w:top w:w="5" w:type="dxa"/>
              <w:left w:w="5" w:type="dxa"/>
              <w:bottom w:w="0" w:type="dxa"/>
              <w:right w:w="5" w:type="dxa"/>
            </w:tcMar>
            <w:vAlign w:val="center"/>
            <w:hideMark/>
          </w:tcPr>
          <w:p w14:paraId="6091C02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2F2F2"/>
            <w:tcMar>
              <w:top w:w="5" w:type="dxa"/>
              <w:left w:w="5" w:type="dxa"/>
              <w:bottom w:w="0" w:type="dxa"/>
              <w:right w:w="5" w:type="dxa"/>
            </w:tcMar>
            <w:vAlign w:val="center"/>
            <w:hideMark/>
          </w:tcPr>
          <w:p w14:paraId="5285922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cMar>
              <w:top w:w="5" w:type="dxa"/>
              <w:left w:w="5" w:type="dxa"/>
              <w:bottom w:w="0" w:type="dxa"/>
              <w:right w:w="5" w:type="dxa"/>
            </w:tcMar>
            <w:vAlign w:val="center"/>
            <w:hideMark/>
          </w:tcPr>
          <w:p w14:paraId="6944B0E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2F2F2"/>
            <w:tcMar>
              <w:top w:w="5" w:type="dxa"/>
              <w:left w:w="5" w:type="dxa"/>
              <w:bottom w:w="0" w:type="dxa"/>
              <w:right w:w="5" w:type="dxa"/>
            </w:tcMar>
            <w:vAlign w:val="bottom"/>
            <w:hideMark/>
          </w:tcPr>
          <w:p w14:paraId="0B43FD8B"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OP </w:t>
            </w:r>
          </w:p>
        </w:tc>
        <w:tc>
          <w:tcPr>
            <w:tcW w:w="1077" w:type="dxa"/>
            <w:tcBorders>
              <w:top w:val="nil"/>
              <w:left w:val="nil"/>
              <w:bottom w:val="nil"/>
              <w:right w:val="nil"/>
            </w:tcBorders>
            <w:shd w:val="clear" w:color="auto" w:fill="F2F2F2"/>
            <w:tcMar>
              <w:top w:w="5" w:type="dxa"/>
              <w:left w:w="5" w:type="dxa"/>
              <w:bottom w:w="0" w:type="dxa"/>
              <w:right w:w="5" w:type="dxa"/>
            </w:tcMar>
            <w:vAlign w:val="bottom"/>
            <w:hideMark/>
          </w:tcPr>
          <w:p w14:paraId="4A626CA0"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UK </w:t>
            </w:r>
          </w:p>
        </w:tc>
        <w:tc>
          <w:tcPr>
            <w:tcW w:w="1334" w:type="dxa"/>
            <w:tcBorders>
              <w:top w:val="nil"/>
              <w:left w:val="nil"/>
              <w:bottom w:val="nil"/>
              <w:right w:val="nil"/>
            </w:tcBorders>
            <w:shd w:val="clear" w:color="auto" w:fill="F2F2F2"/>
            <w:tcMar>
              <w:top w:w="5" w:type="dxa"/>
              <w:left w:w="5" w:type="dxa"/>
              <w:bottom w:w="0" w:type="dxa"/>
              <w:right w:w="5" w:type="dxa"/>
            </w:tcMar>
            <w:vAlign w:val="bottom"/>
            <w:hideMark/>
          </w:tcPr>
          <w:p w14:paraId="3CEE19A1"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w:t>
            </w:r>
            <w:proofErr w:type="spellStart"/>
            <w:r w:rsidRPr="003D0C25">
              <w:rPr>
                <w:rFonts w:ascii="Arial" w:eastAsia="Times New Roman" w:hAnsi="Arial" w:cs="Arial"/>
                <w:color w:val="000000"/>
                <w:kern w:val="24"/>
                <w:sz w:val="15"/>
                <w:szCs w:val="15"/>
                <w:lang w:eastAsia="en-GB"/>
              </w:rPr>
              <w:t>Möller</w:t>
            </w:r>
            <w:proofErr w:type="spellEnd"/>
            <w:r w:rsidRPr="003D0C25">
              <w:rPr>
                <w:rFonts w:ascii="Arial" w:eastAsia="Times New Roman" w:hAnsi="Arial" w:cs="Arial"/>
                <w:color w:val="000000"/>
                <w:kern w:val="24"/>
                <w:sz w:val="15"/>
                <w:szCs w:val="15"/>
                <w:lang w:eastAsia="en-GB"/>
              </w:rPr>
              <w:t xml:space="preserve"> &amp; Spencer, 2002</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{"citationID":"ZyRxRdo0","properties":{"formattedCitation":"\\super 23\\nosupersub{}","plainCitation":"23","noteIndex":0},"citationItems":[{"id":3125,"uris":["http://zotero.org/users/3466167/items/AIREYL6B"],"uri":["http://zotero.org/users/3466167/items/AIREYL6B"],"itemData":{"id":3125,"type":"article-journal","abstract":"To achieve sustainable coastal management and planning, the interaction between fine-grained - in particular, vegetated - intertidal environments and incoming waves needs to be better understood. Previous studies have established that wave attenuation over saltmarshes can be significantly greater than over unvegetated intertidal surfaces. However, detailed, quantitative information on the effect of marsh elevation in the tidal frame, marsh width, seaward marsh edge configuration (e.g. cliffed versus ramped marshes), seasonal changes in marsh surface roughness (e.g. creek density, vegetation composition) and incident wave conditions, however, has been lacking. Based on a 10-month-long wave/tide dataset from two sites on the Dengie marshes, eastern England, this study addresses the effect of (i) marsh edge topography; (ii) marsh width; (iii) inundation depths; and (iv) seasonal changes in marsh surface vegetation cover on wave height and wave energy dissipation. Directional waves and water levels were recorded at 21 locations across both shallow-sloping and cliffed (cliff height of ca. 1.5m) intertidal profiles. In addition, changes in marsh surface vegetation cover and composition were recorded on a seasonal basis.Wave height attenuation over 310m of the shallow-sloping profile averaged 92 % over the monitoring period. Further analysis shows that the most rapid reduction in wave heights occurs over the most seaward 10 meters of permanent saltmarsh vegetation, where wave height attenuation averaged 2.1% and 1.1% per meter at the shallow-sloping and cliffed site respectively. Across the mudflat and the saltmarsh as a whole, wave height dissipation rates were significantly lower with an average of 0.1% and 0.5% per meter respectively. The presence of a saltmarsh cliff increased average wave heights by up to 0.5% per meter. Observed wave height attenuation showed a seasonal pattern at both sites (average wave energy attenuation near the marsh edge was highest in September – November and lowest in March – July) and appears to be linked to the cycle of seasonal vegetation growth.The study provides criteria for the assessment of the wave dissipation potential of marshes characterised by different widths, edge configurations and slopes, variability of water depths, and seasonal variations in vegetation cover/density.","container-title":"Journal of Coastal Research","DOI":"10.2112/1551-5036-36.sp1.506","ISSN":"0749-0208","issue":"36 (10036)","journalAbbreviation":"Journal of Coastal Research","page":"506-521","source":"Silverchair","title":"Wave dissipation over macro-tidal saltmarshes: Effects of marsh edge typology and vegetation change","title-short":"Wave dissipation over macro-tidal saltmarshes","author":[{"family":"Möller","given":"I."},{"family":"Spencer","given":"T."}],"issued":{"date-parts":[["2002",3,1]]}}}],"schema":"https://github.com/citation-style-language/schema/raw/master/csl-citation.json"}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23</w:t>
            </w:r>
            <w:r>
              <w:rPr>
                <w:rFonts w:ascii="Arial" w:eastAsia="Times New Roman" w:hAnsi="Arial" w:cs="Arial"/>
                <w:color w:val="000000"/>
                <w:kern w:val="24"/>
                <w:sz w:val="15"/>
                <w:szCs w:val="15"/>
                <w:lang w:eastAsia="en-GB"/>
              </w:rPr>
              <w:fldChar w:fldCharType="end"/>
            </w:r>
          </w:p>
        </w:tc>
      </w:tr>
      <w:tr w:rsidR="002678DD" w:rsidRPr="00F6458F" w14:paraId="7E4F0102" w14:textId="77777777" w:rsidTr="005A4E69">
        <w:trPr>
          <w:trHeight w:val="196"/>
        </w:trPr>
        <w:tc>
          <w:tcPr>
            <w:tcW w:w="511" w:type="dxa"/>
            <w:tcBorders>
              <w:top w:val="nil"/>
              <w:left w:val="nil"/>
              <w:bottom w:val="nil"/>
              <w:right w:val="nil"/>
            </w:tcBorders>
            <w:shd w:val="clear" w:color="auto" w:fill="FFFFFF"/>
            <w:tcMar>
              <w:top w:w="5" w:type="dxa"/>
              <w:left w:w="5" w:type="dxa"/>
              <w:bottom w:w="0" w:type="dxa"/>
              <w:right w:w="5" w:type="dxa"/>
            </w:tcMar>
            <w:vAlign w:val="bottom"/>
            <w:hideMark/>
          </w:tcPr>
          <w:p w14:paraId="3C4CCCB4"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OBS-L</w:t>
            </w:r>
          </w:p>
        </w:tc>
        <w:tc>
          <w:tcPr>
            <w:tcW w:w="1013" w:type="dxa"/>
            <w:tcBorders>
              <w:top w:val="nil"/>
              <w:left w:val="nil"/>
              <w:bottom w:val="nil"/>
              <w:right w:val="nil"/>
            </w:tcBorders>
            <w:shd w:val="clear" w:color="auto" w:fill="FFFFFF"/>
            <w:tcMar>
              <w:top w:w="5" w:type="dxa"/>
              <w:left w:w="5" w:type="dxa"/>
              <w:bottom w:w="0" w:type="dxa"/>
              <w:right w:w="5" w:type="dxa"/>
            </w:tcMar>
            <w:vAlign w:val="bottom"/>
            <w:hideMark/>
          </w:tcPr>
          <w:p w14:paraId="6955ED94"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Loci</w:t>
            </w:r>
          </w:p>
        </w:tc>
        <w:tc>
          <w:tcPr>
            <w:tcW w:w="1010" w:type="dxa"/>
            <w:tcBorders>
              <w:top w:val="nil"/>
              <w:left w:val="nil"/>
              <w:bottom w:val="nil"/>
              <w:right w:val="nil"/>
            </w:tcBorders>
            <w:shd w:val="clear" w:color="auto" w:fill="FFFFFF"/>
            <w:tcMar>
              <w:top w:w="5" w:type="dxa"/>
              <w:left w:w="5" w:type="dxa"/>
              <w:bottom w:w="0" w:type="dxa"/>
              <w:right w:w="5" w:type="dxa"/>
            </w:tcMar>
            <w:vAlign w:val="center"/>
            <w:hideMark/>
          </w:tcPr>
          <w:p w14:paraId="20883EF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cMar>
              <w:top w:w="5" w:type="dxa"/>
              <w:left w:w="5" w:type="dxa"/>
              <w:bottom w:w="0" w:type="dxa"/>
              <w:right w:w="5" w:type="dxa"/>
            </w:tcMar>
            <w:vAlign w:val="center"/>
            <w:hideMark/>
          </w:tcPr>
          <w:p w14:paraId="25E3D79B"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FFFFF"/>
            <w:tcMar>
              <w:top w:w="5" w:type="dxa"/>
              <w:left w:w="5" w:type="dxa"/>
              <w:bottom w:w="0" w:type="dxa"/>
              <w:right w:w="5" w:type="dxa"/>
            </w:tcMar>
            <w:vAlign w:val="center"/>
            <w:hideMark/>
          </w:tcPr>
          <w:p w14:paraId="30D31B4B"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FFFFF"/>
            <w:tcMar>
              <w:top w:w="5" w:type="dxa"/>
              <w:left w:w="5" w:type="dxa"/>
              <w:bottom w:w="0" w:type="dxa"/>
              <w:right w:w="5" w:type="dxa"/>
            </w:tcMar>
            <w:vAlign w:val="center"/>
            <w:hideMark/>
          </w:tcPr>
          <w:p w14:paraId="2DCAD8C0"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FFFFF"/>
            <w:tcMar>
              <w:top w:w="5" w:type="dxa"/>
              <w:left w:w="5" w:type="dxa"/>
              <w:bottom w:w="0" w:type="dxa"/>
              <w:right w:w="5" w:type="dxa"/>
            </w:tcMar>
            <w:vAlign w:val="center"/>
            <w:hideMark/>
          </w:tcPr>
          <w:p w14:paraId="59EA02AF"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cMar>
              <w:top w:w="5" w:type="dxa"/>
              <w:left w:w="5" w:type="dxa"/>
              <w:bottom w:w="0" w:type="dxa"/>
              <w:right w:w="5" w:type="dxa"/>
            </w:tcMar>
            <w:vAlign w:val="center"/>
            <w:hideMark/>
          </w:tcPr>
          <w:p w14:paraId="0175D19D"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821" w:type="dxa"/>
            <w:tcBorders>
              <w:top w:val="nil"/>
              <w:left w:val="nil"/>
              <w:bottom w:val="nil"/>
              <w:right w:val="nil"/>
            </w:tcBorders>
            <w:shd w:val="clear" w:color="auto" w:fill="FFFFFF"/>
            <w:tcMar>
              <w:top w:w="5" w:type="dxa"/>
              <w:left w:w="5" w:type="dxa"/>
              <w:bottom w:w="0" w:type="dxa"/>
              <w:right w:w="5" w:type="dxa"/>
            </w:tcMar>
            <w:vAlign w:val="bottom"/>
            <w:hideMark/>
          </w:tcPr>
          <w:p w14:paraId="1FF725F1"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OP</w:t>
            </w:r>
          </w:p>
        </w:tc>
        <w:tc>
          <w:tcPr>
            <w:tcW w:w="1077" w:type="dxa"/>
            <w:tcBorders>
              <w:top w:val="nil"/>
              <w:left w:val="nil"/>
              <w:bottom w:val="nil"/>
              <w:right w:val="nil"/>
            </w:tcBorders>
            <w:shd w:val="clear" w:color="auto" w:fill="FFFFFF"/>
            <w:tcMar>
              <w:top w:w="5" w:type="dxa"/>
              <w:left w:w="5" w:type="dxa"/>
              <w:bottom w:w="0" w:type="dxa"/>
              <w:right w:w="5" w:type="dxa"/>
            </w:tcMar>
            <w:vAlign w:val="bottom"/>
            <w:hideMark/>
          </w:tcPr>
          <w:p w14:paraId="677740FA"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UK</w:t>
            </w:r>
          </w:p>
        </w:tc>
        <w:tc>
          <w:tcPr>
            <w:tcW w:w="1334" w:type="dxa"/>
            <w:tcBorders>
              <w:top w:val="nil"/>
              <w:left w:val="nil"/>
              <w:bottom w:val="nil"/>
              <w:right w:val="nil"/>
            </w:tcBorders>
            <w:shd w:val="clear" w:color="auto" w:fill="FFFFFF"/>
            <w:tcMar>
              <w:top w:w="5" w:type="dxa"/>
              <w:left w:w="5" w:type="dxa"/>
              <w:bottom w:w="0" w:type="dxa"/>
              <w:right w:w="5" w:type="dxa"/>
            </w:tcMar>
            <w:vAlign w:val="bottom"/>
            <w:hideMark/>
          </w:tcPr>
          <w:p w14:paraId="6504A586"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Cooper, 2005</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{"citationID":"2VKgNZtT","properties":{"formattedCitation":"\\super 24\\nosupersub{}","plainCitation":"24","noteIndex":0},"citationItems":[{"id":2734,"uris":["http://zotero.org/users/3466167/items/4323YPPS"],"uri":["http://zotero.org/users/3466167/items/4323YPPS"],"itemData":{"id":2734,"type":"article-journal","container-title":"Journal of Coastal Research","DOI":"10.2112/01002.1","ISSN":"0749-0208","issue":"1 (211)","journalAbbreviation":"Journal of Coastal Research","language":"en","note":"publisher: Allen Press","page":"28-40","source":"meridian.allenpress.com","title":"Wave Dissipation Across Intertidal Surfaces in the Wash Tidal Inlet, Eastern England","volume":"21","author":[{"family":"Cooper","given":"Nicholas J."}],"issued":{"date-parts":[["2005",1,1]]}}}],"schema":"https://github.com/citation-style-language/schema/raw/master/csl-citation.json"}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24</w:t>
            </w:r>
            <w:r>
              <w:rPr>
                <w:rFonts w:ascii="Arial" w:eastAsia="Times New Roman" w:hAnsi="Arial" w:cs="Arial"/>
                <w:color w:val="000000"/>
                <w:kern w:val="24"/>
                <w:sz w:val="15"/>
                <w:szCs w:val="15"/>
                <w:lang w:eastAsia="en-GB"/>
              </w:rPr>
              <w:fldChar w:fldCharType="end"/>
            </w:r>
          </w:p>
        </w:tc>
      </w:tr>
      <w:tr w:rsidR="002678DD" w:rsidRPr="00F6458F" w14:paraId="4D28E887" w14:textId="77777777" w:rsidTr="005A4E69">
        <w:trPr>
          <w:trHeight w:val="293"/>
        </w:trPr>
        <w:tc>
          <w:tcPr>
            <w:tcW w:w="511" w:type="dxa"/>
            <w:tcBorders>
              <w:top w:val="nil"/>
              <w:left w:val="nil"/>
              <w:bottom w:val="nil"/>
              <w:right w:val="nil"/>
            </w:tcBorders>
            <w:shd w:val="clear" w:color="auto" w:fill="F2F2F2"/>
            <w:tcMar>
              <w:top w:w="5" w:type="dxa"/>
              <w:left w:w="5" w:type="dxa"/>
              <w:bottom w:w="0" w:type="dxa"/>
              <w:right w:w="5" w:type="dxa"/>
            </w:tcMar>
            <w:vAlign w:val="bottom"/>
            <w:hideMark/>
          </w:tcPr>
          <w:p w14:paraId="37E6A92E"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OBS-R</w:t>
            </w:r>
          </w:p>
        </w:tc>
        <w:tc>
          <w:tcPr>
            <w:tcW w:w="1013" w:type="dxa"/>
            <w:tcBorders>
              <w:top w:val="nil"/>
              <w:left w:val="nil"/>
              <w:bottom w:val="nil"/>
              <w:right w:val="nil"/>
            </w:tcBorders>
            <w:shd w:val="clear" w:color="auto" w:fill="F2F2F2"/>
            <w:tcMar>
              <w:top w:w="5" w:type="dxa"/>
              <w:left w:w="5" w:type="dxa"/>
              <w:bottom w:w="0" w:type="dxa"/>
              <w:right w:w="5" w:type="dxa"/>
            </w:tcMar>
            <w:vAlign w:val="bottom"/>
            <w:hideMark/>
          </w:tcPr>
          <w:p w14:paraId="26F52281"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10 Locations</w:t>
            </w:r>
          </w:p>
        </w:tc>
        <w:tc>
          <w:tcPr>
            <w:tcW w:w="1010" w:type="dxa"/>
            <w:tcBorders>
              <w:top w:val="nil"/>
              <w:left w:val="nil"/>
              <w:bottom w:val="nil"/>
              <w:right w:val="nil"/>
            </w:tcBorders>
            <w:shd w:val="clear" w:color="auto" w:fill="F2F2F2"/>
            <w:tcMar>
              <w:top w:w="5" w:type="dxa"/>
              <w:left w:w="5" w:type="dxa"/>
              <w:bottom w:w="0" w:type="dxa"/>
              <w:right w:w="5" w:type="dxa"/>
            </w:tcMar>
            <w:vAlign w:val="center"/>
            <w:hideMark/>
          </w:tcPr>
          <w:p w14:paraId="25396BB5"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2F2F2"/>
            <w:tcMar>
              <w:top w:w="5" w:type="dxa"/>
              <w:left w:w="5" w:type="dxa"/>
              <w:bottom w:w="0" w:type="dxa"/>
              <w:right w:w="5" w:type="dxa"/>
            </w:tcMar>
            <w:vAlign w:val="center"/>
            <w:hideMark/>
          </w:tcPr>
          <w:p w14:paraId="26E5C51D"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2F2F2"/>
            <w:tcMar>
              <w:top w:w="5" w:type="dxa"/>
              <w:left w:w="5" w:type="dxa"/>
              <w:bottom w:w="0" w:type="dxa"/>
              <w:right w:w="5" w:type="dxa"/>
            </w:tcMar>
            <w:vAlign w:val="center"/>
            <w:hideMark/>
          </w:tcPr>
          <w:p w14:paraId="57C7B284"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2F2F2"/>
            <w:tcMar>
              <w:top w:w="5" w:type="dxa"/>
              <w:left w:w="5" w:type="dxa"/>
              <w:bottom w:w="0" w:type="dxa"/>
              <w:right w:w="5" w:type="dxa"/>
            </w:tcMar>
            <w:vAlign w:val="center"/>
            <w:hideMark/>
          </w:tcPr>
          <w:p w14:paraId="231848A6"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2F2F2"/>
            <w:tcMar>
              <w:top w:w="5" w:type="dxa"/>
              <w:left w:w="5" w:type="dxa"/>
              <w:bottom w:w="0" w:type="dxa"/>
              <w:right w:w="5" w:type="dxa"/>
            </w:tcMar>
            <w:vAlign w:val="center"/>
            <w:hideMark/>
          </w:tcPr>
          <w:p w14:paraId="75A7C1D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2F2F2"/>
            <w:tcMar>
              <w:top w:w="5" w:type="dxa"/>
              <w:left w:w="5" w:type="dxa"/>
              <w:bottom w:w="0" w:type="dxa"/>
              <w:right w:w="5" w:type="dxa"/>
            </w:tcMar>
            <w:vAlign w:val="center"/>
            <w:hideMark/>
          </w:tcPr>
          <w:p w14:paraId="3FC48EDA"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2F2F2"/>
            <w:tcMar>
              <w:top w:w="5" w:type="dxa"/>
              <w:left w:w="5" w:type="dxa"/>
              <w:bottom w:w="0" w:type="dxa"/>
              <w:right w:w="5" w:type="dxa"/>
            </w:tcMar>
            <w:vAlign w:val="bottom"/>
            <w:hideMark/>
          </w:tcPr>
          <w:p w14:paraId="72A9261F"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 OP, EMB</w:t>
            </w:r>
          </w:p>
        </w:tc>
        <w:tc>
          <w:tcPr>
            <w:tcW w:w="1077" w:type="dxa"/>
            <w:tcBorders>
              <w:top w:val="nil"/>
              <w:left w:val="nil"/>
              <w:bottom w:val="nil"/>
              <w:right w:val="nil"/>
            </w:tcBorders>
            <w:shd w:val="clear" w:color="auto" w:fill="F2F2F2"/>
            <w:tcMar>
              <w:top w:w="5" w:type="dxa"/>
              <w:left w:w="5" w:type="dxa"/>
              <w:bottom w:w="0" w:type="dxa"/>
              <w:right w:w="5" w:type="dxa"/>
            </w:tcMar>
            <w:vAlign w:val="bottom"/>
            <w:hideMark/>
          </w:tcPr>
          <w:p w14:paraId="5E2866CD"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USA </w:t>
            </w:r>
          </w:p>
        </w:tc>
        <w:tc>
          <w:tcPr>
            <w:tcW w:w="1334" w:type="dxa"/>
            <w:tcBorders>
              <w:top w:val="nil"/>
              <w:left w:val="nil"/>
              <w:bottom w:val="nil"/>
              <w:right w:val="nil"/>
            </w:tcBorders>
            <w:shd w:val="clear" w:color="auto" w:fill="F2F2F2"/>
            <w:tcMar>
              <w:top w:w="5" w:type="dxa"/>
              <w:left w:w="5" w:type="dxa"/>
              <w:bottom w:w="0" w:type="dxa"/>
              <w:right w:w="5" w:type="dxa"/>
            </w:tcMar>
            <w:vAlign w:val="bottom"/>
            <w:hideMark/>
          </w:tcPr>
          <w:p w14:paraId="4EFCA3E8"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Morgan et al., 2009</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{"citationID":"itULcoGg","properties":{"formattedCitation":"\\super 25\\nosupersub{}","plainCitation":"25","noteIndex":0},"citationItems":[{"id":2680,"uris":["http://zotero.org/users/3466167/items/4IMP4TVU"],"uri":["http://zotero.org/users/3466167/items/4IMP4TVU"],"itemData":{"id":2680,"type":"article-journal","abstract":"We compared the functions and values of fringing salt marshes to those of meadow marshes along the southern Maine/New Hampshire coast. Differences included soil organic matter content, plant species richness, and percent cover of high and low-marsh species. More sediment was trapped per unit area in fringing marshes than in meadow marshes, but this difference was not significant. Similarities included aboveground and belowground peak season biomass and the ability to dampen wave energy. Both marsh types reduced the height of waves coming onto the marsh surface by 63% only 7 m into the marsh. Fringing marshes are diverse in terms of their physical characteristics (width, length, slope, elevation, soils). Despite their small size, they are valuable components of estuaries, performing many ecological functions to the same degree as nearby meadow marshes. More effort should be made to include them in regional efforts to conserve and restore coastal habitats.","container-title":"Estuaries and Coasts","DOI":"10.1007/s12237-009-9145-0","ISSN":"1559-2731","issue":"3","journalAbbreviation":"Estuaries and Coasts","language":"en","page":"483-495","source":"Springer Link","title":"The Functions and Values of Fringing Salt Marshes in Northern New England, USA","volume":"32","author":[{"family":"Morgan","given":"Pamela A."},{"family":"Burdick","given":"David M."},{"family":"Short","given":"Frederick T."}],"issued":{"date-parts":[["2009",5,1]]}}}],"schema":"https://github.com/citation-style-language/schema/raw/master/csl-citation.json"}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25</w:t>
            </w:r>
            <w:r>
              <w:rPr>
                <w:rFonts w:ascii="Arial" w:eastAsia="Times New Roman" w:hAnsi="Arial" w:cs="Arial"/>
                <w:color w:val="000000"/>
                <w:kern w:val="24"/>
                <w:sz w:val="15"/>
                <w:szCs w:val="15"/>
                <w:lang w:eastAsia="en-GB"/>
              </w:rPr>
              <w:fldChar w:fldCharType="end"/>
            </w:r>
          </w:p>
        </w:tc>
      </w:tr>
      <w:tr w:rsidR="002678DD" w:rsidRPr="00F6458F" w14:paraId="6F1514BA" w14:textId="77777777" w:rsidTr="005A4E69">
        <w:trPr>
          <w:trHeight w:val="103"/>
        </w:trPr>
        <w:tc>
          <w:tcPr>
            <w:tcW w:w="511" w:type="dxa"/>
            <w:tcBorders>
              <w:top w:val="nil"/>
              <w:left w:val="nil"/>
              <w:bottom w:val="nil"/>
              <w:right w:val="nil"/>
            </w:tcBorders>
            <w:shd w:val="clear" w:color="auto" w:fill="FFFFFF"/>
            <w:tcMar>
              <w:top w:w="5" w:type="dxa"/>
              <w:left w:w="5" w:type="dxa"/>
              <w:bottom w:w="0" w:type="dxa"/>
              <w:right w:w="5" w:type="dxa"/>
            </w:tcMar>
            <w:vAlign w:val="bottom"/>
            <w:hideMark/>
          </w:tcPr>
          <w:p w14:paraId="356D5670"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b/>
                <w:bCs/>
                <w:color w:val="000000"/>
                <w:kern w:val="24"/>
                <w:sz w:val="15"/>
                <w:szCs w:val="15"/>
                <w:lang w:eastAsia="en-GB"/>
              </w:rPr>
              <w:t>EXP-L</w:t>
            </w:r>
          </w:p>
        </w:tc>
        <w:tc>
          <w:tcPr>
            <w:tcW w:w="1013" w:type="dxa"/>
            <w:tcBorders>
              <w:top w:val="nil"/>
              <w:left w:val="nil"/>
              <w:bottom w:val="nil"/>
              <w:right w:val="nil"/>
            </w:tcBorders>
            <w:shd w:val="clear" w:color="auto" w:fill="FFFFFF"/>
            <w:tcMar>
              <w:top w:w="5" w:type="dxa"/>
              <w:left w:w="5" w:type="dxa"/>
              <w:bottom w:w="0" w:type="dxa"/>
              <w:right w:w="5" w:type="dxa"/>
            </w:tcMar>
            <w:vAlign w:val="bottom"/>
            <w:hideMark/>
          </w:tcPr>
          <w:p w14:paraId="3E99E6E5"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Transects, Single Loci</w:t>
            </w:r>
          </w:p>
        </w:tc>
        <w:tc>
          <w:tcPr>
            <w:tcW w:w="1010" w:type="dxa"/>
            <w:tcBorders>
              <w:top w:val="nil"/>
              <w:left w:val="nil"/>
              <w:bottom w:val="nil"/>
              <w:right w:val="nil"/>
            </w:tcBorders>
            <w:shd w:val="clear" w:color="auto" w:fill="FFFFFF"/>
            <w:tcMar>
              <w:top w:w="5" w:type="dxa"/>
              <w:left w:w="5" w:type="dxa"/>
              <w:bottom w:w="0" w:type="dxa"/>
              <w:right w:w="5" w:type="dxa"/>
            </w:tcMar>
            <w:vAlign w:val="center"/>
            <w:hideMark/>
          </w:tcPr>
          <w:p w14:paraId="313BC1B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980" w:type="dxa"/>
            <w:tcBorders>
              <w:top w:val="nil"/>
              <w:left w:val="nil"/>
              <w:bottom w:val="nil"/>
              <w:right w:val="nil"/>
            </w:tcBorders>
            <w:shd w:val="clear" w:color="auto" w:fill="FFFFFF"/>
            <w:tcMar>
              <w:top w:w="5" w:type="dxa"/>
              <w:left w:w="5" w:type="dxa"/>
              <w:bottom w:w="0" w:type="dxa"/>
              <w:right w:w="5" w:type="dxa"/>
            </w:tcMar>
            <w:vAlign w:val="center"/>
            <w:hideMark/>
          </w:tcPr>
          <w:p w14:paraId="5C83AA93"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506" w:type="dxa"/>
            <w:tcBorders>
              <w:top w:val="nil"/>
              <w:left w:val="nil"/>
              <w:bottom w:val="nil"/>
              <w:right w:val="nil"/>
            </w:tcBorders>
            <w:shd w:val="clear" w:color="auto" w:fill="FFFFFF"/>
            <w:tcMar>
              <w:top w:w="5" w:type="dxa"/>
              <w:left w:w="5" w:type="dxa"/>
              <w:bottom w:w="0" w:type="dxa"/>
              <w:right w:w="5" w:type="dxa"/>
            </w:tcMar>
            <w:vAlign w:val="center"/>
            <w:hideMark/>
          </w:tcPr>
          <w:p w14:paraId="4233B779"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526" w:type="dxa"/>
            <w:tcBorders>
              <w:top w:val="nil"/>
              <w:left w:val="nil"/>
              <w:bottom w:val="nil"/>
              <w:right w:val="nil"/>
            </w:tcBorders>
            <w:shd w:val="clear" w:color="auto" w:fill="FFFFFF"/>
            <w:tcMar>
              <w:top w:w="5" w:type="dxa"/>
              <w:left w:w="5" w:type="dxa"/>
              <w:bottom w:w="0" w:type="dxa"/>
              <w:right w:w="5" w:type="dxa"/>
            </w:tcMar>
            <w:vAlign w:val="center"/>
            <w:hideMark/>
          </w:tcPr>
          <w:p w14:paraId="55127047"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770" w:type="dxa"/>
            <w:tcBorders>
              <w:top w:val="nil"/>
              <w:left w:val="nil"/>
              <w:bottom w:val="nil"/>
              <w:right w:val="nil"/>
            </w:tcBorders>
            <w:shd w:val="clear" w:color="auto" w:fill="FFFFFF"/>
            <w:tcMar>
              <w:top w:w="5" w:type="dxa"/>
              <w:left w:w="5" w:type="dxa"/>
              <w:bottom w:w="0" w:type="dxa"/>
              <w:right w:w="5" w:type="dxa"/>
            </w:tcMar>
            <w:vAlign w:val="center"/>
            <w:hideMark/>
          </w:tcPr>
          <w:p w14:paraId="3F6A2D08"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NO</w:t>
            </w:r>
          </w:p>
        </w:tc>
        <w:tc>
          <w:tcPr>
            <w:tcW w:w="1091" w:type="dxa"/>
            <w:tcBorders>
              <w:top w:val="nil"/>
              <w:left w:val="nil"/>
              <w:bottom w:val="nil"/>
              <w:right w:val="nil"/>
            </w:tcBorders>
            <w:shd w:val="clear" w:color="auto" w:fill="FFFFFF"/>
            <w:tcMar>
              <w:top w:w="5" w:type="dxa"/>
              <w:left w:w="5" w:type="dxa"/>
              <w:bottom w:w="0" w:type="dxa"/>
              <w:right w:w="5" w:type="dxa"/>
            </w:tcMar>
            <w:vAlign w:val="center"/>
            <w:hideMark/>
          </w:tcPr>
          <w:p w14:paraId="674E728E" w14:textId="77777777" w:rsidR="002678DD" w:rsidRPr="003D0C25" w:rsidRDefault="002678DD" w:rsidP="002678DD">
            <w:pPr>
              <w:spacing w:after="0" w:line="240" w:lineRule="auto"/>
              <w:jc w:val="center"/>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YES</w:t>
            </w:r>
          </w:p>
        </w:tc>
        <w:tc>
          <w:tcPr>
            <w:tcW w:w="821" w:type="dxa"/>
            <w:tcBorders>
              <w:top w:val="nil"/>
              <w:left w:val="nil"/>
              <w:bottom w:val="nil"/>
              <w:right w:val="nil"/>
            </w:tcBorders>
            <w:shd w:val="clear" w:color="auto" w:fill="FFFFFF"/>
            <w:tcMar>
              <w:top w:w="5" w:type="dxa"/>
              <w:left w:w="5" w:type="dxa"/>
              <w:bottom w:w="0" w:type="dxa"/>
              <w:right w:w="5" w:type="dxa"/>
            </w:tcMar>
            <w:vAlign w:val="bottom"/>
            <w:hideMark/>
          </w:tcPr>
          <w:p w14:paraId="478DABF2"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SYN-OP </w:t>
            </w:r>
          </w:p>
        </w:tc>
        <w:tc>
          <w:tcPr>
            <w:tcW w:w="1077" w:type="dxa"/>
            <w:tcBorders>
              <w:top w:val="nil"/>
              <w:left w:val="nil"/>
              <w:bottom w:val="nil"/>
              <w:right w:val="nil"/>
            </w:tcBorders>
            <w:shd w:val="clear" w:color="auto" w:fill="FFFFFF"/>
            <w:tcMar>
              <w:top w:w="5" w:type="dxa"/>
              <w:left w:w="5" w:type="dxa"/>
              <w:bottom w:w="0" w:type="dxa"/>
              <w:right w:w="5" w:type="dxa"/>
            </w:tcMar>
            <w:vAlign w:val="bottom"/>
            <w:hideMark/>
          </w:tcPr>
          <w:p w14:paraId="210A2E25"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r w:rsidRPr="003D0C25">
              <w:rPr>
                <w:rFonts w:ascii="Arial" w:eastAsia="Times New Roman" w:hAnsi="Arial" w:cs="Arial"/>
                <w:color w:val="000000"/>
                <w:kern w:val="24"/>
                <w:sz w:val="15"/>
                <w:szCs w:val="15"/>
                <w:lang w:eastAsia="en-GB"/>
              </w:rPr>
              <w:t>N/A Synthetic</w:t>
            </w:r>
          </w:p>
        </w:tc>
        <w:tc>
          <w:tcPr>
            <w:tcW w:w="1334" w:type="dxa"/>
            <w:tcBorders>
              <w:top w:val="nil"/>
              <w:left w:val="nil"/>
              <w:bottom w:val="nil"/>
              <w:right w:val="nil"/>
            </w:tcBorders>
            <w:shd w:val="clear" w:color="auto" w:fill="FFFFFF"/>
            <w:tcMar>
              <w:top w:w="5" w:type="dxa"/>
              <w:left w:w="5" w:type="dxa"/>
              <w:bottom w:w="0" w:type="dxa"/>
              <w:right w:w="5" w:type="dxa"/>
            </w:tcMar>
            <w:vAlign w:val="bottom"/>
            <w:hideMark/>
          </w:tcPr>
          <w:p w14:paraId="1E990302" w14:textId="77777777" w:rsidR="002678DD" w:rsidRPr="003D0C25" w:rsidRDefault="002678DD" w:rsidP="002678DD">
            <w:pPr>
              <w:spacing w:after="0" w:line="240" w:lineRule="auto"/>
              <w:textAlignment w:val="bottom"/>
              <w:rPr>
                <w:rFonts w:ascii="Arial" w:eastAsia="Times New Roman" w:hAnsi="Arial" w:cs="Arial"/>
                <w:sz w:val="15"/>
                <w:szCs w:val="15"/>
                <w:lang w:eastAsia="en-GB"/>
              </w:rPr>
            </w:pPr>
            <w:proofErr w:type="spellStart"/>
            <w:r w:rsidRPr="003D0C25">
              <w:rPr>
                <w:rFonts w:ascii="Arial" w:eastAsia="Times New Roman" w:hAnsi="Arial" w:cs="Arial"/>
                <w:color w:val="000000"/>
                <w:kern w:val="24"/>
                <w:sz w:val="15"/>
                <w:szCs w:val="15"/>
                <w:lang w:eastAsia="en-GB"/>
              </w:rPr>
              <w:t>Möller</w:t>
            </w:r>
            <w:proofErr w:type="spellEnd"/>
            <w:r w:rsidRPr="003D0C25">
              <w:rPr>
                <w:rFonts w:ascii="Arial" w:eastAsia="Times New Roman" w:hAnsi="Arial" w:cs="Arial"/>
                <w:color w:val="000000"/>
                <w:kern w:val="24"/>
                <w:sz w:val="15"/>
                <w:szCs w:val="15"/>
                <w:lang w:eastAsia="en-GB"/>
              </w:rPr>
              <w:t xml:space="preserve"> et al., 2014</w:t>
            </w:r>
            <w:r>
              <w:rPr>
                <w:rFonts w:ascii="Arial" w:eastAsia="Times New Roman" w:hAnsi="Arial" w:cs="Arial"/>
                <w:color w:val="000000"/>
                <w:kern w:val="24"/>
                <w:sz w:val="15"/>
                <w:szCs w:val="15"/>
                <w:lang w:eastAsia="en-GB"/>
              </w:rPr>
              <w:fldChar w:fldCharType="begin"/>
            </w:r>
            <w:r>
              <w:rPr>
                <w:rFonts w:ascii="Arial" w:eastAsia="Times New Roman" w:hAnsi="Arial" w:cs="Arial"/>
                <w:color w:val="000000"/>
                <w:kern w:val="24"/>
                <w:sz w:val="15"/>
                <w:szCs w:val="15"/>
                <w:lang w:eastAsia="en-GB"/>
              </w:rPr>
              <w:instrText xml:space="preserve"> ADDIN ZOTERO_ITEM CSL_CITATION {"citationID":"nwTkzGWW","properties":{"formattedCitation":"\\super 26\\nosupersub{}","plainCitation":"26","noteIndex":0},"citationItems":[{"id":2697,"uris":["http://zotero.org/users/3466167/items/2V3CDCBU"],"uri":["http://zotero.org/users/3466167/items/2V3CDCBU"],"itemData":{"id":2697,"type":"article-journal","abstract":"Salt marshes protect coastlines against waves. Wave flume experiments show that marsh vegetation causes substantial wave dissipation and prevents erosion of the underlying surface, even during extreme storm surge conditions.","container-title":"Nature Geoscience","DOI":"10.1038/ngeo2251","ISSN":"1752-0908","issue":"10","language":"en","note":"number: 10\npublisher: Nature Publishing Group","page":"727-731","source":"www.nature.com","title":"Wave attenuation over coastal salt marshes under storm surge conditions","volume":"7","author":[{"family":"Möller","given":"Iris"},{"family":"Kudella","given":"Matthias"},{"family":"Rupprecht","given":"Franziska"},{"family":"Spencer","given":"Tom"},{"family":"Paul","given":"Maike"},{"family":"Wesenbeeck","given":"Bregje K.","non-dropping-particle":"van"},{"family":"Wolters","given":"Guido"},{"family":"Jensen","given":"Kai"},{"family":"Bouma","given":"Tjeerd J."},{"family":"Miranda-Lange","given":"Martin"},{"family":"Schimmels","given":"Stefan"}],"issued":{"date-parts":[["2014",10]]}}}],"schema":"https://github.com/citation-style-language/schema/raw/master/csl-citation.json"} </w:instrText>
            </w:r>
            <w:r>
              <w:rPr>
                <w:rFonts w:ascii="Arial" w:eastAsia="Times New Roman" w:hAnsi="Arial" w:cs="Arial"/>
                <w:color w:val="000000"/>
                <w:kern w:val="24"/>
                <w:sz w:val="15"/>
                <w:szCs w:val="15"/>
                <w:lang w:eastAsia="en-GB"/>
              </w:rPr>
              <w:fldChar w:fldCharType="separate"/>
            </w:r>
            <w:r w:rsidRPr="000A1190">
              <w:rPr>
                <w:rFonts w:ascii="Arial" w:hAnsi="Arial" w:cs="Arial"/>
                <w:sz w:val="15"/>
                <w:szCs w:val="24"/>
                <w:vertAlign w:val="superscript"/>
              </w:rPr>
              <w:t>26</w:t>
            </w:r>
            <w:r>
              <w:rPr>
                <w:rFonts w:ascii="Arial" w:eastAsia="Times New Roman" w:hAnsi="Arial" w:cs="Arial"/>
                <w:color w:val="000000"/>
                <w:kern w:val="24"/>
                <w:sz w:val="15"/>
                <w:szCs w:val="15"/>
                <w:lang w:eastAsia="en-GB"/>
              </w:rPr>
              <w:fldChar w:fldCharType="end"/>
            </w:r>
          </w:p>
        </w:tc>
      </w:tr>
    </w:tbl>
    <w:p w14:paraId="43176B18" w14:textId="54DC6220" w:rsidR="002678DD" w:rsidRDefault="009206C7" w:rsidP="009206C7">
      <w:pPr>
        <w:rPr>
          <w:rFonts w:ascii="Arial" w:eastAsia="Calibri" w:hAnsi="Arial" w:cs="Arial"/>
          <w:sz w:val="20"/>
          <w:szCs w:val="20"/>
        </w:rPr>
      </w:pPr>
      <w:r>
        <w:rPr>
          <w:rFonts w:ascii="Arial" w:eastAsia="Calibri" w:hAnsi="Arial" w:cs="Arial"/>
          <w:sz w:val="20"/>
          <w:szCs w:val="20"/>
        </w:rPr>
        <w:br w:type="page"/>
      </w:r>
    </w:p>
    <w:p w14:paraId="28970DDF" w14:textId="3531314B" w:rsidR="00B65D35" w:rsidRPr="00AF5CDD" w:rsidRDefault="00A45204" w:rsidP="00AF5CDD">
      <w:pPr>
        <w:pStyle w:val="Heading1"/>
        <w:spacing w:line="480" w:lineRule="auto"/>
        <w:rPr>
          <w:rFonts w:ascii="Arial" w:eastAsia="Calibri" w:hAnsi="Arial" w:cs="Arial"/>
          <w:b/>
          <w:bCs/>
          <w:color w:val="000000" w:themeColor="text1"/>
          <w:sz w:val="22"/>
          <w:szCs w:val="22"/>
        </w:rPr>
      </w:pPr>
      <w:bookmarkStart w:id="4" w:name="_Toc63498598"/>
      <w:r w:rsidRPr="00AF5CDD">
        <w:rPr>
          <w:rFonts w:ascii="Arial" w:eastAsia="Calibri" w:hAnsi="Arial" w:cs="Arial"/>
          <w:b/>
          <w:bCs/>
          <w:color w:val="000000" w:themeColor="text1"/>
          <w:sz w:val="22"/>
          <w:szCs w:val="22"/>
        </w:rPr>
        <w:lastRenderedPageBreak/>
        <w:t>2</w:t>
      </w:r>
      <w:r w:rsidR="00391E5D" w:rsidRPr="00AF5CDD">
        <w:rPr>
          <w:rFonts w:ascii="Arial" w:eastAsia="Calibri" w:hAnsi="Arial" w:cs="Arial"/>
          <w:b/>
          <w:bCs/>
          <w:color w:val="000000" w:themeColor="text1"/>
          <w:sz w:val="22"/>
          <w:szCs w:val="22"/>
        </w:rPr>
        <w:t xml:space="preserve">: </w:t>
      </w:r>
      <w:r w:rsidR="000D79B4" w:rsidRPr="00AF5CDD">
        <w:rPr>
          <w:rFonts w:ascii="Arial" w:eastAsia="Calibri" w:hAnsi="Arial" w:cs="Arial"/>
          <w:b/>
          <w:bCs/>
          <w:color w:val="000000" w:themeColor="text1"/>
          <w:sz w:val="22"/>
          <w:szCs w:val="22"/>
        </w:rPr>
        <w:t>Supplementary results</w:t>
      </w:r>
      <w:bookmarkEnd w:id="4"/>
    </w:p>
    <w:p w14:paraId="72BA974F" w14:textId="1E442F14" w:rsidR="00ED3B06" w:rsidRPr="00B65D35" w:rsidRDefault="00583387" w:rsidP="009F2492">
      <w:pPr>
        <w:spacing w:line="240" w:lineRule="auto"/>
        <w:jc w:val="both"/>
        <w:rPr>
          <w:rFonts w:ascii="Arial" w:eastAsia="Calibri" w:hAnsi="Arial" w:cs="Arial"/>
          <w:sz w:val="20"/>
          <w:szCs w:val="20"/>
        </w:rPr>
      </w:pPr>
      <w:bookmarkStart w:id="5" w:name="_Toc63498599"/>
      <w:r w:rsidRPr="009F2492">
        <w:rPr>
          <w:rStyle w:val="Heading3Char"/>
          <w:rFonts w:cs="Arial"/>
          <w:bCs/>
          <w:szCs w:val="20"/>
        </w:rPr>
        <w:t>Supplementary</w:t>
      </w:r>
      <w:r w:rsidR="00F82F7C" w:rsidRPr="009F2492">
        <w:rPr>
          <w:rStyle w:val="Heading3Char"/>
          <w:rFonts w:cs="Arial"/>
          <w:bCs/>
          <w:szCs w:val="20"/>
        </w:rPr>
        <w:t xml:space="preserve"> Table S</w:t>
      </w:r>
      <w:r w:rsidR="003D0C25" w:rsidRPr="009F2492">
        <w:rPr>
          <w:rStyle w:val="Heading3Char"/>
          <w:rFonts w:cs="Arial"/>
          <w:bCs/>
          <w:szCs w:val="20"/>
        </w:rPr>
        <w:t>2</w:t>
      </w:r>
      <w:r w:rsidRPr="009F2492">
        <w:rPr>
          <w:rStyle w:val="Heading3Char"/>
          <w:rFonts w:cs="Arial"/>
          <w:szCs w:val="20"/>
        </w:rPr>
        <w:t>:</w:t>
      </w:r>
      <w:bookmarkEnd w:id="5"/>
      <w:r w:rsidRPr="009F2492">
        <w:rPr>
          <w:rFonts w:ascii="Arial" w:eastAsia="Calibri" w:hAnsi="Arial" w:cs="Arial"/>
          <w:color w:val="000000" w:themeColor="text1"/>
          <w:sz w:val="20"/>
          <w:szCs w:val="20"/>
        </w:rPr>
        <w:t xml:space="preserve"> </w:t>
      </w:r>
      <w:r w:rsidR="00FA27B7">
        <w:rPr>
          <w:rFonts w:ascii="Arial" w:eastAsia="Calibri" w:hAnsi="Arial" w:cs="Arial"/>
          <w:sz w:val="20"/>
          <w:szCs w:val="20"/>
        </w:rPr>
        <w:t>The positive role of marsh vegetation in reducing flood extents</w:t>
      </w:r>
      <w:r w:rsidR="004353CF">
        <w:rPr>
          <w:rFonts w:ascii="Arial" w:eastAsia="Calibri" w:hAnsi="Arial" w:cs="Arial"/>
          <w:sz w:val="20"/>
          <w:szCs w:val="20"/>
        </w:rPr>
        <w:t>. M</w:t>
      </w:r>
      <w:r w:rsidRPr="00B65D35">
        <w:rPr>
          <w:rFonts w:ascii="Arial" w:eastAsia="Calibri" w:hAnsi="Arial" w:cs="Arial"/>
          <w:sz w:val="20"/>
          <w:szCs w:val="20"/>
        </w:rPr>
        <w:t xml:space="preserve">odelled terrestrial flooded extent </w:t>
      </w:r>
      <w:r w:rsidR="00A82BC0" w:rsidRPr="00B65D35">
        <w:rPr>
          <w:rFonts w:ascii="Arial" w:eastAsia="Calibri" w:hAnsi="Arial" w:cs="Arial"/>
          <w:sz w:val="20"/>
          <w:szCs w:val="20"/>
        </w:rPr>
        <w:t>(km</w:t>
      </w:r>
      <w:r w:rsidR="00A82BC0" w:rsidRPr="00B65D35">
        <w:rPr>
          <w:rFonts w:ascii="Arial" w:eastAsia="Calibri" w:hAnsi="Arial" w:cs="Arial"/>
          <w:sz w:val="20"/>
          <w:szCs w:val="20"/>
          <w:vertAlign w:val="superscript"/>
        </w:rPr>
        <w:t>2</w:t>
      </w:r>
      <w:r w:rsidR="00A82BC0" w:rsidRPr="00B65D35">
        <w:rPr>
          <w:rFonts w:ascii="Arial" w:eastAsia="Calibri" w:hAnsi="Arial" w:cs="Arial"/>
          <w:sz w:val="20"/>
          <w:szCs w:val="20"/>
        </w:rPr>
        <w:t xml:space="preserve">) for each storm event, vegetation </w:t>
      </w:r>
      <w:r w:rsidR="00A24E78" w:rsidRPr="00B65D35">
        <w:rPr>
          <w:rFonts w:ascii="Arial" w:eastAsia="Calibri" w:hAnsi="Arial" w:cs="Arial"/>
          <w:sz w:val="20"/>
          <w:szCs w:val="20"/>
        </w:rPr>
        <w:t>s</w:t>
      </w:r>
      <w:r w:rsidR="00A82BC0" w:rsidRPr="00B65D35">
        <w:rPr>
          <w:rFonts w:ascii="Arial" w:eastAsia="Calibri" w:hAnsi="Arial" w:cs="Arial"/>
          <w:sz w:val="20"/>
          <w:szCs w:val="20"/>
        </w:rPr>
        <w:t>cenario a</w:t>
      </w:r>
      <w:r w:rsidR="00A24E78" w:rsidRPr="00B65D35">
        <w:rPr>
          <w:rFonts w:ascii="Arial" w:eastAsia="Calibri" w:hAnsi="Arial" w:cs="Arial"/>
          <w:sz w:val="20"/>
          <w:szCs w:val="20"/>
        </w:rPr>
        <w:t>nd estuary</w:t>
      </w:r>
      <w:r w:rsidR="006D7033" w:rsidRPr="00B65D35">
        <w:rPr>
          <w:rFonts w:ascii="Arial" w:eastAsia="Calibri" w:hAnsi="Arial" w:cs="Arial"/>
          <w:sz w:val="20"/>
          <w:szCs w:val="20"/>
        </w:rPr>
        <w:t>, with the propor</w:t>
      </w:r>
      <w:r w:rsidR="00B51E27" w:rsidRPr="00B65D35">
        <w:rPr>
          <w:rFonts w:ascii="Arial" w:eastAsia="Calibri" w:hAnsi="Arial" w:cs="Arial"/>
          <w:sz w:val="20"/>
          <w:szCs w:val="20"/>
        </w:rPr>
        <w:t xml:space="preserve">tion of flood extent area relative to the maximum observed </w:t>
      </w:r>
      <w:r w:rsidR="00C10D1D" w:rsidRPr="00B65D35">
        <w:rPr>
          <w:rFonts w:ascii="Arial" w:eastAsia="Calibri" w:hAnsi="Arial" w:cs="Arial"/>
          <w:sz w:val="20"/>
          <w:szCs w:val="20"/>
        </w:rPr>
        <w:t xml:space="preserve">within the estuary </w:t>
      </w:r>
      <w:r w:rsidR="00B51E27" w:rsidRPr="00B65D35">
        <w:rPr>
          <w:rFonts w:ascii="Arial" w:eastAsia="Calibri" w:hAnsi="Arial" w:cs="Arial"/>
          <w:sz w:val="20"/>
          <w:szCs w:val="20"/>
        </w:rPr>
        <w:t>in parentheses</w:t>
      </w:r>
      <w:r w:rsidR="00C10D1D" w:rsidRPr="00B65D35">
        <w:rPr>
          <w:rFonts w:ascii="Arial" w:eastAsia="Calibri" w:hAnsi="Arial" w:cs="Arial"/>
          <w:sz w:val="20"/>
          <w:szCs w:val="20"/>
        </w:rPr>
        <w:t xml:space="preserve">. </w:t>
      </w:r>
      <w:bookmarkStart w:id="6" w:name="_Hlk57730120"/>
      <w:r w:rsidR="009F594F" w:rsidRPr="00B65D35">
        <w:rPr>
          <w:rFonts w:ascii="Arial" w:eastAsia="Calibri" w:hAnsi="Arial" w:cs="Arial"/>
          <w:sz w:val="20"/>
          <w:szCs w:val="20"/>
        </w:rPr>
        <w:t xml:space="preserve">The reduction in flood extents </w:t>
      </w:r>
      <w:proofErr w:type="gramStart"/>
      <w:r w:rsidR="009F594F" w:rsidRPr="00B65D35">
        <w:rPr>
          <w:rFonts w:ascii="Arial" w:eastAsia="Calibri" w:hAnsi="Arial" w:cs="Arial"/>
          <w:sz w:val="20"/>
          <w:szCs w:val="20"/>
        </w:rPr>
        <w:t>are</w:t>
      </w:r>
      <w:proofErr w:type="gramEnd"/>
      <w:r w:rsidR="009F594F" w:rsidRPr="00B65D35">
        <w:rPr>
          <w:rFonts w:ascii="Arial" w:eastAsia="Calibri" w:hAnsi="Arial" w:cs="Arial"/>
          <w:sz w:val="20"/>
          <w:szCs w:val="20"/>
        </w:rPr>
        <w:t xml:space="preserve"> </w:t>
      </w:r>
      <w:r w:rsidR="009E539E" w:rsidRPr="00B65D35">
        <w:rPr>
          <w:rFonts w:ascii="Arial" w:eastAsia="Calibri" w:hAnsi="Arial" w:cs="Arial"/>
          <w:sz w:val="20"/>
          <w:szCs w:val="20"/>
        </w:rPr>
        <w:t xml:space="preserve">also </w:t>
      </w:r>
      <w:r w:rsidR="009F594F" w:rsidRPr="00B65D35">
        <w:rPr>
          <w:rFonts w:ascii="Arial" w:eastAsia="Calibri" w:hAnsi="Arial" w:cs="Arial"/>
          <w:sz w:val="20"/>
          <w:szCs w:val="20"/>
        </w:rPr>
        <w:t xml:space="preserve">presented as a percent reduction </w:t>
      </w:r>
      <w:r w:rsidR="009E539E" w:rsidRPr="00B65D35">
        <w:rPr>
          <w:rFonts w:ascii="Arial" w:eastAsia="Calibri" w:hAnsi="Arial" w:cs="Arial"/>
          <w:sz w:val="20"/>
          <w:szCs w:val="20"/>
        </w:rPr>
        <w:t>by vegetation, relative to the unvegetated scenario (</w:t>
      </w:r>
      <w:r w:rsidR="0032322F">
        <w:rPr>
          <w:rFonts w:ascii="Arial" w:eastAsia="Calibri" w:hAnsi="Arial" w:cs="Arial"/>
          <w:sz w:val="20"/>
          <w:szCs w:val="20"/>
        </w:rPr>
        <w:t>Relative</w:t>
      </w:r>
      <w:r w:rsidR="009E539E" w:rsidRPr="00B65D35">
        <w:rPr>
          <w:rFonts w:ascii="Arial" w:eastAsia="Calibri" w:hAnsi="Arial" w:cs="Arial"/>
          <w:sz w:val="20"/>
          <w:szCs w:val="20"/>
        </w:rPr>
        <w:t xml:space="preserve"> Reduction). </w:t>
      </w:r>
      <w:r w:rsidR="009F594F" w:rsidRPr="00B65D35">
        <w:rPr>
          <w:rFonts w:ascii="Arial" w:eastAsia="Calibri" w:hAnsi="Arial" w:cs="Arial"/>
          <w:sz w:val="20"/>
          <w:szCs w:val="20"/>
        </w:rPr>
        <w:t xml:space="preserve"> </w:t>
      </w:r>
      <w:bookmarkEnd w:id="6"/>
    </w:p>
    <w:tbl>
      <w:tblPr>
        <w:tblW w:w="8992" w:type="dxa"/>
        <w:tblCellMar>
          <w:left w:w="0" w:type="dxa"/>
          <w:right w:w="0" w:type="dxa"/>
        </w:tblCellMar>
        <w:tblLook w:val="0600" w:firstRow="0" w:lastRow="0" w:firstColumn="0" w:lastColumn="0" w:noHBand="1" w:noVBand="1"/>
      </w:tblPr>
      <w:tblGrid>
        <w:gridCol w:w="1817"/>
        <w:gridCol w:w="737"/>
        <w:gridCol w:w="1797"/>
        <w:gridCol w:w="1705"/>
        <w:gridCol w:w="1706"/>
        <w:gridCol w:w="1230"/>
      </w:tblGrid>
      <w:tr w:rsidR="00326C2D" w:rsidRPr="00F82F7C" w14:paraId="3811E9FF" w14:textId="0EC9AD1B" w:rsidTr="009F2492">
        <w:trPr>
          <w:trHeight w:val="351"/>
        </w:trPr>
        <w:tc>
          <w:tcPr>
            <w:tcW w:w="0" w:type="auto"/>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5B1FE66" w14:textId="77777777"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Estuary</w:t>
            </w:r>
          </w:p>
        </w:tc>
        <w:tc>
          <w:tcPr>
            <w:tcW w:w="737" w:type="dxa"/>
            <w:tcBorders>
              <w:top w:val="single" w:sz="8" w:space="0" w:color="000000"/>
              <w:left w:val="nil"/>
              <w:bottom w:val="single" w:sz="8" w:space="0" w:color="000000"/>
              <w:right w:val="single" w:sz="4" w:space="0" w:color="auto"/>
            </w:tcBorders>
            <w:shd w:val="clear" w:color="auto" w:fill="BFBFBF"/>
            <w:tcMar>
              <w:top w:w="7" w:type="dxa"/>
              <w:left w:w="7" w:type="dxa"/>
              <w:bottom w:w="0" w:type="dxa"/>
              <w:right w:w="7" w:type="dxa"/>
            </w:tcMar>
            <w:vAlign w:val="center"/>
            <w:hideMark/>
          </w:tcPr>
          <w:p w14:paraId="487995DA" w14:textId="77777777"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Event</w:t>
            </w:r>
          </w:p>
        </w:tc>
        <w:tc>
          <w:tcPr>
            <w:tcW w:w="1797" w:type="dxa"/>
            <w:tcBorders>
              <w:top w:val="single" w:sz="8" w:space="0" w:color="000000"/>
              <w:left w:val="single" w:sz="4" w:space="0" w:color="auto"/>
              <w:bottom w:val="single" w:sz="8" w:space="0" w:color="000000"/>
              <w:right w:val="nil"/>
            </w:tcBorders>
            <w:shd w:val="clear" w:color="auto" w:fill="BFBFBF"/>
            <w:tcMar>
              <w:top w:w="7" w:type="dxa"/>
              <w:left w:w="7" w:type="dxa"/>
              <w:bottom w:w="0" w:type="dxa"/>
              <w:right w:w="7" w:type="dxa"/>
            </w:tcMar>
            <w:vAlign w:val="center"/>
            <w:hideMark/>
          </w:tcPr>
          <w:p w14:paraId="7B769D57" w14:textId="3CCBFDB4"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Veg</w:t>
            </w:r>
            <w:r w:rsidR="004644DE">
              <w:rPr>
                <w:rFonts w:ascii="Arial" w:eastAsia="Times New Roman" w:hAnsi="Arial" w:cs="Arial"/>
                <w:b/>
                <w:bCs/>
                <w:color w:val="000000"/>
                <w:kern w:val="24"/>
                <w:lang w:eastAsia="en-GB"/>
              </w:rPr>
              <w:t>etated</w:t>
            </w:r>
          </w:p>
        </w:tc>
        <w:tc>
          <w:tcPr>
            <w:tcW w:w="1705"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107F07F2" w14:textId="77777777"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Grazed</w:t>
            </w:r>
          </w:p>
        </w:tc>
        <w:tc>
          <w:tcPr>
            <w:tcW w:w="1706"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46093C5" w14:textId="522C9F12" w:rsidR="00326C2D" w:rsidRPr="00F82F7C" w:rsidRDefault="004644DE" w:rsidP="00F82F7C">
            <w:pPr>
              <w:spacing w:after="0" w:line="240" w:lineRule="auto"/>
              <w:textAlignment w:val="bottom"/>
              <w:rPr>
                <w:rFonts w:ascii="Arial" w:eastAsia="Times New Roman" w:hAnsi="Arial" w:cs="Arial"/>
                <w:lang w:eastAsia="en-GB"/>
              </w:rPr>
            </w:pPr>
            <w:r>
              <w:rPr>
                <w:rFonts w:ascii="Arial" w:eastAsia="Times New Roman" w:hAnsi="Arial" w:cs="Arial"/>
                <w:b/>
                <w:bCs/>
                <w:color w:val="000000"/>
                <w:kern w:val="24"/>
                <w:lang w:eastAsia="en-GB"/>
              </w:rPr>
              <w:t>Unvegetated</w:t>
            </w:r>
          </w:p>
        </w:tc>
        <w:tc>
          <w:tcPr>
            <w:tcW w:w="1230" w:type="dxa"/>
            <w:tcBorders>
              <w:top w:val="single" w:sz="8" w:space="0" w:color="000000"/>
              <w:left w:val="nil"/>
              <w:bottom w:val="single" w:sz="8" w:space="0" w:color="000000"/>
              <w:right w:val="nil"/>
            </w:tcBorders>
            <w:shd w:val="clear" w:color="auto" w:fill="BFBFBF"/>
          </w:tcPr>
          <w:p w14:paraId="6A02AA0A" w14:textId="1D948C17" w:rsidR="00326C2D" w:rsidRPr="00F82F7C" w:rsidRDefault="0032322F" w:rsidP="00F82F7C">
            <w:pPr>
              <w:spacing w:after="0" w:line="240" w:lineRule="auto"/>
              <w:textAlignment w:val="bottom"/>
              <w:rPr>
                <w:rFonts w:ascii="Arial" w:eastAsia="Times New Roman" w:hAnsi="Arial" w:cs="Arial"/>
                <w:b/>
                <w:bCs/>
                <w:color w:val="000000"/>
                <w:kern w:val="24"/>
                <w:lang w:eastAsia="en-GB"/>
              </w:rPr>
            </w:pPr>
            <w:r>
              <w:rPr>
                <w:rFonts w:ascii="Arial" w:eastAsia="Times New Roman" w:hAnsi="Arial" w:cs="Arial"/>
                <w:b/>
                <w:bCs/>
                <w:color w:val="000000"/>
                <w:kern w:val="24"/>
                <w:lang w:eastAsia="en-GB"/>
              </w:rPr>
              <w:t>Relative</w:t>
            </w:r>
            <w:r w:rsidR="00CE0790">
              <w:rPr>
                <w:rFonts w:ascii="Arial" w:eastAsia="Times New Roman" w:hAnsi="Arial" w:cs="Arial"/>
                <w:b/>
                <w:bCs/>
                <w:color w:val="000000"/>
                <w:kern w:val="24"/>
                <w:lang w:eastAsia="en-GB"/>
              </w:rPr>
              <w:t xml:space="preserve"> Reduction</w:t>
            </w:r>
          </w:p>
        </w:tc>
      </w:tr>
      <w:tr w:rsidR="00326C2D" w:rsidRPr="00F82F7C" w14:paraId="7B18F794" w14:textId="6D047D15" w:rsidTr="009F2492">
        <w:trPr>
          <w:trHeight w:val="251"/>
        </w:trPr>
        <w:tc>
          <w:tcPr>
            <w:tcW w:w="0" w:type="auto"/>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224AB82D" w14:textId="77777777"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Dee</w:t>
            </w:r>
          </w:p>
        </w:tc>
        <w:tc>
          <w:tcPr>
            <w:tcW w:w="737" w:type="dxa"/>
            <w:tcBorders>
              <w:top w:val="single" w:sz="8" w:space="0" w:color="000000"/>
              <w:left w:val="nil"/>
              <w:bottom w:val="nil"/>
              <w:right w:val="single" w:sz="4" w:space="0" w:color="auto"/>
            </w:tcBorders>
            <w:shd w:val="clear" w:color="auto" w:fill="F2F2F2"/>
            <w:tcMar>
              <w:top w:w="7" w:type="dxa"/>
              <w:left w:w="7" w:type="dxa"/>
              <w:bottom w:w="0" w:type="dxa"/>
              <w:right w:w="7" w:type="dxa"/>
            </w:tcMar>
            <w:vAlign w:val="bottom"/>
            <w:hideMark/>
          </w:tcPr>
          <w:p w14:paraId="27885657"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w:t>
            </w:r>
          </w:p>
        </w:tc>
        <w:tc>
          <w:tcPr>
            <w:tcW w:w="1797" w:type="dxa"/>
            <w:tcBorders>
              <w:top w:val="single" w:sz="8" w:space="0" w:color="000000"/>
              <w:left w:val="single" w:sz="4" w:space="0" w:color="auto"/>
              <w:bottom w:val="nil"/>
              <w:right w:val="nil"/>
            </w:tcBorders>
            <w:shd w:val="clear" w:color="auto" w:fill="F2F2F2"/>
            <w:tcMar>
              <w:top w:w="7" w:type="dxa"/>
              <w:left w:w="7" w:type="dxa"/>
              <w:bottom w:w="0" w:type="dxa"/>
              <w:right w:w="7" w:type="dxa"/>
            </w:tcMar>
            <w:vAlign w:val="bottom"/>
            <w:hideMark/>
          </w:tcPr>
          <w:p w14:paraId="3464FFBA" w14:textId="7FC3049F"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2.165km² (0.56)</w:t>
            </w:r>
          </w:p>
        </w:tc>
        <w:tc>
          <w:tcPr>
            <w:tcW w:w="1705"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21B35E49"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2.356km² (0.61)</w:t>
            </w:r>
          </w:p>
        </w:tc>
        <w:tc>
          <w:tcPr>
            <w:tcW w:w="1706"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7934D694"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2.407km² (0.62)</w:t>
            </w:r>
          </w:p>
        </w:tc>
        <w:tc>
          <w:tcPr>
            <w:tcW w:w="1230" w:type="dxa"/>
            <w:tcBorders>
              <w:top w:val="single" w:sz="8" w:space="0" w:color="000000"/>
              <w:left w:val="nil"/>
              <w:bottom w:val="nil"/>
              <w:right w:val="nil"/>
            </w:tcBorders>
            <w:shd w:val="clear" w:color="auto" w:fill="F2F2F2"/>
          </w:tcPr>
          <w:p w14:paraId="603F7AC0" w14:textId="445FB6C8" w:rsidR="00326C2D" w:rsidRPr="00F82F7C" w:rsidRDefault="00326C2D"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1</w:t>
            </w:r>
            <w:r w:rsidR="00A44A8F">
              <w:rPr>
                <w:rFonts w:ascii="Arial" w:eastAsia="Times New Roman" w:hAnsi="Arial" w:cs="Arial"/>
                <w:color w:val="000000"/>
                <w:kern w:val="24"/>
                <w:sz w:val="20"/>
                <w:szCs w:val="20"/>
                <w:lang w:eastAsia="en-GB"/>
              </w:rPr>
              <w:t>0.0</w:t>
            </w:r>
            <w:r>
              <w:rPr>
                <w:rFonts w:ascii="Arial" w:eastAsia="Times New Roman" w:hAnsi="Arial" w:cs="Arial"/>
                <w:color w:val="000000"/>
                <w:kern w:val="24"/>
                <w:sz w:val="20"/>
                <w:szCs w:val="20"/>
                <w:lang w:eastAsia="en-GB"/>
              </w:rPr>
              <w:t>%</w:t>
            </w:r>
          </w:p>
        </w:tc>
      </w:tr>
      <w:tr w:rsidR="00326C2D" w:rsidRPr="00F82F7C" w14:paraId="45D14896" w14:textId="0EF2E176" w:rsidTr="009F2492">
        <w:trPr>
          <w:trHeight w:val="165"/>
        </w:trPr>
        <w:tc>
          <w:tcPr>
            <w:tcW w:w="0" w:type="auto"/>
            <w:tcBorders>
              <w:top w:val="nil"/>
              <w:left w:val="nil"/>
              <w:bottom w:val="nil"/>
              <w:right w:val="nil"/>
            </w:tcBorders>
            <w:shd w:val="clear" w:color="auto" w:fill="F2F2F2"/>
            <w:tcMar>
              <w:top w:w="7" w:type="dxa"/>
              <w:left w:w="7" w:type="dxa"/>
              <w:bottom w:w="0" w:type="dxa"/>
              <w:right w:w="7" w:type="dxa"/>
            </w:tcMar>
            <w:vAlign w:val="bottom"/>
            <w:hideMark/>
          </w:tcPr>
          <w:p w14:paraId="07DEE6E0"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nil"/>
              <w:right w:val="single" w:sz="4" w:space="0" w:color="auto"/>
            </w:tcBorders>
            <w:shd w:val="clear" w:color="auto" w:fill="F2F2F2"/>
            <w:tcMar>
              <w:top w:w="7" w:type="dxa"/>
              <w:left w:w="7" w:type="dxa"/>
              <w:bottom w:w="0" w:type="dxa"/>
              <w:right w:w="7" w:type="dxa"/>
            </w:tcMar>
            <w:vAlign w:val="bottom"/>
            <w:hideMark/>
          </w:tcPr>
          <w:p w14:paraId="0D4BC777"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w:t>
            </w:r>
          </w:p>
        </w:tc>
        <w:tc>
          <w:tcPr>
            <w:tcW w:w="1797" w:type="dxa"/>
            <w:tcBorders>
              <w:top w:val="nil"/>
              <w:left w:val="single" w:sz="4" w:space="0" w:color="auto"/>
              <w:bottom w:val="nil"/>
              <w:right w:val="nil"/>
            </w:tcBorders>
            <w:shd w:val="clear" w:color="auto" w:fill="F2F2F2"/>
            <w:tcMar>
              <w:top w:w="7" w:type="dxa"/>
              <w:left w:w="7" w:type="dxa"/>
              <w:bottom w:w="0" w:type="dxa"/>
              <w:right w:w="7" w:type="dxa"/>
            </w:tcMar>
            <w:vAlign w:val="bottom"/>
            <w:hideMark/>
          </w:tcPr>
          <w:p w14:paraId="2F2FDA87"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3.145km² (0.82)</w:t>
            </w:r>
          </w:p>
        </w:tc>
        <w:tc>
          <w:tcPr>
            <w:tcW w:w="1705" w:type="dxa"/>
            <w:tcBorders>
              <w:top w:val="nil"/>
              <w:left w:val="nil"/>
              <w:bottom w:val="nil"/>
              <w:right w:val="nil"/>
            </w:tcBorders>
            <w:shd w:val="clear" w:color="auto" w:fill="F2F2F2"/>
            <w:tcMar>
              <w:top w:w="7" w:type="dxa"/>
              <w:left w:w="7" w:type="dxa"/>
              <w:bottom w:w="0" w:type="dxa"/>
              <w:right w:w="7" w:type="dxa"/>
            </w:tcMar>
            <w:vAlign w:val="bottom"/>
            <w:hideMark/>
          </w:tcPr>
          <w:p w14:paraId="59DF2CA8"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3.268km² (0.85)</w:t>
            </w:r>
          </w:p>
        </w:tc>
        <w:tc>
          <w:tcPr>
            <w:tcW w:w="1706" w:type="dxa"/>
            <w:tcBorders>
              <w:top w:val="nil"/>
              <w:left w:val="nil"/>
              <w:bottom w:val="nil"/>
              <w:right w:val="nil"/>
            </w:tcBorders>
            <w:shd w:val="clear" w:color="auto" w:fill="F2F2F2"/>
            <w:tcMar>
              <w:top w:w="7" w:type="dxa"/>
              <w:left w:w="7" w:type="dxa"/>
              <w:bottom w:w="0" w:type="dxa"/>
              <w:right w:w="7" w:type="dxa"/>
            </w:tcMar>
            <w:vAlign w:val="bottom"/>
            <w:hideMark/>
          </w:tcPr>
          <w:p w14:paraId="61C10B09"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3.659km² (0.95)</w:t>
            </w:r>
          </w:p>
        </w:tc>
        <w:tc>
          <w:tcPr>
            <w:tcW w:w="1230" w:type="dxa"/>
            <w:tcBorders>
              <w:top w:val="nil"/>
              <w:left w:val="nil"/>
              <w:bottom w:val="nil"/>
              <w:right w:val="nil"/>
            </w:tcBorders>
            <w:shd w:val="clear" w:color="auto" w:fill="F2F2F2"/>
          </w:tcPr>
          <w:p w14:paraId="16C036A6" w14:textId="64E17BD1" w:rsidR="00326C2D" w:rsidRPr="00F82F7C" w:rsidRDefault="007C4A94"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14.</w:t>
            </w:r>
            <w:r w:rsidR="002A6E22">
              <w:rPr>
                <w:rFonts w:ascii="Arial" w:eastAsia="Times New Roman" w:hAnsi="Arial" w:cs="Arial"/>
                <w:color w:val="000000"/>
                <w:kern w:val="24"/>
                <w:sz w:val="20"/>
                <w:szCs w:val="20"/>
                <w:lang w:eastAsia="en-GB"/>
              </w:rPr>
              <w:t>0%</w:t>
            </w:r>
          </w:p>
        </w:tc>
      </w:tr>
      <w:tr w:rsidR="00326C2D" w:rsidRPr="00F82F7C" w14:paraId="0AD4DB52" w14:textId="57A80761" w:rsidTr="009F2492">
        <w:trPr>
          <w:trHeight w:val="165"/>
        </w:trPr>
        <w:tc>
          <w:tcPr>
            <w:tcW w:w="0" w:type="auto"/>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08DA870D"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single" w:sz="8" w:space="0" w:color="000000"/>
              <w:right w:val="single" w:sz="4" w:space="0" w:color="auto"/>
            </w:tcBorders>
            <w:shd w:val="clear" w:color="auto" w:fill="F2F2F2"/>
            <w:tcMar>
              <w:top w:w="7" w:type="dxa"/>
              <w:left w:w="7" w:type="dxa"/>
              <w:bottom w:w="0" w:type="dxa"/>
              <w:right w:w="7" w:type="dxa"/>
            </w:tcMar>
            <w:vAlign w:val="bottom"/>
            <w:hideMark/>
          </w:tcPr>
          <w:p w14:paraId="427BA80F"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100</w:t>
            </w:r>
          </w:p>
        </w:tc>
        <w:tc>
          <w:tcPr>
            <w:tcW w:w="1797" w:type="dxa"/>
            <w:tcBorders>
              <w:top w:val="nil"/>
              <w:left w:val="single" w:sz="4" w:space="0" w:color="auto"/>
              <w:bottom w:val="single" w:sz="8" w:space="0" w:color="000000"/>
              <w:right w:val="nil"/>
            </w:tcBorders>
            <w:shd w:val="clear" w:color="auto" w:fill="F2F2F2"/>
            <w:tcMar>
              <w:top w:w="7" w:type="dxa"/>
              <w:left w:w="7" w:type="dxa"/>
              <w:bottom w:w="0" w:type="dxa"/>
              <w:right w:w="7" w:type="dxa"/>
            </w:tcMar>
            <w:vAlign w:val="bottom"/>
            <w:hideMark/>
          </w:tcPr>
          <w:p w14:paraId="1CEB12FB"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3.444km² (0.89)</w:t>
            </w:r>
          </w:p>
        </w:tc>
        <w:tc>
          <w:tcPr>
            <w:tcW w:w="1705"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0143DE43"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3.497km² (0.91)</w:t>
            </w:r>
          </w:p>
        </w:tc>
        <w:tc>
          <w:tcPr>
            <w:tcW w:w="1706"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23B250DC"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3.854km² (</w:t>
            </w:r>
            <w:r w:rsidRPr="00F82F7C">
              <w:rPr>
                <w:rFonts w:ascii="Arial" w:eastAsia="Times New Roman" w:hAnsi="Arial" w:cs="Arial"/>
                <w:b/>
                <w:bCs/>
                <w:color w:val="000000"/>
                <w:kern w:val="24"/>
                <w:sz w:val="20"/>
                <w:szCs w:val="20"/>
                <w:lang w:eastAsia="en-GB"/>
              </w:rPr>
              <w:t>1.00</w:t>
            </w:r>
            <w:r w:rsidRPr="00F82F7C">
              <w:rPr>
                <w:rFonts w:ascii="Arial" w:eastAsia="Times New Roman" w:hAnsi="Arial" w:cs="Arial"/>
                <w:color w:val="000000"/>
                <w:kern w:val="24"/>
                <w:sz w:val="20"/>
                <w:szCs w:val="20"/>
                <w:lang w:eastAsia="en-GB"/>
              </w:rPr>
              <w:t>)</w:t>
            </w:r>
          </w:p>
        </w:tc>
        <w:tc>
          <w:tcPr>
            <w:tcW w:w="1230" w:type="dxa"/>
            <w:tcBorders>
              <w:top w:val="nil"/>
              <w:left w:val="nil"/>
              <w:bottom w:val="single" w:sz="8" w:space="0" w:color="000000"/>
              <w:right w:val="nil"/>
            </w:tcBorders>
            <w:shd w:val="clear" w:color="auto" w:fill="F2F2F2"/>
          </w:tcPr>
          <w:p w14:paraId="642FF14C" w14:textId="1F359E9D" w:rsidR="00326C2D" w:rsidRPr="00F82F7C" w:rsidRDefault="002A6E22"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10.6%</w:t>
            </w:r>
          </w:p>
        </w:tc>
      </w:tr>
      <w:tr w:rsidR="00326C2D" w:rsidRPr="00F82F7C" w14:paraId="398FE033" w14:textId="7569FAB5" w:rsidTr="009F2492">
        <w:trPr>
          <w:trHeight w:val="165"/>
        </w:trPr>
        <w:tc>
          <w:tcPr>
            <w:tcW w:w="0" w:type="auto"/>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22EE9E23" w14:textId="77777777"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Glaslyn</w:t>
            </w:r>
          </w:p>
        </w:tc>
        <w:tc>
          <w:tcPr>
            <w:tcW w:w="737" w:type="dxa"/>
            <w:tcBorders>
              <w:top w:val="single" w:sz="8" w:space="0" w:color="000000"/>
              <w:left w:val="nil"/>
              <w:bottom w:val="nil"/>
              <w:right w:val="single" w:sz="4" w:space="0" w:color="auto"/>
            </w:tcBorders>
            <w:shd w:val="clear" w:color="auto" w:fill="auto"/>
            <w:tcMar>
              <w:top w:w="7" w:type="dxa"/>
              <w:left w:w="7" w:type="dxa"/>
              <w:bottom w:w="0" w:type="dxa"/>
              <w:right w:w="7" w:type="dxa"/>
            </w:tcMar>
            <w:vAlign w:val="bottom"/>
            <w:hideMark/>
          </w:tcPr>
          <w:p w14:paraId="37356F88"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w:t>
            </w:r>
          </w:p>
        </w:tc>
        <w:tc>
          <w:tcPr>
            <w:tcW w:w="1797" w:type="dxa"/>
            <w:tcBorders>
              <w:top w:val="single" w:sz="8" w:space="0" w:color="000000"/>
              <w:left w:val="single" w:sz="4" w:space="0" w:color="auto"/>
              <w:bottom w:val="nil"/>
              <w:right w:val="nil"/>
            </w:tcBorders>
            <w:shd w:val="clear" w:color="auto" w:fill="auto"/>
            <w:tcMar>
              <w:top w:w="7" w:type="dxa"/>
              <w:left w:w="7" w:type="dxa"/>
              <w:bottom w:w="0" w:type="dxa"/>
              <w:right w:w="7" w:type="dxa"/>
            </w:tcMar>
            <w:vAlign w:val="bottom"/>
            <w:hideMark/>
          </w:tcPr>
          <w:p w14:paraId="18048931"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4.509km² (0.33)</w:t>
            </w:r>
          </w:p>
        </w:tc>
        <w:tc>
          <w:tcPr>
            <w:tcW w:w="1705"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010FD141"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4.678km² (0.35)</w:t>
            </w:r>
          </w:p>
        </w:tc>
        <w:tc>
          <w:tcPr>
            <w:tcW w:w="1706"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56DB63C8"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8.451km² (0.63)</w:t>
            </w:r>
          </w:p>
        </w:tc>
        <w:tc>
          <w:tcPr>
            <w:tcW w:w="1230" w:type="dxa"/>
            <w:tcBorders>
              <w:top w:val="single" w:sz="8" w:space="0" w:color="000000"/>
              <w:left w:val="nil"/>
              <w:bottom w:val="nil"/>
              <w:right w:val="nil"/>
            </w:tcBorders>
          </w:tcPr>
          <w:p w14:paraId="7DC3E5F7" w14:textId="25C6474E" w:rsidR="00326C2D" w:rsidRPr="00F82F7C" w:rsidRDefault="003C6628"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46.6%</w:t>
            </w:r>
          </w:p>
        </w:tc>
      </w:tr>
      <w:tr w:rsidR="00326C2D" w:rsidRPr="00F82F7C" w14:paraId="743D5122" w14:textId="278E86B5" w:rsidTr="009F2492">
        <w:trPr>
          <w:trHeight w:val="165"/>
        </w:trPr>
        <w:tc>
          <w:tcPr>
            <w:tcW w:w="0" w:type="auto"/>
            <w:tcBorders>
              <w:top w:val="nil"/>
              <w:left w:val="nil"/>
              <w:bottom w:val="nil"/>
              <w:right w:val="nil"/>
            </w:tcBorders>
            <w:shd w:val="clear" w:color="auto" w:fill="auto"/>
            <w:tcMar>
              <w:top w:w="7" w:type="dxa"/>
              <w:left w:w="7" w:type="dxa"/>
              <w:bottom w:w="0" w:type="dxa"/>
              <w:right w:w="7" w:type="dxa"/>
            </w:tcMar>
            <w:vAlign w:val="bottom"/>
            <w:hideMark/>
          </w:tcPr>
          <w:p w14:paraId="5F98E316"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nil"/>
              <w:right w:val="single" w:sz="4" w:space="0" w:color="auto"/>
            </w:tcBorders>
            <w:shd w:val="clear" w:color="auto" w:fill="auto"/>
            <w:tcMar>
              <w:top w:w="7" w:type="dxa"/>
              <w:left w:w="7" w:type="dxa"/>
              <w:bottom w:w="0" w:type="dxa"/>
              <w:right w:w="7" w:type="dxa"/>
            </w:tcMar>
            <w:vAlign w:val="bottom"/>
            <w:hideMark/>
          </w:tcPr>
          <w:p w14:paraId="074CA5AD"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w:t>
            </w:r>
          </w:p>
        </w:tc>
        <w:tc>
          <w:tcPr>
            <w:tcW w:w="1797" w:type="dxa"/>
            <w:tcBorders>
              <w:top w:val="nil"/>
              <w:left w:val="single" w:sz="4" w:space="0" w:color="auto"/>
              <w:bottom w:val="nil"/>
              <w:right w:val="nil"/>
            </w:tcBorders>
            <w:shd w:val="clear" w:color="auto" w:fill="auto"/>
            <w:tcMar>
              <w:top w:w="7" w:type="dxa"/>
              <w:left w:w="7" w:type="dxa"/>
              <w:bottom w:w="0" w:type="dxa"/>
              <w:right w:w="7" w:type="dxa"/>
            </w:tcMar>
            <w:vAlign w:val="bottom"/>
            <w:hideMark/>
          </w:tcPr>
          <w:p w14:paraId="227C99CB"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7.337km² (0.54)</w:t>
            </w:r>
          </w:p>
        </w:tc>
        <w:tc>
          <w:tcPr>
            <w:tcW w:w="1705" w:type="dxa"/>
            <w:tcBorders>
              <w:top w:val="nil"/>
              <w:left w:val="nil"/>
              <w:bottom w:val="nil"/>
              <w:right w:val="nil"/>
            </w:tcBorders>
            <w:shd w:val="clear" w:color="auto" w:fill="auto"/>
            <w:tcMar>
              <w:top w:w="7" w:type="dxa"/>
              <w:left w:w="7" w:type="dxa"/>
              <w:bottom w:w="0" w:type="dxa"/>
              <w:right w:w="7" w:type="dxa"/>
            </w:tcMar>
            <w:vAlign w:val="bottom"/>
            <w:hideMark/>
          </w:tcPr>
          <w:p w14:paraId="2124C036"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8.184km² (0.61)</w:t>
            </w:r>
          </w:p>
        </w:tc>
        <w:tc>
          <w:tcPr>
            <w:tcW w:w="1706" w:type="dxa"/>
            <w:tcBorders>
              <w:top w:val="nil"/>
              <w:left w:val="nil"/>
              <w:bottom w:val="nil"/>
              <w:right w:val="nil"/>
            </w:tcBorders>
            <w:shd w:val="clear" w:color="auto" w:fill="auto"/>
            <w:tcMar>
              <w:top w:w="7" w:type="dxa"/>
              <w:left w:w="7" w:type="dxa"/>
              <w:bottom w:w="0" w:type="dxa"/>
              <w:right w:w="7" w:type="dxa"/>
            </w:tcMar>
            <w:vAlign w:val="bottom"/>
            <w:hideMark/>
          </w:tcPr>
          <w:p w14:paraId="19EEABB0"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11.368km² (0.84)</w:t>
            </w:r>
          </w:p>
        </w:tc>
        <w:tc>
          <w:tcPr>
            <w:tcW w:w="1230" w:type="dxa"/>
            <w:tcBorders>
              <w:top w:val="nil"/>
              <w:left w:val="nil"/>
              <w:bottom w:val="nil"/>
              <w:right w:val="nil"/>
            </w:tcBorders>
          </w:tcPr>
          <w:p w14:paraId="21D289C6" w14:textId="75B5538C" w:rsidR="00326C2D" w:rsidRPr="00F82F7C" w:rsidRDefault="004644DE"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35.5%</w:t>
            </w:r>
          </w:p>
        </w:tc>
      </w:tr>
      <w:tr w:rsidR="00326C2D" w:rsidRPr="00F82F7C" w14:paraId="0A5D2422" w14:textId="33DC90DE" w:rsidTr="009F2492">
        <w:trPr>
          <w:trHeight w:val="169"/>
        </w:trPr>
        <w:tc>
          <w:tcPr>
            <w:tcW w:w="0" w:type="auto"/>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6F5E6927"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single" w:sz="8" w:space="0" w:color="000000"/>
              <w:right w:val="single" w:sz="4" w:space="0" w:color="auto"/>
            </w:tcBorders>
            <w:shd w:val="clear" w:color="auto" w:fill="auto"/>
            <w:tcMar>
              <w:top w:w="7" w:type="dxa"/>
              <w:left w:w="7" w:type="dxa"/>
              <w:bottom w:w="0" w:type="dxa"/>
              <w:right w:w="7" w:type="dxa"/>
            </w:tcMar>
            <w:vAlign w:val="bottom"/>
            <w:hideMark/>
          </w:tcPr>
          <w:p w14:paraId="13F4FB46"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100</w:t>
            </w:r>
          </w:p>
        </w:tc>
        <w:tc>
          <w:tcPr>
            <w:tcW w:w="1797" w:type="dxa"/>
            <w:tcBorders>
              <w:top w:val="nil"/>
              <w:left w:val="single" w:sz="4" w:space="0" w:color="auto"/>
              <w:bottom w:val="single" w:sz="8" w:space="0" w:color="000000"/>
              <w:right w:val="nil"/>
            </w:tcBorders>
            <w:shd w:val="clear" w:color="auto" w:fill="auto"/>
            <w:tcMar>
              <w:top w:w="7" w:type="dxa"/>
              <w:left w:w="7" w:type="dxa"/>
              <w:bottom w:w="0" w:type="dxa"/>
              <w:right w:w="7" w:type="dxa"/>
            </w:tcMar>
            <w:vAlign w:val="bottom"/>
            <w:hideMark/>
          </w:tcPr>
          <w:p w14:paraId="38587AE1"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9.260km² (0.69)</w:t>
            </w:r>
          </w:p>
        </w:tc>
        <w:tc>
          <w:tcPr>
            <w:tcW w:w="1705"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356EEA66"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10.981km² (0.82)</w:t>
            </w:r>
          </w:p>
        </w:tc>
        <w:tc>
          <w:tcPr>
            <w:tcW w:w="1706"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7B230AAA"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13.468km² (</w:t>
            </w:r>
            <w:r w:rsidRPr="00F82F7C">
              <w:rPr>
                <w:rFonts w:ascii="Arial" w:eastAsia="Times New Roman" w:hAnsi="Arial" w:cs="Arial"/>
                <w:b/>
                <w:bCs/>
                <w:color w:val="000000"/>
                <w:kern w:val="24"/>
                <w:sz w:val="20"/>
                <w:szCs w:val="20"/>
                <w:lang w:eastAsia="en-GB"/>
              </w:rPr>
              <w:t>1.00</w:t>
            </w:r>
            <w:r w:rsidRPr="00F82F7C">
              <w:rPr>
                <w:rFonts w:ascii="Arial" w:eastAsia="Times New Roman" w:hAnsi="Arial" w:cs="Arial"/>
                <w:color w:val="000000"/>
                <w:kern w:val="24"/>
                <w:sz w:val="20"/>
                <w:szCs w:val="20"/>
                <w:lang w:eastAsia="en-GB"/>
              </w:rPr>
              <w:t>)</w:t>
            </w:r>
          </w:p>
        </w:tc>
        <w:tc>
          <w:tcPr>
            <w:tcW w:w="1230" w:type="dxa"/>
            <w:tcBorders>
              <w:top w:val="nil"/>
              <w:left w:val="nil"/>
              <w:bottom w:val="single" w:sz="8" w:space="0" w:color="000000"/>
              <w:right w:val="nil"/>
            </w:tcBorders>
          </w:tcPr>
          <w:p w14:paraId="2FAE7515" w14:textId="703B90A7" w:rsidR="00326C2D" w:rsidRPr="00F82F7C" w:rsidRDefault="009861D3"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31.2%</w:t>
            </w:r>
          </w:p>
        </w:tc>
      </w:tr>
      <w:tr w:rsidR="00326C2D" w:rsidRPr="00F82F7C" w14:paraId="4C46741B" w14:textId="1A299DE3" w:rsidTr="009F2492">
        <w:trPr>
          <w:trHeight w:val="165"/>
        </w:trPr>
        <w:tc>
          <w:tcPr>
            <w:tcW w:w="0" w:type="auto"/>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323FCFF2" w14:textId="77777777" w:rsidR="00326C2D" w:rsidRPr="00F82F7C" w:rsidRDefault="00326C2D" w:rsidP="00F82F7C">
            <w:pPr>
              <w:spacing w:after="0" w:line="240" w:lineRule="auto"/>
              <w:textAlignment w:val="bottom"/>
              <w:rPr>
                <w:rFonts w:ascii="Arial" w:eastAsia="Times New Roman" w:hAnsi="Arial" w:cs="Arial"/>
                <w:lang w:eastAsia="en-GB"/>
              </w:rPr>
            </w:pPr>
            <w:proofErr w:type="spellStart"/>
            <w:r w:rsidRPr="00F82F7C">
              <w:rPr>
                <w:rFonts w:ascii="Arial" w:eastAsia="Times New Roman" w:hAnsi="Arial" w:cs="Arial"/>
                <w:b/>
                <w:bCs/>
                <w:color w:val="000000"/>
                <w:kern w:val="24"/>
                <w:lang w:eastAsia="en-GB"/>
              </w:rPr>
              <w:t>Gwendaerth</w:t>
            </w:r>
            <w:proofErr w:type="spellEnd"/>
          </w:p>
        </w:tc>
        <w:tc>
          <w:tcPr>
            <w:tcW w:w="737" w:type="dxa"/>
            <w:tcBorders>
              <w:top w:val="single" w:sz="8" w:space="0" w:color="000000"/>
              <w:left w:val="nil"/>
              <w:bottom w:val="nil"/>
              <w:right w:val="single" w:sz="4" w:space="0" w:color="auto"/>
            </w:tcBorders>
            <w:shd w:val="clear" w:color="auto" w:fill="F2F2F2"/>
            <w:tcMar>
              <w:top w:w="7" w:type="dxa"/>
              <w:left w:w="7" w:type="dxa"/>
              <w:bottom w:w="0" w:type="dxa"/>
              <w:right w:w="7" w:type="dxa"/>
            </w:tcMar>
            <w:vAlign w:val="bottom"/>
            <w:hideMark/>
          </w:tcPr>
          <w:p w14:paraId="5519351B"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w:t>
            </w:r>
          </w:p>
        </w:tc>
        <w:tc>
          <w:tcPr>
            <w:tcW w:w="1797" w:type="dxa"/>
            <w:tcBorders>
              <w:top w:val="single" w:sz="8" w:space="0" w:color="000000"/>
              <w:left w:val="single" w:sz="4" w:space="0" w:color="auto"/>
              <w:bottom w:val="nil"/>
              <w:right w:val="nil"/>
            </w:tcBorders>
            <w:shd w:val="clear" w:color="auto" w:fill="F2F2F2"/>
            <w:tcMar>
              <w:top w:w="7" w:type="dxa"/>
              <w:left w:w="7" w:type="dxa"/>
              <w:bottom w:w="0" w:type="dxa"/>
              <w:right w:w="7" w:type="dxa"/>
            </w:tcMar>
            <w:vAlign w:val="bottom"/>
            <w:hideMark/>
          </w:tcPr>
          <w:p w14:paraId="43171D82"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0.263km² (0.10)</w:t>
            </w:r>
          </w:p>
        </w:tc>
        <w:tc>
          <w:tcPr>
            <w:tcW w:w="1705"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68D3CFC1"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0.455km² (0.16)</w:t>
            </w:r>
          </w:p>
        </w:tc>
        <w:tc>
          <w:tcPr>
            <w:tcW w:w="1706"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20D5FC8D"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1.970km² (0.72)</w:t>
            </w:r>
          </w:p>
        </w:tc>
        <w:tc>
          <w:tcPr>
            <w:tcW w:w="1230" w:type="dxa"/>
            <w:tcBorders>
              <w:top w:val="single" w:sz="8" w:space="0" w:color="000000"/>
              <w:left w:val="nil"/>
              <w:bottom w:val="nil"/>
              <w:right w:val="nil"/>
            </w:tcBorders>
            <w:shd w:val="clear" w:color="auto" w:fill="F2F2F2"/>
          </w:tcPr>
          <w:p w14:paraId="499AD638" w14:textId="12154A46" w:rsidR="00326C2D" w:rsidRPr="00F82F7C" w:rsidRDefault="005C30E7"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86.6%</w:t>
            </w:r>
          </w:p>
        </w:tc>
      </w:tr>
      <w:tr w:rsidR="00326C2D" w:rsidRPr="00F82F7C" w14:paraId="344151BB" w14:textId="283B41E5" w:rsidTr="009F2492">
        <w:trPr>
          <w:trHeight w:val="165"/>
        </w:trPr>
        <w:tc>
          <w:tcPr>
            <w:tcW w:w="0" w:type="auto"/>
            <w:tcBorders>
              <w:top w:val="nil"/>
              <w:left w:val="nil"/>
              <w:bottom w:val="nil"/>
              <w:right w:val="nil"/>
            </w:tcBorders>
            <w:shd w:val="clear" w:color="auto" w:fill="F2F2F2"/>
            <w:tcMar>
              <w:top w:w="7" w:type="dxa"/>
              <w:left w:w="7" w:type="dxa"/>
              <w:bottom w:w="0" w:type="dxa"/>
              <w:right w:w="7" w:type="dxa"/>
            </w:tcMar>
            <w:vAlign w:val="bottom"/>
            <w:hideMark/>
          </w:tcPr>
          <w:p w14:paraId="45E10334"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nil"/>
              <w:right w:val="single" w:sz="4" w:space="0" w:color="auto"/>
            </w:tcBorders>
            <w:shd w:val="clear" w:color="auto" w:fill="F2F2F2"/>
            <w:tcMar>
              <w:top w:w="7" w:type="dxa"/>
              <w:left w:w="7" w:type="dxa"/>
              <w:bottom w:w="0" w:type="dxa"/>
              <w:right w:w="7" w:type="dxa"/>
            </w:tcMar>
            <w:vAlign w:val="bottom"/>
            <w:hideMark/>
          </w:tcPr>
          <w:p w14:paraId="6444C219"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w:t>
            </w:r>
          </w:p>
        </w:tc>
        <w:tc>
          <w:tcPr>
            <w:tcW w:w="1797" w:type="dxa"/>
            <w:tcBorders>
              <w:top w:val="nil"/>
              <w:left w:val="single" w:sz="4" w:space="0" w:color="auto"/>
              <w:bottom w:val="nil"/>
              <w:right w:val="nil"/>
            </w:tcBorders>
            <w:shd w:val="clear" w:color="auto" w:fill="F2F2F2"/>
            <w:tcMar>
              <w:top w:w="7" w:type="dxa"/>
              <w:left w:w="7" w:type="dxa"/>
              <w:bottom w:w="0" w:type="dxa"/>
              <w:right w:w="7" w:type="dxa"/>
            </w:tcMar>
            <w:vAlign w:val="bottom"/>
            <w:hideMark/>
          </w:tcPr>
          <w:p w14:paraId="3CD71B9D"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0.508km² (0.18)</w:t>
            </w:r>
          </w:p>
        </w:tc>
        <w:tc>
          <w:tcPr>
            <w:tcW w:w="1705" w:type="dxa"/>
            <w:tcBorders>
              <w:top w:val="nil"/>
              <w:left w:val="nil"/>
              <w:bottom w:val="nil"/>
              <w:right w:val="nil"/>
            </w:tcBorders>
            <w:shd w:val="clear" w:color="auto" w:fill="F2F2F2"/>
            <w:tcMar>
              <w:top w:w="7" w:type="dxa"/>
              <w:left w:w="7" w:type="dxa"/>
              <w:bottom w:w="0" w:type="dxa"/>
              <w:right w:w="7" w:type="dxa"/>
            </w:tcMar>
            <w:vAlign w:val="bottom"/>
            <w:hideMark/>
          </w:tcPr>
          <w:p w14:paraId="234B2A68"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0.954km² (0.35)</w:t>
            </w:r>
          </w:p>
        </w:tc>
        <w:tc>
          <w:tcPr>
            <w:tcW w:w="1706" w:type="dxa"/>
            <w:tcBorders>
              <w:top w:val="nil"/>
              <w:left w:val="nil"/>
              <w:bottom w:val="nil"/>
              <w:right w:val="nil"/>
            </w:tcBorders>
            <w:shd w:val="clear" w:color="auto" w:fill="F2F2F2"/>
            <w:tcMar>
              <w:top w:w="7" w:type="dxa"/>
              <w:left w:w="7" w:type="dxa"/>
              <w:bottom w:w="0" w:type="dxa"/>
              <w:right w:w="7" w:type="dxa"/>
            </w:tcMar>
            <w:vAlign w:val="bottom"/>
            <w:hideMark/>
          </w:tcPr>
          <w:p w14:paraId="15A69F7E"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2.450km² (0.91)</w:t>
            </w:r>
          </w:p>
        </w:tc>
        <w:tc>
          <w:tcPr>
            <w:tcW w:w="1230" w:type="dxa"/>
            <w:tcBorders>
              <w:top w:val="nil"/>
              <w:left w:val="nil"/>
              <w:bottom w:val="nil"/>
              <w:right w:val="nil"/>
            </w:tcBorders>
            <w:shd w:val="clear" w:color="auto" w:fill="F2F2F2"/>
          </w:tcPr>
          <w:p w14:paraId="045BB740" w14:textId="3F3853B3" w:rsidR="00326C2D" w:rsidRPr="00F82F7C" w:rsidRDefault="004552DF"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79.3%</w:t>
            </w:r>
          </w:p>
        </w:tc>
      </w:tr>
      <w:tr w:rsidR="00326C2D" w:rsidRPr="00F82F7C" w14:paraId="631B5922" w14:textId="7C103655" w:rsidTr="009F2492">
        <w:trPr>
          <w:trHeight w:val="165"/>
        </w:trPr>
        <w:tc>
          <w:tcPr>
            <w:tcW w:w="0" w:type="auto"/>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48E94C2C"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single" w:sz="8" w:space="0" w:color="000000"/>
              <w:right w:val="single" w:sz="4" w:space="0" w:color="auto"/>
            </w:tcBorders>
            <w:shd w:val="clear" w:color="auto" w:fill="F2F2F2"/>
            <w:tcMar>
              <w:top w:w="7" w:type="dxa"/>
              <w:left w:w="7" w:type="dxa"/>
              <w:bottom w:w="0" w:type="dxa"/>
              <w:right w:w="7" w:type="dxa"/>
            </w:tcMar>
            <w:vAlign w:val="bottom"/>
            <w:hideMark/>
          </w:tcPr>
          <w:p w14:paraId="391C1AA3"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100</w:t>
            </w:r>
          </w:p>
        </w:tc>
        <w:tc>
          <w:tcPr>
            <w:tcW w:w="1797" w:type="dxa"/>
            <w:tcBorders>
              <w:top w:val="nil"/>
              <w:left w:val="single" w:sz="4" w:space="0" w:color="auto"/>
              <w:bottom w:val="single" w:sz="8" w:space="0" w:color="000000"/>
              <w:right w:val="nil"/>
            </w:tcBorders>
            <w:shd w:val="clear" w:color="auto" w:fill="F2F2F2"/>
            <w:tcMar>
              <w:top w:w="7" w:type="dxa"/>
              <w:left w:w="7" w:type="dxa"/>
              <w:bottom w:w="0" w:type="dxa"/>
              <w:right w:w="7" w:type="dxa"/>
            </w:tcMar>
            <w:vAlign w:val="bottom"/>
            <w:hideMark/>
          </w:tcPr>
          <w:p w14:paraId="0636B337"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1.143km² (0.42)</w:t>
            </w:r>
          </w:p>
        </w:tc>
        <w:tc>
          <w:tcPr>
            <w:tcW w:w="1705"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7B85E9D8"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1.913km² (0.69)</w:t>
            </w:r>
          </w:p>
        </w:tc>
        <w:tc>
          <w:tcPr>
            <w:tcW w:w="1706"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5B68EB65"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2.750km² (</w:t>
            </w:r>
            <w:r w:rsidRPr="00F82F7C">
              <w:rPr>
                <w:rFonts w:ascii="Arial" w:eastAsia="Times New Roman" w:hAnsi="Arial" w:cs="Arial"/>
                <w:b/>
                <w:bCs/>
                <w:color w:val="000000"/>
                <w:kern w:val="24"/>
                <w:sz w:val="20"/>
                <w:szCs w:val="20"/>
                <w:lang w:eastAsia="en-GB"/>
              </w:rPr>
              <w:t>1.00</w:t>
            </w:r>
            <w:r w:rsidRPr="00F82F7C">
              <w:rPr>
                <w:rFonts w:ascii="Arial" w:eastAsia="Times New Roman" w:hAnsi="Arial" w:cs="Arial"/>
                <w:color w:val="000000"/>
                <w:kern w:val="24"/>
                <w:sz w:val="20"/>
                <w:szCs w:val="20"/>
                <w:lang w:eastAsia="en-GB"/>
              </w:rPr>
              <w:t>)</w:t>
            </w:r>
          </w:p>
        </w:tc>
        <w:tc>
          <w:tcPr>
            <w:tcW w:w="1230" w:type="dxa"/>
            <w:tcBorders>
              <w:top w:val="nil"/>
              <w:left w:val="nil"/>
              <w:bottom w:val="single" w:sz="8" w:space="0" w:color="000000"/>
              <w:right w:val="nil"/>
            </w:tcBorders>
            <w:shd w:val="clear" w:color="auto" w:fill="F2F2F2"/>
          </w:tcPr>
          <w:p w14:paraId="15016294" w14:textId="1DAF1CE6" w:rsidR="00326C2D" w:rsidRPr="00F82F7C" w:rsidRDefault="00120D60"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58.4%</w:t>
            </w:r>
          </w:p>
        </w:tc>
      </w:tr>
      <w:tr w:rsidR="00326C2D" w:rsidRPr="00F82F7C" w14:paraId="225F8FE9" w14:textId="14C12955" w:rsidTr="009F2492">
        <w:trPr>
          <w:trHeight w:val="165"/>
        </w:trPr>
        <w:tc>
          <w:tcPr>
            <w:tcW w:w="0" w:type="auto"/>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2B374638" w14:textId="77777777"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Loughor</w:t>
            </w:r>
          </w:p>
        </w:tc>
        <w:tc>
          <w:tcPr>
            <w:tcW w:w="737" w:type="dxa"/>
            <w:tcBorders>
              <w:top w:val="single" w:sz="8" w:space="0" w:color="000000"/>
              <w:left w:val="nil"/>
              <w:bottom w:val="nil"/>
              <w:right w:val="single" w:sz="4" w:space="0" w:color="auto"/>
            </w:tcBorders>
            <w:shd w:val="clear" w:color="auto" w:fill="auto"/>
            <w:tcMar>
              <w:top w:w="7" w:type="dxa"/>
              <w:left w:w="7" w:type="dxa"/>
              <w:bottom w:w="0" w:type="dxa"/>
              <w:right w:w="7" w:type="dxa"/>
            </w:tcMar>
            <w:vAlign w:val="bottom"/>
            <w:hideMark/>
          </w:tcPr>
          <w:p w14:paraId="028D9628"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w:t>
            </w:r>
          </w:p>
        </w:tc>
        <w:tc>
          <w:tcPr>
            <w:tcW w:w="1797" w:type="dxa"/>
            <w:tcBorders>
              <w:top w:val="single" w:sz="8" w:space="0" w:color="000000"/>
              <w:left w:val="single" w:sz="4" w:space="0" w:color="auto"/>
              <w:bottom w:val="nil"/>
              <w:right w:val="nil"/>
            </w:tcBorders>
            <w:shd w:val="clear" w:color="auto" w:fill="auto"/>
            <w:tcMar>
              <w:top w:w="7" w:type="dxa"/>
              <w:left w:w="7" w:type="dxa"/>
              <w:bottom w:w="0" w:type="dxa"/>
              <w:right w:w="7" w:type="dxa"/>
            </w:tcMar>
            <w:vAlign w:val="bottom"/>
            <w:hideMark/>
          </w:tcPr>
          <w:p w14:paraId="0CC63EC5"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3.971km² (0.55)</w:t>
            </w:r>
          </w:p>
        </w:tc>
        <w:tc>
          <w:tcPr>
            <w:tcW w:w="1705"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2C62D4ED"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3.765km² (0.52)</w:t>
            </w:r>
          </w:p>
        </w:tc>
        <w:tc>
          <w:tcPr>
            <w:tcW w:w="1706"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668F4BE5"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4.733km² (0.65)</w:t>
            </w:r>
          </w:p>
        </w:tc>
        <w:tc>
          <w:tcPr>
            <w:tcW w:w="1230" w:type="dxa"/>
            <w:tcBorders>
              <w:top w:val="single" w:sz="8" w:space="0" w:color="000000"/>
              <w:left w:val="nil"/>
              <w:bottom w:val="nil"/>
              <w:right w:val="nil"/>
            </w:tcBorders>
          </w:tcPr>
          <w:p w14:paraId="515B4EAF" w14:textId="480209C1" w:rsidR="00326C2D" w:rsidRPr="00F82F7C" w:rsidRDefault="00321B88"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16.1%</w:t>
            </w:r>
          </w:p>
        </w:tc>
      </w:tr>
      <w:tr w:rsidR="00326C2D" w:rsidRPr="00F82F7C" w14:paraId="311F72B6" w14:textId="401E1C55" w:rsidTr="009F2492">
        <w:trPr>
          <w:trHeight w:val="165"/>
        </w:trPr>
        <w:tc>
          <w:tcPr>
            <w:tcW w:w="0" w:type="auto"/>
            <w:tcBorders>
              <w:top w:val="nil"/>
              <w:left w:val="nil"/>
              <w:bottom w:val="nil"/>
              <w:right w:val="nil"/>
            </w:tcBorders>
            <w:shd w:val="clear" w:color="auto" w:fill="auto"/>
            <w:tcMar>
              <w:top w:w="7" w:type="dxa"/>
              <w:left w:w="7" w:type="dxa"/>
              <w:bottom w:w="0" w:type="dxa"/>
              <w:right w:w="7" w:type="dxa"/>
            </w:tcMar>
            <w:vAlign w:val="bottom"/>
            <w:hideMark/>
          </w:tcPr>
          <w:p w14:paraId="4720953E"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nil"/>
              <w:right w:val="single" w:sz="4" w:space="0" w:color="auto"/>
            </w:tcBorders>
            <w:shd w:val="clear" w:color="auto" w:fill="auto"/>
            <w:tcMar>
              <w:top w:w="7" w:type="dxa"/>
              <w:left w:w="7" w:type="dxa"/>
              <w:bottom w:w="0" w:type="dxa"/>
              <w:right w:w="7" w:type="dxa"/>
            </w:tcMar>
            <w:vAlign w:val="bottom"/>
            <w:hideMark/>
          </w:tcPr>
          <w:p w14:paraId="480A3CD2"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w:t>
            </w:r>
          </w:p>
        </w:tc>
        <w:tc>
          <w:tcPr>
            <w:tcW w:w="1797" w:type="dxa"/>
            <w:tcBorders>
              <w:top w:val="nil"/>
              <w:left w:val="single" w:sz="4" w:space="0" w:color="auto"/>
              <w:bottom w:val="nil"/>
              <w:right w:val="nil"/>
            </w:tcBorders>
            <w:shd w:val="clear" w:color="auto" w:fill="auto"/>
            <w:tcMar>
              <w:top w:w="7" w:type="dxa"/>
              <w:left w:w="7" w:type="dxa"/>
              <w:bottom w:w="0" w:type="dxa"/>
              <w:right w:w="7" w:type="dxa"/>
            </w:tcMar>
            <w:vAlign w:val="bottom"/>
            <w:hideMark/>
          </w:tcPr>
          <w:p w14:paraId="4BCC2133"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4.610km² (0.64)</w:t>
            </w:r>
          </w:p>
        </w:tc>
        <w:tc>
          <w:tcPr>
            <w:tcW w:w="1705" w:type="dxa"/>
            <w:tcBorders>
              <w:top w:val="nil"/>
              <w:left w:val="nil"/>
              <w:bottom w:val="nil"/>
              <w:right w:val="nil"/>
            </w:tcBorders>
            <w:shd w:val="clear" w:color="auto" w:fill="auto"/>
            <w:tcMar>
              <w:top w:w="7" w:type="dxa"/>
              <w:left w:w="7" w:type="dxa"/>
              <w:bottom w:w="0" w:type="dxa"/>
              <w:right w:w="7" w:type="dxa"/>
            </w:tcMar>
            <w:vAlign w:val="bottom"/>
            <w:hideMark/>
          </w:tcPr>
          <w:p w14:paraId="7122845B"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4.973km² (0.69)</w:t>
            </w:r>
          </w:p>
        </w:tc>
        <w:tc>
          <w:tcPr>
            <w:tcW w:w="1706" w:type="dxa"/>
            <w:tcBorders>
              <w:top w:val="nil"/>
              <w:left w:val="nil"/>
              <w:bottom w:val="nil"/>
              <w:right w:val="nil"/>
            </w:tcBorders>
            <w:shd w:val="clear" w:color="auto" w:fill="auto"/>
            <w:tcMar>
              <w:top w:w="7" w:type="dxa"/>
              <w:left w:w="7" w:type="dxa"/>
              <w:bottom w:w="0" w:type="dxa"/>
              <w:right w:w="7" w:type="dxa"/>
            </w:tcMar>
            <w:vAlign w:val="bottom"/>
            <w:hideMark/>
          </w:tcPr>
          <w:p w14:paraId="543C874D"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6.157km² (0.85)</w:t>
            </w:r>
          </w:p>
        </w:tc>
        <w:tc>
          <w:tcPr>
            <w:tcW w:w="1230" w:type="dxa"/>
            <w:tcBorders>
              <w:top w:val="nil"/>
              <w:left w:val="nil"/>
              <w:bottom w:val="nil"/>
              <w:right w:val="nil"/>
            </w:tcBorders>
          </w:tcPr>
          <w:p w14:paraId="5E31BB26" w14:textId="490C5C80" w:rsidR="00326C2D" w:rsidRPr="00F82F7C" w:rsidRDefault="00035A90"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25.1%</w:t>
            </w:r>
          </w:p>
        </w:tc>
      </w:tr>
      <w:tr w:rsidR="00326C2D" w:rsidRPr="00F82F7C" w14:paraId="5434E2BD" w14:textId="5DD224B7" w:rsidTr="009F2492">
        <w:trPr>
          <w:trHeight w:val="201"/>
        </w:trPr>
        <w:tc>
          <w:tcPr>
            <w:tcW w:w="0" w:type="auto"/>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1E806C83"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single" w:sz="8" w:space="0" w:color="000000"/>
              <w:right w:val="single" w:sz="4" w:space="0" w:color="auto"/>
            </w:tcBorders>
            <w:shd w:val="clear" w:color="auto" w:fill="auto"/>
            <w:tcMar>
              <w:top w:w="7" w:type="dxa"/>
              <w:left w:w="7" w:type="dxa"/>
              <w:bottom w:w="0" w:type="dxa"/>
              <w:right w:w="7" w:type="dxa"/>
            </w:tcMar>
            <w:vAlign w:val="bottom"/>
            <w:hideMark/>
          </w:tcPr>
          <w:p w14:paraId="3FCFA080"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100</w:t>
            </w:r>
          </w:p>
        </w:tc>
        <w:tc>
          <w:tcPr>
            <w:tcW w:w="1797" w:type="dxa"/>
            <w:tcBorders>
              <w:top w:val="nil"/>
              <w:left w:val="single" w:sz="4" w:space="0" w:color="auto"/>
              <w:bottom w:val="single" w:sz="8" w:space="0" w:color="000000"/>
              <w:right w:val="nil"/>
            </w:tcBorders>
            <w:shd w:val="clear" w:color="auto" w:fill="auto"/>
            <w:tcMar>
              <w:top w:w="7" w:type="dxa"/>
              <w:left w:w="7" w:type="dxa"/>
              <w:bottom w:w="0" w:type="dxa"/>
              <w:right w:w="7" w:type="dxa"/>
            </w:tcMar>
            <w:vAlign w:val="bottom"/>
            <w:hideMark/>
          </w:tcPr>
          <w:p w14:paraId="1B4D3036"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5.813km² (0.80)</w:t>
            </w:r>
          </w:p>
        </w:tc>
        <w:tc>
          <w:tcPr>
            <w:tcW w:w="1705"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7B3F35B2"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5.906km² (0.82)</w:t>
            </w:r>
          </w:p>
        </w:tc>
        <w:tc>
          <w:tcPr>
            <w:tcW w:w="1706"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42FBE2B4"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7.246km² (</w:t>
            </w:r>
            <w:r w:rsidRPr="00F82F7C">
              <w:rPr>
                <w:rFonts w:ascii="Arial" w:eastAsia="Times New Roman" w:hAnsi="Arial" w:cs="Arial"/>
                <w:b/>
                <w:bCs/>
                <w:color w:val="000000"/>
                <w:kern w:val="24"/>
                <w:sz w:val="20"/>
                <w:szCs w:val="20"/>
                <w:lang w:eastAsia="en-GB"/>
              </w:rPr>
              <w:t>1.00</w:t>
            </w:r>
            <w:r w:rsidRPr="00F82F7C">
              <w:rPr>
                <w:rFonts w:ascii="Arial" w:eastAsia="Times New Roman" w:hAnsi="Arial" w:cs="Arial"/>
                <w:color w:val="000000"/>
                <w:kern w:val="24"/>
                <w:sz w:val="20"/>
                <w:szCs w:val="20"/>
                <w:lang w:eastAsia="en-GB"/>
              </w:rPr>
              <w:t>)</w:t>
            </w:r>
          </w:p>
        </w:tc>
        <w:tc>
          <w:tcPr>
            <w:tcW w:w="1230" w:type="dxa"/>
            <w:tcBorders>
              <w:top w:val="nil"/>
              <w:left w:val="nil"/>
              <w:bottom w:val="single" w:sz="8" w:space="0" w:color="000000"/>
              <w:right w:val="nil"/>
            </w:tcBorders>
          </w:tcPr>
          <w:p w14:paraId="61D756A5" w14:textId="7B2847D3" w:rsidR="00326C2D" w:rsidRPr="00F82F7C" w:rsidRDefault="00542429"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19.8</w:t>
            </w:r>
            <w:r w:rsidR="00EB43C7">
              <w:rPr>
                <w:rFonts w:ascii="Arial" w:eastAsia="Times New Roman" w:hAnsi="Arial" w:cs="Arial"/>
                <w:color w:val="000000"/>
                <w:kern w:val="24"/>
                <w:sz w:val="20"/>
                <w:szCs w:val="20"/>
                <w:lang w:eastAsia="en-GB"/>
              </w:rPr>
              <w:t>%</w:t>
            </w:r>
          </w:p>
        </w:tc>
      </w:tr>
      <w:tr w:rsidR="00326C2D" w:rsidRPr="00F82F7C" w14:paraId="5A0C0D62" w14:textId="25ECB545" w:rsidTr="009F2492">
        <w:trPr>
          <w:trHeight w:val="165"/>
        </w:trPr>
        <w:tc>
          <w:tcPr>
            <w:tcW w:w="0" w:type="auto"/>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0BEB5437" w14:textId="77777777"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Mawddach</w:t>
            </w:r>
          </w:p>
        </w:tc>
        <w:tc>
          <w:tcPr>
            <w:tcW w:w="737" w:type="dxa"/>
            <w:tcBorders>
              <w:top w:val="single" w:sz="8" w:space="0" w:color="000000"/>
              <w:left w:val="nil"/>
              <w:bottom w:val="nil"/>
              <w:right w:val="single" w:sz="4" w:space="0" w:color="auto"/>
            </w:tcBorders>
            <w:shd w:val="clear" w:color="auto" w:fill="F2F2F2"/>
            <w:tcMar>
              <w:top w:w="7" w:type="dxa"/>
              <w:left w:w="7" w:type="dxa"/>
              <w:bottom w:w="0" w:type="dxa"/>
              <w:right w:w="7" w:type="dxa"/>
            </w:tcMar>
            <w:vAlign w:val="bottom"/>
            <w:hideMark/>
          </w:tcPr>
          <w:p w14:paraId="5E0A7681"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w:t>
            </w:r>
          </w:p>
        </w:tc>
        <w:tc>
          <w:tcPr>
            <w:tcW w:w="1797" w:type="dxa"/>
            <w:tcBorders>
              <w:top w:val="single" w:sz="8" w:space="0" w:color="000000"/>
              <w:left w:val="single" w:sz="4" w:space="0" w:color="auto"/>
              <w:bottom w:val="nil"/>
              <w:right w:val="nil"/>
            </w:tcBorders>
            <w:shd w:val="clear" w:color="auto" w:fill="F2F2F2"/>
            <w:tcMar>
              <w:top w:w="7" w:type="dxa"/>
              <w:left w:w="7" w:type="dxa"/>
              <w:bottom w:w="0" w:type="dxa"/>
              <w:right w:w="7" w:type="dxa"/>
            </w:tcMar>
            <w:vAlign w:val="bottom"/>
            <w:hideMark/>
          </w:tcPr>
          <w:p w14:paraId="5271195D"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1.027km² (0.38)</w:t>
            </w:r>
          </w:p>
        </w:tc>
        <w:tc>
          <w:tcPr>
            <w:tcW w:w="1705"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57E6F135"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0.994km² (0.36)</w:t>
            </w:r>
          </w:p>
        </w:tc>
        <w:tc>
          <w:tcPr>
            <w:tcW w:w="1706"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51C051B9"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1.028km² (0.38)</w:t>
            </w:r>
          </w:p>
        </w:tc>
        <w:tc>
          <w:tcPr>
            <w:tcW w:w="1230" w:type="dxa"/>
            <w:tcBorders>
              <w:top w:val="single" w:sz="8" w:space="0" w:color="000000"/>
              <w:left w:val="nil"/>
              <w:bottom w:val="nil"/>
              <w:right w:val="nil"/>
            </w:tcBorders>
            <w:shd w:val="clear" w:color="auto" w:fill="F2F2F2"/>
          </w:tcPr>
          <w:p w14:paraId="04F2D091" w14:textId="3169EE3A" w:rsidR="00326C2D" w:rsidRPr="00F82F7C" w:rsidRDefault="00E60FAF"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&lt;</w:t>
            </w:r>
            <w:r w:rsidR="008074CC">
              <w:rPr>
                <w:rFonts w:ascii="Arial" w:eastAsia="Times New Roman" w:hAnsi="Arial" w:cs="Arial"/>
                <w:color w:val="000000"/>
                <w:kern w:val="24"/>
                <w:sz w:val="20"/>
                <w:szCs w:val="20"/>
                <w:lang w:eastAsia="en-GB"/>
              </w:rPr>
              <w:t>0.0</w:t>
            </w:r>
            <w:r>
              <w:rPr>
                <w:rFonts w:ascii="Arial" w:eastAsia="Times New Roman" w:hAnsi="Arial" w:cs="Arial"/>
                <w:color w:val="000000"/>
                <w:kern w:val="24"/>
                <w:sz w:val="20"/>
                <w:szCs w:val="20"/>
                <w:lang w:eastAsia="en-GB"/>
              </w:rPr>
              <w:t>1</w:t>
            </w:r>
            <w:r w:rsidR="008074CC">
              <w:rPr>
                <w:rFonts w:ascii="Arial" w:eastAsia="Times New Roman" w:hAnsi="Arial" w:cs="Arial"/>
                <w:color w:val="000000"/>
                <w:kern w:val="24"/>
                <w:sz w:val="20"/>
                <w:szCs w:val="20"/>
                <w:lang w:eastAsia="en-GB"/>
              </w:rPr>
              <w:t>%</w:t>
            </w:r>
          </w:p>
        </w:tc>
      </w:tr>
      <w:tr w:rsidR="00326C2D" w:rsidRPr="00F82F7C" w14:paraId="61B264E9" w14:textId="4279CAE7" w:rsidTr="009F2492">
        <w:trPr>
          <w:trHeight w:val="89"/>
        </w:trPr>
        <w:tc>
          <w:tcPr>
            <w:tcW w:w="0" w:type="auto"/>
            <w:tcBorders>
              <w:top w:val="nil"/>
              <w:left w:val="nil"/>
              <w:bottom w:val="nil"/>
              <w:right w:val="nil"/>
            </w:tcBorders>
            <w:shd w:val="clear" w:color="auto" w:fill="F2F2F2"/>
            <w:tcMar>
              <w:top w:w="7" w:type="dxa"/>
              <w:left w:w="7" w:type="dxa"/>
              <w:bottom w:w="0" w:type="dxa"/>
              <w:right w:w="7" w:type="dxa"/>
            </w:tcMar>
            <w:vAlign w:val="bottom"/>
            <w:hideMark/>
          </w:tcPr>
          <w:p w14:paraId="1B6A4704"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nil"/>
              <w:right w:val="single" w:sz="4" w:space="0" w:color="auto"/>
            </w:tcBorders>
            <w:shd w:val="clear" w:color="auto" w:fill="F2F2F2"/>
            <w:tcMar>
              <w:top w:w="7" w:type="dxa"/>
              <w:left w:w="7" w:type="dxa"/>
              <w:bottom w:w="0" w:type="dxa"/>
              <w:right w:w="7" w:type="dxa"/>
            </w:tcMar>
            <w:vAlign w:val="bottom"/>
            <w:hideMark/>
          </w:tcPr>
          <w:p w14:paraId="573312D5"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w:t>
            </w:r>
          </w:p>
        </w:tc>
        <w:tc>
          <w:tcPr>
            <w:tcW w:w="1797" w:type="dxa"/>
            <w:tcBorders>
              <w:top w:val="nil"/>
              <w:left w:val="single" w:sz="4" w:space="0" w:color="auto"/>
              <w:bottom w:val="nil"/>
              <w:right w:val="nil"/>
            </w:tcBorders>
            <w:shd w:val="clear" w:color="auto" w:fill="F2F2F2"/>
            <w:tcMar>
              <w:top w:w="7" w:type="dxa"/>
              <w:left w:w="7" w:type="dxa"/>
              <w:bottom w:w="0" w:type="dxa"/>
              <w:right w:w="7" w:type="dxa"/>
            </w:tcMar>
            <w:vAlign w:val="bottom"/>
            <w:hideMark/>
          </w:tcPr>
          <w:p w14:paraId="5D665FED"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1.883km² (0.69)</w:t>
            </w:r>
          </w:p>
        </w:tc>
        <w:tc>
          <w:tcPr>
            <w:tcW w:w="1705" w:type="dxa"/>
            <w:tcBorders>
              <w:top w:val="nil"/>
              <w:left w:val="nil"/>
              <w:bottom w:val="nil"/>
              <w:right w:val="nil"/>
            </w:tcBorders>
            <w:shd w:val="clear" w:color="auto" w:fill="F2F2F2"/>
            <w:tcMar>
              <w:top w:w="7" w:type="dxa"/>
              <w:left w:w="7" w:type="dxa"/>
              <w:bottom w:w="0" w:type="dxa"/>
              <w:right w:w="7" w:type="dxa"/>
            </w:tcMar>
            <w:vAlign w:val="bottom"/>
            <w:hideMark/>
          </w:tcPr>
          <w:p w14:paraId="3B7AEC2D"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1.871km² (0.68)</w:t>
            </w:r>
          </w:p>
        </w:tc>
        <w:tc>
          <w:tcPr>
            <w:tcW w:w="1706" w:type="dxa"/>
            <w:tcBorders>
              <w:top w:val="nil"/>
              <w:left w:val="nil"/>
              <w:bottom w:val="nil"/>
              <w:right w:val="nil"/>
            </w:tcBorders>
            <w:shd w:val="clear" w:color="auto" w:fill="F2F2F2"/>
            <w:tcMar>
              <w:top w:w="7" w:type="dxa"/>
              <w:left w:w="7" w:type="dxa"/>
              <w:bottom w:w="0" w:type="dxa"/>
              <w:right w:w="7" w:type="dxa"/>
            </w:tcMar>
            <w:vAlign w:val="bottom"/>
            <w:hideMark/>
          </w:tcPr>
          <w:p w14:paraId="75C35575"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2.243km² (0.82)</w:t>
            </w:r>
          </w:p>
        </w:tc>
        <w:tc>
          <w:tcPr>
            <w:tcW w:w="1230" w:type="dxa"/>
            <w:tcBorders>
              <w:top w:val="nil"/>
              <w:left w:val="nil"/>
              <w:bottom w:val="nil"/>
              <w:right w:val="nil"/>
            </w:tcBorders>
            <w:shd w:val="clear" w:color="auto" w:fill="F2F2F2"/>
          </w:tcPr>
          <w:p w14:paraId="5569C5E6" w14:textId="18ED81E5" w:rsidR="00326C2D" w:rsidRPr="00F82F7C" w:rsidRDefault="00E60FAF"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16.1%</w:t>
            </w:r>
          </w:p>
        </w:tc>
      </w:tr>
      <w:tr w:rsidR="00326C2D" w:rsidRPr="00F82F7C" w14:paraId="5661A3F1" w14:textId="5C4506A8" w:rsidTr="009F2492">
        <w:trPr>
          <w:trHeight w:val="89"/>
        </w:trPr>
        <w:tc>
          <w:tcPr>
            <w:tcW w:w="0" w:type="auto"/>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13D61EC8"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single" w:sz="8" w:space="0" w:color="000000"/>
              <w:right w:val="single" w:sz="4" w:space="0" w:color="auto"/>
            </w:tcBorders>
            <w:shd w:val="clear" w:color="auto" w:fill="F2F2F2"/>
            <w:tcMar>
              <w:top w:w="7" w:type="dxa"/>
              <w:left w:w="7" w:type="dxa"/>
              <w:bottom w:w="0" w:type="dxa"/>
              <w:right w:w="7" w:type="dxa"/>
            </w:tcMar>
            <w:vAlign w:val="bottom"/>
            <w:hideMark/>
          </w:tcPr>
          <w:p w14:paraId="186793DC"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100</w:t>
            </w:r>
          </w:p>
        </w:tc>
        <w:tc>
          <w:tcPr>
            <w:tcW w:w="1797" w:type="dxa"/>
            <w:tcBorders>
              <w:top w:val="nil"/>
              <w:left w:val="single" w:sz="4" w:space="0" w:color="auto"/>
              <w:bottom w:val="single" w:sz="8" w:space="0" w:color="000000"/>
              <w:right w:val="nil"/>
            </w:tcBorders>
            <w:shd w:val="clear" w:color="auto" w:fill="F2F2F2"/>
            <w:tcMar>
              <w:top w:w="7" w:type="dxa"/>
              <w:left w:w="7" w:type="dxa"/>
              <w:bottom w:w="0" w:type="dxa"/>
              <w:right w:w="7" w:type="dxa"/>
            </w:tcMar>
            <w:vAlign w:val="bottom"/>
            <w:hideMark/>
          </w:tcPr>
          <w:p w14:paraId="58A0110C"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2.273km² (0.83)</w:t>
            </w:r>
          </w:p>
        </w:tc>
        <w:tc>
          <w:tcPr>
            <w:tcW w:w="1705"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0FBAE70F"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2.250km² (0.82)</w:t>
            </w:r>
          </w:p>
        </w:tc>
        <w:tc>
          <w:tcPr>
            <w:tcW w:w="1706"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103EDAEE"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2.733km² (</w:t>
            </w:r>
            <w:r w:rsidRPr="00F82F7C">
              <w:rPr>
                <w:rFonts w:ascii="Arial" w:eastAsia="Times New Roman" w:hAnsi="Arial" w:cs="Arial"/>
                <w:b/>
                <w:bCs/>
                <w:color w:val="000000"/>
                <w:kern w:val="24"/>
                <w:sz w:val="20"/>
                <w:szCs w:val="20"/>
                <w:lang w:eastAsia="en-GB"/>
              </w:rPr>
              <w:t>1.00</w:t>
            </w:r>
            <w:r w:rsidRPr="00F82F7C">
              <w:rPr>
                <w:rFonts w:ascii="Arial" w:eastAsia="Times New Roman" w:hAnsi="Arial" w:cs="Arial"/>
                <w:color w:val="000000"/>
                <w:kern w:val="24"/>
                <w:sz w:val="20"/>
                <w:szCs w:val="20"/>
                <w:lang w:eastAsia="en-GB"/>
              </w:rPr>
              <w:t>)</w:t>
            </w:r>
          </w:p>
        </w:tc>
        <w:tc>
          <w:tcPr>
            <w:tcW w:w="1230" w:type="dxa"/>
            <w:tcBorders>
              <w:top w:val="nil"/>
              <w:left w:val="nil"/>
              <w:bottom w:val="single" w:sz="8" w:space="0" w:color="000000"/>
              <w:right w:val="nil"/>
            </w:tcBorders>
            <w:shd w:val="clear" w:color="auto" w:fill="F2F2F2"/>
          </w:tcPr>
          <w:p w14:paraId="5F1D334C" w14:textId="57ECA913" w:rsidR="00326C2D" w:rsidRPr="00F82F7C" w:rsidRDefault="00BC1580"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16.8%</w:t>
            </w:r>
          </w:p>
        </w:tc>
      </w:tr>
      <w:tr w:rsidR="00326C2D" w:rsidRPr="00F82F7C" w14:paraId="46A17FEC" w14:textId="4597E7B3" w:rsidTr="009F2492">
        <w:trPr>
          <w:trHeight w:val="163"/>
        </w:trPr>
        <w:tc>
          <w:tcPr>
            <w:tcW w:w="0" w:type="auto"/>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7ADB3953" w14:textId="77777777"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Neath</w:t>
            </w:r>
          </w:p>
        </w:tc>
        <w:tc>
          <w:tcPr>
            <w:tcW w:w="737" w:type="dxa"/>
            <w:tcBorders>
              <w:top w:val="single" w:sz="8" w:space="0" w:color="000000"/>
              <w:left w:val="nil"/>
              <w:bottom w:val="nil"/>
              <w:right w:val="single" w:sz="4" w:space="0" w:color="auto"/>
            </w:tcBorders>
            <w:shd w:val="clear" w:color="auto" w:fill="auto"/>
            <w:tcMar>
              <w:top w:w="7" w:type="dxa"/>
              <w:left w:w="7" w:type="dxa"/>
              <w:bottom w:w="0" w:type="dxa"/>
              <w:right w:w="7" w:type="dxa"/>
            </w:tcMar>
            <w:vAlign w:val="bottom"/>
            <w:hideMark/>
          </w:tcPr>
          <w:p w14:paraId="4733311E"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w:t>
            </w:r>
          </w:p>
        </w:tc>
        <w:tc>
          <w:tcPr>
            <w:tcW w:w="1797" w:type="dxa"/>
            <w:tcBorders>
              <w:top w:val="single" w:sz="8" w:space="0" w:color="000000"/>
              <w:left w:val="single" w:sz="4" w:space="0" w:color="auto"/>
              <w:bottom w:val="nil"/>
              <w:right w:val="nil"/>
            </w:tcBorders>
            <w:shd w:val="clear" w:color="auto" w:fill="auto"/>
            <w:tcMar>
              <w:top w:w="7" w:type="dxa"/>
              <w:left w:w="7" w:type="dxa"/>
              <w:bottom w:w="0" w:type="dxa"/>
              <w:right w:w="7" w:type="dxa"/>
            </w:tcMar>
            <w:vAlign w:val="bottom"/>
            <w:hideMark/>
          </w:tcPr>
          <w:p w14:paraId="11F0316E"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0.479km² (0.24)</w:t>
            </w:r>
          </w:p>
        </w:tc>
        <w:tc>
          <w:tcPr>
            <w:tcW w:w="1705"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46A50128"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0.538km² (0.27)</w:t>
            </w:r>
          </w:p>
        </w:tc>
        <w:tc>
          <w:tcPr>
            <w:tcW w:w="1706"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432A3E36"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0.869km² (0.43)</w:t>
            </w:r>
          </w:p>
        </w:tc>
        <w:tc>
          <w:tcPr>
            <w:tcW w:w="1230" w:type="dxa"/>
            <w:tcBorders>
              <w:top w:val="single" w:sz="8" w:space="0" w:color="000000"/>
              <w:left w:val="nil"/>
              <w:bottom w:val="nil"/>
              <w:right w:val="nil"/>
            </w:tcBorders>
          </w:tcPr>
          <w:p w14:paraId="6FA08701" w14:textId="5A081A42" w:rsidR="00326C2D" w:rsidRPr="00F82F7C" w:rsidRDefault="00490DC6"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56.6%</w:t>
            </w:r>
          </w:p>
        </w:tc>
      </w:tr>
      <w:tr w:rsidR="00326C2D" w:rsidRPr="00F82F7C" w14:paraId="62989420" w14:textId="28E00543" w:rsidTr="009F2492">
        <w:trPr>
          <w:trHeight w:val="89"/>
        </w:trPr>
        <w:tc>
          <w:tcPr>
            <w:tcW w:w="0" w:type="auto"/>
            <w:tcBorders>
              <w:top w:val="nil"/>
              <w:left w:val="nil"/>
              <w:bottom w:val="nil"/>
              <w:right w:val="nil"/>
            </w:tcBorders>
            <w:shd w:val="clear" w:color="auto" w:fill="auto"/>
            <w:tcMar>
              <w:top w:w="7" w:type="dxa"/>
              <w:left w:w="7" w:type="dxa"/>
              <w:bottom w:w="0" w:type="dxa"/>
              <w:right w:w="7" w:type="dxa"/>
            </w:tcMar>
            <w:vAlign w:val="bottom"/>
            <w:hideMark/>
          </w:tcPr>
          <w:p w14:paraId="3CB56690"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nil"/>
              <w:right w:val="single" w:sz="4" w:space="0" w:color="auto"/>
            </w:tcBorders>
            <w:shd w:val="clear" w:color="auto" w:fill="auto"/>
            <w:tcMar>
              <w:top w:w="7" w:type="dxa"/>
              <w:left w:w="7" w:type="dxa"/>
              <w:bottom w:w="0" w:type="dxa"/>
              <w:right w:w="7" w:type="dxa"/>
            </w:tcMar>
            <w:vAlign w:val="bottom"/>
            <w:hideMark/>
          </w:tcPr>
          <w:p w14:paraId="162C7663"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w:t>
            </w:r>
          </w:p>
        </w:tc>
        <w:tc>
          <w:tcPr>
            <w:tcW w:w="1797" w:type="dxa"/>
            <w:tcBorders>
              <w:top w:val="nil"/>
              <w:left w:val="single" w:sz="4" w:space="0" w:color="auto"/>
              <w:bottom w:val="nil"/>
              <w:right w:val="nil"/>
            </w:tcBorders>
            <w:shd w:val="clear" w:color="auto" w:fill="auto"/>
            <w:tcMar>
              <w:top w:w="7" w:type="dxa"/>
              <w:left w:w="7" w:type="dxa"/>
              <w:bottom w:w="0" w:type="dxa"/>
              <w:right w:w="7" w:type="dxa"/>
            </w:tcMar>
            <w:vAlign w:val="bottom"/>
            <w:hideMark/>
          </w:tcPr>
          <w:p w14:paraId="42C65FCC"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1.067km² (0.53)</w:t>
            </w:r>
          </w:p>
        </w:tc>
        <w:tc>
          <w:tcPr>
            <w:tcW w:w="1705" w:type="dxa"/>
            <w:tcBorders>
              <w:top w:val="nil"/>
              <w:left w:val="nil"/>
              <w:bottom w:val="nil"/>
              <w:right w:val="nil"/>
            </w:tcBorders>
            <w:shd w:val="clear" w:color="auto" w:fill="auto"/>
            <w:tcMar>
              <w:top w:w="7" w:type="dxa"/>
              <w:left w:w="7" w:type="dxa"/>
              <w:bottom w:w="0" w:type="dxa"/>
              <w:right w:w="7" w:type="dxa"/>
            </w:tcMar>
            <w:vAlign w:val="bottom"/>
            <w:hideMark/>
          </w:tcPr>
          <w:p w14:paraId="4F55F8EA"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1.141km² (0.57)</w:t>
            </w:r>
          </w:p>
        </w:tc>
        <w:tc>
          <w:tcPr>
            <w:tcW w:w="1706" w:type="dxa"/>
            <w:tcBorders>
              <w:top w:val="nil"/>
              <w:left w:val="nil"/>
              <w:bottom w:val="nil"/>
              <w:right w:val="nil"/>
            </w:tcBorders>
            <w:shd w:val="clear" w:color="auto" w:fill="auto"/>
            <w:tcMar>
              <w:top w:w="7" w:type="dxa"/>
              <w:left w:w="7" w:type="dxa"/>
              <w:bottom w:w="0" w:type="dxa"/>
              <w:right w:w="7" w:type="dxa"/>
            </w:tcMar>
            <w:vAlign w:val="bottom"/>
            <w:hideMark/>
          </w:tcPr>
          <w:p w14:paraId="303B00C0"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1.459km² (0.72)</w:t>
            </w:r>
          </w:p>
        </w:tc>
        <w:tc>
          <w:tcPr>
            <w:tcW w:w="1230" w:type="dxa"/>
            <w:tcBorders>
              <w:top w:val="nil"/>
              <w:left w:val="nil"/>
              <w:bottom w:val="nil"/>
              <w:right w:val="nil"/>
            </w:tcBorders>
          </w:tcPr>
          <w:p w14:paraId="35369CAE" w14:textId="5045648E" w:rsidR="00326C2D" w:rsidRPr="00F82F7C" w:rsidRDefault="00D151F6"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26.9%</w:t>
            </w:r>
          </w:p>
        </w:tc>
      </w:tr>
      <w:tr w:rsidR="00326C2D" w:rsidRPr="00F82F7C" w14:paraId="7C71766E" w14:textId="643A4331" w:rsidTr="009F2492">
        <w:trPr>
          <w:trHeight w:val="165"/>
        </w:trPr>
        <w:tc>
          <w:tcPr>
            <w:tcW w:w="0" w:type="auto"/>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12776951"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single" w:sz="8" w:space="0" w:color="000000"/>
              <w:right w:val="single" w:sz="4" w:space="0" w:color="auto"/>
            </w:tcBorders>
            <w:shd w:val="clear" w:color="auto" w:fill="auto"/>
            <w:tcMar>
              <w:top w:w="7" w:type="dxa"/>
              <w:left w:w="7" w:type="dxa"/>
              <w:bottom w:w="0" w:type="dxa"/>
              <w:right w:w="7" w:type="dxa"/>
            </w:tcMar>
            <w:vAlign w:val="bottom"/>
            <w:hideMark/>
          </w:tcPr>
          <w:p w14:paraId="0A100C2A"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100</w:t>
            </w:r>
          </w:p>
        </w:tc>
        <w:tc>
          <w:tcPr>
            <w:tcW w:w="1797" w:type="dxa"/>
            <w:tcBorders>
              <w:top w:val="nil"/>
              <w:left w:val="single" w:sz="4" w:space="0" w:color="auto"/>
              <w:bottom w:val="single" w:sz="8" w:space="0" w:color="000000"/>
              <w:right w:val="nil"/>
            </w:tcBorders>
            <w:shd w:val="clear" w:color="auto" w:fill="auto"/>
            <w:tcMar>
              <w:top w:w="7" w:type="dxa"/>
              <w:left w:w="7" w:type="dxa"/>
              <w:bottom w:w="0" w:type="dxa"/>
              <w:right w:w="7" w:type="dxa"/>
            </w:tcMar>
            <w:vAlign w:val="bottom"/>
            <w:hideMark/>
          </w:tcPr>
          <w:p w14:paraId="24AF6287"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1.665km² (0.83)</w:t>
            </w:r>
          </w:p>
        </w:tc>
        <w:tc>
          <w:tcPr>
            <w:tcW w:w="1705"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7763A284"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1.733km² (0.86)</w:t>
            </w:r>
          </w:p>
        </w:tc>
        <w:tc>
          <w:tcPr>
            <w:tcW w:w="1706"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445E9B1D"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2.014km² (1.00)</w:t>
            </w:r>
          </w:p>
        </w:tc>
        <w:tc>
          <w:tcPr>
            <w:tcW w:w="1230" w:type="dxa"/>
            <w:tcBorders>
              <w:top w:val="nil"/>
              <w:left w:val="nil"/>
              <w:bottom w:val="single" w:sz="8" w:space="0" w:color="000000"/>
              <w:right w:val="nil"/>
            </w:tcBorders>
          </w:tcPr>
          <w:p w14:paraId="2A30A198" w14:textId="585511FB" w:rsidR="00326C2D" w:rsidRPr="00F82F7C" w:rsidRDefault="005E72A4"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17.3%</w:t>
            </w:r>
          </w:p>
        </w:tc>
      </w:tr>
      <w:tr w:rsidR="00326C2D" w:rsidRPr="00F82F7C" w14:paraId="11111413" w14:textId="2D505A53" w:rsidTr="009F2492">
        <w:trPr>
          <w:trHeight w:val="165"/>
        </w:trPr>
        <w:tc>
          <w:tcPr>
            <w:tcW w:w="0" w:type="auto"/>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27D9646E" w14:textId="77777777"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Taf</w:t>
            </w:r>
          </w:p>
        </w:tc>
        <w:tc>
          <w:tcPr>
            <w:tcW w:w="737" w:type="dxa"/>
            <w:tcBorders>
              <w:top w:val="single" w:sz="8" w:space="0" w:color="000000"/>
              <w:left w:val="nil"/>
              <w:bottom w:val="nil"/>
              <w:right w:val="single" w:sz="4" w:space="0" w:color="auto"/>
            </w:tcBorders>
            <w:shd w:val="clear" w:color="auto" w:fill="F2F2F2"/>
            <w:tcMar>
              <w:top w:w="7" w:type="dxa"/>
              <w:left w:w="7" w:type="dxa"/>
              <w:bottom w:w="0" w:type="dxa"/>
              <w:right w:w="7" w:type="dxa"/>
            </w:tcMar>
            <w:vAlign w:val="bottom"/>
            <w:hideMark/>
          </w:tcPr>
          <w:p w14:paraId="59EE9D36"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w:t>
            </w:r>
          </w:p>
        </w:tc>
        <w:tc>
          <w:tcPr>
            <w:tcW w:w="1797" w:type="dxa"/>
            <w:tcBorders>
              <w:top w:val="single" w:sz="8" w:space="0" w:color="000000"/>
              <w:left w:val="single" w:sz="4" w:space="0" w:color="auto"/>
              <w:bottom w:val="nil"/>
              <w:right w:val="nil"/>
            </w:tcBorders>
            <w:shd w:val="clear" w:color="auto" w:fill="F2F2F2"/>
            <w:tcMar>
              <w:top w:w="7" w:type="dxa"/>
              <w:left w:w="7" w:type="dxa"/>
              <w:bottom w:w="0" w:type="dxa"/>
              <w:right w:w="7" w:type="dxa"/>
            </w:tcMar>
            <w:vAlign w:val="bottom"/>
            <w:hideMark/>
          </w:tcPr>
          <w:p w14:paraId="321204DF"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1.177km² (0.15)</w:t>
            </w:r>
          </w:p>
        </w:tc>
        <w:tc>
          <w:tcPr>
            <w:tcW w:w="1705"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7851BA32"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1.124km² (0.15)</w:t>
            </w:r>
          </w:p>
        </w:tc>
        <w:tc>
          <w:tcPr>
            <w:tcW w:w="1706"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72611289"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1.356km² (0.18)</w:t>
            </w:r>
          </w:p>
        </w:tc>
        <w:tc>
          <w:tcPr>
            <w:tcW w:w="1230" w:type="dxa"/>
            <w:tcBorders>
              <w:top w:val="single" w:sz="8" w:space="0" w:color="000000"/>
              <w:left w:val="nil"/>
              <w:bottom w:val="nil"/>
              <w:right w:val="nil"/>
            </w:tcBorders>
            <w:shd w:val="clear" w:color="auto" w:fill="F2F2F2"/>
          </w:tcPr>
          <w:p w14:paraId="7EA5FE76" w14:textId="6BE538F7" w:rsidR="00326C2D" w:rsidRPr="00F82F7C" w:rsidRDefault="00317499"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13.2%</w:t>
            </w:r>
          </w:p>
        </w:tc>
      </w:tr>
      <w:tr w:rsidR="00326C2D" w:rsidRPr="00F82F7C" w14:paraId="362060CB" w14:textId="037CCE21" w:rsidTr="009F2492">
        <w:trPr>
          <w:trHeight w:val="165"/>
        </w:trPr>
        <w:tc>
          <w:tcPr>
            <w:tcW w:w="0" w:type="auto"/>
            <w:tcBorders>
              <w:top w:val="nil"/>
              <w:left w:val="nil"/>
              <w:bottom w:val="nil"/>
              <w:right w:val="nil"/>
            </w:tcBorders>
            <w:shd w:val="clear" w:color="auto" w:fill="F2F2F2"/>
            <w:tcMar>
              <w:top w:w="7" w:type="dxa"/>
              <w:left w:w="7" w:type="dxa"/>
              <w:bottom w:w="0" w:type="dxa"/>
              <w:right w:w="7" w:type="dxa"/>
            </w:tcMar>
            <w:vAlign w:val="bottom"/>
            <w:hideMark/>
          </w:tcPr>
          <w:p w14:paraId="573BCB95"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nil"/>
              <w:right w:val="single" w:sz="4" w:space="0" w:color="auto"/>
            </w:tcBorders>
            <w:shd w:val="clear" w:color="auto" w:fill="F2F2F2"/>
            <w:tcMar>
              <w:top w:w="7" w:type="dxa"/>
              <w:left w:w="7" w:type="dxa"/>
              <w:bottom w:w="0" w:type="dxa"/>
              <w:right w:w="7" w:type="dxa"/>
            </w:tcMar>
            <w:vAlign w:val="bottom"/>
            <w:hideMark/>
          </w:tcPr>
          <w:p w14:paraId="2BFDF330"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w:t>
            </w:r>
          </w:p>
        </w:tc>
        <w:tc>
          <w:tcPr>
            <w:tcW w:w="1797" w:type="dxa"/>
            <w:tcBorders>
              <w:top w:val="nil"/>
              <w:left w:val="single" w:sz="4" w:space="0" w:color="auto"/>
              <w:bottom w:val="nil"/>
              <w:right w:val="nil"/>
            </w:tcBorders>
            <w:shd w:val="clear" w:color="auto" w:fill="F2F2F2"/>
            <w:tcMar>
              <w:top w:w="7" w:type="dxa"/>
              <w:left w:w="7" w:type="dxa"/>
              <w:bottom w:w="0" w:type="dxa"/>
              <w:right w:w="7" w:type="dxa"/>
            </w:tcMar>
            <w:vAlign w:val="bottom"/>
            <w:hideMark/>
          </w:tcPr>
          <w:p w14:paraId="48674D08"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2.199km² (0.28)</w:t>
            </w:r>
          </w:p>
        </w:tc>
        <w:tc>
          <w:tcPr>
            <w:tcW w:w="1705" w:type="dxa"/>
            <w:tcBorders>
              <w:top w:val="nil"/>
              <w:left w:val="nil"/>
              <w:bottom w:val="nil"/>
              <w:right w:val="nil"/>
            </w:tcBorders>
            <w:shd w:val="clear" w:color="auto" w:fill="F2F2F2"/>
            <w:tcMar>
              <w:top w:w="7" w:type="dxa"/>
              <w:left w:w="7" w:type="dxa"/>
              <w:bottom w:w="0" w:type="dxa"/>
              <w:right w:w="7" w:type="dxa"/>
            </w:tcMar>
            <w:vAlign w:val="bottom"/>
            <w:hideMark/>
          </w:tcPr>
          <w:p w14:paraId="3E030885"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2.523km² (0.33)</w:t>
            </w:r>
          </w:p>
        </w:tc>
        <w:tc>
          <w:tcPr>
            <w:tcW w:w="1706" w:type="dxa"/>
            <w:tcBorders>
              <w:top w:val="nil"/>
              <w:left w:val="nil"/>
              <w:bottom w:val="nil"/>
              <w:right w:val="nil"/>
            </w:tcBorders>
            <w:shd w:val="clear" w:color="auto" w:fill="F2F2F2"/>
            <w:tcMar>
              <w:top w:w="7" w:type="dxa"/>
              <w:left w:w="7" w:type="dxa"/>
              <w:bottom w:w="0" w:type="dxa"/>
              <w:right w:w="7" w:type="dxa"/>
            </w:tcMar>
            <w:vAlign w:val="bottom"/>
            <w:hideMark/>
          </w:tcPr>
          <w:p w14:paraId="156A9D47"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3.707km² (0.47)</w:t>
            </w:r>
          </w:p>
        </w:tc>
        <w:tc>
          <w:tcPr>
            <w:tcW w:w="1230" w:type="dxa"/>
            <w:tcBorders>
              <w:top w:val="nil"/>
              <w:left w:val="nil"/>
              <w:bottom w:val="nil"/>
              <w:right w:val="nil"/>
            </w:tcBorders>
            <w:shd w:val="clear" w:color="auto" w:fill="F2F2F2"/>
          </w:tcPr>
          <w:p w14:paraId="65FC6822" w14:textId="48457D57" w:rsidR="00326C2D" w:rsidRPr="00F82F7C" w:rsidRDefault="001249B3"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40.7%</w:t>
            </w:r>
          </w:p>
        </w:tc>
      </w:tr>
      <w:tr w:rsidR="00326C2D" w:rsidRPr="00F82F7C" w14:paraId="0EE529F6" w14:textId="3111C62C" w:rsidTr="009F2492">
        <w:trPr>
          <w:trHeight w:val="165"/>
        </w:trPr>
        <w:tc>
          <w:tcPr>
            <w:tcW w:w="0" w:type="auto"/>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132E27D6"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single" w:sz="8" w:space="0" w:color="000000"/>
              <w:right w:val="single" w:sz="4" w:space="0" w:color="auto"/>
            </w:tcBorders>
            <w:shd w:val="clear" w:color="auto" w:fill="F2F2F2"/>
            <w:tcMar>
              <w:top w:w="7" w:type="dxa"/>
              <w:left w:w="7" w:type="dxa"/>
              <w:bottom w:w="0" w:type="dxa"/>
              <w:right w:w="7" w:type="dxa"/>
            </w:tcMar>
            <w:vAlign w:val="bottom"/>
            <w:hideMark/>
          </w:tcPr>
          <w:p w14:paraId="6CBAF948"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100</w:t>
            </w:r>
          </w:p>
        </w:tc>
        <w:tc>
          <w:tcPr>
            <w:tcW w:w="1797" w:type="dxa"/>
            <w:tcBorders>
              <w:top w:val="nil"/>
              <w:left w:val="single" w:sz="4" w:space="0" w:color="auto"/>
              <w:bottom w:val="single" w:sz="8" w:space="0" w:color="000000"/>
              <w:right w:val="nil"/>
            </w:tcBorders>
            <w:shd w:val="clear" w:color="auto" w:fill="F2F2F2"/>
            <w:tcMar>
              <w:top w:w="7" w:type="dxa"/>
              <w:left w:w="7" w:type="dxa"/>
              <w:bottom w:w="0" w:type="dxa"/>
              <w:right w:w="7" w:type="dxa"/>
            </w:tcMar>
            <w:vAlign w:val="bottom"/>
            <w:hideMark/>
          </w:tcPr>
          <w:p w14:paraId="5BFA365E"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3.221km² (0.42)</w:t>
            </w:r>
          </w:p>
        </w:tc>
        <w:tc>
          <w:tcPr>
            <w:tcW w:w="1705"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29048DB1"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3.609km² (0.47)</w:t>
            </w:r>
          </w:p>
        </w:tc>
        <w:tc>
          <w:tcPr>
            <w:tcW w:w="1706"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2EBC751A"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7.729km² (1.00)</w:t>
            </w:r>
          </w:p>
        </w:tc>
        <w:tc>
          <w:tcPr>
            <w:tcW w:w="1230" w:type="dxa"/>
            <w:tcBorders>
              <w:top w:val="nil"/>
              <w:left w:val="nil"/>
              <w:bottom w:val="single" w:sz="8" w:space="0" w:color="000000"/>
              <w:right w:val="nil"/>
            </w:tcBorders>
            <w:shd w:val="clear" w:color="auto" w:fill="F2F2F2"/>
          </w:tcPr>
          <w:p w14:paraId="11EC41DB" w14:textId="00DC3BCF" w:rsidR="00326C2D" w:rsidRPr="00F82F7C" w:rsidRDefault="00752B4E"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58.3%</w:t>
            </w:r>
          </w:p>
        </w:tc>
      </w:tr>
      <w:tr w:rsidR="00326C2D" w:rsidRPr="00F82F7C" w14:paraId="3036F159" w14:textId="1253A19E" w:rsidTr="009F2492">
        <w:trPr>
          <w:trHeight w:val="165"/>
        </w:trPr>
        <w:tc>
          <w:tcPr>
            <w:tcW w:w="0" w:type="auto"/>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088768BC" w14:textId="77777777" w:rsidR="00326C2D" w:rsidRPr="00F82F7C" w:rsidRDefault="00326C2D" w:rsidP="00F82F7C">
            <w:pPr>
              <w:spacing w:after="0" w:line="240" w:lineRule="auto"/>
              <w:textAlignment w:val="bottom"/>
              <w:rPr>
                <w:rFonts w:ascii="Arial" w:eastAsia="Times New Roman" w:hAnsi="Arial" w:cs="Arial"/>
                <w:lang w:eastAsia="en-GB"/>
              </w:rPr>
            </w:pPr>
            <w:r w:rsidRPr="00F82F7C">
              <w:rPr>
                <w:rFonts w:ascii="Arial" w:eastAsia="Times New Roman" w:hAnsi="Arial" w:cs="Arial"/>
                <w:b/>
                <w:bCs/>
                <w:color w:val="000000"/>
                <w:kern w:val="24"/>
                <w:lang w:eastAsia="en-GB"/>
              </w:rPr>
              <w:t>Towy</w:t>
            </w:r>
          </w:p>
        </w:tc>
        <w:tc>
          <w:tcPr>
            <w:tcW w:w="737" w:type="dxa"/>
            <w:tcBorders>
              <w:top w:val="single" w:sz="8" w:space="0" w:color="000000"/>
              <w:left w:val="nil"/>
              <w:bottom w:val="nil"/>
              <w:right w:val="single" w:sz="4" w:space="0" w:color="auto"/>
            </w:tcBorders>
            <w:shd w:val="clear" w:color="auto" w:fill="auto"/>
            <w:tcMar>
              <w:top w:w="7" w:type="dxa"/>
              <w:left w:w="7" w:type="dxa"/>
              <w:bottom w:w="0" w:type="dxa"/>
              <w:right w:w="7" w:type="dxa"/>
            </w:tcMar>
            <w:vAlign w:val="bottom"/>
            <w:hideMark/>
          </w:tcPr>
          <w:p w14:paraId="4DC9A7C6"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w:t>
            </w:r>
          </w:p>
        </w:tc>
        <w:tc>
          <w:tcPr>
            <w:tcW w:w="1797" w:type="dxa"/>
            <w:tcBorders>
              <w:top w:val="single" w:sz="8" w:space="0" w:color="000000"/>
              <w:left w:val="single" w:sz="4" w:space="0" w:color="auto"/>
              <w:bottom w:val="nil"/>
              <w:right w:val="nil"/>
            </w:tcBorders>
            <w:shd w:val="clear" w:color="auto" w:fill="auto"/>
            <w:tcMar>
              <w:top w:w="7" w:type="dxa"/>
              <w:left w:w="7" w:type="dxa"/>
              <w:bottom w:w="0" w:type="dxa"/>
              <w:right w:w="7" w:type="dxa"/>
            </w:tcMar>
            <w:vAlign w:val="bottom"/>
            <w:hideMark/>
          </w:tcPr>
          <w:p w14:paraId="4C36289A"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0.164km² (0.15)</w:t>
            </w:r>
          </w:p>
        </w:tc>
        <w:tc>
          <w:tcPr>
            <w:tcW w:w="1705"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54C07555"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0.221km² (0.20)</w:t>
            </w:r>
          </w:p>
        </w:tc>
        <w:tc>
          <w:tcPr>
            <w:tcW w:w="1706"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76623277"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0.899km² (0.80)</w:t>
            </w:r>
          </w:p>
        </w:tc>
        <w:tc>
          <w:tcPr>
            <w:tcW w:w="1230" w:type="dxa"/>
            <w:tcBorders>
              <w:top w:val="single" w:sz="8" w:space="0" w:color="000000"/>
              <w:left w:val="nil"/>
              <w:bottom w:val="nil"/>
              <w:right w:val="nil"/>
            </w:tcBorders>
          </w:tcPr>
          <w:p w14:paraId="2D6BEB5D" w14:textId="77DC89F3" w:rsidR="00326C2D" w:rsidRPr="00F82F7C" w:rsidRDefault="00C7749E"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81.7%</w:t>
            </w:r>
          </w:p>
        </w:tc>
      </w:tr>
      <w:tr w:rsidR="00326C2D" w:rsidRPr="00F82F7C" w14:paraId="1E904FF5" w14:textId="2FE7F579" w:rsidTr="009F2492">
        <w:trPr>
          <w:trHeight w:val="165"/>
        </w:trPr>
        <w:tc>
          <w:tcPr>
            <w:tcW w:w="0" w:type="auto"/>
            <w:tcBorders>
              <w:top w:val="nil"/>
              <w:left w:val="nil"/>
              <w:bottom w:val="nil"/>
              <w:right w:val="nil"/>
            </w:tcBorders>
            <w:shd w:val="clear" w:color="auto" w:fill="auto"/>
            <w:tcMar>
              <w:top w:w="7" w:type="dxa"/>
              <w:left w:w="7" w:type="dxa"/>
              <w:bottom w:w="0" w:type="dxa"/>
              <w:right w:w="7" w:type="dxa"/>
            </w:tcMar>
            <w:vAlign w:val="bottom"/>
            <w:hideMark/>
          </w:tcPr>
          <w:p w14:paraId="46D5AF62"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nil"/>
              <w:right w:val="single" w:sz="4" w:space="0" w:color="auto"/>
            </w:tcBorders>
            <w:shd w:val="clear" w:color="auto" w:fill="auto"/>
            <w:tcMar>
              <w:top w:w="7" w:type="dxa"/>
              <w:left w:w="7" w:type="dxa"/>
              <w:bottom w:w="0" w:type="dxa"/>
              <w:right w:w="7" w:type="dxa"/>
            </w:tcMar>
            <w:vAlign w:val="bottom"/>
            <w:hideMark/>
          </w:tcPr>
          <w:p w14:paraId="0EB62A75"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w:t>
            </w:r>
          </w:p>
        </w:tc>
        <w:tc>
          <w:tcPr>
            <w:tcW w:w="1797" w:type="dxa"/>
            <w:tcBorders>
              <w:top w:val="nil"/>
              <w:left w:val="single" w:sz="4" w:space="0" w:color="auto"/>
              <w:bottom w:val="nil"/>
              <w:right w:val="nil"/>
            </w:tcBorders>
            <w:shd w:val="clear" w:color="auto" w:fill="auto"/>
            <w:tcMar>
              <w:top w:w="7" w:type="dxa"/>
              <w:left w:w="7" w:type="dxa"/>
              <w:bottom w:w="0" w:type="dxa"/>
              <w:right w:w="7" w:type="dxa"/>
            </w:tcMar>
            <w:vAlign w:val="bottom"/>
            <w:hideMark/>
          </w:tcPr>
          <w:p w14:paraId="7D877489"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0.567km² (0.50)</w:t>
            </w:r>
          </w:p>
        </w:tc>
        <w:tc>
          <w:tcPr>
            <w:tcW w:w="1705" w:type="dxa"/>
            <w:tcBorders>
              <w:top w:val="nil"/>
              <w:left w:val="nil"/>
              <w:bottom w:val="nil"/>
              <w:right w:val="nil"/>
            </w:tcBorders>
            <w:shd w:val="clear" w:color="auto" w:fill="auto"/>
            <w:tcMar>
              <w:top w:w="7" w:type="dxa"/>
              <w:left w:w="7" w:type="dxa"/>
              <w:bottom w:w="0" w:type="dxa"/>
              <w:right w:w="7" w:type="dxa"/>
            </w:tcMar>
            <w:vAlign w:val="bottom"/>
            <w:hideMark/>
          </w:tcPr>
          <w:p w14:paraId="508EA826"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0.594km² (0.52)</w:t>
            </w:r>
          </w:p>
        </w:tc>
        <w:tc>
          <w:tcPr>
            <w:tcW w:w="1706" w:type="dxa"/>
            <w:tcBorders>
              <w:top w:val="nil"/>
              <w:left w:val="nil"/>
              <w:bottom w:val="nil"/>
              <w:right w:val="nil"/>
            </w:tcBorders>
            <w:shd w:val="clear" w:color="auto" w:fill="auto"/>
            <w:tcMar>
              <w:top w:w="7" w:type="dxa"/>
              <w:left w:w="7" w:type="dxa"/>
              <w:bottom w:w="0" w:type="dxa"/>
              <w:right w:w="7" w:type="dxa"/>
            </w:tcMar>
            <w:vAlign w:val="bottom"/>
            <w:hideMark/>
          </w:tcPr>
          <w:p w14:paraId="0BD5A7BA"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1.007km² (0.90)</w:t>
            </w:r>
          </w:p>
        </w:tc>
        <w:tc>
          <w:tcPr>
            <w:tcW w:w="1230" w:type="dxa"/>
            <w:tcBorders>
              <w:top w:val="nil"/>
              <w:left w:val="nil"/>
              <w:bottom w:val="nil"/>
              <w:right w:val="nil"/>
            </w:tcBorders>
          </w:tcPr>
          <w:p w14:paraId="70C100FD" w14:textId="76CEF4AF" w:rsidR="00326C2D" w:rsidRPr="00F82F7C" w:rsidRDefault="0021687B"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43.7%</w:t>
            </w:r>
          </w:p>
        </w:tc>
      </w:tr>
      <w:tr w:rsidR="00326C2D" w:rsidRPr="00F82F7C" w14:paraId="0EEE3C56" w14:textId="744CD6AE" w:rsidTr="009F2492">
        <w:trPr>
          <w:trHeight w:val="165"/>
        </w:trPr>
        <w:tc>
          <w:tcPr>
            <w:tcW w:w="0" w:type="auto"/>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21582520" w14:textId="77777777" w:rsidR="00326C2D" w:rsidRPr="00F82F7C" w:rsidRDefault="00326C2D" w:rsidP="00F82F7C">
            <w:pPr>
              <w:spacing w:after="0" w:line="240" w:lineRule="auto"/>
              <w:rPr>
                <w:rFonts w:ascii="Arial" w:eastAsia="Times New Roman" w:hAnsi="Arial" w:cs="Arial"/>
                <w:lang w:eastAsia="en-GB"/>
              </w:rPr>
            </w:pPr>
          </w:p>
        </w:tc>
        <w:tc>
          <w:tcPr>
            <w:tcW w:w="737" w:type="dxa"/>
            <w:tcBorders>
              <w:top w:val="nil"/>
              <w:left w:val="nil"/>
              <w:bottom w:val="single" w:sz="8" w:space="0" w:color="000000"/>
              <w:right w:val="single" w:sz="4" w:space="0" w:color="auto"/>
            </w:tcBorders>
            <w:shd w:val="clear" w:color="auto" w:fill="auto"/>
            <w:tcMar>
              <w:top w:w="7" w:type="dxa"/>
              <w:left w:w="7" w:type="dxa"/>
              <w:bottom w:w="0" w:type="dxa"/>
              <w:right w:w="7" w:type="dxa"/>
            </w:tcMar>
            <w:vAlign w:val="bottom"/>
            <w:hideMark/>
          </w:tcPr>
          <w:p w14:paraId="4D94FC2A" w14:textId="77777777" w:rsidR="00326C2D" w:rsidRPr="00F82F7C" w:rsidRDefault="00326C2D" w:rsidP="00F82F7C">
            <w:pPr>
              <w:spacing w:after="0" w:line="240" w:lineRule="auto"/>
              <w:jc w:val="right"/>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100</w:t>
            </w:r>
          </w:p>
        </w:tc>
        <w:tc>
          <w:tcPr>
            <w:tcW w:w="1797" w:type="dxa"/>
            <w:tcBorders>
              <w:top w:val="nil"/>
              <w:left w:val="single" w:sz="4" w:space="0" w:color="auto"/>
              <w:bottom w:val="single" w:sz="8" w:space="0" w:color="000000"/>
              <w:right w:val="nil"/>
            </w:tcBorders>
            <w:shd w:val="clear" w:color="auto" w:fill="auto"/>
            <w:tcMar>
              <w:top w:w="7" w:type="dxa"/>
              <w:left w:w="7" w:type="dxa"/>
              <w:bottom w:w="0" w:type="dxa"/>
              <w:right w:w="7" w:type="dxa"/>
            </w:tcMar>
            <w:vAlign w:val="bottom"/>
            <w:hideMark/>
          </w:tcPr>
          <w:p w14:paraId="679AB24B"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0.710km² (0.63)</w:t>
            </w:r>
          </w:p>
        </w:tc>
        <w:tc>
          <w:tcPr>
            <w:tcW w:w="1705"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34B6DBB0"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0.820km² (0.73)</w:t>
            </w:r>
          </w:p>
        </w:tc>
        <w:tc>
          <w:tcPr>
            <w:tcW w:w="1706"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6616ACC0" w14:textId="77777777" w:rsidR="00326C2D" w:rsidRPr="00F82F7C" w:rsidRDefault="00326C2D" w:rsidP="00F82F7C">
            <w:pPr>
              <w:spacing w:after="0" w:line="240" w:lineRule="auto"/>
              <w:jc w:val="center"/>
              <w:textAlignment w:val="bottom"/>
              <w:rPr>
                <w:rFonts w:ascii="Arial" w:eastAsia="Times New Roman" w:hAnsi="Arial" w:cs="Arial"/>
                <w:sz w:val="20"/>
                <w:szCs w:val="20"/>
                <w:lang w:eastAsia="en-GB"/>
              </w:rPr>
            </w:pPr>
            <w:r w:rsidRPr="00F82F7C">
              <w:rPr>
                <w:rFonts w:ascii="Arial" w:eastAsia="Times New Roman" w:hAnsi="Arial" w:cs="Arial"/>
                <w:color w:val="000000"/>
                <w:kern w:val="24"/>
                <w:sz w:val="20"/>
                <w:szCs w:val="20"/>
                <w:lang w:eastAsia="en-GB"/>
              </w:rPr>
              <w:t>1.125km² (1.00)</w:t>
            </w:r>
          </w:p>
        </w:tc>
        <w:tc>
          <w:tcPr>
            <w:tcW w:w="1230" w:type="dxa"/>
            <w:tcBorders>
              <w:top w:val="nil"/>
              <w:left w:val="nil"/>
              <w:bottom w:val="single" w:sz="8" w:space="0" w:color="000000"/>
              <w:right w:val="nil"/>
            </w:tcBorders>
          </w:tcPr>
          <w:p w14:paraId="42D4B5B1" w14:textId="4C2935E9" w:rsidR="00326C2D" w:rsidRPr="00F82F7C" w:rsidRDefault="009F594F" w:rsidP="00F82F7C">
            <w:pPr>
              <w:spacing w:after="0" w:line="240" w:lineRule="auto"/>
              <w:jc w:val="center"/>
              <w:textAlignment w:val="bottom"/>
              <w:rPr>
                <w:rFonts w:ascii="Arial" w:eastAsia="Times New Roman" w:hAnsi="Arial" w:cs="Arial"/>
                <w:color w:val="000000"/>
                <w:kern w:val="24"/>
                <w:sz w:val="20"/>
                <w:szCs w:val="20"/>
                <w:lang w:eastAsia="en-GB"/>
              </w:rPr>
            </w:pPr>
            <w:r>
              <w:rPr>
                <w:rFonts w:ascii="Arial" w:eastAsia="Times New Roman" w:hAnsi="Arial" w:cs="Arial"/>
                <w:color w:val="000000"/>
                <w:kern w:val="24"/>
                <w:sz w:val="20"/>
                <w:szCs w:val="20"/>
                <w:lang w:eastAsia="en-GB"/>
              </w:rPr>
              <w:t>36.9%</w:t>
            </w:r>
          </w:p>
        </w:tc>
      </w:tr>
    </w:tbl>
    <w:p w14:paraId="1E5FC5D9" w14:textId="79EE14E1" w:rsidR="00414885" w:rsidRDefault="00414885">
      <w:pPr>
        <w:rPr>
          <w:rFonts w:ascii="Arial" w:eastAsia="Calibri" w:hAnsi="Arial" w:cs="Arial"/>
        </w:rPr>
      </w:pPr>
    </w:p>
    <w:p w14:paraId="3DA401B6" w14:textId="77777777" w:rsidR="00414885" w:rsidRDefault="00414885">
      <w:pPr>
        <w:rPr>
          <w:rFonts w:ascii="Arial" w:eastAsia="Calibri" w:hAnsi="Arial" w:cs="Arial"/>
        </w:rPr>
      </w:pPr>
      <w:r>
        <w:rPr>
          <w:rFonts w:ascii="Arial" w:eastAsia="Calibri" w:hAnsi="Arial" w:cs="Arial"/>
        </w:rPr>
        <w:br w:type="page"/>
      </w:r>
    </w:p>
    <w:p w14:paraId="63F87926" w14:textId="19091C3C" w:rsidR="0076181F" w:rsidRPr="00DE19BA" w:rsidRDefault="002C77E2" w:rsidP="00DE19BA">
      <w:pPr>
        <w:spacing w:line="240" w:lineRule="auto"/>
        <w:jc w:val="both"/>
        <w:rPr>
          <w:rStyle w:val="Heading3Char"/>
          <w:rFonts w:cs="Arial"/>
          <w:szCs w:val="20"/>
        </w:rPr>
      </w:pPr>
      <w:bookmarkStart w:id="7" w:name="_Toc63498600"/>
      <w:r w:rsidRPr="00586669">
        <w:rPr>
          <w:rStyle w:val="Heading3Char"/>
          <w:rFonts w:cs="Arial"/>
          <w:bCs/>
          <w:szCs w:val="20"/>
        </w:rPr>
        <w:lastRenderedPageBreak/>
        <w:t>Supplementary Table S</w:t>
      </w:r>
      <w:r w:rsidR="00B65A37" w:rsidRPr="00586669">
        <w:rPr>
          <w:rStyle w:val="Heading3Char"/>
          <w:rFonts w:cs="Arial"/>
          <w:bCs/>
          <w:szCs w:val="20"/>
        </w:rPr>
        <w:t>3</w:t>
      </w:r>
      <w:r w:rsidR="00FB11D2" w:rsidRPr="00586669">
        <w:rPr>
          <w:rStyle w:val="Heading3Char"/>
          <w:rFonts w:cs="Arial"/>
          <w:szCs w:val="20"/>
        </w:rPr>
        <w:t>:</w:t>
      </w:r>
      <w:bookmarkEnd w:id="7"/>
      <w:r w:rsidR="00FB11D2" w:rsidRPr="00586669">
        <w:rPr>
          <w:rStyle w:val="Heading3Char"/>
          <w:rFonts w:cs="Arial"/>
          <w:szCs w:val="20"/>
        </w:rPr>
        <w:t xml:space="preserve"> </w:t>
      </w:r>
      <w:bookmarkStart w:id="8" w:name="_Hlk57728731"/>
      <w:r w:rsidR="00FB11D2" w:rsidRPr="00586669">
        <w:rPr>
          <w:rFonts w:ascii="Arial" w:hAnsi="Arial" w:cs="Arial"/>
          <w:color w:val="000000" w:themeColor="text1"/>
          <w:sz w:val="20"/>
          <w:szCs w:val="20"/>
        </w:rPr>
        <w:t>Marsh proportion a</w:t>
      </w:r>
      <w:r w:rsidR="00DD6C08" w:rsidRPr="00586669">
        <w:rPr>
          <w:rFonts w:ascii="Arial" w:hAnsi="Arial" w:cs="Arial"/>
          <w:color w:val="000000" w:themeColor="text1"/>
          <w:sz w:val="20"/>
          <w:szCs w:val="20"/>
        </w:rPr>
        <w:t>nd presence reduce</w:t>
      </w:r>
      <w:r w:rsidR="005D3A40">
        <w:rPr>
          <w:rFonts w:ascii="Arial" w:hAnsi="Arial" w:cs="Arial"/>
          <w:color w:val="000000" w:themeColor="text1"/>
          <w:sz w:val="20"/>
          <w:szCs w:val="20"/>
        </w:rPr>
        <w:t>d</w:t>
      </w:r>
      <w:r w:rsidR="00DD6C08" w:rsidRPr="00586669">
        <w:rPr>
          <w:rFonts w:ascii="Arial" w:hAnsi="Arial" w:cs="Arial"/>
          <w:color w:val="000000" w:themeColor="text1"/>
          <w:sz w:val="20"/>
          <w:szCs w:val="20"/>
        </w:rPr>
        <w:t xml:space="preserve"> flood extents, particularly during large storms. </w:t>
      </w:r>
      <w:r w:rsidR="006305E2">
        <w:rPr>
          <w:rFonts w:ascii="Arial" w:hAnsi="Arial" w:cs="Arial"/>
          <w:color w:val="000000" w:themeColor="text1"/>
          <w:sz w:val="20"/>
          <w:szCs w:val="20"/>
        </w:rPr>
        <w:t xml:space="preserve">Mixed-effects </w:t>
      </w:r>
      <w:r w:rsidR="009652EC">
        <w:rPr>
          <w:rFonts w:ascii="Arial" w:hAnsi="Arial" w:cs="Arial"/>
          <w:color w:val="000000" w:themeColor="text1"/>
          <w:sz w:val="20"/>
          <w:szCs w:val="20"/>
        </w:rPr>
        <w:t xml:space="preserve">beta-regression </w:t>
      </w:r>
      <w:r w:rsidR="00C84ADD" w:rsidRPr="00586669">
        <w:rPr>
          <w:rFonts w:ascii="Arial" w:hAnsi="Arial" w:cs="Arial"/>
          <w:color w:val="000000" w:themeColor="text1"/>
          <w:sz w:val="20"/>
          <w:szCs w:val="20"/>
        </w:rPr>
        <w:t xml:space="preserve">model summary of the effects of vegetation state, proportional </w:t>
      </w:r>
      <w:r w:rsidR="00DD6C08" w:rsidRPr="00586669">
        <w:rPr>
          <w:rFonts w:ascii="Arial" w:hAnsi="Arial" w:cs="Arial"/>
          <w:color w:val="000000" w:themeColor="text1"/>
          <w:sz w:val="20"/>
          <w:szCs w:val="20"/>
        </w:rPr>
        <w:t>saltmarsh area,</w:t>
      </w:r>
      <w:r w:rsidR="00EB2F5B" w:rsidRPr="00586669">
        <w:rPr>
          <w:rFonts w:ascii="Arial" w:hAnsi="Arial" w:cs="Arial"/>
          <w:color w:val="000000" w:themeColor="text1"/>
          <w:sz w:val="20"/>
          <w:szCs w:val="20"/>
        </w:rPr>
        <w:t xml:space="preserve"> tidal </w:t>
      </w:r>
      <w:proofErr w:type="gramStart"/>
      <w:r w:rsidR="00EB2F5B" w:rsidRPr="00586669">
        <w:rPr>
          <w:rFonts w:ascii="Arial" w:hAnsi="Arial" w:cs="Arial"/>
          <w:color w:val="000000" w:themeColor="text1"/>
          <w:sz w:val="20"/>
          <w:szCs w:val="20"/>
        </w:rPr>
        <w:t>prism</w:t>
      </w:r>
      <w:proofErr w:type="gramEnd"/>
      <w:r w:rsidR="00EB2F5B" w:rsidRPr="00586669">
        <w:rPr>
          <w:rFonts w:ascii="Arial" w:hAnsi="Arial" w:cs="Arial"/>
          <w:color w:val="000000" w:themeColor="text1"/>
          <w:sz w:val="20"/>
          <w:szCs w:val="20"/>
        </w:rPr>
        <w:t xml:space="preserve"> and estuary sinuosity</w:t>
      </w:r>
      <w:r w:rsidR="00C84ADD" w:rsidRPr="00586669">
        <w:rPr>
          <w:rFonts w:ascii="Arial" w:hAnsi="Arial" w:cs="Arial"/>
          <w:color w:val="000000" w:themeColor="text1"/>
          <w:sz w:val="20"/>
          <w:szCs w:val="20"/>
        </w:rPr>
        <w:t xml:space="preserve"> on flood extent for different magnitude storms</w:t>
      </w:r>
      <w:r w:rsidR="00E21B32" w:rsidRPr="00DE19BA">
        <w:rPr>
          <w:rFonts w:ascii="Arial" w:hAnsi="Arial" w:cs="Arial"/>
          <w:sz w:val="20"/>
          <w:szCs w:val="20"/>
        </w:rPr>
        <w:t>.</w:t>
      </w:r>
      <w:bookmarkEnd w:id="8"/>
    </w:p>
    <w:tbl>
      <w:tblPr>
        <w:tblpPr w:leftFromText="180" w:rightFromText="180" w:vertAnchor="text" w:horzAnchor="margin" w:tblpY="142"/>
        <w:tblW w:w="8522" w:type="dxa"/>
        <w:tblCellMar>
          <w:left w:w="0" w:type="dxa"/>
          <w:right w:w="0" w:type="dxa"/>
        </w:tblCellMar>
        <w:tblLook w:val="0600" w:firstRow="0" w:lastRow="0" w:firstColumn="0" w:lastColumn="0" w:noHBand="1" w:noVBand="1"/>
      </w:tblPr>
      <w:tblGrid>
        <w:gridCol w:w="7"/>
        <w:gridCol w:w="1048"/>
        <w:gridCol w:w="7"/>
        <w:gridCol w:w="3206"/>
        <w:gridCol w:w="7"/>
        <w:gridCol w:w="1400"/>
        <w:gridCol w:w="7"/>
        <w:gridCol w:w="636"/>
        <w:gridCol w:w="7"/>
        <w:gridCol w:w="1003"/>
        <w:gridCol w:w="7"/>
        <w:gridCol w:w="1180"/>
        <w:gridCol w:w="7"/>
      </w:tblGrid>
      <w:tr w:rsidR="00B65A37" w:rsidRPr="002C77E2" w14:paraId="040BA59F" w14:textId="77777777" w:rsidTr="00B65A37">
        <w:trPr>
          <w:gridBefore w:val="1"/>
          <w:wBefore w:w="7" w:type="dxa"/>
          <w:trHeight w:val="302"/>
        </w:trPr>
        <w:tc>
          <w:tcPr>
            <w:tcW w:w="1055"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46A48026" w14:textId="7EB03332" w:rsidR="00B65A37" w:rsidRPr="00586669" w:rsidRDefault="00E21B32" w:rsidP="00B65A37">
            <w:pPr>
              <w:spacing w:after="0" w:line="240" w:lineRule="auto"/>
              <w:textAlignment w:val="bottom"/>
              <w:rPr>
                <w:rFonts w:ascii="Arial" w:eastAsia="Times New Roman" w:hAnsi="Arial" w:cs="Arial"/>
                <w:sz w:val="20"/>
                <w:szCs w:val="20"/>
                <w:lang w:eastAsia="en-GB"/>
              </w:rPr>
            </w:pPr>
            <w:bookmarkStart w:id="9" w:name="_Hlk57727821"/>
            <w:r w:rsidRPr="00586669">
              <w:rPr>
                <w:rFonts w:ascii="Arial" w:eastAsia="Times New Roman" w:hAnsi="Arial" w:cs="Arial"/>
                <w:b/>
                <w:bCs/>
                <w:color w:val="000000"/>
                <w:kern w:val="24"/>
                <w:sz w:val="20"/>
                <w:szCs w:val="20"/>
                <w:lang w:eastAsia="en-GB"/>
              </w:rPr>
              <w:t>Storm Magnitude</w:t>
            </w:r>
          </w:p>
        </w:tc>
        <w:tc>
          <w:tcPr>
            <w:tcW w:w="3213"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2FD5122A"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b/>
                <w:bCs/>
                <w:color w:val="000000"/>
                <w:kern w:val="24"/>
                <w:sz w:val="20"/>
                <w:szCs w:val="20"/>
                <w:lang w:eastAsia="en-GB"/>
              </w:rPr>
              <w:t>Predictor</w:t>
            </w:r>
          </w:p>
        </w:tc>
        <w:tc>
          <w:tcPr>
            <w:tcW w:w="1407"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1C269F5D"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b/>
                <w:bCs/>
                <w:color w:val="000000"/>
                <w:kern w:val="24"/>
                <w:sz w:val="20"/>
                <w:szCs w:val="20"/>
                <w:lang w:eastAsia="en-GB"/>
              </w:rPr>
              <w:t>Estimate</w:t>
            </w:r>
          </w:p>
        </w:tc>
        <w:tc>
          <w:tcPr>
            <w:tcW w:w="643"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10BC7EEA"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b/>
                <w:bCs/>
                <w:color w:val="000000"/>
                <w:kern w:val="24"/>
                <w:sz w:val="20"/>
                <w:szCs w:val="20"/>
                <w:lang w:eastAsia="en-GB"/>
              </w:rPr>
              <w:t>S.E.</w:t>
            </w:r>
          </w:p>
        </w:tc>
        <w:tc>
          <w:tcPr>
            <w:tcW w:w="1010"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2A5D9F77"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b/>
                <w:bCs/>
                <w:color w:val="000000"/>
                <w:kern w:val="24"/>
                <w:sz w:val="20"/>
                <w:szCs w:val="20"/>
                <w:lang w:eastAsia="en-GB"/>
              </w:rPr>
              <w:t>Z-value</w:t>
            </w:r>
          </w:p>
        </w:tc>
        <w:tc>
          <w:tcPr>
            <w:tcW w:w="1187"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4BB6481"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eastAsia="Times New Roman" w:hAnsi="Arial" w:cs="Arial"/>
                <w:b/>
                <w:bCs/>
                <w:color w:val="000000"/>
                <w:kern w:val="24"/>
                <w:sz w:val="20"/>
                <w:szCs w:val="20"/>
                <w:lang w:eastAsia="en-GB"/>
              </w:rPr>
              <w:t>P</w:t>
            </w:r>
          </w:p>
        </w:tc>
      </w:tr>
      <w:tr w:rsidR="00B65A37" w:rsidRPr="00586669" w14:paraId="0CC03857" w14:textId="77777777" w:rsidTr="00B65A37">
        <w:trPr>
          <w:gridAfter w:val="1"/>
          <w:wAfter w:w="7" w:type="dxa"/>
          <w:trHeight w:val="195"/>
        </w:trPr>
        <w:tc>
          <w:tcPr>
            <w:tcW w:w="1055" w:type="dxa"/>
            <w:gridSpan w:val="2"/>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4DDD88CC" w14:textId="254C26EA" w:rsidR="00B65A37" w:rsidRPr="00586669" w:rsidRDefault="00B65A37" w:rsidP="00B65A37">
            <w:pPr>
              <w:spacing w:after="0" w:line="240" w:lineRule="auto"/>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1</w:t>
            </w:r>
            <w:r w:rsidR="00E21B32" w:rsidRPr="00586669">
              <w:rPr>
                <w:rFonts w:ascii="Arial" w:eastAsia="Times New Roman" w:hAnsi="Arial" w:cs="Arial"/>
                <w:color w:val="000000"/>
                <w:kern w:val="24"/>
                <w:sz w:val="20"/>
                <w:szCs w:val="20"/>
                <w:lang w:eastAsia="en-GB"/>
              </w:rPr>
              <w:t xml:space="preserve"> in 1</w:t>
            </w:r>
          </w:p>
        </w:tc>
        <w:tc>
          <w:tcPr>
            <w:tcW w:w="3213" w:type="dxa"/>
            <w:gridSpan w:val="2"/>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46D5D140"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Intercept</w:t>
            </w:r>
          </w:p>
        </w:tc>
        <w:tc>
          <w:tcPr>
            <w:tcW w:w="140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3C9679C" w14:textId="3D68FD68"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-0.445</w:t>
            </w:r>
          </w:p>
        </w:tc>
        <w:tc>
          <w:tcPr>
            <w:tcW w:w="643"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3098799B" w14:textId="7DEFF675"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0.12</w:t>
            </w:r>
            <w:r w:rsidR="0092001F" w:rsidRPr="00586669">
              <w:rPr>
                <w:rFonts w:ascii="Arial" w:hAnsi="Arial" w:cs="Arial"/>
                <w:color w:val="000000"/>
                <w:sz w:val="20"/>
                <w:szCs w:val="20"/>
              </w:rPr>
              <w:t>1</w:t>
            </w:r>
          </w:p>
        </w:tc>
        <w:tc>
          <w:tcPr>
            <w:tcW w:w="1010"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47DF00B" w14:textId="06F86A73"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-3.68</w:t>
            </w:r>
            <w:r w:rsidR="00892D4B" w:rsidRPr="00586669">
              <w:rPr>
                <w:rFonts w:ascii="Arial" w:hAnsi="Arial" w:cs="Arial"/>
                <w:color w:val="000000"/>
                <w:sz w:val="20"/>
                <w:szCs w:val="20"/>
              </w:rPr>
              <w:t>0</w:t>
            </w:r>
          </w:p>
        </w:tc>
        <w:tc>
          <w:tcPr>
            <w:tcW w:w="118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E6ED3CD" w14:textId="77777777" w:rsidR="00B65A37" w:rsidRPr="00586669" w:rsidRDefault="00B65A37" w:rsidP="00B65A37">
            <w:pPr>
              <w:spacing w:after="0" w:line="240" w:lineRule="auto"/>
              <w:jc w:val="center"/>
              <w:rPr>
                <w:rFonts w:ascii="Arial" w:eastAsia="Times New Roman" w:hAnsi="Arial" w:cs="Arial"/>
                <w:sz w:val="20"/>
                <w:szCs w:val="20"/>
                <w:lang w:eastAsia="en-GB"/>
              </w:rPr>
            </w:pPr>
          </w:p>
        </w:tc>
      </w:tr>
      <w:tr w:rsidR="00E21B32" w:rsidRPr="00586669" w14:paraId="62E5193E" w14:textId="77777777" w:rsidTr="00B65A37">
        <w:trPr>
          <w:gridAfter w:val="1"/>
          <w:wAfter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453E256A"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7C2E3C1B"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Vegetation</w:t>
            </w:r>
          </w:p>
        </w:tc>
        <w:tc>
          <w:tcPr>
            <w:tcW w:w="140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4C4C788" w14:textId="7FCE4104"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-0.112</w:t>
            </w:r>
          </w:p>
        </w:tc>
        <w:tc>
          <w:tcPr>
            <w:tcW w:w="643"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C275949" w14:textId="79CEECD9"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0.153</w:t>
            </w:r>
          </w:p>
        </w:tc>
        <w:tc>
          <w:tcPr>
            <w:tcW w:w="1010"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C993E27" w14:textId="3E3B60AC"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-0.73</w:t>
            </w:r>
            <w:r w:rsidR="00892D4B" w:rsidRPr="00586669">
              <w:rPr>
                <w:rFonts w:ascii="Arial" w:hAnsi="Arial" w:cs="Arial"/>
                <w:color w:val="000000"/>
                <w:sz w:val="20"/>
                <w:szCs w:val="20"/>
              </w:rPr>
              <w:t>0</w:t>
            </w:r>
          </w:p>
        </w:tc>
        <w:tc>
          <w:tcPr>
            <w:tcW w:w="118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DF248F1"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0.463</w:t>
            </w:r>
          </w:p>
        </w:tc>
      </w:tr>
      <w:tr w:rsidR="00E21B32" w:rsidRPr="00586669" w14:paraId="566638EA" w14:textId="77777777" w:rsidTr="00B65A37">
        <w:trPr>
          <w:gridAfter w:val="1"/>
          <w:wAfter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0A065B9C"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30F51B5B"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Saltmarsh Proportion</w:t>
            </w:r>
          </w:p>
        </w:tc>
        <w:tc>
          <w:tcPr>
            <w:tcW w:w="140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62747ED" w14:textId="26A1262C"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-0.432</w:t>
            </w:r>
          </w:p>
        </w:tc>
        <w:tc>
          <w:tcPr>
            <w:tcW w:w="643"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BFF2F14" w14:textId="7B5F1F85"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0.16</w:t>
            </w:r>
            <w:r w:rsidR="0092001F" w:rsidRPr="00586669">
              <w:rPr>
                <w:rFonts w:ascii="Arial" w:hAnsi="Arial" w:cs="Arial"/>
                <w:color w:val="000000"/>
                <w:sz w:val="20"/>
                <w:szCs w:val="20"/>
              </w:rPr>
              <w:t>6</w:t>
            </w:r>
          </w:p>
        </w:tc>
        <w:tc>
          <w:tcPr>
            <w:tcW w:w="1010"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37BE0641" w14:textId="4326B004"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-2.61</w:t>
            </w:r>
            <w:r w:rsidR="00892D4B" w:rsidRPr="00586669">
              <w:rPr>
                <w:rFonts w:ascii="Arial" w:hAnsi="Arial" w:cs="Arial"/>
                <w:color w:val="000000"/>
                <w:sz w:val="20"/>
                <w:szCs w:val="20"/>
              </w:rPr>
              <w:t>0</w:t>
            </w:r>
          </w:p>
        </w:tc>
        <w:tc>
          <w:tcPr>
            <w:tcW w:w="118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002CC59" w14:textId="77777777" w:rsidR="00B65A37" w:rsidRPr="00586669" w:rsidRDefault="00B65A37" w:rsidP="00B65A37">
            <w:pPr>
              <w:spacing w:after="0" w:line="240" w:lineRule="auto"/>
              <w:jc w:val="center"/>
              <w:textAlignment w:val="bottom"/>
              <w:rPr>
                <w:rFonts w:ascii="Arial" w:eastAsia="Times New Roman" w:hAnsi="Arial" w:cs="Arial"/>
                <w:b/>
                <w:bCs/>
                <w:sz w:val="20"/>
                <w:szCs w:val="20"/>
                <w:lang w:eastAsia="en-GB"/>
              </w:rPr>
            </w:pPr>
            <w:r w:rsidRPr="00586669">
              <w:rPr>
                <w:rFonts w:ascii="Arial" w:hAnsi="Arial" w:cs="Arial"/>
                <w:b/>
                <w:bCs/>
                <w:color w:val="000000"/>
                <w:sz w:val="20"/>
                <w:szCs w:val="20"/>
              </w:rPr>
              <w:t>0.009**</w:t>
            </w:r>
          </w:p>
        </w:tc>
      </w:tr>
      <w:tr w:rsidR="00E21B32" w:rsidRPr="00586669" w14:paraId="25A63B90" w14:textId="77777777" w:rsidTr="00B65A37">
        <w:trPr>
          <w:gridAfter w:val="1"/>
          <w:wAfter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2AA246E5"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2E868986"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Tidal Prism</w:t>
            </w:r>
          </w:p>
        </w:tc>
        <w:tc>
          <w:tcPr>
            <w:tcW w:w="1407"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7A569458" w14:textId="0F300A2B"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0.35</w:t>
            </w:r>
            <w:r w:rsidR="0092001F" w:rsidRPr="00586669">
              <w:rPr>
                <w:rFonts w:ascii="Arial" w:hAnsi="Arial" w:cs="Arial"/>
                <w:color w:val="000000"/>
                <w:sz w:val="20"/>
                <w:szCs w:val="20"/>
              </w:rPr>
              <w:t>6</w:t>
            </w:r>
          </w:p>
        </w:tc>
        <w:tc>
          <w:tcPr>
            <w:tcW w:w="643"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6685FCC9" w14:textId="003326BD"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0.13</w:t>
            </w:r>
            <w:r w:rsidR="0092001F" w:rsidRPr="00586669">
              <w:rPr>
                <w:rFonts w:ascii="Arial" w:hAnsi="Arial" w:cs="Arial"/>
                <w:color w:val="000000"/>
                <w:sz w:val="20"/>
                <w:szCs w:val="20"/>
              </w:rPr>
              <w:t>8</w:t>
            </w:r>
          </w:p>
        </w:tc>
        <w:tc>
          <w:tcPr>
            <w:tcW w:w="1010"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3D3F9EEF" w14:textId="7BA41638"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2.58</w:t>
            </w:r>
            <w:r w:rsidR="00AF29DD" w:rsidRPr="00586669">
              <w:rPr>
                <w:rFonts w:ascii="Arial" w:hAnsi="Arial" w:cs="Arial"/>
                <w:color w:val="000000"/>
                <w:sz w:val="20"/>
                <w:szCs w:val="20"/>
              </w:rPr>
              <w:t>0</w:t>
            </w:r>
          </w:p>
        </w:tc>
        <w:tc>
          <w:tcPr>
            <w:tcW w:w="1187"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4CC11096" w14:textId="77777777" w:rsidR="00B65A37" w:rsidRPr="00586669" w:rsidRDefault="00B65A37" w:rsidP="00B65A37">
            <w:pPr>
              <w:spacing w:after="0" w:line="240" w:lineRule="auto"/>
              <w:jc w:val="center"/>
              <w:textAlignment w:val="bottom"/>
              <w:rPr>
                <w:rFonts w:ascii="Arial" w:eastAsia="Times New Roman" w:hAnsi="Arial" w:cs="Arial"/>
                <w:b/>
                <w:bCs/>
                <w:sz w:val="20"/>
                <w:szCs w:val="20"/>
                <w:lang w:eastAsia="en-GB"/>
              </w:rPr>
            </w:pPr>
            <w:r w:rsidRPr="00586669">
              <w:rPr>
                <w:rFonts w:ascii="Arial" w:hAnsi="Arial" w:cs="Arial"/>
                <w:b/>
                <w:bCs/>
                <w:color w:val="000000"/>
                <w:sz w:val="20"/>
                <w:szCs w:val="20"/>
              </w:rPr>
              <w:t>0.009**</w:t>
            </w:r>
          </w:p>
        </w:tc>
      </w:tr>
      <w:tr w:rsidR="00E21B32" w:rsidRPr="00586669" w14:paraId="68E3A0E8" w14:textId="77777777" w:rsidTr="00B65A37">
        <w:trPr>
          <w:gridAfter w:val="1"/>
          <w:wAfter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7547BA75"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5BC90EB7"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Sinuosity</w:t>
            </w:r>
          </w:p>
        </w:tc>
        <w:tc>
          <w:tcPr>
            <w:tcW w:w="1407"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4B467831" w14:textId="4102C0F4"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0.041</w:t>
            </w:r>
          </w:p>
        </w:tc>
        <w:tc>
          <w:tcPr>
            <w:tcW w:w="643"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697DD759" w14:textId="261C6A84"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0.13</w:t>
            </w:r>
            <w:r w:rsidR="0092001F" w:rsidRPr="00586669">
              <w:rPr>
                <w:rFonts w:ascii="Arial" w:hAnsi="Arial" w:cs="Arial"/>
                <w:color w:val="000000"/>
                <w:sz w:val="20"/>
                <w:szCs w:val="20"/>
              </w:rPr>
              <w:t>3</w:t>
            </w:r>
          </w:p>
        </w:tc>
        <w:tc>
          <w:tcPr>
            <w:tcW w:w="1010"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1BBB7296" w14:textId="282DAF20"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0.31</w:t>
            </w:r>
            <w:r w:rsidR="00AF29DD" w:rsidRPr="00586669">
              <w:rPr>
                <w:rFonts w:ascii="Arial" w:hAnsi="Arial" w:cs="Arial"/>
                <w:color w:val="000000"/>
                <w:sz w:val="20"/>
                <w:szCs w:val="20"/>
              </w:rPr>
              <w:t>0</w:t>
            </w:r>
          </w:p>
        </w:tc>
        <w:tc>
          <w:tcPr>
            <w:tcW w:w="1187"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0127A4A3"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0.755</w:t>
            </w:r>
          </w:p>
        </w:tc>
      </w:tr>
      <w:tr w:rsidR="00B65A37" w:rsidRPr="002C77E2" w14:paraId="5518D685" w14:textId="77777777" w:rsidTr="00B65A37">
        <w:trPr>
          <w:gridBefore w:val="1"/>
          <w:wBefore w:w="7" w:type="dxa"/>
          <w:trHeight w:val="53"/>
        </w:trPr>
        <w:tc>
          <w:tcPr>
            <w:tcW w:w="1055" w:type="dxa"/>
            <w:gridSpan w:val="2"/>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7FA0DE1D" w14:textId="6093D3AA" w:rsidR="00B65A37" w:rsidRPr="00586669" w:rsidRDefault="00E21B32" w:rsidP="00B65A37">
            <w:pPr>
              <w:spacing w:after="0" w:line="240" w:lineRule="auto"/>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 xml:space="preserve">1 in </w:t>
            </w:r>
            <w:r w:rsidR="00B65A37" w:rsidRPr="00586669">
              <w:rPr>
                <w:rFonts w:ascii="Arial" w:eastAsia="Times New Roman" w:hAnsi="Arial" w:cs="Arial"/>
                <w:color w:val="000000"/>
                <w:kern w:val="24"/>
                <w:sz w:val="20"/>
                <w:szCs w:val="20"/>
                <w:lang w:eastAsia="en-GB"/>
              </w:rPr>
              <w:t>10</w:t>
            </w:r>
          </w:p>
        </w:tc>
        <w:tc>
          <w:tcPr>
            <w:tcW w:w="3213" w:type="dxa"/>
            <w:gridSpan w:val="2"/>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5975F12D"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Intercept</w:t>
            </w:r>
          </w:p>
        </w:tc>
        <w:tc>
          <w:tcPr>
            <w:tcW w:w="140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1CB221E4"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0.618</w:t>
            </w:r>
          </w:p>
        </w:tc>
        <w:tc>
          <w:tcPr>
            <w:tcW w:w="64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78CAF9CC"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0.106</w:t>
            </w:r>
          </w:p>
        </w:tc>
        <w:tc>
          <w:tcPr>
            <w:tcW w:w="1010"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1DDDFC60"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5.840</w:t>
            </w:r>
          </w:p>
        </w:tc>
        <w:tc>
          <w:tcPr>
            <w:tcW w:w="118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6827ACB0" w14:textId="77777777" w:rsidR="00B65A37" w:rsidRPr="00586669" w:rsidRDefault="00B65A37" w:rsidP="00B65A37">
            <w:pPr>
              <w:spacing w:after="0" w:line="240" w:lineRule="auto"/>
              <w:rPr>
                <w:rFonts w:ascii="Arial" w:eastAsia="Times New Roman" w:hAnsi="Arial" w:cs="Arial"/>
                <w:sz w:val="20"/>
                <w:szCs w:val="20"/>
                <w:lang w:eastAsia="en-GB"/>
              </w:rPr>
            </w:pPr>
          </w:p>
        </w:tc>
      </w:tr>
      <w:tr w:rsidR="00B65A37" w:rsidRPr="002C77E2" w14:paraId="5951AF46" w14:textId="77777777" w:rsidTr="00B65A37">
        <w:trPr>
          <w:gridBefore w:val="1"/>
          <w:wBefore w:w="7" w:type="dxa"/>
          <w:trHeight w:val="73"/>
        </w:trPr>
        <w:tc>
          <w:tcPr>
            <w:tcW w:w="1055"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34EA8C73"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251AF357"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Vegetation</w:t>
            </w:r>
          </w:p>
        </w:tc>
        <w:tc>
          <w:tcPr>
            <w:tcW w:w="140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15F62919"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-0.163</w:t>
            </w:r>
          </w:p>
        </w:tc>
        <w:tc>
          <w:tcPr>
            <w:tcW w:w="64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1F936B6B"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0.123</w:t>
            </w:r>
          </w:p>
        </w:tc>
        <w:tc>
          <w:tcPr>
            <w:tcW w:w="1010"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758C9859"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-1.320</w:t>
            </w:r>
          </w:p>
        </w:tc>
        <w:tc>
          <w:tcPr>
            <w:tcW w:w="118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2DBD7C2E"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0.185</w:t>
            </w:r>
          </w:p>
        </w:tc>
      </w:tr>
      <w:tr w:rsidR="00B65A37" w:rsidRPr="002C77E2" w14:paraId="0C5D6DF7" w14:textId="77777777" w:rsidTr="00B65A37">
        <w:trPr>
          <w:gridBefore w:val="1"/>
          <w:wBefore w:w="7" w:type="dxa"/>
          <w:trHeight w:val="73"/>
        </w:trPr>
        <w:tc>
          <w:tcPr>
            <w:tcW w:w="1055"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2DBE03F8"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6DAB1E61"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Saltmarsh Proportion</w:t>
            </w:r>
          </w:p>
        </w:tc>
        <w:tc>
          <w:tcPr>
            <w:tcW w:w="140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58B94E8C"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-0.552</w:t>
            </w:r>
          </w:p>
        </w:tc>
        <w:tc>
          <w:tcPr>
            <w:tcW w:w="64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58072C7F"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0.127</w:t>
            </w:r>
          </w:p>
        </w:tc>
        <w:tc>
          <w:tcPr>
            <w:tcW w:w="1010"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2642E399"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-4.340</w:t>
            </w:r>
          </w:p>
        </w:tc>
        <w:tc>
          <w:tcPr>
            <w:tcW w:w="118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6F2227CA" w14:textId="77777777" w:rsidR="00B65A37" w:rsidRPr="00586669" w:rsidRDefault="00B65A37" w:rsidP="00B65A37">
            <w:pPr>
              <w:spacing w:after="0" w:line="240" w:lineRule="auto"/>
              <w:jc w:val="center"/>
              <w:textAlignment w:val="bottom"/>
              <w:rPr>
                <w:rFonts w:ascii="Arial" w:eastAsia="Times New Roman" w:hAnsi="Arial" w:cs="Arial"/>
                <w:b/>
                <w:bCs/>
                <w:sz w:val="20"/>
                <w:szCs w:val="20"/>
                <w:lang w:eastAsia="en-GB"/>
              </w:rPr>
            </w:pPr>
            <w:r w:rsidRPr="00586669">
              <w:rPr>
                <w:rFonts w:ascii="Arial" w:hAnsi="Arial" w:cs="Arial"/>
                <w:b/>
                <w:bCs/>
                <w:color w:val="000000"/>
                <w:sz w:val="20"/>
                <w:szCs w:val="20"/>
              </w:rPr>
              <w:t>&lt;0.001***</w:t>
            </w:r>
          </w:p>
        </w:tc>
      </w:tr>
      <w:tr w:rsidR="00B65A37" w:rsidRPr="002C77E2" w14:paraId="2B0291ED" w14:textId="77777777" w:rsidTr="00B65A37">
        <w:trPr>
          <w:gridBefore w:val="1"/>
          <w:wBefore w:w="7" w:type="dxa"/>
          <w:trHeight w:val="73"/>
        </w:trPr>
        <w:tc>
          <w:tcPr>
            <w:tcW w:w="1055"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775060B0"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619A3679"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Tidal Prism</w:t>
            </w:r>
          </w:p>
        </w:tc>
        <w:tc>
          <w:tcPr>
            <w:tcW w:w="1407" w:type="dxa"/>
            <w:gridSpan w:val="2"/>
            <w:tcBorders>
              <w:top w:val="nil"/>
              <w:left w:val="nil"/>
              <w:right w:val="nil"/>
            </w:tcBorders>
            <w:shd w:val="clear" w:color="auto" w:fill="auto"/>
            <w:tcMar>
              <w:top w:w="7" w:type="dxa"/>
              <w:left w:w="7" w:type="dxa"/>
              <w:bottom w:w="0" w:type="dxa"/>
              <w:right w:w="7" w:type="dxa"/>
            </w:tcMar>
            <w:vAlign w:val="bottom"/>
            <w:hideMark/>
          </w:tcPr>
          <w:p w14:paraId="7428A794"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0.337</w:t>
            </w:r>
          </w:p>
        </w:tc>
        <w:tc>
          <w:tcPr>
            <w:tcW w:w="643" w:type="dxa"/>
            <w:gridSpan w:val="2"/>
            <w:tcBorders>
              <w:top w:val="nil"/>
              <w:left w:val="nil"/>
              <w:right w:val="nil"/>
            </w:tcBorders>
            <w:shd w:val="clear" w:color="auto" w:fill="auto"/>
            <w:tcMar>
              <w:top w:w="7" w:type="dxa"/>
              <w:left w:w="7" w:type="dxa"/>
              <w:bottom w:w="0" w:type="dxa"/>
              <w:right w:w="7" w:type="dxa"/>
            </w:tcMar>
            <w:vAlign w:val="bottom"/>
            <w:hideMark/>
          </w:tcPr>
          <w:p w14:paraId="56B1E0FC"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0.134</w:t>
            </w:r>
          </w:p>
        </w:tc>
        <w:tc>
          <w:tcPr>
            <w:tcW w:w="1010" w:type="dxa"/>
            <w:gridSpan w:val="2"/>
            <w:tcBorders>
              <w:top w:val="nil"/>
              <w:left w:val="nil"/>
              <w:right w:val="nil"/>
            </w:tcBorders>
            <w:shd w:val="clear" w:color="auto" w:fill="auto"/>
            <w:tcMar>
              <w:top w:w="7" w:type="dxa"/>
              <w:left w:w="7" w:type="dxa"/>
              <w:bottom w:w="0" w:type="dxa"/>
              <w:right w:w="7" w:type="dxa"/>
            </w:tcMar>
            <w:vAlign w:val="bottom"/>
            <w:hideMark/>
          </w:tcPr>
          <w:p w14:paraId="01110615"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2.520</w:t>
            </w:r>
          </w:p>
        </w:tc>
        <w:tc>
          <w:tcPr>
            <w:tcW w:w="1187" w:type="dxa"/>
            <w:gridSpan w:val="2"/>
            <w:tcBorders>
              <w:top w:val="nil"/>
              <w:left w:val="nil"/>
              <w:right w:val="nil"/>
            </w:tcBorders>
            <w:shd w:val="clear" w:color="auto" w:fill="auto"/>
            <w:tcMar>
              <w:top w:w="7" w:type="dxa"/>
              <w:left w:w="7" w:type="dxa"/>
              <w:bottom w:w="0" w:type="dxa"/>
              <w:right w:w="7" w:type="dxa"/>
            </w:tcMar>
            <w:vAlign w:val="bottom"/>
            <w:hideMark/>
          </w:tcPr>
          <w:p w14:paraId="052301A4" w14:textId="77777777" w:rsidR="00B65A37" w:rsidRPr="00586669" w:rsidRDefault="00B65A37" w:rsidP="00B65A37">
            <w:pPr>
              <w:spacing w:after="0" w:line="240" w:lineRule="auto"/>
              <w:jc w:val="center"/>
              <w:textAlignment w:val="bottom"/>
              <w:rPr>
                <w:rFonts w:ascii="Arial" w:eastAsia="Times New Roman" w:hAnsi="Arial" w:cs="Arial"/>
                <w:b/>
                <w:bCs/>
                <w:sz w:val="20"/>
                <w:szCs w:val="20"/>
                <w:lang w:eastAsia="en-GB"/>
              </w:rPr>
            </w:pPr>
            <w:r w:rsidRPr="00586669">
              <w:rPr>
                <w:rFonts w:ascii="Arial" w:hAnsi="Arial" w:cs="Arial"/>
                <w:b/>
                <w:bCs/>
                <w:color w:val="000000"/>
                <w:sz w:val="20"/>
                <w:szCs w:val="20"/>
              </w:rPr>
              <w:t>0.012*</w:t>
            </w:r>
          </w:p>
        </w:tc>
      </w:tr>
      <w:tr w:rsidR="00B65A37" w:rsidRPr="002C77E2" w14:paraId="6B49646B" w14:textId="77777777" w:rsidTr="00B65A37">
        <w:trPr>
          <w:gridBefore w:val="1"/>
          <w:wBefore w:w="7" w:type="dxa"/>
          <w:trHeight w:val="73"/>
        </w:trPr>
        <w:tc>
          <w:tcPr>
            <w:tcW w:w="1055"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1CA4E98E"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7DA0A677"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Sinuosity</w:t>
            </w:r>
          </w:p>
        </w:tc>
        <w:tc>
          <w:tcPr>
            <w:tcW w:w="1407" w:type="dxa"/>
            <w:gridSpan w:val="2"/>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171F1C6E"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-0.130</w:t>
            </w:r>
          </w:p>
        </w:tc>
        <w:tc>
          <w:tcPr>
            <w:tcW w:w="643" w:type="dxa"/>
            <w:gridSpan w:val="2"/>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1F926721"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0.115</w:t>
            </w:r>
          </w:p>
        </w:tc>
        <w:tc>
          <w:tcPr>
            <w:tcW w:w="1010" w:type="dxa"/>
            <w:gridSpan w:val="2"/>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4E8B152F"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-1.130</w:t>
            </w:r>
          </w:p>
        </w:tc>
        <w:tc>
          <w:tcPr>
            <w:tcW w:w="1187" w:type="dxa"/>
            <w:gridSpan w:val="2"/>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48B88EC1"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0.259</w:t>
            </w:r>
          </w:p>
        </w:tc>
      </w:tr>
      <w:tr w:rsidR="00E21B32" w:rsidRPr="002C77E2" w14:paraId="25D726A9" w14:textId="77777777" w:rsidTr="00B65A37">
        <w:trPr>
          <w:gridBefore w:val="1"/>
          <w:wBefore w:w="7" w:type="dxa"/>
          <w:trHeight w:val="53"/>
        </w:trPr>
        <w:tc>
          <w:tcPr>
            <w:tcW w:w="1055" w:type="dxa"/>
            <w:gridSpan w:val="2"/>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799E42B2" w14:textId="27D32389" w:rsidR="00B65A37" w:rsidRPr="00586669" w:rsidRDefault="00E21B32" w:rsidP="00B65A37">
            <w:pPr>
              <w:spacing w:after="0" w:line="240" w:lineRule="auto"/>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 xml:space="preserve">1 in </w:t>
            </w:r>
            <w:r w:rsidR="00B65A37" w:rsidRPr="00586669">
              <w:rPr>
                <w:rFonts w:ascii="Arial" w:eastAsia="Times New Roman" w:hAnsi="Arial" w:cs="Arial"/>
                <w:color w:val="000000"/>
                <w:kern w:val="24"/>
                <w:sz w:val="20"/>
                <w:szCs w:val="20"/>
                <w:lang w:eastAsia="en-GB"/>
              </w:rPr>
              <w:t>100</w:t>
            </w:r>
          </w:p>
        </w:tc>
        <w:tc>
          <w:tcPr>
            <w:tcW w:w="3213" w:type="dxa"/>
            <w:gridSpan w:val="2"/>
            <w:tcBorders>
              <w:top w:val="single" w:sz="8" w:space="0" w:color="000000"/>
              <w:left w:val="nil"/>
              <w:bottom w:val="nil"/>
              <w:right w:val="nil"/>
            </w:tcBorders>
            <w:shd w:val="clear" w:color="auto" w:fill="F2F2F2"/>
            <w:tcMar>
              <w:top w:w="7" w:type="dxa"/>
              <w:left w:w="7" w:type="dxa"/>
              <w:bottom w:w="0" w:type="dxa"/>
              <w:right w:w="7" w:type="dxa"/>
            </w:tcMar>
            <w:vAlign w:val="bottom"/>
          </w:tcPr>
          <w:p w14:paraId="4771A12C"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Intercept</w:t>
            </w:r>
          </w:p>
        </w:tc>
        <w:tc>
          <w:tcPr>
            <w:tcW w:w="1407" w:type="dxa"/>
            <w:gridSpan w:val="2"/>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tcPr>
          <w:p w14:paraId="6D40EE39"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1.746</w:t>
            </w:r>
          </w:p>
        </w:tc>
        <w:tc>
          <w:tcPr>
            <w:tcW w:w="643" w:type="dxa"/>
            <w:gridSpan w:val="2"/>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tcPr>
          <w:p w14:paraId="6EFFE75B"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0.158</w:t>
            </w:r>
          </w:p>
        </w:tc>
        <w:tc>
          <w:tcPr>
            <w:tcW w:w="1010" w:type="dxa"/>
            <w:gridSpan w:val="2"/>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tcPr>
          <w:p w14:paraId="6A5B8890"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11.090</w:t>
            </w:r>
          </w:p>
        </w:tc>
        <w:tc>
          <w:tcPr>
            <w:tcW w:w="1187" w:type="dxa"/>
            <w:gridSpan w:val="2"/>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tcPr>
          <w:p w14:paraId="5492FBEA" w14:textId="77777777" w:rsidR="00B65A37" w:rsidRPr="00586669" w:rsidRDefault="00B65A37" w:rsidP="00B65A37">
            <w:pPr>
              <w:spacing w:after="0" w:line="240" w:lineRule="auto"/>
              <w:rPr>
                <w:rFonts w:ascii="Arial" w:eastAsia="Times New Roman" w:hAnsi="Arial" w:cs="Arial"/>
                <w:sz w:val="20"/>
                <w:szCs w:val="20"/>
                <w:lang w:eastAsia="en-GB"/>
              </w:rPr>
            </w:pPr>
          </w:p>
        </w:tc>
      </w:tr>
      <w:tr w:rsidR="00E21B32" w:rsidRPr="002C77E2" w14:paraId="268AA4EE" w14:textId="77777777" w:rsidTr="0092001F">
        <w:trPr>
          <w:gridBefore w:val="1"/>
          <w:wBefore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49F2F564"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tcPr>
          <w:p w14:paraId="08BCC88F"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Vegetation</w:t>
            </w:r>
          </w:p>
        </w:tc>
        <w:tc>
          <w:tcPr>
            <w:tcW w:w="140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4D66D783"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-0.413</w:t>
            </w:r>
          </w:p>
        </w:tc>
        <w:tc>
          <w:tcPr>
            <w:tcW w:w="643"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7D6693F4"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0.154</w:t>
            </w:r>
          </w:p>
        </w:tc>
        <w:tc>
          <w:tcPr>
            <w:tcW w:w="1010"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6346EFE6"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-2.680</w:t>
            </w:r>
          </w:p>
        </w:tc>
        <w:tc>
          <w:tcPr>
            <w:tcW w:w="118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336E38ED" w14:textId="77777777" w:rsidR="00B65A37" w:rsidRPr="00586669" w:rsidRDefault="00B65A37" w:rsidP="00B65A37">
            <w:pPr>
              <w:spacing w:after="0" w:line="240" w:lineRule="auto"/>
              <w:jc w:val="center"/>
              <w:textAlignment w:val="bottom"/>
              <w:rPr>
                <w:rFonts w:ascii="Arial" w:eastAsia="Times New Roman" w:hAnsi="Arial" w:cs="Arial"/>
                <w:b/>
                <w:bCs/>
                <w:sz w:val="20"/>
                <w:szCs w:val="20"/>
                <w:lang w:eastAsia="en-GB"/>
              </w:rPr>
            </w:pPr>
            <w:r w:rsidRPr="00586669">
              <w:rPr>
                <w:rFonts w:ascii="Arial" w:hAnsi="Arial" w:cs="Arial"/>
                <w:b/>
                <w:bCs/>
                <w:color w:val="000000"/>
                <w:sz w:val="20"/>
                <w:szCs w:val="20"/>
              </w:rPr>
              <w:t>0.008**</w:t>
            </w:r>
          </w:p>
        </w:tc>
      </w:tr>
      <w:tr w:rsidR="00E21B32" w:rsidRPr="002C77E2" w14:paraId="2A8FD48D" w14:textId="77777777" w:rsidTr="0092001F">
        <w:trPr>
          <w:gridBefore w:val="1"/>
          <w:wBefore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2FE60738"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tcPr>
          <w:p w14:paraId="26AFB122"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Saltmarsh Proportion</w:t>
            </w:r>
          </w:p>
        </w:tc>
        <w:tc>
          <w:tcPr>
            <w:tcW w:w="140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3D2B2B43"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-0.739</w:t>
            </w:r>
          </w:p>
        </w:tc>
        <w:tc>
          <w:tcPr>
            <w:tcW w:w="643"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3C276EE0"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0.156</w:t>
            </w:r>
          </w:p>
        </w:tc>
        <w:tc>
          <w:tcPr>
            <w:tcW w:w="1010"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4FD5506E"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-4.750</w:t>
            </w:r>
          </w:p>
        </w:tc>
        <w:tc>
          <w:tcPr>
            <w:tcW w:w="118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457B699F" w14:textId="77777777" w:rsidR="00B65A37" w:rsidRPr="00586669" w:rsidRDefault="00B65A37" w:rsidP="00B65A37">
            <w:pPr>
              <w:spacing w:after="0" w:line="240" w:lineRule="auto"/>
              <w:jc w:val="center"/>
              <w:textAlignment w:val="bottom"/>
              <w:rPr>
                <w:rFonts w:ascii="Arial" w:eastAsia="Times New Roman" w:hAnsi="Arial" w:cs="Arial"/>
                <w:b/>
                <w:bCs/>
                <w:sz w:val="20"/>
                <w:szCs w:val="20"/>
                <w:lang w:eastAsia="en-GB"/>
              </w:rPr>
            </w:pPr>
            <w:r w:rsidRPr="00586669">
              <w:rPr>
                <w:rFonts w:ascii="Arial" w:hAnsi="Arial" w:cs="Arial"/>
                <w:b/>
                <w:bCs/>
                <w:color w:val="000000"/>
                <w:sz w:val="20"/>
                <w:szCs w:val="20"/>
              </w:rPr>
              <w:t>&lt;0.001***</w:t>
            </w:r>
          </w:p>
        </w:tc>
      </w:tr>
      <w:tr w:rsidR="00E21B32" w:rsidRPr="002C77E2" w14:paraId="56F54147" w14:textId="77777777" w:rsidTr="0092001F">
        <w:trPr>
          <w:gridBefore w:val="1"/>
          <w:wBefore w:w="7" w:type="dxa"/>
          <w:trHeight w:val="73"/>
        </w:trPr>
        <w:tc>
          <w:tcPr>
            <w:tcW w:w="1055" w:type="dxa"/>
            <w:gridSpan w:val="2"/>
            <w:tcBorders>
              <w:top w:val="nil"/>
              <w:left w:val="nil"/>
              <w:right w:val="nil"/>
            </w:tcBorders>
            <w:shd w:val="clear" w:color="auto" w:fill="F2F2F2"/>
            <w:tcMar>
              <w:top w:w="7" w:type="dxa"/>
              <w:left w:w="7" w:type="dxa"/>
              <w:bottom w:w="0" w:type="dxa"/>
              <w:right w:w="7" w:type="dxa"/>
            </w:tcMar>
            <w:vAlign w:val="bottom"/>
            <w:hideMark/>
          </w:tcPr>
          <w:p w14:paraId="6AD9EC41"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right w:val="nil"/>
            </w:tcBorders>
            <w:shd w:val="clear" w:color="auto" w:fill="F2F2F2"/>
            <w:tcMar>
              <w:top w:w="7" w:type="dxa"/>
              <w:left w:w="7" w:type="dxa"/>
              <w:bottom w:w="0" w:type="dxa"/>
              <w:right w:w="7" w:type="dxa"/>
            </w:tcMar>
            <w:vAlign w:val="bottom"/>
          </w:tcPr>
          <w:p w14:paraId="45495AF2"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Tidal Prism</w:t>
            </w:r>
          </w:p>
        </w:tc>
        <w:tc>
          <w:tcPr>
            <w:tcW w:w="1407"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tcPr>
          <w:p w14:paraId="2A32CDF5"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0.086</w:t>
            </w:r>
          </w:p>
        </w:tc>
        <w:tc>
          <w:tcPr>
            <w:tcW w:w="643"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tcPr>
          <w:p w14:paraId="7A13F3E3"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0.175</w:t>
            </w:r>
          </w:p>
        </w:tc>
        <w:tc>
          <w:tcPr>
            <w:tcW w:w="1010"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tcPr>
          <w:p w14:paraId="6A803B08"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0.490</w:t>
            </w:r>
          </w:p>
        </w:tc>
        <w:tc>
          <w:tcPr>
            <w:tcW w:w="1187"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tcPr>
          <w:p w14:paraId="54658D94"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0.625</w:t>
            </w:r>
          </w:p>
        </w:tc>
      </w:tr>
      <w:tr w:rsidR="00E21B32" w:rsidRPr="002C77E2" w14:paraId="6F0E434C" w14:textId="77777777" w:rsidTr="0092001F">
        <w:trPr>
          <w:gridBefore w:val="1"/>
          <w:wBefore w:w="7" w:type="dxa"/>
          <w:trHeight w:val="73"/>
        </w:trPr>
        <w:tc>
          <w:tcPr>
            <w:tcW w:w="1055" w:type="dxa"/>
            <w:gridSpan w:val="2"/>
            <w:tcBorders>
              <w:top w:val="nil"/>
              <w:left w:val="nil"/>
              <w:bottom w:val="single" w:sz="4" w:space="0" w:color="auto"/>
              <w:right w:val="nil"/>
            </w:tcBorders>
            <w:shd w:val="clear" w:color="auto" w:fill="F2F2F2"/>
            <w:tcMar>
              <w:top w:w="7" w:type="dxa"/>
              <w:left w:w="7" w:type="dxa"/>
              <w:bottom w:w="0" w:type="dxa"/>
              <w:right w:w="7" w:type="dxa"/>
            </w:tcMar>
            <w:vAlign w:val="bottom"/>
            <w:hideMark/>
          </w:tcPr>
          <w:p w14:paraId="19D62AD2" w14:textId="77777777" w:rsidR="00B65A37" w:rsidRPr="00586669" w:rsidRDefault="00B65A37" w:rsidP="00B65A37">
            <w:pPr>
              <w:spacing w:after="0" w:line="240" w:lineRule="auto"/>
              <w:rPr>
                <w:rFonts w:ascii="Arial" w:eastAsia="Times New Roman" w:hAnsi="Arial" w:cs="Arial"/>
                <w:sz w:val="20"/>
                <w:szCs w:val="20"/>
                <w:lang w:eastAsia="en-GB"/>
              </w:rPr>
            </w:pPr>
          </w:p>
        </w:tc>
        <w:tc>
          <w:tcPr>
            <w:tcW w:w="3213" w:type="dxa"/>
            <w:gridSpan w:val="2"/>
            <w:tcBorders>
              <w:top w:val="nil"/>
              <w:left w:val="nil"/>
              <w:bottom w:val="single" w:sz="4" w:space="0" w:color="auto"/>
              <w:right w:val="nil"/>
            </w:tcBorders>
            <w:shd w:val="clear" w:color="auto" w:fill="F2F2F2"/>
            <w:tcMar>
              <w:top w:w="7" w:type="dxa"/>
              <w:left w:w="7" w:type="dxa"/>
              <w:bottom w:w="0" w:type="dxa"/>
              <w:right w:w="7" w:type="dxa"/>
            </w:tcMar>
            <w:vAlign w:val="bottom"/>
          </w:tcPr>
          <w:p w14:paraId="48356E97" w14:textId="77777777" w:rsidR="00B65A37" w:rsidRPr="00586669" w:rsidRDefault="00B65A37" w:rsidP="00B65A37">
            <w:pPr>
              <w:spacing w:after="0" w:line="240" w:lineRule="auto"/>
              <w:jc w:val="right"/>
              <w:textAlignment w:val="bottom"/>
              <w:rPr>
                <w:rFonts w:ascii="Arial" w:eastAsia="Times New Roman" w:hAnsi="Arial" w:cs="Arial"/>
                <w:sz w:val="20"/>
                <w:szCs w:val="20"/>
                <w:lang w:eastAsia="en-GB"/>
              </w:rPr>
            </w:pPr>
            <w:r w:rsidRPr="00586669">
              <w:rPr>
                <w:rFonts w:ascii="Arial" w:eastAsia="Times New Roman" w:hAnsi="Arial" w:cs="Arial"/>
                <w:color w:val="000000"/>
                <w:kern w:val="24"/>
                <w:sz w:val="20"/>
                <w:szCs w:val="20"/>
                <w:lang w:eastAsia="en-GB"/>
              </w:rPr>
              <w:t>Sinuosity</w:t>
            </w:r>
          </w:p>
        </w:tc>
        <w:tc>
          <w:tcPr>
            <w:tcW w:w="1407"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44E06874"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-0.172</w:t>
            </w:r>
          </w:p>
        </w:tc>
        <w:tc>
          <w:tcPr>
            <w:tcW w:w="643"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7013FC8F"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0.147</w:t>
            </w:r>
          </w:p>
        </w:tc>
        <w:tc>
          <w:tcPr>
            <w:tcW w:w="1010"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49CCF2A9"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-1.170</w:t>
            </w:r>
          </w:p>
        </w:tc>
        <w:tc>
          <w:tcPr>
            <w:tcW w:w="1187"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568608D9" w14:textId="77777777" w:rsidR="00B65A37" w:rsidRPr="00586669" w:rsidRDefault="00B65A37" w:rsidP="00B65A37">
            <w:pPr>
              <w:spacing w:after="0" w:line="240" w:lineRule="auto"/>
              <w:jc w:val="center"/>
              <w:textAlignment w:val="bottom"/>
              <w:rPr>
                <w:rFonts w:ascii="Arial" w:eastAsia="Times New Roman" w:hAnsi="Arial" w:cs="Arial"/>
                <w:sz w:val="20"/>
                <w:szCs w:val="20"/>
                <w:lang w:eastAsia="en-GB"/>
              </w:rPr>
            </w:pPr>
            <w:r w:rsidRPr="00586669">
              <w:rPr>
                <w:rFonts w:ascii="Arial" w:hAnsi="Arial" w:cs="Arial"/>
                <w:color w:val="000000"/>
                <w:sz w:val="20"/>
                <w:szCs w:val="20"/>
              </w:rPr>
              <w:t>0.242</w:t>
            </w:r>
          </w:p>
        </w:tc>
      </w:tr>
      <w:bookmarkEnd w:id="9"/>
    </w:tbl>
    <w:p w14:paraId="6BB8C007" w14:textId="1F04F014" w:rsidR="0076181F" w:rsidRPr="00DE19BA" w:rsidRDefault="0076181F" w:rsidP="00DE19BA">
      <w:pPr>
        <w:jc w:val="both"/>
        <w:rPr>
          <w:rStyle w:val="Heading3Char"/>
          <w:rFonts w:cs="Arial"/>
          <w:szCs w:val="20"/>
        </w:rPr>
      </w:pPr>
    </w:p>
    <w:p w14:paraId="1B7AF999" w14:textId="736471D1" w:rsidR="006C3CF9" w:rsidRPr="00CC463B" w:rsidRDefault="006C3CF9" w:rsidP="00DE19BA">
      <w:pPr>
        <w:spacing w:line="240" w:lineRule="auto"/>
        <w:jc w:val="both"/>
        <w:rPr>
          <w:rFonts w:ascii="Arial" w:hAnsi="Arial" w:cs="Arial"/>
          <w:color w:val="000000" w:themeColor="text1"/>
          <w:sz w:val="20"/>
          <w:szCs w:val="20"/>
        </w:rPr>
      </w:pPr>
      <w:bookmarkStart w:id="10" w:name="_Toc63498601"/>
      <w:r w:rsidRPr="00CC463B">
        <w:rPr>
          <w:rStyle w:val="Heading3Char"/>
          <w:rFonts w:cs="Arial"/>
          <w:bCs/>
          <w:szCs w:val="20"/>
        </w:rPr>
        <w:t>Supplementary Table S4</w:t>
      </w:r>
      <w:r w:rsidRPr="00CC463B">
        <w:rPr>
          <w:rStyle w:val="Heading3Char"/>
          <w:rFonts w:cs="Arial"/>
          <w:szCs w:val="20"/>
        </w:rPr>
        <w:t>:</w:t>
      </w:r>
      <w:bookmarkEnd w:id="10"/>
      <w:r w:rsidR="00E21B32" w:rsidRPr="00CC463B">
        <w:rPr>
          <w:rFonts w:ascii="Arial" w:hAnsi="Arial" w:cs="Arial"/>
          <w:color w:val="000000" w:themeColor="text1"/>
          <w:sz w:val="20"/>
          <w:szCs w:val="20"/>
        </w:rPr>
        <w:t xml:space="preserve"> Marsh proportion and presence reduce</w:t>
      </w:r>
      <w:r w:rsidR="005D3A40">
        <w:rPr>
          <w:rFonts w:ascii="Arial" w:hAnsi="Arial" w:cs="Arial"/>
          <w:color w:val="000000" w:themeColor="text1"/>
          <w:sz w:val="20"/>
          <w:szCs w:val="20"/>
        </w:rPr>
        <w:t>d</w:t>
      </w:r>
      <w:r w:rsidR="00E21B32" w:rsidRPr="00CC463B">
        <w:rPr>
          <w:rFonts w:ascii="Arial" w:hAnsi="Arial" w:cs="Arial"/>
          <w:color w:val="000000" w:themeColor="text1"/>
          <w:sz w:val="20"/>
          <w:szCs w:val="20"/>
        </w:rPr>
        <w:t xml:space="preserve"> </w:t>
      </w:r>
      <w:r w:rsidR="00766DBC" w:rsidRPr="00CC463B">
        <w:rPr>
          <w:rFonts w:ascii="Arial" w:hAnsi="Arial" w:cs="Arial"/>
          <w:color w:val="000000" w:themeColor="text1"/>
          <w:sz w:val="20"/>
          <w:szCs w:val="20"/>
        </w:rPr>
        <w:t>estuary-scale</w:t>
      </w:r>
      <w:r w:rsidR="00576786" w:rsidRPr="00CC463B">
        <w:rPr>
          <w:rFonts w:ascii="Arial" w:hAnsi="Arial" w:cs="Arial"/>
          <w:color w:val="000000" w:themeColor="text1"/>
          <w:sz w:val="20"/>
          <w:szCs w:val="20"/>
        </w:rPr>
        <w:t xml:space="preserve"> </w:t>
      </w:r>
      <w:r w:rsidR="00E21B32" w:rsidRPr="00CC463B">
        <w:rPr>
          <w:rFonts w:ascii="Arial" w:hAnsi="Arial" w:cs="Arial"/>
          <w:color w:val="000000" w:themeColor="text1"/>
          <w:sz w:val="20"/>
          <w:szCs w:val="20"/>
        </w:rPr>
        <w:t xml:space="preserve">flood </w:t>
      </w:r>
      <w:r w:rsidR="00E634A1">
        <w:rPr>
          <w:rFonts w:ascii="Arial" w:hAnsi="Arial" w:cs="Arial"/>
          <w:color w:val="000000" w:themeColor="text1"/>
          <w:sz w:val="20"/>
          <w:szCs w:val="20"/>
        </w:rPr>
        <w:t>depths</w:t>
      </w:r>
      <w:r w:rsidR="00E21B32" w:rsidRPr="00CC463B">
        <w:rPr>
          <w:rFonts w:ascii="Arial" w:hAnsi="Arial" w:cs="Arial"/>
          <w:color w:val="000000" w:themeColor="text1"/>
          <w:sz w:val="20"/>
          <w:szCs w:val="20"/>
        </w:rPr>
        <w:t xml:space="preserve">, particularly during large storms. Statistical model summary of the effects of vegetation state, proportional saltmarsh area, tidal </w:t>
      </w:r>
      <w:r w:rsidR="00CC463B" w:rsidRPr="00CC463B">
        <w:rPr>
          <w:rFonts w:ascii="Arial" w:hAnsi="Arial" w:cs="Arial"/>
          <w:color w:val="000000" w:themeColor="text1"/>
          <w:sz w:val="20"/>
          <w:szCs w:val="20"/>
        </w:rPr>
        <w:t>prism,</w:t>
      </w:r>
      <w:r w:rsidR="00E21B32" w:rsidRPr="00CC463B">
        <w:rPr>
          <w:rFonts w:ascii="Arial" w:hAnsi="Arial" w:cs="Arial"/>
          <w:color w:val="000000" w:themeColor="text1"/>
          <w:sz w:val="20"/>
          <w:szCs w:val="20"/>
        </w:rPr>
        <w:t xml:space="preserve"> and estuary sinuosity on</w:t>
      </w:r>
      <w:r w:rsidR="00576786" w:rsidRPr="00CC463B">
        <w:rPr>
          <w:rFonts w:ascii="Arial" w:hAnsi="Arial" w:cs="Arial"/>
          <w:color w:val="000000" w:themeColor="text1"/>
          <w:sz w:val="20"/>
          <w:szCs w:val="20"/>
        </w:rPr>
        <w:t xml:space="preserve"> </w:t>
      </w:r>
      <w:r w:rsidR="00E21B32" w:rsidRPr="00CC463B">
        <w:rPr>
          <w:rFonts w:ascii="Arial" w:hAnsi="Arial" w:cs="Arial"/>
          <w:color w:val="000000" w:themeColor="text1"/>
          <w:sz w:val="20"/>
          <w:szCs w:val="20"/>
        </w:rPr>
        <w:t xml:space="preserve">flood </w:t>
      </w:r>
      <w:r w:rsidR="00E634A1">
        <w:rPr>
          <w:rFonts w:ascii="Arial" w:hAnsi="Arial" w:cs="Arial"/>
          <w:color w:val="000000" w:themeColor="text1"/>
          <w:sz w:val="20"/>
          <w:szCs w:val="20"/>
        </w:rPr>
        <w:t>depths</w:t>
      </w:r>
      <w:r w:rsidR="00E21B32" w:rsidRPr="00CC463B">
        <w:rPr>
          <w:rFonts w:ascii="Arial" w:hAnsi="Arial" w:cs="Arial"/>
          <w:color w:val="000000" w:themeColor="text1"/>
          <w:sz w:val="20"/>
          <w:szCs w:val="20"/>
        </w:rPr>
        <w:t xml:space="preserve"> for different magnitude storms.</w:t>
      </w:r>
    </w:p>
    <w:tbl>
      <w:tblPr>
        <w:tblpPr w:leftFromText="180" w:rightFromText="180" w:vertAnchor="text" w:horzAnchor="margin" w:tblpY="142"/>
        <w:tblW w:w="8522" w:type="dxa"/>
        <w:tblCellMar>
          <w:left w:w="0" w:type="dxa"/>
          <w:right w:w="0" w:type="dxa"/>
        </w:tblCellMar>
        <w:tblLook w:val="0600" w:firstRow="0" w:lastRow="0" w:firstColumn="0" w:lastColumn="0" w:noHBand="1" w:noVBand="1"/>
      </w:tblPr>
      <w:tblGrid>
        <w:gridCol w:w="7"/>
        <w:gridCol w:w="1048"/>
        <w:gridCol w:w="7"/>
        <w:gridCol w:w="3206"/>
        <w:gridCol w:w="7"/>
        <w:gridCol w:w="1400"/>
        <w:gridCol w:w="7"/>
        <w:gridCol w:w="636"/>
        <w:gridCol w:w="7"/>
        <w:gridCol w:w="1003"/>
        <w:gridCol w:w="7"/>
        <w:gridCol w:w="1180"/>
        <w:gridCol w:w="7"/>
      </w:tblGrid>
      <w:tr w:rsidR="006C3CF9" w:rsidRPr="00892D4B" w14:paraId="05AB628C" w14:textId="77777777" w:rsidTr="006F332B">
        <w:trPr>
          <w:gridBefore w:val="1"/>
          <w:wBefore w:w="7" w:type="dxa"/>
          <w:trHeight w:val="302"/>
        </w:trPr>
        <w:tc>
          <w:tcPr>
            <w:tcW w:w="1055"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47ECEB59" w14:textId="77777777" w:rsidR="006C3CF9" w:rsidRPr="00892D4B" w:rsidRDefault="006C3CF9" w:rsidP="006F332B">
            <w:pPr>
              <w:spacing w:after="0" w:line="240" w:lineRule="auto"/>
              <w:textAlignment w:val="bottom"/>
              <w:rPr>
                <w:rFonts w:ascii="Arial" w:eastAsia="Times New Roman" w:hAnsi="Arial" w:cs="Arial"/>
                <w:lang w:eastAsia="en-GB"/>
              </w:rPr>
            </w:pPr>
            <w:r w:rsidRPr="00892D4B">
              <w:rPr>
                <w:rFonts w:ascii="Arial" w:eastAsia="Times New Roman" w:hAnsi="Arial" w:cs="Arial"/>
                <w:b/>
                <w:bCs/>
                <w:color w:val="000000"/>
                <w:kern w:val="24"/>
                <w:lang w:eastAsia="en-GB"/>
              </w:rPr>
              <w:t>Event</w:t>
            </w:r>
          </w:p>
        </w:tc>
        <w:tc>
          <w:tcPr>
            <w:tcW w:w="3213"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70D819B" w14:textId="77777777" w:rsidR="006C3CF9" w:rsidRPr="00892D4B" w:rsidRDefault="006C3CF9" w:rsidP="006F332B">
            <w:pPr>
              <w:spacing w:after="0" w:line="240" w:lineRule="auto"/>
              <w:jc w:val="right"/>
              <w:textAlignment w:val="bottom"/>
              <w:rPr>
                <w:rFonts w:ascii="Arial" w:eastAsia="Times New Roman" w:hAnsi="Arial" w:cs="Arial"/>
                <w:lang w:eastAsia="en-GB"/>
              </w:rPr>
            </w:pPr>
            <w:r w:rsidRPr="00892D4B">
              <w:rPr>
                <w:rFonts w:ascii="Arial" w:eastAsia="Times New Roman" w:hAnsi="Arial" w:cs="Arial"/>
                <w:b/>
                <w:bCs/>
                <w:color w:val="000000"/>
                <w:kern w:val="24"/>
                <w:lang w:eastAsia="en-GB"/>
              </w:rPr>
              <w:t>Predictor</w:t>
            </w:r>
          </w:p>
        </w:tc>
        <w:tc>
          <w:tcPr>
            <w:tcW w:w="1407"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0C321411" w14:textId="77777777" w:rsidR="006C3CF9" w:rsidRPr="00892D4B" w:rsidRDefault="006C3CF9" w:rsidP="006F332B">
            <w:pPr>
              <w:spacing w:after="0" w:line="240" w:lineRule="auto"/>
              <w:jc w:val="right"/>
              <w:textAlignment w:val="bottom"/>
              <w:rPr>
                <w:rFonts w:ascii="Arial" w:eastAsia="Times New Roman" w:hAnsi="Arial" w:cs="Arial"/>
                <w:lang w:eastAsia="en-GB"/>
              </w:rPr>
            </w:pPr>
            <w:r w:rsidRPr="00892D4B">
              <w:rPr>
                <w:rFonts w:ascii="Arial" w:eastAsia="Times New Roman" w:hAnsi="Arial" w:cs="Arial"/>
                <w:b/>
                <w:bCs/>
                <w:color w:val="000000"/>
                <w:kern w:val="24"/>
                <w:lang w:eastAsia="en-GB"/>
              </w:rPr>
              <w:t>Estimate</w:t>
            </w:r>
          </w:p>
        </w:tc>
        <w:tc>
          <w:tcPr>
            <w:tcW w:w="643"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8389435" w14:textId="77777777" w:rsidR="006C3CF9" w:rsidRPr="00892D4B" w:rsidRDefault="006C3CF9" w:rsidP="006F332B">
            <w:pPr>
              <w:spacing w:after="0" w:line="240" w:lineRule="auto"/>
              <w:jc w:val="right"/>
              <w:textAlignment w:val="bottom"/>
              <w:rPr>
                <w:rFonts w:ascii="Arial" w:eastAsia="Times New Roman" w:hAnsi="Arial" w:cs="Arial"/>
                <w:lang w:eastAsia="en-GB"/>
              </w:rPr>
            </w:pPr>
            <w:r w:rsidRPr="00892D4B">
              <w:rPr>
                <w:rFonts w:ascii="Arial" w:eastAsia="Times New Roman" w:hAnsi="Arial" w:cs="Arial"/>
                <w:b/>
                <w:bCs/>
                <w:color w:val="000000"/>
                <w:kern w:val="24"/>
                <w:lang w:eastAsia="en-GB"/>
              </w:rPr>
              <w:t>S.E.</w:t>
            </w:r>
          </w:p>
        </w:tc>
        <w:tc>
          <w:tcPr>
            <w:tcW w:w="1010"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2D9AB2C3" w14:textId="77777777" w:rsidR="006C3CF9" w:rsidRPr="00892D4B" w:rsidRDefault="006C3CF9" w:rsidP="006F332B">
            <w:pPr>
              <w:spacing w:after="0" w:line="240" w:lineRule="auto"/>
              <w:jc w:val="right"/>
              <w:textAlignment w:val="bottom"/>
              <w:rPr>
                <w:rFonts w:ascii="Arial" w:eastAsia="Times New Roman" w:hAnsi="Arial" w:cs="Arial"/>
                <w:lang w:eastAsia="en-GB"/>
              </w:rPr>
            </w:pPr>
            <w:r w:rsidRPr="00892D4B">
              <w:rPr>
                <w:rFonts w:ascii="Arial" w:eastAsia="Times New Roman" w:hAnsi="Arial" w:cs="Arial"/>
                <w:b/>
                <w:bCs/>
                <w:color w:val="000000"/>
                <w:kern w:val="24"/>
                <w:lang w:eastAsia="en-GB"/>
              </w:rPr>
              <w:t>Z-value</w:t>
            </w:r>
          </w:p>
        </w:tc>
        <w:tc>
          <w:tcPr>
            <w:tcW w:w="1187" w:type="dxa"/>
            <w:gridSpan w:val="2"/>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22C89FE9" w14:textId="77777777" w:rsidR="006C3CF9" w:rsidRPr="00892D4B" w:rsidRDefault="006C3CF9" w:rsidP="006F332B">
            <w:pPr>
              <w:spacing w:after="0" w:line="240" w:lineRule="auto"/>
              <w:jc w:val="center"/>
              <w:textAlignment w:val="bottom"/>
              <w:rPr>
                <w:rFonts w:ascii="Arial" w:eastAsia="Times New Roman" w:hAnsi="Arial" w:cs="Arial"/>
                <w:lang w:eastAsia="en-GB"/>
              </w:rPr>
            </w:pPr>
            <w:r w:rsidRPr="00892D4B">
              <w:rPr>
                <w:rFonts w:ascii="Arial" w:eastAsia="Times New Roman" w:hAnsi="Arial" w:cs="Arial"/>
                <w:b/>
                <w:bCs/>
                <w:color w:val="000000"/>
                <w:kern w:val="24"/>
                <w:lang w:eastAsia="en-GB"/>
              </w:rPr>
              <w:t>P</w:t>
            </w:r>
          </w:p>
        </w:tc>
      </w:tr>
      <w:tr w:rsidR="004202A9" w:rsidRPr="00892D4B" w14:paraId="4CA18B7D" w14:textId="77777777" w:rsidTr="00892D4B">
        <w:trPr>
          <w:gridAfter w:val="1"/>
          <w:wAfter w:w="7" w:type="dxa"/>
          <w:trHeight w:val="195"/>
        </w:trPr>
        <w:tc>
          <w:tcPr>
            <w:tcW w:w="1055" w:type="dxa"/>
            <w:gridSpan w:val="2"/>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1AF0517B" w14:textId="77777777" w:rsidR="004202A9" w:rsidRPr="00892D4B" w:rsidRDefault="004202A9" w:rsidP="004202A9">
            <w:pPr>
              <w:spacing w:after="0" w:line="240" w:lineRule="auto"/>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1</w:t>
            </w:r>
          </w:p>
        </w:tc>
        <w:tc>
          <w:tcPr>
            <w:tcW w:w="3213" w:type="dxa"/>
            <w:gridSpan w:val="2"/>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10728D24" w14:textId="77777777" w:rsidR="004202A9" w:rsidRPr="00892D4B" w:rsidRDefault="004202A9" w:rsidP="004202A9">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Intercept</w:t>
            </w:r>
          </w:p>
        </w:tc>
        <w:tc>
          <w:tcPr>
            <w:tcW w:w="140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59D4D10" w14:textId="760444AF"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-0.96</w:t>
            </w:r>
          </w:p>
        </w:tc>
        <w:tc>
          <w:tcPr>
            <w:tcW w:w="643"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EA20E04" w14:textId="56D53862"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0.105</w:t>
            </w:r>
          </w:p>
        </w:tc>
        <w:tc>
          <w:tcPr>
            <w:tcW w:w="1010"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3A0099ED" w14:textId="2C9C8C68"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-9.14</w:t>
            </w:r>
            <w:r w:rsidR="00AF29DD" w:rsidRPr="00892D4B">
              <w:rPr>
                <w:rFonts w:ascii="Arial" w:hAnsi="Arial" w:cs="Arial"/>
                <w:color w:val="000000"/>
                <w:sz w:val="20"/>
                <w:szCs w:val="20"/>
              </w:rPr>
              <w:t>0</w:t>
            </w:r>
          </w:p>
        </w:tc>
        <w:tc>
          <w:tcPr>
            <w:tcW w:w="118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41DF735" w14:textId="77777777" w:rsidR="004202A9" w:rsidRPr="00892D4B" w:rsidRDefault="004202A9" w:rsidP="004202A9">
            <w:pPr>
              <w:spacing w:after="0" w:line="240" w:lineRule="auto"/>
              <w:jc w:val="center"/>
              <w:rPr>
                <w:rFonts w:ascii="Arial" w:eastAsia="Times New Roman" w:hAnsi="Arial" w:cs="Arial"/>
                <w:sz w:val="20"/>
                <w:szCs w:val="20"/>
                <w:lang w:eastAsia="en-GB"/>
              </w:rPr>
            </w:pPr>
          </w:p>
        </w:tc>
      </w:tr>
      <w:tr w:rsidR="004202A9" w:rsidRPr="00892D4B" w14:paraId="029B0F5C" w14:textId="77777777" w:rsidTr="00892D4B">
        <w:trPr>
          <w:gridAfter w:val="1"/>
          <w:wAfter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6C710F14" w14:textId="77777777" w:rsidR="004202A9" w:rsidRPr="00892D4B" w:rsidRDefault="004202A9" w:rsidP="004202A9">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485C55D8" w14:textId="77777777" w:rsidR="004202A9" w:rsidRPr="00892D4B" w:rsidRDefault="004202A9" w:rsidP="004202A9">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Vegetation</w:t>
            </w:r>
          </w:p>
        </w:tc>
        <w:tc>
          <w:tcPr>
            <w:tcW w:w="140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95628BF" w14:textId="22097A3D"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-0.224</w:t>
            </w:r>
          </w:p>
        </w:tc>
        <w:tc>
          <w:tcPr>
            <w:tcW w:w="643"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965E2BC" w14:textId="70D4291D"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0.131</w:t>
            </w:r>
          </w:p>
        </w:tc>
        <w:tc>
          <w:tcPr>
            <w:tcW w:w="1010"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4B7F460" w14:textId="0DDB2EBC"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-1.71</w:t>
            </w:r>
            <w:r w:rsidR="00AF29DD" w:rsidRPr="00892D4B">
              <w:rPr>
                <w:rFonts w:ascii="Arial" w:hAnsi="Arial" w:cs="Arial"/>
                <w:color w:val="000000"/>
                <w:sz w:val="20"/>
                <w:szCs w:val="20"/>
              </w:rPr>
              <w:t>0</w:t>
            </w:r>
          </w:p>
        </w:tc>
        <w:tc>
          <w:tcPr>
            <w:tcW w:w="118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026FBEA" w14:textId="431A4E26"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0.088</w:t>
            </w:r>
          </w:p>
        </w:tc>
      </w:tr>
      <w:tr w:rsidR="004202A9" w:rsidRPr="00892D4B" w14:paraId="0172F842" w14:textId="77777777" w:rsidTr="00892D4B">
        <w:trPr>
          <w:gridAfter w:val="1"/>
          <w:wAfter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11A8FD9D" w14:textId="77777777" w:rsidR="004202A9" w:rsidRPr="00892D4B" w:rsidRDefault="004202A9" w:rsidP="004202A9">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1B162491" w14:textId="77777777" w:rsidR="004202A9" w:rsidRPr="00892D4B" w:rsidRDefault="004202A9" w:rsidP="004202A9">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Saltmarsh Proportion</w:t>
            </w:r>
          </w:p>
        </w:tc>
        <w:tc>
          <w:tcPr>
            <w:tcW w:w="140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3B857F74" w14:textId="61774E8A"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-0.274</w:t>
            </w:r>
          </w:p>
        </w:tc>
        <w:tc>
          <w:tcPr>
            <w:tcW w:w="643"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0B776880" w14:textId="3F58B7DC"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0.137</w:t>
            </w:r>
          </w:p>
        </w:tc>
        <w:tc>
          <w:tcPr>
            <w:tcW w:w="1010"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EF0A46D" w14:textId="54850344"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-2</w:t>
            </w:r>
            <w:r w:rsidR="00AF29DD" w:rsidRPr="00892D4B">
              <w:rPr>
                <w:rFonts w:ascii="Arial" w:hAnsi="Arial" w:cs="Arial"/>
                <w:color w:val="000000"/>
                <w:sz w:val="20"/>
                <w:szCs w:val="20"/>
              </w:rPr>
              <w:t>.000</w:t>
            </w:r>
          </w:p>
        </w:tc>
        <w:tc>
          <w:tcPr>
            <w:tcW w:w="118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0E0F70F" w14:textId="2E621184" w:rsidR="004202A9" w:rsidRPr="00892D4B" w:rsidRDefault="004202A9" w:rsidP="004202A9">
            <w:pPr>
              <w:spacing w:after="0" w:line="240" w:lineRule="auto"/>
              <w:jc w:val="center"/>
              <w:textAlignment w:val="bottom"/>
              <w:rPr>
                <w:rFonts w:ascii="Arial" w:eastAsia="Times New Roman" w:hAnsi="Arial" w:cs="Arial"/>
                <w:b/>
                <w:bCs/>
                <w:sz w:val="20"/>
                <w:szCs w:val="20"/>
                <w:lang w:eastAsia="en-GB"/>
              </w:rPr>
            </w:pPr>
            <w:r w:rsidRPr="00892D4B">
              <w:rPr>
                <w:rFonts w:ascii="Arial" w:hAnsi="Arial" w:cs="Arial"/>
                <w:b/>
                <w:bCs/>
                <w:color w:val="000000"/>
                <w:sz w:val="20"/>
                <w:szCs w:val="20"/>
              </w:rPr>
              <w:t>0.046*</w:t>
            </w:r>
          </w:p>
        </w:tc>
      </w:tr>
      <w:tr w:rsidR="004202A9" w:rsidRPr="00892D4B" w14:paraId="5A6EB3F7" w14:textId="77777777" w:rsidTr="00892D4B">
        <w:trPr>
          <w:gridAfter w:val="1"/>
          <w:wAfter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32AAAE8E" w14:textId="77777777" w:rsidR="004202A9" w:rsidRPr="00892D4B" w:rsidRDefault="004202A9" w:rsidP="004202A9">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58F7485D" w14:textId="77777777" w:rsidR="004202A9" w:rsidRPr="00892D4B" w:rsidRDefault="004202A9" w:rsidP="004202A9">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Tidal Prism</w:t>
            </w:r>
          </w:p>
        </w:tc>
        <w:tc>
          <w:tcPr>
            <w:tcW w:w="1407"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21A007C5" w14:textId="5D0B4195"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0.457</w:t>
            </w:r>
          </w:p>
        </w:tc>
        <w:tc>
          <w:tcPr>
            <w:tcW w:w="643"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1356C29F" w14:textId="0E1DDF61"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0.109</w:t>
            </w:r>
          </w:p>
        </w:tc>
        <w:tc>
          <w:tcPr>
            <w:tcW w:w="1010"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02750E21" w14:textId="0CC34EC5"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4.19</w:t>
            </w:r>
            <w:r w:rsidR="00AF29DD" w:rsidRPr="00892D4B">
              <w:rPr>
                <w:rFonts w:ascii="Arial" w:hAnsi="Arial" w:cs="Arial"/>
                <w:color w:val="000000"/>
                <w:sz w:val="20"/>
                <w:szCs w:val="20"/>
              </w:rPr>
              <w:t>0</w:t>
            </w:r>
          </w:p>
        </w:tc>
        <w:tc>
          <w:tcPr>
            <w:tcW w:w="1187"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5FABBC96" w14:textId="6EFE5725" w:rsidR="004202A9" w:rsidRPr="00892D4B" w:rsidRDefault="004202A9" w:rsidP="004202A9">
            <w:pPr>
              <w:spacing w:after="0" w:line="240" w:lineRule="auto"/>
              <w:jc w:val="center"/>
              <w:textAlignment w:val="bottom"/>
              <w:rPr>
                <w:rFonts w:ascii="Arial" w:eastAsia="Times New Roman" w:hAnsi="Arial" w:cs="Arial"/>
                <w:b/>
                <w:bCs/>
                <w:sz w:val="20"/>
                <w:szCs w:val="20"/>
                <w:lang w:eastAsia="en-GB"/>
              </w:rPr>
            </w:pPr>
            <w:r w:rsidRPr="00892D4B">
              <w:rPr>
                <w:rFonts w:ascii="Arial" w:hAnsi="Arial" w:cs="Arial"/>
                <w:b/>
                <w:bCs/>
                <w:color w:val="000000"/>
                <w:sz w:val="20"/>
                <w:szCs w:val="20"/>
              </w:rPr>
              <w:t>&lt;0.001***</w:t>
            </w:r>
          </w:p>
        </w:tc>
      </w:tr>
      <w:tr w:rsidR="004202A9" w:rsidRPr="00892D4B" w14:paraId="1BEAF8CD" w14:textId="77777777" w:rsidTr="00892D4B">
        <w:trPr>
          <w:gridAfter w:val="1"/>
          <w:wAfter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63FAE3AB" w14:textId="77777777" w:rsidR="004202A9" w:rsidRPr="00892D4B" w:rsidRDefault="004202A9" w:rsidP="004202A9">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2AFD0844" w14:textId="77777777" w:rsidR="004202A9" w:rsidRPr="00892D4B" w:rsidRDefault="004202A9" w:rsidP="004202A9">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Sinuosity</w:t>
            </w:r>
          </w:p>
        </w:tc>
        <w:tc>
          <w:tcPr>
            <w:tcW w:w="1407"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4832D6D2" w14:textId="7F08679C"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0.152</w:t>
            </w:r>
          </w:p>
        </w:tc>
        <w:tc>
          <w:tcPr>
            <w:tcW w:w="643"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61680004" w14:textId="280B54DE"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0.107</w:t>
            </w:r>
          </w:p>
        </w:tc>
        <w:tc>
          <w:tcPr>
            <w:tcW w:w="1010"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6DD58F76" w14:textId="3BB19F01"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1.42</w:t>
            </w:r>
            <w:r w:rsidR="00AF29DD" w:rsidRPr="00892D4B">
              <w:rPr>
                <w:rFonts w:ascii="Arial" w:hAnsi="Arial" w:cs="Arial"/>
                <w:color w:val="000000"/>
                <w:sz w:val="20"/>
                <w:szCs w:val="20"/>
              </w:rPr>
              <w:t>0</w:t>
            </w:r>
          </w:p>
        </w:tc>
        <w:tc>
          <w:tcPr>
            <w:tcW w:w="1187"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34EDA54B" w14:textId="0AF7FF9C" w:rsidR="004202A9" w:rsidRPr="00892D4B" w:rsidRDefault="004202A9" w:rsidP="004202A9">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0.155</w:t>
            </w:r>
          </w:p>
        </w:tc>
      </w:tr>
      <w:tr w:rsidR="007B3CE0" w:rsidRPr="00892D4B" w14:paraId="6C38D4E5" w14:textId="77777777" w:rsidTr="006F332B">
        <w:trPr>
          <w:gridBefore w:val="1"/>
          <w:wBefore w:w="7" w:type="dxa"/>
          <w:trHeight w:val="53"/>
        </w:trPr>
        <w:tc>
          <w:tcPr>
            <w:tcW w:w="1055" w:type="dxa"/>
            <w:gridSpan w:val="2"/>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2057A00C" w14:textId="77777777" w:rsidR="007B3CE0" w:rsidRPr="00892D4B" w:rsidRDefault="007B3CE0" w:rsidP="007B3CE0">
            <w:pPr>
              <w:spacing w:after="0" w:line="240" w:lineRule="auto"/>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10</w:t>
            </w:r>
          </w:p>
        </w:tc>
        <w:tc>
          <w:tcPr>
            <w:tcW w:w="3213" w:type="dxa"/>
            <w:gridSpan w:val="2"/>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5CA3C273" w14:textId="77777777" w:rsidR="007B3CE0" w:rsidRPr="00892D4B" w:rsidRDefault="007B3CE0" w:rsidP="007B3CE0">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Intercept</w:t>
            </w:r>
          </w:p>
        </w:tc>
        <w:tc>
          <w:tcPr>
            <w:tcW w:w="140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1167AAAB" w14:textId="118E911F"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0.003</w:t>
            </w:r>
          </w:p>
        </w:tc>
        <w:tc>
          <w:tcPr>
            <w:tcW w:w="64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510B2362" w14:textId="3DFE6443"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0.100</w:t>
            </w:r>
          </w:p>
        </w:tc>
        <w:tc>
          <w:tcPr>
            <w:tcW w:w="1010"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33594876" w14:textId="6FB35B0E"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0.030</w:t>
            </w:r>
          </w:p>
        </w:tc>
        <w:tc>
          <w:tcPr>
            <w:tcW w:w="118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033D92E4" w14:textId="7C5B4F53" w:rsidR="007B3CE0" w:rsidRPr="00892D4B" w:rsidRDefault="007B3CE0" w:rsidP="007B3CE0">
            <w:pPr>
              <w:spacing w:after="0" w:line="240" w:lineRule="auto"/>
              <w:rPr>
                <w:rFonts w:ascii="Arial" w:eastAsia="Times New Roman" w:hAnsi="Arial" w:cs="Arial"/>
                <w:sz w:val="20"/>
                <w:szCs w:val="20"/>
                <w:lang w:eastAsia="en-GB"/>
              </w:rPr>
            </w:pPr>
          </w:p>
        </w:tc>
      </w:tr>
      <w:tr w:rsidR="007B3CE0" w:rsidRPr="00892D4B" w14:paraId="511196FF" w14:textId="77777777" w:rsidTr="006F332B">
        <w:trPr>
          <w:gridBefore w:val="1"/>
          <w:wBefore w:w="7" w:type="dxa"/>
          <w:trHeight w:val="73"/>
        </w:trPr>
        <w:tc>
          <w:tcPr>
            <w:tcW w:w="1055"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5B4C4B81" w14:textId="77777777" w:rsidR="007B3CE0" w:rsidRPr="00892D4B" w:rsidRDefault="007B3CE0" w:rsidP="007B3CE0">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18F97D71" w14:textId="77777777" w:rsidR="007B3CE0" w:rsidRPr="00892D4B" w:rsidRDefault="007B3CE0" w:rsidP="007B3CE0">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Vegetation</w:t>
            </w:r>
          </w:p>
        </w:tc>
        <w:tc>
          <w:tcPr>
            <w:tcW w:w="140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364E08E8" w14:textId="04F61BF7"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-0.177</w:t>
            </w:r>
          </w:p>
        </w:tc>
        <w:tc>
          <w:tcPr>
            <w:tcW w:w="64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6AB8703D" w14:textId="1A6FA5CE"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0.124</w:t>
            </w:r>
          </w:p>
        </w:tc>
        <w:tc>
          <w:tcPr>
            <w:tcW w:w="1010"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40B6CAB2" w14:textId="3F623413"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-1.430</w:t>
            </w:r>
          </w:p>
        </w:tc>
        <w:tc>
          <w:tcPr>
            <w:tcW w:w="118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3F8AF624" w14:textId="53469A06"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0.153</w:t>
            </w:r>
          </w:p>
        </w:tc>
      </w:tr>
      <w:tr w:rsidR="007B3CE0" w:rsidRPr="00892D4B" w14:paraId="61EAAD0E" w14:textId="77777777" w:rsidTr="006F332B">
        <w:trPr>
          <w:gridBefore w:val="1"/>
          <w:wBefore w:w="7" w:type="dxa"/>
          <w:trHeight w:val="73"/>
        </w:trPr>
        <w:tc>
          <w:tcPr>
            <w:tcW w:w="1055"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2ADA9F43" w14:textId="77777777" w:rsidR="007B3CE0" w:rsidRPr="00892D4B" w:rsidRDefault="007B3CE0" w:rsidP="007B3CE0">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201C9307" w14:textId="77777777" w:rsidR="007B3CE0" w:rsidRPr="00892D4B" w:rsidRDefault="007B3CE0" w:rsidP="007B3CE0">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Saltmarsh Proportion</w:t>
            </w:r>
          </w:p>
        </w:tc>
        <w:tc>
          <w:tcPr>
            <w:tcW w:w="140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0341242D" w14:textId="63E0A223"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-0.470</w:t>
            </w:r>
          </w:p>
        </w:tc>
        <w:tc>
          <w:tcPr>
            <w:tcW w:w="64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75158166" w14:textId="469C0571"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0.132</w:t>
            </w:r>
          </w:p>
        </w:tc>
        <w:tc>
          <w:tcPr>
            <w:tcW w:w="1010"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551228F5" w14:textId="39D0A94C"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-3.570</w:t>
            </w:r>
          </w:p>
        </w:tc>
        <w:tc>
          <w:tcPr>
            <w:tcW w:w="1187"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34BA15FF" w14:textId="56B2857A" w:rsidR="007B3CE0" w:rsidRPr="00892D4B" w:rsidRDefault="007B3CE0" w:rsidP="007B3CE0">
            <w:pPr>
              <w:spacing w:after="0" w:line="240" w:lineRule="auto"/>
              <w:jc w:val="center"/>
              <w:textAlignment w:val="bottom"/>
              <w:rPr>
                <w:rFonts w:ascii="Arial" w:eastAsia="Times New Roman" w:hAnsi="Arial" w:cs="Arial"/>
                <w:b/>
                <w:bCs/>
                <w:sz w:val="20"/>
                <w:szCs w:val="20"/>
                <w:lang w:eastAsia="en-GB"/>
              </w:rPr>
            </w:pPr>
            <w:r w:rsidRPr="00892D4B">
              <w:rPr>
                <w:rFonts w:ascii="Arial" w:hAnsi="Arial" w:cs="Arial"/>
                <w:b/>
                <w:bCs/>
                <w:color w:val="000000"/>
                <w:sz w:val="20"/>
                <w:szCs w:val="20"/>
              </w:rPr>
              <w:t>&lt;0.001***</w:t>
            </w:r>
          </w:p>
        </w:tc>
      </w:tr>
      <w:tr w:rsidR="007B3CE0" w:rsidRPr="00892D4B" w14:paraId="3DDCB633" w14:textId="77777777" w:rsidTr="00892D4B">
        <w:trPr>
          <w:gridBefore w:val="1"/>
          <w:wBefore w:w="7" w:type="dxa"/>
          <w:trHeight w:val="73"/>
        </w:trPr>
        <w:tc>
          <w:tcPr>
            <w:tcW w:w="1055"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02FDCEA0" w14:textId="77777777" w:rsidR="007B3CE0" w:rsidRPr="00892D4B" w:rsidRDefault="007B3CE0" w:rsidP="007B3CE0">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5DEC901D" w14:textId="77777777" w:rsidR="007B3CE0" w:rsidRPr="00892D4B" w:rsidRDefault="007B3CE0" w:rsidP="007B3CE0">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Tidal Prism</w:t>
            </w:r>
          </w:p>
        </w:tc>
        <w:tc>
          <w:tcPr>
            <w:tcW w:w="1407" w:type="dxa"/>
            <w:gridSpan w:val="2"/>
            <w:tcBorders>
              <w:top w:val="nil"/>
              <w:left w:val="nil"/>
              <w:right w:val="nil"/>
            </w:tcBorders>
            <w:shd w:val="clear" w:color="auto" w:fill="auto"/>
            <w:tcMar>
              <w:top w:w="7" w:type="dxa"/>
              <w:left w:w="7" w:type="dxa"/>
              <w:bottom w:w="0" w:type="dxa"/>
              <w:right w:w="7" w:type="dxa"/>
            </w:tcMar>
            <w:vAlign w:val="bottom"/>
            <w:hideMark/>
          </w:tcPr>
          <w:p w14:paraId="57618705" w14:textId="7F3AC64B"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0.130</w:t>
            </w:r>
          </w:p>
        </w:tc>
        <w:tc>
          <w:tcPr>
            <w:tcW w:w="643" w:type="dxa"/>
            <w:gridSpan w:val="2"/>
            <w:tcBorders>
              <w:top w:val="nil"/>
              <w:left w:val="nil"/>
              <w:right w:val="nil"/>
            </w:tcBorders>
            <w:shd w:val="clear" w:color="auto" w:fill="auto"/>
            <w:tcMar>
              <w:top w:w="7" w:type="dxa"/>
              <w:left w:w="7" w:type="dxa"/>
              <w:bottom w:w="0" w:type="dxa"/>
              <w:right w:w="7" w:type="dxa"/>
            </w:tcMar>
            <w:vAlign w:val="bottom"/>
            <w:hideMark/>
          </w:tcPr>
          <w:p w14:paraId="5385BD88" w14:textId="1072DF56"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0.113</w:t>
            </w:r>
          </w:p>
        </w:tc>
        <w:tc>
          <w:tcPr>
            <w:tcW w:w="1010" w:type="dxa"/>
            <w:gridSpan w:val="2"/>
            <w:tcBorders>
              <w:top w:val="nil"/>
              <w:left w:val="nil"/>
              <w:right w:val="nil"/>
            </w:tcBorders>
            <w:shd w:val="clear" w:color="auto" w:fill="auto"/>
            <w:tcMar>
              <w:top w:w="7" w:type="dxa"/>
              <w:left w:w="7" w:type="dxa"/>
              <w:bottom w:w="0" w:type="dxa"/>
              <w:right w:w="7" w:type="dxa"/>
            </w:tcMar>
            <w:vAlign w:val="bottom"/>
            <w:hideMark/>
          </w:tcPr>
          <w:p w14:paraId="4CC4E7C4" w14:textId="5AC54B6B"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1.150</w:t>
            </w:r>
          </w:p>
        </w:tc>
        <w:tc>
          <w:tcPr>
            <w:tcW w:w="1187" w:type="dxa"/>
            <w:gridSpan w:val="2"/>
            <w:tcBorders>
              <w:top w:val="nil"/>
              <w:left w:val="nil"/>
              <w:right w:val="nil"/>
            </w:tcBorders>
            <w:shd w:val="clear" w:color="auto" w:fill="auto"/>
            <w:tcMar>
              <w:top w:w="7" w:type="dxa"/>
              <w:left w:w="7" w:type="dxa"/>
              <w:bottom w:w="0" w:type="dxa"/>
              <w:right w:w="7" w:type="dxa"/>
            </w:tcMar>
            <w:vAlign w:val="bottom"/>
            <w:hideMark/>
          </w:tcPr>
          <w:p w14:paraId="38FC307B" w14:textId="2214224C" w:rsidR="007B3CE0" w:rsidRPr="00892D4B" w:rsidRDefault="007B3CE0" w:rsidP="007B3CE0">
            <w:pPr>
              <w:spacing w:after="0" w:line="240" w:lineRule="auto"/>
              <w:jc w:val="center"/>
              <w:textAlignment w:val="bottom"/>
              <w:rPr>
                <w:rFonts w:ascii="Arial" w:eastAsia="Times New Roman" w:hAnsi="Arial" w:cs="Arial"/>
                <w:b/>
                <w:bCs/>
                <w:sz w:val="20"/>
                <w:szCs w:val="20"/>
                <w:lang w:eastAsia="en-GB"/>
              </w:rPr>
            </w:pPr>
            <w:r w:rsidRPr="00892D4B">
              <w:rPr>
                <w:rFonts w:ascii="Arial" w:hAnsi="Arial" w:cs="Arial"/>
                <w:color w:val="000000"/>
                <w:sz w:val="20"/>
                <w:szCs w:val="20"/>
              </w:rPr>
              <w:t>0.252</w:t>
            </w:r>
          </w:p>
        </w:tc>
      </w:tr>
      <w:tr w:rsidR="007B3CE0" w:rsidRPr="00892D4B" w14:paraId="2C16B9C9" w14:textId="77777777" w:rsidTr="00892D4B">
        <w:trPr>
          <w:gridBefore w:val="1"/>
          <w:wBefore w:w="7" w:type="dxa"/>
          <w:trHeight w:val="73"/>
        </w:trPr>
        <w:tc>
          <w:tcPr>
            <w:tcW w:w="1055"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5746A25C" w14:textId="77777777" w:rsidR="007B3CE0" w:rsidRPr="00892D4B" w:rsidRDefault="007B3CE0" w:rsidP="007B3CE0">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auto"/>
            <w:tcMar>
              <w:top w:w="7" w:type="dxa"/>
              <w:left w:w="7" w:type="dxa"/>
              <w:bottom w:w="0" w:type="dxa"/>
              <w:right w:w="7" w:type="dxa"/>
            </w:tcMar>
            <w:vAlign w:val="bottom"/>
            <w:hideMark/>
          </w:tcPr>
          <w:p w14:paraId="4BCF8979" w14:textId="77777777" w:rsidR="007B3CE0" w:rsidRPr="00892D4B" w:rsidRDefault="007B3CE0" w:rsidP="007B3CE0">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Sinuosity</w:t>
            </w:r>
          </w:p>
        </w:tc>
        <w:tc>
          <w:tcPr>
            <w:tcW w:w="1407" w:type="dxa"/>
            <w:gridSpan w:val="2"/>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73D9CFEE" w14:textId="06BDE127"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0.075</w:t>
            </w:r>
          </w:p>
        </w:tc>
        <w:tc>
          <w:tcPr>
            <w:tcW w:w="643" w:type="dxa"/>
            <w:gridSpan w:val="2"/>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060AC9A9" w14:textId="0DA211FE"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0.111</w:t>
            </w:r>
          </w:p>
        </w:tc>
        <w:tc>
          <w:tcPr>
            <w:tcW w:w="1010" w:type="dxa"/>
            <w:gridSpan w:val="2"/>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66E716F5" w14:textId="0FAF038C"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0.670</w:t>
            </w:r>
          </w:p>
        </w:tc>
        <w:tc>
          <w:tcPr>
            <w:tcW w:w="1187" w:type="dxa"/>
            <w:gridSpan w:val="2"/>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4A68A88B" w14:textId="3771556F" w:rsidR="007B3CE0" w:rsidRPr="00892D4B" w:rsidRDefault="007B3CE0" w:rsidP="007B3CE0">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0.501</w:t>
            </w:r>
          </w:p>
        </w:tc>
      </w:tr>
      <w:tr w:rsidR="00B56BDC" w:rsidRPr="00892D4B" w14:paraId="6E867629" w14:textId="77777777" w:rsidTr="00892D4B">
        <w:trPr>
          <w:gridBefore w:val="1"/>
          <w:wBefore w:w="7" w:type="dxa"/>
          <w:trHeight w:val="53"/>
        </w:trPr>
        <w:tc>
          <w:tcPr>
            <w:tcW w:w="1055" w:type="dxa"/>
            <w:gridSpan w:val="2"/>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7EE20CF6" w14:textId="77777777" w:rsidR="00B56BDC" w:rsidRPr="00892D4B" w:rsidRDefault="00B56BDC" w:rsidP="00B56BDC">
            <w:pPr>
              <w:spacing w:after="0" w:line="240" w:lineRule="auto"/>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100</w:t>
            </w:r>
          </w:p>
        </w:tc>
        <w:tc>
          <w:tcPr>
            <w:tcW w:w="3213" w:type="dxa"/>
            <w:gridSpan w:val="2"/>
            <w:tcBorders>
              <w:top w:val="single" w:sz="8" w:space="0" w:color="000000"/>
              <w:left w:val="nil"/>
              <w:bottom w:val="nil"/>
              <w:right w:val="nil"/>
            </w:tcBorders>
            <w:shd w:val="clear" w:color="auto" w:fill="F2F2F2"/>
            <w:tcMar>
              <w:top w:w="7" w:type="dxa"/>
              <w:left w:w="7" w:type="dxa"/>
              <w:bottom w:w="0" w:type="dxa"/>
              <w:right w:w="7" w:type="dxa"/>
            </w:tcMar>
            <w:vAlign w:val="bottom"/>
          </w:tcPr>
          <w:p w14:paraId="41183B5E" w14:textId="77777777" w:rsidR="00B56BDC" w:rsidRPr="00892D4B" w:rsidRDefault="00B56BDC" w:rsidP="00B56BDC">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Intercept</w:t>
            </w:r>
          </w:p>
        </w:tc>
        <w:tc>
          <w:tcPr>
            <w:tcW w:w="1407" w:type="dxa"/>
            <w:gridSpan w:val="2"/>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tcPr>
          <w:p w14:paraId="59AA64AE" w14:textId="1DCD48AD"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1.220</w:t>
            </w:r>
          </w:p>
        </w:tc>
        <w:tc>
          <w:tcPr>
            <w:tcW w:w="643" w:type="dxa"/>
            <w:gridSpan w:val="2"/>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tcPr>
          <w:p w14:paraId="78E557C0" w14:textId="6480F86B"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0.174</w:t>
            </w:r>
          </w:p>
        </w:tc>
        <w:tc>
          <w:tcPr>
            <w:tcW w:w="1010" w:type="dxa"/>
            <w:gridSpan w:val="2"/>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tcPr>
          <w:p w14:paraId="11645A36" w14:textId="6C07AAAD"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7.010</w:t>
            </w:r>
          </w:p>
        </w:tc>
        <w:tc>
          <w:tcPr>
            <w:tcW w:w="1187" w:type="dxa"/>
            <w:gridSpan w:val="2"/>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tcPr>
          <w:p w14:paraId="51E58E07" w14:textId="51603959" w:rsidR="00B56BDC" w:rsidRPr="00892D4B" w:rsidRDefault="00B56BDC" w:rsidP="00B56BDC">
            <w:pPr>
              <w:spacing w:after="0" w:line="240" w:lineRule="auto"/>
              <w:rPr>
                <w:rFonts w:ascii="Arial" w:eastAsia="Times New Roman" w:hAnsi="Arial" w:cs="Arial"/>
                <w:sz w:val="20"/>
                <w:szCs w:val="20"/>
                <w:lang w:eastAsia="en-GB"/>
              </w:rPr>
            </w:pPr>
          </w:p>
        </w:tc>
      </w:tr>
      <w:tr w:rsidR="00B56BDC" w:rsidRPr="00892D4B" w14:paraId="40ABD1BC" w14:textId="77777777" w:rsidTr="00892D4B">
        <w:trPr>
          <w:gridBefore w:val="1"/>
          <w:wBefore w:w="7" w:type="dxa"/>
          <w:trHeight w:val="73"/>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376FF802" w14:textId="77777777" w:rsidR="00B56BDC" w:rsidRPr="00892D4B" w:rsidRDefault="00B56BDC" w:rsidP="00B56BDC">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tcPr>
          <w:p w14:paraId="5D8A3AF8" w14:textId="77777777" w:rsidR="00B56BDC" w:rsidRPr="00892D4B" w:rsidRDefault="00B56BDC" w:rsidP="00B56BDC">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Vegetation</w:t>
            </w:r>
          </w:p>
        </w:tc>
        <w:tc>
          <w:tcPr>
            <w:tcW w:w="140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1B05188F" w14:textId="1803A34D"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-0.426</w:t>
            </w:r>
          </w:p>
        </w:tc>
        <w:tc>
          <w:tcPr>
            <w:tcW w:w="643"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2D8BDEF9" w14:textId="36A4697D"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0.190</w:t>
            </w:r>
          </w:p>
        </w:tc>
        <w:tc>
          <w:tcPr>
            <w:tcW w:w="1010"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69F5B2B2" w14:textId="441B2880"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-2.240</w:t>
            </w:r>
          </w:p>
        </w:tc>
        <w:tc>
          <w:tcPr>
            <w:tcW w:w="118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11D5585E" w14:textId="543936E0" w:rsidR="00B56BDC" w:rsidRPr="00892D4B" w:rsidRDefault="00B56BDC" w:rsidP="00B56BDC">
            <w:pPr>
              <w:spacing w:after="0" w:line="240" w:lineRule="auto"/>
              <w:jc w:val="center"/>
              <w:textAlignment w:val="bottom"/>
              <w:rPr>
                <w:rFonts w:ascii="Arial" w:eastAsia="Times New Roman" w:hAnsi="Arial" w:cs="Arial"/>
                <w:b/>
                <w:bCs/>
                <w:sz w:val="20"/>
                <w:szCs w:val="20"/>
                <w:lang w:eastAsia="en-GB"/>
              </w:rPr>
            </w:pPr>
            <w:r w:rsidRPr="00892D4B">
              <w:rPr>
                <w:rFonts w:ascii="Arial" w:hAnsi="Arial" w:cs="Arial"/>
                <w:color w:val="000000"/>
                <w:sz w:val="20"/>
                <w:szCs w:val="20"/>
              </w:rPr>
              <w:t>0.025*</w:t>
            </w:r>
          </w:p>
        </w:tc>
      </w:tr>
      <w:tr w:rsidR="00B56BDC" w:rsidRPr="00892D4B" w14:paraId="22F1AA00" w14:textId="77777777" w:rsidTr="00892D4B">
        <w:trPr>
          <w:gridBefore w:val="1"/>
          <w:wBefore w:w="7" w:type="dxa"/>
          <w:trHeight w:val="296"/>
        </w:trPr>
        <w:tc>
          <w:tcPr>
            <w:tcW w:w="1055" w:type="dxa"/>
            <w:gridSpan w:val="2"/>
            <w:tcBorders>
              <w:top w:val="nil"/>
              <w:left w:val="nil"/>
              <w:bottom w:val="nil"/>
              <w:right w:val="nil"/>
            </w:tcBorders>
            <w:shd w:val="clear" w:color="auto" w:fill="F2F2F2"/>
            <w:tcMar>
              <w:top w:w="7" w:type="dxa"/>
              <w:left w:w="7" w:type="dxa"/>
              <w:bottom w:w="0" w:type="dxa"/>
              <w:right w:w="7" w:type="dxa"/>
            </w:tcMar>
            <w:vAlign w:val="bottom"/>
            <w:hideMark/>
          </w:tcPr>
          <w:p w14:paraId="1A99ECFF" w14:textId="77777777" w:rsidR="00B56BDC" w:rsidRPr="00892D4B" w:rsidRDefault="00B56BDC" w:rsidP="00B56BDC">
            <w:pPr>
              <w:spacing w:after="0" w:line="240" w:lineRule="auto"/>
              <w:rPr>
                <w:rFonts w:ascii="Arial" w:eastAsia="Times New Roman" w:hAnsi="Arial" w:cs="Arial"/>
                <w:sz w:val="20"/>
                <w:szCs w:val="20"/>
                <w:lang w:eastAsia="en-GB"/>
              </w:rPr>
            </w:pPr>
          </w:p>
        </w:tc>
        <w:tc>
          <w:tcPr>
            <w:tcW w:w="3213" w:type="dxa"/>
            <w:gridSpan w:val="2"/>
            <w:tcBorders>
              <w:top w:val="nil"/>
              <w:left w:val="nil"/>
              <w:bottom w:val="nil"/>
              <w:right w:val="nil"/>
            </w:tcBorders>
            <w:shd w:val="clear" w:color="auto" w:fill="F2F2F2"/>
            <w:tcMar>
              <w:top w:w="7" w:type="dxa"/>
              <w:left w:w="7" w:type="dxa"/>
              <w:bottom w:w="0" w:type="dxa"/>
              <w:right w:w="7" w:type="dxa"/>
            </w:tcMar>
            <w:vAlign w:val="bottom"/>
          </w:tcPr>
          <w:p w14:paraId="1E25A1FE" w14:textId="77777777" w:rsidR="00B56BDC" w:rsidRPr="00892D4B" w:rsidRDefault="00B56BDC" w:rsidP="00B56BDC">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Saltmarsh Proportion</w:t>
            </w:r>
          </w:p>
        </w:tc>
        <w:tc>
          <w:tcPr>
            <w:tcW w:w="140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24C45F52" w14:textId="2320F115"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-0.795</w:t>
            </w:r>
          </w:p>
        </w:tc>
        <w:tc>
          <w:tcPr>
            <w:tcW w:w="643"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1C89A2A9" w14:textId="002647BC"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0.203</w:t>
            </w:r>
          </w:p>
        </w:tc>
        <w:tc>
          <w:tcPr>
            <w:tcW w:w="1010"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6731E703" w14:textId="62DB6802"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-3.930</w:t>
            </w:r>
          </w:p>
        </w:tc>
        <w:tc>
          <w:tcPr>
            <w:tcW w:w="1187" w:type="dxa"/>
            <w:gridSpan w:val="2"/>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00785215" w14:textId="78EDC205" w:rsidR="00B56BDC" w:rsidRPr="00892D4B" w:rsidRDefault="00B56BDC" w:rsidP="00B56BDC">
            <w:pPr>
              <w:spacing w:after="0" w:line="240" w:lineRule="auto"/>
              <w:jc w:val="center"/>
              <w:textAlignment w:val="bottom"/>
              <w:rPr>
                <w:rFonts w:ascii="Arial" w:eastAsia="Times New Roman" w:hAnsi="Arial" w:cs="Arial"/>
                <w:b/>
                <w:bCs/>
                <w:sz w:val="20"/>
                <w:szCs w:val="20"/>
                <w:lang w:eastAsia="en-GB"/>
              </w:rPr>
            </w:pPr>
            <w:r w:rsidRPr="00892D4B">
              <w:rPr>
                <w:rFonts w:ascii="Arial" w:hAnsi="Arial" w:cs="Arial"/>
                <w:color w:val="000000"/>
                <w:sz w:val="20"/>
                <w:szCs w:val="20"/>
              </w:rPr>
              <w:t>&lt;0.001***</w:t>
            </w:r>
          </w:p>
        </w:tc>
      </w:tr>
      <w:tr w:rsidR="00B56BDC" w:rsidRPr="00892D4B" w14:paraId="0C89B6C1" w14:textId="77777777" w:rsidTr="00892D4B">
        <w:trPr>
          <w:gridBefore w:val="1"/>
          <w:wBefore w:w="7" w:type="dxa"/>
          <w:trHeight w:val="73"/>
        </w:trPr>
        <w:tc>
          <w:tcPr>
            <w:tcW w:w="1055" w:type="dxa"/>
            <w:gridSpan w:val="2"/>
            <w:tcBorders>
              <w:top w:val="nil"/>
              <w:left w:val="nil"/>
              <w:right w:val="nil"/>
            </w:tcBorders>
            <w:shd w:val="clear" w:color="auto" w:fill="F2F2F2"/>
            <w:tcMar>
              <w:top w:w="7" w:type="dxa"/>
              <w:left w:w="7" w:type="dxa"/>
              <w:bottom w:w="0" w:type="dxa"/>
              <w:right w:w="7" w:type="dxa"/>
            </w:tcMar>
            <w:vAlign w:val="bottom"/>
            <w:hideMark/>
          </w:tcPr>
          <w:p w14:paraId="2C138896" w14:textId="77777777" w:rsidR="00B56BDC" w:rsidRPr="00892D4B" w:rsidRDefault="00B56BDC" w:rsidP="00B56BDC">
            <w:pPr>
              <w:spacing w:after="0" w:line="240" w:lineRule="auto"/>
              <w:rPr>
                <w:rFonts w:ascii="Arial" w:eastAsia="Times New Roman" w:hAnsi="Arial" w:cs="Arial"/>
                <w:sz w:val="20"/>
                <w:szCs w:val="20"/>
                <w:lang w:eastAsia="en-GB"/>
              </w:rPr>
            </w:pPr>
          </w:p>
        </w:tc>
        <w:tc>
          <w:tcPr>
            <w:tcW w:w="3213" w:type="dxa"/>
            <w:gridSpan w:val="2"/>
            <w:tcBorders>
              <w:top w:val="nil"/>
              <w:left w:val="nil"/>
              <w:right w:val="nil"/>
            </w:tcBorders>
            <w:shd w:val="clear" w:color="auto" w:fill="F2F2F2"/>
            <w:tcMar>
              <w:top w:w="7" w:type="dxa"/>
              <w:left w:w="7" w:type="dxa"/>
              <w:bottom w:w="0" w:type="dxa"/>
              <w:right w:w="7" w:type="dxa"/>
            </w:tcMar>
            <w:vAlign w:val="bottom"/>
          </w:tcPr>
          <w:p w14:paraId="046BA585" w14:textId="77777777" w:rsidR="00B56BDC" w:rsidRPr="00892D4B" w:rsidRDefault="00B56BDC" w:rsidP="00B56BDC">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Tidal Prism</w:t>
            </w:r>
          </w:p>
        </w:tc>
        <w:tc>
          <w:tcPr>
            <w:tcW w:w="1407"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tcPr>
          <w:p w14:paraId="30B991EF" w14:textId="7CCEA052"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-0.066</w:t>
            </w:r>
          </w:p>
        </w:tc>
        <w:tc>
          <w:tcPr>
            <w:tcW w:w="643"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tcPr>
          <w:p w14:paraId="5A2038E7" w14:textId="1B0A8FAF"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0.184</w:t>
            </w:r>
          </w:p>
        </w:tc>
        <w:tc>
          <w:tcPr>
            <w:tcW w:w="1010"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tcPr>
          <w:p w14:paraId="2133EB85" w14:textId="7BFE0DB0"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-0.360</w:t>
            </w:r>
          </w:p>
        </w:tc>
        <w:tc>
          <w:tcPr>
            <w:tcW w:w="1187" w:type="dxa"/>
            <w:gridSpan w:val="2"/>
            <w:tcBorders>
              <w:top w:val="nil"/>
              <w:left w:val="nil"/>
              <w:right w:val="nil"/>
            </w:tcBorders>
            <w:shd w:val="clear" w:color="auto" w:fill="F2F2F2" w:themeFill="background1" w:themeFillShade="F2"/>
            <w:tcMar>
              <w:top w:w="7" w:type="dxa"/>
              <w:left w:w="7" w:type="dxa"/>
              <w:bottom w:w="0" w:type="dxa"/>
              <w:right w:w="7" w:type="dxa"/>
            </w:tcMar>
            <w:vAlign w:val="bottom"/>
          </w:tcPr>
          <w:p w14:paraId="5FDF1732" w14:textId="6B1C2991"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0.721</w:t>
            </w:r>
          </w:p>
        </w:tc>
      </w:tr>
      <w:tr w:rsidR="00B56BDC" w:rsidRPr="00892D4B" w14:paraId="38A1920D" w14:textId="77777777" w:rsidTr="00892D4B">
        <w:trPr>
          <w:gridBefore w:val="1"/>
          <w:wBefore w:w="7" w:type="dxa"/>
          <w:trHeight w:val="296"/>
        </w:trPr>
        <w:tc>
          <w:tcPr>
            <w:tcW w:w="1055" w:type="dxa"/>
            <w:gridSpan w:val="2"/>
            <w:tcBorders>
              <w:top w:val="nil"/>
              <w:left w:val="nil"/>
              <w:bottom w:val="single" w:sz="4" w:space="0" w:color="auto"/>
              <w:right w:val="nil"/>
            </w:tcBorders>
            <w:shd w:val="clear" w:color="auto" w:fill="F2F2F2"/>
            <w:tcMar>
              <w:top w:w="7" w:type="dxa"/>
              <w:left w:w="7" w:type="dxa"/>
              <w:bottom w:w="0" w:type="dxa"/>
              <w:right w:w="7" w:type="dxa"/>
            </w:tcMar>
            <w:vAlign w:val="bottom"/>
            <w:hideMark/>
          </w:tcPr>
          <w:p w14:paraId="1A34B892" w14:textId="77777777" w:rsidR="00B56BDC" w:rsidRPr="00892D4B" w:rsidRDefault="00B56BDC" w:rsidP="00B56BDC">
            <w:pPr>
              <w:spacing w:after="0" w:line="240" w:lineRule="auto"/>
              <w:rPr>
                <w:rFonts w:ascii="Arial" w:eastAsia="Times New Roman" w:hAnsi="Arial" w:cs="Arial"/>
                <w:sz w:val="20"/>
                <w:szCs w:val="20"/>
                <w:lang w:eastAsia="en-GB"/>
              </w:rPr>
            </w:pPr>
          </w:p>
        </w:tc>
        <w:tc>
          <w:tcPr>
            <w:tcW w:w="3213" w:type="dxa"/>
            <w:gridSpan w:val="2"/>
            <w:tcBorders>
              <w:top w:val="nil"/>
              <w:left w:val="nil"/>
              <w:bottom w:val="single" w:sz="4" w:space="0" w:color="auto"/>
              <w:right w:val="nil"/>
            </w:tcBorders>
            <w:shd w:val="clear" w:color="auto" w:fill="F2F2F2"/>
            <w:tcMar>
              <w:top w:w="7" w:type="dxa"/>
              <w:left w:w="7" w:type="dxa"/>
              <w:bottom w:w="0" w:type="dxa"/>
              <w:right w:w="7" w:type="dxa"/>
            </w:tcMar>
            <w:vAlign w:val="bottom"/>
          </w:tcPr>
          <w:p w14:paraId="73998430" w14:textId="77777777" w:rsidR="00B56BDC" w:rsidRPr="00892D4B" w:rsidRDefault="00B56BDC" w:rsidP="00B56BDC">
            <w:pPr>
              <w:spacing w:after="0" w:line="240" w:lineRule="auto"/>
              <w:jc w:val="right"/>
              <w:textAlignment w:val="bottom"/>
              <w:rPr>
                <w:rFonts w:ascii="Arial" w:eastAsia="Times New Roman" w:hAnsi="Arial" w:cs="Arial"/>
                <w:sz w:val="20"/>
                <w:szCs w:val="20"/>
                <w:lang w:eastAsia="en-GB"/>
              </w:rPr>
            </w:pPr>
            <w:r w:rsidRPr="00892D4B">
              <w:rPr>
                <w:rFonts w:ascii="Arial" w:eastAsia="Times New Roman" w:hAnsi="Arial" w:cs="Arial"/>
                <w:color w:val="000000"/>
                <w:kern w:val="24"/>
                <w:sz w:val="20"/>
                <w:szCs w:val="20"/>
                <w:lang w:eastAsia="en-GB"/>
              </w:rPr>
              <w:t>Sinuosity</w:t>
            </w:r>
          </w:p>
        </w:tc>
        <w:tc>
          <w:tcPr>
            <w:tcW w:w="1407"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63712CC2" w14:textId="1814348F"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0.019</w:t>
            </w:r>
          </w:p>
        </w:tc>
        <w:tc>
          <w:tcPr>
            <w:tcW w:w="643"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07CEEA1E" w14:textId="2A026639"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0.173</w:t>
            </w:r>
          </w:p>
        </w:tc>
        <w:tc>
          <w:tcPr>
            <w:tcW w:w="1010"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27F839FF" w14:textId="7693BD32"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0.110</w:t>
            </w:r>
          </w:p>
        </w:tc>
        <w:tc>
          <w:tcPr>
            <w:tcW w:w="1187" w:type="dxa"/>
            <w:gridSpan w:val="2"/>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78D5AED8" w14:textId="2C672BDC" w:rsidR="00B56BDC" w:rsidRPr="00892D4B" w:rsidRDefault="00B56BDC" w:rsidP="00B56BDC">
            <w:pPr>
              <w:spacing w:after="0" w:line="240" w:lineRule="auto"/>
              <w:jc w:val="center"/>
              <w:textAlignment w:val="bottom"/>
              <w:rPr>
                <w:rFonts w:ascii="Arial" w:eastAsia="Times New Roman" w:hAnsi="Arial" w:cs="Arial"/>
                <w:sz w:val="20"/>
                <w:szCs w:val="20"/>
                <w:lang w:eastAsia="en-GB"/>
              </w:rPr>
            </w:pPr>
            <w:r w:rsidRPr="00892D4B">
              <w:rPr>
                <w:rFonts w:ascii="Arial" w:hAnsi="Arial" w:cs="Arial"/>
                <w:color w:val="000000"/>
                <w:sz w:val="20"/>
                <w:szCs w:val="20"/>
              </w:rPr>
              <w:t>0.915</w:t>
            </w:r>
          </w:p>
        </w:tc>
      </w:tr>
    </w:tbl>
    <w:p w14:paraId="0E0FDE24" w14:textId="53D08BDD" w:rsidR="006C3CF9" w:rsidRPr="00892D4B" w:rsidRDefault="006C3CF9" w:rsidP="00BC7DA4">
      <w:pPr>
        <w:rPr>
          <w:rStyle w:val="Heading3Char"/>
          <w:rFonts w:cs="Arial"/>
        </w:rPr>
      </w:pPr>
    </w:p>
    <w:p w14:paraId="02927135" w14:textId="470DC283" w:rsidR="006C3CF9" w:rsidRDefault="006C3CF9" w:rsidP="00BC7DA4">
      <w:pPr>
        <w:rPr>
          <w:rStyle w:val="Heading3Char"/>
        </w:rPr>
      </w:pPr>
    </w:p>
    <w:p w14:paraId="75EC07A3" w14:textId="7AEDE635" w:rsidR="006C3CF9" w:rsidRDefault="006C3CF9" w:rsidP="00BC7DA4">
      <w:pPr>
        <w:rPr>
          <w:rStyle w:val="Heading3Char"/>
        </w:rPr>
      </w:pPr>
    </w:p>
    <w:p w14:paraId="13A571F9" w14:textId="4D121487" w:rsidR="006C3CF9" w:rsidRDefault="006C3CF9" w:rsidP="00BC7DA4">
      <w:pPr>
        <w:rPr>
          <w:rStyle w:val="Heading3Char"/>
        </w:rPr>
      </w:pPr>
    </w:p>
    <w:p w14:paraId="49AA6C4A" w14:textId="2A092648" w:rsidR="006C3CF9" w:rsidRDefault="006C3CF9" w:rsidP="00BC7DA4">
      <w:pPr>
        <w:rPr>
          <w:rStyle w:val="Heading3Char"/>
        </w:rPr>
      </w:pPr>
    </w:p>
    <w:p w14:paraId="3C0E5200" w14:textId="0C6CAC89" w:rsidR="006C3CF9" w:rsidRDefault="006C3CF9" w:rsidP="00BC7DA4">
      <w:pPr>
        <w:rPr>
          <w:rStyle w:val="Heading3Char"/>
        </w:rPr>
      </w:pPr>
    </w:p>
    <w:p w14:paraId="1C6F806E" w14:textId="61E8C355" w:rsidR="00461A3F" w:rsidRPr="00CC463B" w:rsidRDefault="00461A3F" w:rsidP="00DE19BA">
      <w:pPr>
        <w:spacing w:line="240" w:lineRule="auto"/>
        <w:jc w:val="both"/>
        <w:rPr>
          <w:rFonts w:ascii="Arial" w:eastAsia="Calibri" w:hAnsi="Arial" w:cs="Arial"/>
          <w:color w:val="000000" w:themeColor="text1"/>
          <w:sz w:val="20"/>
          <w:szCs w:val="20"/>
        </w:rPr>
      </w:pPr>
      <w:bookmarkStart w:id="11" w:name="_Toc63498602"/>
      <w:r w:rsidRPr="00CC463B">
        <w:rPr>
          <w:rStyle w:val="Heading3Char"/>
          <w:rFonts w:cs="Arial"/>
          <w:bCs/>
          <w:szCs w:val="20"/>
        </w:rPr>
        <w:lastRenderedPageBreak/>
        <w:t>Supplementary Table S5</w:t>
      </w:r>
      <w:r w:rsidRPr="00CC463B">
        <w:rPr>
          <w:rStyle w:val="Heading3Char"/>
          <w:rFonts w:cs="Arial"/>
          <w:szCs w:val="20"/>
        </w:rPr>
        <w:t>:</w:t>
      </w:r>
      <w:bookmarkEnd w:id="11"/>
      <w:r w:rsidRPr="00CC463B">
        <w:rPr>
          <w:rFonts w:ascii="Arial" w:eastAsia="Calibri" w:hAnsi="Arial" w:cs="Arial"/>
          <w:color w:val="000000" w:themeColor="text1"/>
          <w:sz w:val="20"/>
          <w:szCs w:val="20"/>
        </w:rPr>
        <w:t xml:space="preserve"> </w:t>
      </w:r>
      <w:r w:rsidR="00FA650C">
        <w:rPr>
          <w:rFonts w:ascii="Arial" w:eastAsia="Calibri" w:hAnsi="Arial" w:cs="Arial"/>
          <w:color w:val="000000" w:themeColor="text1"/>
          <w:sz w:val="20"/>
          <w:szCs w:val="20"/>
        </w:rPr>
        <w:t>Absolute e</w:t>
      </w:r>
      <w:r w:rsidRPr="00CC463B">
        <w:rPr>
          <w:rFonts w:ascii="Arial" w:eastAsia="Calibri" w:hAnsi="Arial" w:cs="Arial"/>
          <w:color w:val="000000" w:themeColor="text1"/>
          <w:sz w:val="20"/>
          <w:szCs w:val="20"/>
        </w:rPr>
        <w:t xml:space="preserve">conomic Cost in </w:t>
      </w:r>
      <w:r w:rsidR="00C666EF">
        <w:rPr>
          <w:rFonts w:ascii="Arial" w:eastAsia="Calibri" w:hAnsi="Arial" w:cs="Arial"/>
          <w:color w:val="000000" w:themeColor="text1"/>
          <w:sz w:val="20"/>
          <w:szCs w:val="20"/>
        </w:rPr>
        <w:t>USD</w:t>
      </w:r>
      <w:r w:rsidRPr="00CC463B">
        <w:rPr>
          <w:rFonts w:ascii="Arial" w:eastAsia="Calibri" w:hAnsi="Arial" w:cs="Arial"/>
          <w:color w:val="000000" w:themeColor="text1"/>
          <w:sz w:val="20"/>
          <w:szCs w:val="20"/>
        </w:rPr>
        <w:t xml:space="preserve"> (</w:t>
      </w:r>
      <w:r w:rsidR="00C666EF">
        <w:rPr>
          <w:rFonts w:ascii="Arial" w:eastAsia="Calibri" w:hAnsi="Arial" w:cs="Arial"/>
          <w:color w:val="000000" w:themeColor="text1"/>
          <w:sz w:val="20"/>
          <w:szCs w:val="20"/>
        </w:rPr>
        <w:t>$</w:t>
      </w:r>
      <w:r w:rsidRPr="00CC463B">
        <w:rPr>
          <w:rFonts w:ascii="Arial" w:eastAsia="Calibri" w:hAnsi="Arial" w:cs="Arial"/>
          <w:color w:val="000000" w:themeColor="text1"/>
          <w:sz w:val="20"/>
          <w:szCs w:val="20"/>
        </w:rPr>
        <w:t xml:space="preserve">) for each return level flood event in each of the studied estuaries. The proportion of flood costs relative to the maximum observed within the estuary are presented in parentheses. The reduction in flood </w:t>
      </w:r>
      <w:r w:rsidR="00DE19BA" w:rsidRPr="00CC463B">
        <w:rPr>
          <w:rFonts w:ascii="Arial" w:eastAsia="Calibri" w:hAnsi="Arial" w:cs="Arial"/>
          <w:color w:val="000000" w:themeColor="text1"/>
          <w:sz w:val="20"/>
          <w:szCs w:val="20"/>
        </w:rPr>
        <w:t>costs</w:t>
      </w:r>
      <w:r w:rsidRPr="00CC463B">
        <w:rPr>
          <w:rFonts w:ascii="Arial" w:eastAsia="Calibri" w:hAnsi="Arial" w:cs="Arial"/>
          <w:color w:val="000000" w:themeColor="text1"/>
          <w:sz w:val="20"/>
          <w:szCs w:val="20"/>
        </w:rPr>
        <w:t xml:space="preserve"> </w:t>
      </w:r>
      <w:proofErr w:type="gramStart"/>
      <w:r w:rsidRPr="00CC463B">
        <w:rPr>
          <w:rFonts w:ascii="Arial" w:eastAsia="Calibri" w:hAnsi="Arial" w:cs="Arial"/>
          <w:color w:val="000000" w:themeColor="text1"/>
          <w:sz w:val="20"/>
          <w:szCs w:val="20"/>
        </w:rPr>
        <w:t>are</w:t>
      </w:r>
      <w:proofErr w:type="gramEnd"/>
      <w:r w:rsidRPr="00CC463B">
        <w:rPr>
          <w:rFonts w:ascii="Arial" w:eastAsia="Calibri" w:hAnsi="Arial" w:cs="Arial"/>
          <w:color w:val="000000" w:themeColor="text1"/>
          <w:sz w:val="20"/>
          <w:szCs w:val="20"/>
        </w:rPr>
        <w:t xml:space="preserve"> also presented as a percent reduction by vegetation, relative to the unvegetated scenario (</w:t>
      </w:r>
      <w:r w:rsidR="001545CE">
        <w:rPr>
          <w:rFonts w:ascii="Arial" w:eastAsia="Calibri" w:hAnsi="Arial" w:cs="Arial"/>
          <w:color w:val="000000" w:themeColor="text1"/>
          <w:sz w:val="20"/>
          <w:szCs w:val="20"/>
        </w:rPr>
        <w:t>Relative</w:t>
      </w:r>
      <w:r w:rsidRPr="00CC463B">
        <w:rPr>
          <w:rFonts w:ascii="Arial" w:eastAsia="Calibri" w:hAnsi="Arial" w:cs="Arial"/>
          <w:color w:val="000000" w:themeColor="text1"/>
          <w:sz w:val="20"/>
          <w:szCs w:val="20"/>
        </w:rPr>
        <w:t xml:space="preserve"> Reduction).  </w:t>
      </w:r>
    </w:p>
    <w:tbl>
      <w:tblPr>
        <w:tblW w:w="8966" w:type="dxa"/>
        <w:tblLayout w:type="fixed"/>
        <w:tblCellMar>
          <w:left w:w="0" w:type="dxa"/>
          <w:right w:w="0" w:type="dxa"/>
        </w:tblCellMar>
        <w:tblLook w:val="0600" w:firstRow="0" w:lastRow="0" w:firstColumn="0" w:lastColumn="0" w:noHBand="1" w:noVBand="1"/>
      </w:tblPr>
      <w:tblGrid>
        <w:gridCol w:w="1263"/>
        <w:gridCol w:w="1267"/>
        <w:gridCol w:w="1637"/>
        <w:gridCol w:w="1836"/>
        <w:gridCol w:w="1700"/>
        <w:gridCol w:w="1263"/>
      </w:tblGrid>
      <w:tr w:rsidR="00461A3F" w:rsidRPr="00ED3B06" w14:paraId="6B343CE0" w14:textId="77777777" w:rsidTr="006F332B">
        <w:trPr>
          <w:trHeight w:val="140"/>
        </w:trPr>
        <w:tc>
          <w:tcPr>
            <w:tcW w:w="1263"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C9ECFA7" w14:textId="77777777" w:rsidR="00461A3F" w:rsidRPr="00ED3B06" w:rsidRDefault="00461A3F" w:rsidP="006F332B">
            <w:pPr>
              <w:spacing w:after="0" w:line="240" w:lineRule="auto"/>
              <w:textAlignment w:val="bottom"/>
              <w:rPr>
                <w:rFonts w:ascii="Arial" w:eastAsia="Times New Roman" w:hAnsi="Arial" w:cs="Arial"/>
                <w:lang w:eastAsia="en-GB"/>
              </w:rPr>
            </w:pPr>
            <w:r w:rsidRPr="00ED3B06">
              <w:rPr>
                <w:rFonts w:ascii="Arial" w:eastAsia="Times New Roman" w:hAnsi="Arial" w:cs="Arial"/>
                <w:b/>
                <w:bCs/>
                <w:color w:val="000000"/>
                <w:kern w:val="24"/>
                <w:lang w:eastAsia="en-GB"/>
              </w:rPr>
              <w:t>Estuary</w:t>
            </w:r>
          </w:p>
        </w:tc>
        <w:tc>
          <w:tcPr>
            <w:tcW w:w="1267"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39135BF" w14:textId="77777777" w:rsidR="00461A3F" w:rsidRPr="00ED3B06" w:rsidRDefault="00461A3F" w:rsidP="006F332B">
            <w:pPr>
              <w:spacing w:after="0" w:line="240" w:lineRule="auto"/>
              <w:jc w:val="right"/>
              <w:textAlignment w:val="bottom"/>
              <w:rPr>
                <w:rFonts w:ascii="Arial" w:eastAsia="Times New Roman" w:hAnsi="Arial" w:cs="Arial"/>
                <w:lang w:eastAsia="en-GB"/>
              </w:rPr>
            </w:pPr>
            <w:r w:rsidRPr="00ED3B06">
              <w:rPr>
                <w:rFonts w:ascii="Arial" w:eastAsia="Times New Roman" w:hAnsi="Arial" w:cs="Arial"/>
                <w:b/>
                <w:bCs/>
                <w:color w:val="000000"/>
                <w:kern w:val="24"/>
                <w:lang w:eastAsia="en-GB"/>
              </w:rPr>
              <w:t>Event</w:t>
            </w:r>
          </w:p>
        </w:tc>
        <w:tc>
          <w:tcPr>
            <w:tcW w:w="1637"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24C7D8CC" w14:textId="77777777" w:rsidR="00461A3F" w:rsidRPr="00ED3B06" w:rsidRDefault="00461A3F" w:rsidP="006F332B">
            <w:pPr>
              <w:spacing w:after="0" w:line="240" w:lineRule="auto"/>
              <w:jc w:val="right"/>
              <w:textAlignment w:val="bottom"/>
              <w:rPr>
                <w:rFonts w:ascii="Arial" w:eastAsia="Times New Roman" w:hAnsi="Arial" w:cs="Arial"/>
                <w:lang w:eastAsia="en-GB"/>
              </w:rPr>
            </w:pPr>
            <w:r w:rsidRPr="00ED3B06">
              <w:rPr>
                <w:rFonts w:ascii="Arial" w:eastAsia="Times New Roman" w:hAnsi="Arial" w:cs="Arial"/>
                <w:b/>
                <w:bCs/>
                <w:color w:val="000000"/>
                <w:kern w:val="24"/>
                <w:lang w:eastAsia="en-GB"/>
              </w:rPr>
              <w:t>Veg</w:t>
            </w:r>
            <w:r>
              <w:rPr>
                <w:rFonts w:ascii="Arial" w:eastAsia="Times New Roman" w:hAnsi="Arial" w:cs="Arial"/>
                <w:b/>
                <w:bCs/>
                <w:color w:val="000000"/>
                <w:kern w:val="24"/>
                <w:lang w:eastAsia="en-GB"/>
              </w:rPr>
              <w:t>etated</w:t>
            </w:r>
          </w:p>
        </w:tc>
        <w:tc>
          <w:tcPr>
            <w:tcW w:w="1836"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21D4E00E" w14:textId="77777777" w:rsidR="00461A3F" w:rsidRPr="00ED3B06" w:rsidRDefault="00461A3F" w:rsidP="006F332B">
            <w:pPr>
              <w:spacing w:after="0" w:line="240" w:lineRule="auto"/>
              <w:jc w:val="right"/>
              <w:textAlignment w:val="bottom"/>
              <w:rPr>
                <w:rFonts w:ascii="Arial" w:eastAsia="Times New Roman" w:hAnsi="Arial" w:cs="Arial"/>
                <w:lang w:eastAsia="en-GB"/>
              </w:rPr>
            </w:pPr>
            <w:r w:rsidRPr="00ED3B06">
              <w:rPr>
                <w:rFonts w:ascii="Arial" w:eastAsia="Times New Roman" w:hAnsi="Arial" w:cs="Arial"/>
                <w:b/>
                <w:bCs/>
                <w:color w:val="000000"/>
                <w:kern w:val="24"/>
                <w:lang w:eastAsia="en-GB"/>
              </w:rPr>
              <w:t>Grazed</w:t>
            </w:r>
          </w:p>
        </w:tc>
        <w:tc>
          <w:tcPr>
            <w:tcW w:w="1700"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EA439AC" w14:textId="77777777" w:rsidR="00461A3F" w:rsidRPr="00ED3B06" w:rsidRDefault="00461A3F" w:rsidP="006F332B">
            <w:pPr>
              <w:spacing w:after="0" w:line="240" w:lineRule="auto"/>
              <w:jc w:val="right"/>
              <w:textAlignment w:val="bottom"/>
              <w:rPr>
                <w:rFonts w:ascii="Arial" w:eastAsia="Times New Roman" w:hAnsi="Arial" w:cs="Arial"/>
                <w:lang w:eastAsia="en-GB"/>
              </w:rPr>
            </w:pPr>
            <w:r>
              <w:rPr>
                <w:rFonts w:ascii="Arial" w:eastAsia="Times New Roman" w:hAnsi="Arial" w:cs="Arial"/>
                <w:b/>
                <w:bCs/>
                <w:color w:val="000000"/>
                <w:kern w:val="24"/>
                <w:lang w:eastAsia="en-GB"/>
              </w:rPr>
              <w:t>Unvegetated</w:t>
            </w:r>
          </w:p>
        </w:tc>
        <w:tc>
          <w:tcPr>
            <w:tcW w:w="1263" w:type="dxa"/>
            <w:tcBorders>
              <w:top w:val="single" w:sz="8" w:space="0" w:color="000000"/>
              <w:left w:val="nil"/>
              <w:bottom w:val="single" w:sz="8" w:space="0" w:color="000000"/>
              <w:right w:val="nil"/>
            </w:tcBorders>
            <w:shd w:val="clear" w:color="auto" w:fill="BFBFBF"/>
          </w:tcPr>
          <w:p w14:paraId="7D456B59" w14:textId="38E48A68" w:rsidR="00461A3F" w:rsidRDefault="001545CE" w:rsidP="006F332B">
            <w:pPr>
              <w:spacing w:after="0" w:line="240" w:lineRule="auto"/>
              <w:jc w:val="right"/>
              <w:textAlignment w:val="bottom"/>
              <w:rPr>
                <w:rFonts w:ascii="Arial" w:eastAsia="Times New Roman" w:hAnsi="Arial" w:cs="Arial"/>
                <w:b/>
                <w:bCs/>
                <w:color w:val="000000"/>
                <w:kern w:val="24"/>
                <w:lang w:eastAsia="en-GB"/>
              </w:rPr>
            </w:pPr>
            <w:r>
              <w:rPr>
                <w:rFonts w:ascii="Arial" w:eastAsia="Times New Roman" w:hAnsi="Arial" w:cs="Arial"/>
                <w:b/>
                <w:bCs/>
                <w:color w:val="000000"/>
                <w:kern w:val="24"/>
                <w:lang w:eastAsia="en-GB"/>
              </w:rPr>
              <w:t>Relative Reduction</w:t>
            </w:r>
          </w:p>
        </w:tc>
      </w:tr>
      <w:tr w:rsidR="003703BA" w:rsidRPr="0098330E" w14:paraId="650257EE" w14:textId="77777777" w:rsidTr="003703BA">
        <w:trPr>
          <w:trHeight w:val="131"/>
        </w:trPr>
        <w:tc>
          <w:tcPr>
            <w:tcW w:w="1263"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4E104DD8" w14:textId="77777777" w:rsidR="003703BA" w:rsidRPr="00461A3F" w:rsidRDefault="003703BA" w:rsidP="003703BA">
            <w:pPr>
              <w:spacing w:after="0" w:line="240" w:lineRule="auto"/>
              <w:textAlignment w:val="bottom"/>
              <w:rPr>
                <w:rFonts w:ascii="Arial" w:eastAsia="Times New Roman" w:hAnsi="Arial" w:cs="Arial"/>
                <w:b/>
                <w:bCs/>
                <w:sz w:val="20"/>
                <w:szCs w:val="20"/>
                <w:lang w:eastAsia="en-GB"/>
              </w:rPr>
            </w:pPr>
            <w:r w:rsidRPr="00461A3F">
              <w:rPr>
                <w:rFonts w:ascii="Arial" w:eastAsia="Times New Roman" w:hAnsi="Arial" w:cs="Arial"/>
                <w:b/>
                <w:bCs/>
                <w:color w:val="000000"/>
                <w:kern w:val="24"/>
                <w:sz w:val="20"/>
                <w:szCs w:val="20"/>
                <w:lang w:eastAsia="en-GB"/>
              </w:rPr>
              <w:t>Dee</w:t>
            </w:r>
          </w:p>
        </w:tc>
        <w:tc>
          <w:tcPr>
            <w:tcW w:w="1267" w:type="dxa"/>
            <w:tcBorders>
              <w:top w:val="single" w:sz="8" w:space="0" w:color="000000"/>
              <w:left w:val="nil"/>
              <w:bottom w:val="nil"/>
              <w:right w:val="single" w:sz="4" w:space="0" w:color="auto"/>
            </w:tcBorders>
            <w:shd w:val="clear" w:color="auto" w:fill="F2F2F2"/>
            <w:tcMar>
              <w:top w:w="7" w:type="dxa"/>
              <w:left w:w="7" w:type="dxa"/>
              <w:bottom w:w="0" w:type="dxa"/>
              <w:right w:w="7" w:type="dxa"/>
            </w:tcMar>
            <w:vAlign w:val="center"/>
            <w:hideMark/>
          </w:tcPr>
          <w:p w14:paraId="628723AB"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w:t>
            </w:r>
          </w:p>
        </w:tc>
        <w:tc>
          <w:tcPr>
            <w:tcW w:w="1637" w:type="dxa"/>
            <w:tcBorders>
              <w:top w:val="single" w:sz="8" w:space="0" w:color="000000"/>
              <w:left w:val="single" w:sz="4" w:space="0" w:color="auto"/>
              <w:bottom w:val="nil"/>
              <w:right w:val="nil"/>
            </w:tcBorders>
            <w:shd w:val="clear" w:color="auto" w:fill="F2F2F2"/>
            <w:tcMar>
              <w:top w:w="7" w:type="dxa"/>
              <w:left w:w="7" w:type="dxa"/>
              <w:bottom w:w="0" w:type="dxa"/>
              <w:right w:w="7" w:type="dxa"/>
            </w:tcMar>
            <w:vAlign w:val="center"/>
            <w:hideMark/>
          </w:tcPr>
          <w:p w14:paraId="75704CE8" w14:textId="341A7785"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741,389 (</w:t>
            </w:r>
            <w:r w:rsidRPr="003703BA">
              <w:rPr>
                <w:rFonts w:ascii="Arial" w:hAnsi="Arial" w:cs="Arial"/>
                <w:b/>
                <w:bCs/>
                <w:sz w:val="20"/>
                <w:szCs w:val="20"/>
              </w:rPr>
              <w:t>0.04</w:t>
            </w:r>
            <w:r w:rsidRPr="003703BA">
              <w:rPr>
                <w:rFonts w:ascii="Arial" w:hAnsi="Arial" w:cs="Arial"/>
                <w:sz w:val="20"/>
                <w:szCs w:val="20"/>
              </w:rPr>
              <w:t>)</w:t>
            </w:r>
          </w:p>
        </w:tc>
        <w:tc>
          <w:tcPr>
            <w:tcW w:w="1836" w:type="dxa"/>
            <w:tcBorders>
              <w:top w:val="single" w:sz="8" w:space="0" w:color="000000"/>
              <w:left w:val="nil"/>
              <w:bottom w:val="nil"/>
              <w:right w:val="nil"/>
            </w:tcBorders>
            <w:shd w:val="clear" w:color="auto" w:fill="F2F2F2"/>
            <w:tcMar>
              <w:top w:w="7" w:type="dxa"/>
              <w:left w:w="7" w:type="dxa"/>
              <w:bottom w:w="0" w:type="dxa"/>
              <w:right w:w="7" w:type="dxa"/>
            </w:tcMar>
            <w:vAlign w:val="center"/>
            <w:hideMark/>
          </w:tcPr>
          <w:p w14:paraId="70434ECC" w14:textId="0B17F7B4"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748,521 (</w:t>
            </w:r>
            <w:r w:rsidRPr="003703BA">
              <w:rPr>
                <w:rFonts w:ascii="Arial" w:hAnsi="Arial" w:cs="Arial"/>
                <w:b/>
                <w:bCs/>
                <w:sz w:val="20"/>
                <w:szCs w:val="20"/>
              </w:rPr>
              <w:t>0.04</w:t>
            </w:r>
            <w:r w:rsidRPr="003703BA">
              <w:rPr>
                <w:rFonts w:ascii="Arial" w:hAnsi="Arial" w:cs="Arial"/>
                <w:sz w:val="20"/>
                <w:szCs w:val="20"/>
              </w:rPr>
              <w:t>)</w:t>
            </w:r>
          </w:p>
        </w:tc>
        <w:tc>
          <w:tcPr>
            <w:tcW w:w="1700" w:type="dxa"/>
            <w:tcBorders>
              <w:top w:val="single" w:sz="8" w:space="0" w:color="000000"/>
              <w:left w:val="nil"/>
              <w:bottom w:val="nil"/>
              <w:right w:val="nil"/>
            </w:tcBorders>
            <w:shd w:val="clear" w:color="auto" w:fill="F2F2F2"/>
            <w:tcMar>
              <w:top w:w="7" w:type="dxa"/>
              <w:left w:w="7" w:type="dxa"/>
              <w:bottom w:w="0" w:type="dxa"/>
              <w:right w:w="7" w:type="dxa"/>
            </w:tcMar>
            <w:vAlign w:val="center"/>
            <w:hideMark/>
          </w:tcPr>
          <w:p w14:paraId="6132E550" w14:textId="0DDDEF38"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846,660 (</w:t>
            </w:r>
            <w:r w:rsidRPr="003703BA">
              <w:rPr>
                <w:rFonts w:ascii="Arial" w:hAnsi="Arial" w:cs="Arial"/>
                <w:b/>
                <w:bCs/>
                <w:sz w:val="20"/>
                <w:szCs w:val="20"/>
              </w:rPr>
              <w:t>0.04</w:t>
            </w:r>
            <w:r w:rsidRPr="003703BA">
              <w:rPr>
                <w:rFonts w:ascii="Arial" w:hAnsi="Arial" w:cs="Arial"/>
                <w:sz w:val="20"/>
                <w:szCs w:val="20"/>
              </w:rPr>
              <w:t>)</w:t>
            </w:r>
          </w:p>
        </w:tc>
        <w:tc>
          <w:tcPr>
            <w:tcW w:w="1263" w:type="dxa"/>
            <w:tcBorders>
              <w:top w:val="single" w:sz="8" w:space="0" w:color="000000"/>
              <w:left w:val="nil"/>
              <w:bottom w:val="nil"/>
              <w:right w:val="nil"/>
            </w:tcBorders>
            <w:shd w:val="clear" w:color="auto" w:fill="F2F2F2"/>
          </w:tcPr>
          <w:p w14:paraId="78941BFB" w14:textId="77777777" w:rsidR="003703BA" w:rsidRPr="00461A3F" w:rsidRDefault="003703BA" w:rsidP="003703BA">
            <w:pPr>
              <w:spacing w:after="0" w:line="240" w:lineRule="auto"/>
              <w:jc w:val="right"/>
              <w:textAlignment w:val="bottom"/>
              <w:rPr>
                <w:rFonts w:ascii="Arial" w:eastAsia="Times New Roman" w:hAnsi="Arial" w:cs="Arial"/>
                <w:color w:val="000000"/>
                <w:kern w:val="24"/>
                <w:sz w:val="20"/>
                <w:szCs w:val="20"/>
                <w:lang w:eastAsia="en-GB"/>
              </w:rPr>
            </w:pPr>
            <w:r w:rsidRPr="00461A3F">
              <w:rPr>
                <w:rFonts w:ascii="Arial" w:eastAsia="Times New Roman" w:hAnsi="Arial" w:cs="Arial"/>
                <w:color w:val="000000"/>
                <w:kern w:val="24"/>
                <w:sz w:val="20"/>
                <w:szCs w:val="20"/>
                <w:lang w:eastAsia="en-GB"/>
              </w:rPr>
              <w:t>18.9%</w:t>
            </w:r>
          </w:p>
        </w:tc>
      </w:tr>
      <w:tr w:rsidR="003703BA" w:rsidRPr="0098330E" w14:paraId="5987B6D4" w14:textId="77777777" w:rsidTr="003703BA">
        <w:trPr>
          <w:trHeight w:val="140"/>
        </w:trPr>
        <w:tc>
          <w:tcPr>
            <w:tcW w:w="1263" w:type="dxa"/>
            <w:tcBorders>
              <w:top w:val="nil"/>
              <w:left w:val="nil"/>
              <w:bottom w:val="nil"/>
              <w:right w:val="nil"/>
            </w:tcBorders>
            <w:shd w:val="clear" w:color="auto" w:fill="F2F2F2"/>
            <w:tcMar>
              <w:top w:w="7" w:type="dxa"/>
              <w:left w:w="7" w:type="dxa"/>
              <w:bottom w:w="0" w:type="dxa"/>
              <w:right w:w="7" w:type="dxa"/>
            </w:tcMar>
            <w:vAlign w:val="bottom"/>
            <w:hideMark/>
          </w:tcPr>
          <w:p w14:paraId="25F42718"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nil"/>
              <w:right w:val="single" w:sz="4" w:space="0" w:color="auto"/>
            </w:tcBorders>
            <w:shd w:val="clear" w:color="auto" w:fill="F2F2F2"/>
            <w:tcMar>
              <w:top w:w="7" w:type="dxa"/>
              <w:left w:w="7" w:type="dxa"/>
              <w:bottom w:w="0" w:type="dxa"/>
              <w:right w:w="7" w:type="dxa"/>
            </w:tcMar>
            <w:vAlign w:val="center"/>
            <w:hideMark/>
          </w:tcPr>
          <w:p w14:paraId="228C9132"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w:t>
            </w:r>
          </w:p>
        </w:tc>
        <w:tc>
          <w:tcPr>
            <w:tcW w:w="1637" w:type="dxa"/>
            <w:tcBorders>
              <w:top w:val="nil"/>
              <w:left w:val="single" w:sz="4" w:space="0" w:color="auto"/>
              <w:bottom w:val="nil"/>
              <w:right w:val="nil"/>
            </w:tcBorders>
            <w:shd w:val="clear" w:color="auto" w:fill="F2F2F2"/>
            <w:tcMar>
              <w:top w:w="7" w:type="dxa"/>
              <w:left w:w="7" w:type="dxa"/>
              <w:bottom w:w="0" w:type="dxa"/>
              <w:right w:w="7" w:type="dxa"/>
            </w:tcMar>
            <w:vAlign w:val="center"/>
            <w:hideMark/>
          </w:tcPr>
          <w:p w14:paraId="05AAFDF7" w14:textId="20A88F53"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972,446 (</w:t>
            </w:r>
            <w:r w:rsidRPr="003703BA">
              <w:rPr>
                <w:rFonts w:ascii="Arial" w:hAnsi="Arial" w:cs="Arial"/>
                <w:b/>
                <w:bCs/>
                <w:sz w:val="20"/>
                <w:szCs w:val="20"/>
              </w:rPr>
              <w:t>0.05</w:t>
            </w:r>
            <w:r w:rsidRPr="003703BA">
              <w:rPr>
                <w:rFonts w:ascii="Arial" w:hAnsi="Arial" w:cs="Arial"/>
                <w:sz w:val="20"/>
                <w:szCs w:val="20"/>
              </w:rPr>
              <w:t>)</w:t>
            </w:r>
          </w:p>
        </w:tc>
        <w:tc>
          <w:tcPr>
            <w:tcW w:w="1836" w:type="dxa"/>
            <w:tcBorders>
              <w:top w:val="nil"/>
              <w:left w:val="nil"/>
              <w:bottom w:val="nil"/>
              <w:right w:val="nil"/>
            </w:tcBorders>
            <w:shd w:val="clear" w:color="auto" w:fill="F2F2F2"/>
            <w:tcMar>
              <w:top w:w="7" w:type="dxa"/>
              <w:left w:w="7" w:type="dxa"/>
              <w:bottom w:w="0" w:type="dxa"/>
              <w:right w:w="7" w:type="dxa"/>
            </w:tcMar>
            <w:vAlign w:val="center"/>
            <w:hideMark/>
          </w:tcPr>
          <w:p w14:paraId="0BDD9532" w14:textId="79E1BC6D"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1,023,941 (</w:t>
            </w:r>
            <w:r w:rsidRPr="003703BA">
              <w:rPr>
                <w:rFonts w:ascii="Arial" w:hAnsi="Arial" w:cs="Arial"/>
                <w:b/>
                <w:bCs/>
                <w:sz w:val="20"/>
                <w:szCs w:val="20"/>
              </w:rPr>
              <w:t>0.05</w:t>
            </w:r>
            <w:r w:rsidRPr="003703BA">
              <w:rPr>
                <w:rFonts w:ascii="Arial" w:hAnsi="Arial" w:cs="Arial"/>
                <w:sz w:val="20"/>
                <w:szCs w:val="20"/>
              </w:rPr>
              <w:t>)</w:t>
            </w:r>
          </w:p>
        </w:tc>
        <w:tc>
          <w:tcPr>
            <w:tcW w:w="1700" w:type="dxa"/>
            <w:tcBorders>
              <w:top w:val="nil"/>
              <w:left w:val="nil"/>
              <w:bottom w:val="nil"/>
              <w:right w:val="nil"/>
            </w:tcBorders>
            <w:shd w:val="clear" w:color="auto" w:fill="F2F2F2"/>
            <w:tcMar>
              <w:top w:w="7" w:type="dxa"/>
              <w:left w:w="7" w:type="dxa"/>
              <w:bottom w:w="0" w:type="dxa"/>
              <w:right w:w="7" w:type="dxa"/>
            </w:tcMar>
            <w:vAlign w:val="center"/>
            <w:hideMark/>
          </w:tcPr>
          <w:p w14:paraId="4EB155F0" w14:textId="6D9C85AA"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1,172,298 (</w:t>
            </w:r>
            <w:r w:rsidRPr="003703BA">
              <w:rPr>
                <w:rFonts w:ascii="Arial" w:hAnsi="Arial" w:cs="Arial"/>
                <w:b/>
                <w:bCs/>
                <w:sz w:val="20"/>
                <w:szCs w:val="20"/>
              </w:rPr>
              <w:t>0.06</w:t>
            </w:r>
            <w:r w:rsidRPr="003703BA">
              <w:rPr>
                <w:rFonts w:ascii="Arial" w:hAnsi="Arial" w:cs="Arial"/>
                <w:sz w:val="20"/>
                <w:szCs w:val="20"/>
              </w:rPr>
              <w:t>)</w:t>
            </w:r>
          </w:p>
        </w:tc>
        <w:tc>
          <w:tcPr>
            <w:tcW w:w="1263" w:type="dxa"/>
            <w:tcBorders>
              <w:top w:val="nil"/>
              <w:left w:val="nil"/>
              <w:bottom w:val="nil"/>
              <w:right w:val="nil"/>
            </w:tcBorders>
            <w:shd w:val="clear" w:color="auto" w:fill="F2F2F2"/>
          </w:tcPr>
          <w:p w14:paraId="043AA990" w14:textId="77777777" w:rsidR="003703BA" w:rsidRPr="00461A3F" w:rsidRDefault="003703BA" w:rsidP="003703BA">
            <w:pPr>
              <w:spacing w:after="0" w:line="240" w:lineRule="auto"/>
              <w:jc w:val="right"/>
              <w:textAlignment w:val="bottom"/>
              <w:rPr>
                <w:rFonts w:ascii="Arial" w:eastAsia="Times New Roman" w:hAnsi="Arial" w:cs="Arial"/>
                <w:color w:val="000000"/>
                <w:kern w:val="24"/>
                <w:sz w:val="20"/>
                <w:szCs w:val="20"/>
                <w:lang w:eastAsia="en-GB"/>
              </w:rPr>
            </w:pPr>
            <w:r w:rsidRPr="00461A3F">
              <w:rPr>
                <w:rFonts w:ascii="Arial" w:eastAsia="Times New Roman" w:hAnsi="Arial" w:cs="Arial"/>
                <w:color w:val="000000"/>
                <w:kern w:val="24"/>
                <w:sz w:val="20"/>
                <w:szCs w:val="20"/>
                <w:lang w:eastAsia="en-GB"/>
              </w:rPr>
              <w:t>17.0%</w:t>
            </w:r>
          </w:p>
        </w:tc>
      </w:tr>
      <w:tr w:rsidR="003703BA" w:rsidRPr="0098330E" w14:paraId="199833AD" w14:textId="77777777" w:rsidTr="003703BA">
        <w:trPr>
          <w:trHeight w:val="76"/>
        </w:trPr>
        <w:tc>
          <w:tcPr>
            <w:tcW w:w="1263"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467DC1BA"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single" w:sz="8" w:space="0" w:color="000000"/>
              <w:right w:val="single" w:sz="4" w:space="0" w:color="auto"/>
            </w:tcBorders>
            <w:shd w:val="clear" w:color="auto" w:fill="F2F2F2"/>
            <w:tcMar>
              <w:top w:w="7" w:type="dxa"/>
              <w:left w:w="7" w:type="dxa"/>
              <w:bottom w:w="0" w:type="dxa"/>
              <w:right w:w="7" w:type="dxa"/>
            </w:tcMar>
            <w:vAlign w:val="center"/>
            <w:hideMark/>
          </w:tcPr>
          <w:p w14:paraId="617DC6D3"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100</w:t>
            </w:r>
          </w:p>
        </w:tc>
        <w:tc>
          <w:tcPr>
            <w:tcW w:w="1637" w:type="dxa"/>
            <w:tcBorders>
              <w:top w:val="nil"/>
              <w:left w:val="single" w:sz="4" w:space="0" w:color="auto"/>
              <w:bottom w:val="single" w:sz="8" w:space="0" w:color="000000"/>
              <w:right w:val="nil"/>
            </w:tcBorders>
            <w:shd w:val="clear" w:color="auto" w:fill="F2F2F2"/>
            <w:tcMar>
              <w:top w:w="7" w:type="dxa"/>
              <w:left w:w="7" w:type="dxa"/>
              <w:bottom w:w="0" w:type="dxa"/>
              <w:right w:w="7" w:type="dxa"/>
            </w:tcMar>
            <w:vAlign w:val="center"/>
            <w:hideMark/>
          </w:tcPr>
          <w:p w14:paraId="314166B8" w14:textId="38A1BF38"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20,525,272 (</w:t>
            </w:r>
            <w:r w:rsidRPr="003703BA">
              <w:rPr>
                <w:rFonts w:ascii="Arial" w:hAnsi="Arial" w:cs="Arial"/>
                <w:b/>
                <w:bCs/>
                <w:sz w:val="20"/>
                <w:szCs w:val="20"/>
              </w:rPr>
              <w:t>1.00</w:t>
            </w:r>
            <w:r w:rsidRPr="003703BA">
              <w:rPr>
                <w:rFonts w:ascii="Arial" w:hAnsi="Arial" w:cs="Arial"/>
                <w:sz w:val="20"/>
                <w:szCs w:val="20"/>
              </w:rPr>
              <w:t>)</w:t>
            </w:r>
          </w:p>
        </w:tc>
        <w:tc>
          <w:tcPr>
            <w:tcW w:w="1836" w:type="dxa"/>
            <w:tcBorders>
              <w:top w:val="nil"/>
              <w:left w:val="nil"/>
              <w:bottom w:val="single" w:sz="8" w:space="0" w:color="000000"/>
              <w:right w:val="nil"/>
            </w:tcBorders>
            <w:shd w:val="clear" w:color="auto" w:fill="F2F2F2"/>
            <w:tcMar>
              <w:top w:w="7" w:type="dxa"/>
              <w:left w:w="7" w:type="dxa"/>
              <w:bottom w:w="0" w:type="dxa"/>
              <w:right w:w="7" w:type="dxa"/>
            </w:tcMar>
            <w:vAlign w:val="center"/>
            <w:hideMark/>
          </w:tcPr>
          <w:p w14:paraId="350E610F" w14:textId="24A119D2"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18,773,367 (</w:t>
            </w:r>
            <w:r w:rsidRPr="003703BA">
              <w:rPr>
                <w:rFonts w:ascii="Arial" w:hAnsi="Arial" w:cs="Arial"/>
                <w:b/>
                <w:bCs/>
                <w:sz w:val="20"/>
                <w:szCs w:val="20"/>
              </w:rPr>
              <w:t>0.91</w:t>
            </w:r>
            <w:r w:rsidRPr="003703BA">
              <w:rPr>
                <w:rFonts w:ascii="Arial" w:hAnsi="Arial" w:cs="Arial"/>
                <w:sz w:val="20"/>
                <w:szCs w:val="20"/>
              </w:rPr>
              <w:t>)</w:t>
            </w:r>
          </w:p>
        </w:tc>
        <w:tc>
          <w:tcPr>
            <w:tcW w:w="1700" w:type="dxa"/>
            <w:tcBorders>
              <w:top w:val="nil"/>
              <w:left w:val="nil"/>
              <w:bottom w:val="single" w:sz="8" w:space="0" w:color="000000"/>
              <w:right w:val="nil"/>
            </w:tcBorders>
            <w:shd w:val="clear" w:color="auto" w:fill="F2F2F2"/>
            <w:tcMar>
              <w:top w:w="7" w:type="dxa"/>
              <w:left w:w="7" w:type="dxa"/>
              <w:bottom w:w="0" w:type="dxa"/>
              <w:right w:w="7" w:type="dxa"/>
            </w:tcMar>
            <w:vAlign w:val="center"/>
            <w:hideMark/>
          </w:tcPr>
          <w:p w14:paraId="03AE497B" w14:textId="62FC4031"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19,151,840 (</w:t>
            </w:r>
            <w:r w:rsidRPr="003703BA">
              <w:rPr>
                <w:rFonts w:ascii="Arial" w:hAnsi="Arial" w:cs="Arial"/>
                <w:b/>
                <w:bCs/>
                <w:sz w:val="20"/>
                <w:szCs w:val="20"/>
              </w:rPr>
              <w:t>0.93</w:t>
            </w:r>
            <w:r w:rsidRPr="003703BA">
              <w:rPr>
                <w:rFonts w:ascii="Arial" w:hAnsi="Arial" w:cs="Arial"/>
                <w:sz w:val="20"/>
                <w:szCs w:val="20"/>
              </w:rPr>
              <w:t>)</w:t>
            </w:r>
          </w:p>
        </w:tc>
        <w:tc>
          <w:tcPr>
            <w:tcW w:w="1263" w:type="dxa"/>
            <w:tcBorders>
              <w:top w:val="nil"/>
              <w:left w:val="nil"/>
              <w:bottom w:val="single" w:sz="8" w:space="0" w:color="000000"/>
              <w:right w:val="nil"/>
            </w:tcBorders>
            <w:shd w:val="clear" w:color="auto" w:fill="F2F2F2"/>
          </w:tcPr>
          <w:p w14:paraId="50459CAB" w14:textId="77777777" w:rsidR="003703BA" w:rsidRPr="00461A3F" w:rsidRDefault="003703BA" w:rsidP="003703BA">
            <w:pPr>
              <w:spacing w:after="0" w:line="240" w:lineRule="auto"/>
              <w:jc w:val="right"/>
              <w:textAlignment w:val="bottom"/>
              <w:rPr>
                <w:rFonts w:ascii="Arial" w:eastAsia="Times New Roman" w:hAnsi="Arial" w:cs="Arial"/>
                <w:color w:val="FF0000"/>
                <w:kern w:val="24"/>
                <w:sz w:val="20"/>
                <w:szCs w:val="20"/>
                <w:lang w:eastAsia="en-GB"/>
              </w:rPr>
            </w:pPr>
            <w:r w:rsidRPr="00461A3F">
              <w:rPr>
                <w:rFonts w:ascii="Arial" w:eastAsia="Times New Roman" w:hAnsi="Arial" w:cs="Arial"/>
                <w:color w:val="FF0000"/>
                <w:kern w:val="24"/>
                <w:sz w:val="20"/>
                <w:szCs w:val="20"/>
                <w:lang w:eastAsia="en-GB"/>
              </w:rPr>
              <w:t>-7.2%</w:t>
            </w:r>
          </w:p>
        </w:tc>
      </w:tr>
      <w:tr w:rsidR="003703BA" w:rsidRPr="0098330E" w14:paraId="7056D183" w14:textId="77777777" w:rsidTr="003703BA">
        <w:trPr>
          <w:trHeight w:val="53"/>
        </w:trPr>
        <w:tc>
          <w:tcPr>
            <w:tcW w:w="1263"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7F03285E" w14:textId="77777777" w:rsidR="003703BA" w:rsidRPr="00461A3F" w:rsidRDefault="003703BA" w:rsidP="003703BA">
            <w:pPr>
              <w:spacing w:after="0" w:line="240" w:lineRule="auto"/>
              <w:textAlignment w:val="bottom"/>
              <w:rPr>
                <w:rFonts w:ascii="Arial" w:eastAsia="Times New Roman" w:hAnsi="Arial" w:cs="Arial"/>
                <w:b/>
                <w:bCs/>
                <w:sz w:val="20"/>
                <w:szCs w:val="20"/>
                <w:lang w:eastAsia="en-GB"/>
              </w:rPr>
            </w:pPr>
            <w:r w:rsidRPr="00461A3F">
              <w:rPr>
                <w:rFonts w:ascii="Arial" w:eastAsia="Times New Roman" w:hAnsi="Arial" w:cs="Arial"/>
                <w:b/>
                <w:bCs/>
                <w:color w:val="000000"/>
                <w:kern w:val="24"/>
                <w:sz w:val="20"/>
                <w:szCs w:val="20"/>
                <w:lang w:eastAsia="en-GB"/>
              </w:rPr>
              <w:t>Glaslyn</w:t>
            </w:r>
          </w:p>
        </w:tc>
        <w:tc>
          <w:tcPr>
            <w:tcW w:w="1267" w:type="dxa"/>
            <w:tcBorders>
              <w:top w:val="single" w:sz="8" w:space="0" w:color="000000"/>
              <w:left w:val="nil"/>
              <w:bottom w:val="nil"/>
              <w:right w:val="single" w:sz="4" w:space="0" w:color="auto"/>
            </w:tcBorders>
            <w:shd w:val="clear" w:color="auto" w:fill="auto"/>
            <w:tcMar>
              <w:top w:w="7" w:type="dxa"/>
              <w:left w:w="7" w:type="dxa"/>
              <w:bottom w:w="0" w:type="dxa"/>
              <w:right w:w="7" w:type="dxa"/>
            </w:tcMar>
            <w:vAlign w:val="center"/>
            <w:hideMark/>
          </w:tcPr>
          <w:p w14:paraId="3730AB04"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w:t>
            </w:r>
          </w:p>
        </w:tc>
        <w:tc>
          <w:tcPr>
            <w:tcW w:w="1637" w:type="dxa"/>
            <w:tcBorders>
              <w:top w:val="single" w:sz="8" w:space="0" w:color="000000"/>
              <w:left w:val="single" w:sz="4" w:space="0" w:color="auto"/>
              <w:bottom w:val="nil"/>
              <w:right w:val="nil"/>
            </w:tcBorders>
            <w:shd w:val="clear" w:color="auto" w:fill="auto"/>
            <w:tcMar>
              <w:top w:w="7" w:type="dxa"/>
              <w:left w:w="7" w:type="dxa"/>
              <w:bottom w:w="0" w:type="dxa"/>
              <w:right w:w="7" w:type="dxa"/>
            </w:tcMar>
            <w:vAlign w:val="center"/>
            <w:hideMark/>
          </w:tcPr>
          <w:p w14:paraId="611D7E82" w14:textId="24D00996"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11,405,888 (</w:t>
            </w:r>
            <w:r w:rsidRPr="003703BA">
              <w:rPr>
                <w:rFonts w:ascii="Arial" w:hAnsi="Arial" w:cs="Arial"/>
                <w:b/>
                <w:bCs/>
                <w:sz w:val="20"/>
                <w:szCs w:val="20"/>
              </w:rPr>
              <w:t>0.47</w:t>
            </w:r>
            <w:r w:rsidRPr="003703BA">
              <w:rPr>
                <w:rFonts w:ascii="Arial" w:hAnsi="Arial" w:cs="Arial"/>
                <w:sz w:val="20"/>
                <w:szCs w:val="20"/>
              </w:rPr>
              <w:t>)</w:t>
            </w:r>
          </w:p>
        </w:tc>
        <w:tc>
          <w:tcPr>
            <w:tcW w:w="183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438B3B0F" w14:textId="692FA864"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11,239,830 (</w:t>
            </w:r>
            <w:r w:rsidRPr="003703BA">
              <w:rPr>
                <w:rFonts w:ascii="Arial" w:hAnsi="Arial" w:cs="Arial"/>
                <w:b/>
                <w:bCs/>
                <w:sz w:val="20"/>
                <w:szCs w:val="20"/>
              </w:rPr>
              <w:t>0.46</w:t>
            </w:r>
            <w:r w:rsidRPr="003703BA">
              <w:rPr>
                <w:rFonts w:ascii="Arial" w:hAnsi="Arial" w:cs="Arial"/>
                <w:sz w:val="20"/>
                <w:szCs w:val="20"/>
              </w:rPr>
              <w:t>)</w:t>
            </w:r>
          </w:p>
        </w:tc>
        <w:tc>
          <w:tcPr>
            <w:tcW w:w="1700"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4F6595A0" w14:textId="34D11900"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14,080,255 (</w:t>
            </w:r>
            <w:r w:rsidRPr="00C3690A">
              <w:rPr>
                <w:rFonts w:ascii="Arial" w:hAnsi="Arial" w:cs="Arial"/>
                <w:b/>
                <w:bCs/>
                <w:sz w:val="20"/>
                <w:szCs w:val="20"/>
              </w:rPr>
              <w:t>0.58</w:t>
            </w:r>
            <w:r w:rsidRPr="003703BA">
              <w:rPr>
                <w:rFonts w:ascii="Arial" w:hAnsi="Arial" w:cs="Arial"/>
                <w:sz w:val="20"/>
                <w:szCs w:val="20"/>
              </w:rPr>
              <w:t>)</w:t>
            </w:r>
          </w:p>
        </w:tc>
        <w:tc>
          <w:tcPr>
            <w:tcW w:w="1263" w:type="dxa"/>
            <w:tcBorders>
              <w:top w:val="single" w:sz="8" w:space="0" w:color="000000"/>
              <w:left w:val="nil"/>
              <w:bottom w:val="nil"/>
              <w:right w:val="nil"/>
            </w:tcBorders>
          </w:tcPr>
          <w:p w14:paraId="0729F98A" w14:textId="77777777" w:rsidR="003703BA" w:rsidRPr="00461A3F" w:rsidRDefault="003703BA" w:rsidP="003703BA">
            <w:pPr>
              <w:spacing w:after="0" w:line="240" w:lineRule="auto"/>
              <w:jc w:val="right"/>
              <w:textAlignment w:val="bottom"/>
              <w:rPr>
                <w:rFonts w:ascii="Arial" w:eastAsia="Times New Roman" w:hAnsi="Arial" w:cs="Arial"/>
                <w:color w:val="000000"/>
                <w:kern w:val="24"/>
                <w:sz w:val="20"/>
                <w:szCs w:val="20"/>
                <w:lang w:eastAsia="en-GB"/>
              </w:rPr>
            </w:pPr>
            <w:r w:rsidRPr="00461A3F">
              <w:rPr>
                <w:rFonts w:ascii="Arial" w:eastAsia="Times New Roman" w:hAnsi="Arial" w:cs="Arial"/>
                <w:color w:val="000000"/>
                <w:kern w:val="24"/>
                <w:sz w:val="20"/>
                <w:szCs w:val="20"/>
                <w:lang w:eastAsia="en-GB"/>
              </w:rPr>
              <w:t>19.0%</w:t>
            </w:r>
          </w:p>
        </w:tc>
      </w:tr>
      <w:tr w:rsidR="003703BA" w:rsidRPr="0098330E" w14:paraId="47EC833F" w14:textId="77777777" w:rsidTr="003703BA">
        <w:trPr>
          <w:trHeight w:val="76"/>
        </w:trPr>
        <w:tc>
          <w:tcPr>
            <w:tcW w:w="1263" w:type="dxa"/>
            <w:tcBorders>
              <w:top w:val="nil"/>
              <w:left w:val="nil"/>
              <w:bottom w:val="nil"/>
              <w:right w:val="nil"/>
            </w:tcBorders>
            <w:shd w:val="clear" w:color="auto" w:fill="auto"/>
            <w:tcMar>
              <w:top w:w="7" w:type="dxa"/>
              <w:left w:w="7" w:type="dxa"/>
              <w:bottom w:w="0" w:type="dxa"/>
              <w:right w:w="7" w:type="dxa"/>
            </w:tcMar>
            <w:vAlign w:val="bottom"/>
            <w:hideMark/>
          </w:tcPr>
          <w:p w14:paraId="4DB07923"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nil"/>
              <w:right w:val="single" w:sz="4" w:space="0" w:color="auto"/>
            </w:tcBorders>
            <w:shd w:val="clear" w:color="auto" w:fill="auto"/>
            <w:tcMar>
              <w:top w:w="7" w:type="dxa"/>
              <w:left w:w="7" w:type="dxa"/>
              <w:bottom w:w="0" w:type="dxa"/>
              <w:right w:w="7" w:type="dxa"/>
            </w:tcMar>
            <w:vAlign w:val="center"/>
            <w:hideMark/>
          </w:tcPr>
          <w:p w14:paraId="062418F2"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w:t>
            </w:r>
          </w:p>
        </w:tc>
        <w:tc>
          <w:tcPr>
            <w:tcW w:w="1637" w:type="dxa"/>
            <w:tcBorders>
              <w:top w:val="nil"/>
              <w:left w:val="single" w:sz="4" w:space="0" w:color="auto"/>
              <w:bottom w:val="nil"/>
              <w:right w:val="nil"/>
            </w:tcBorders>
            <w:shd w:val="clear" w:color="auto" w:fill="auto"/>
            <w:tcMar>
              <w:top w:w="7" w:type="dxa"/>
              <w:left w:w="7" w:type="dxa"/>
              <w:bottom w:w="0" w:type="dxa"/>
              <w:right w:w="7" w:type="dxa"/>
            </w:tcMar>
            <w:vAlign w:val="center"/>
            <w:hideMark/>
          </w:tcPr>
          <w:p w14:paraId="31DDBE9A" w14:textId="528AA3FD"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14,906,068 (</w:t>
            </w:r>
            <w:r w:rsidRPr="003703BA">
              <w:rPr>
                <w:rFonts w:ascii="Arial" w:hAnsi="Arial" w:cs="Arial"/>
                <w:b/>
                <w:bCs/>
                <w:sz w:val="20"/>
                <w:szCs w:val="20"/>
              </w:rPr>
              <w:t>0.61</w:t>
            </w:r>
            <w:r w:rsidRPr="003703BA">
              <w:rPr>
                <w:rFonts w:ascii="Arial" w:hAnsi="Arial" w:cs="Arial"/>
                <w:sz w:val="20"/>
                <w:szCs w:val="20"/>
              </w:rPr>
              <w:t>)</w:t>
            </w:r>
          </w:p>
        </w:tc>
        <w:tc>
          <w:tcPr>
            <w:tcW w:w="1836" w:type="dxa"/>
            <w:tcBorders>
              <w:top w:val="nil"/>
              <w:left w:val="nil"/>
              <w:bottom w:val="nil"/>
              <w:right w:val="nil"/>
            </w:tcBorders>
            <w:shd w:val="clear" w:color="auto" w:fill="auto"/>
            <w:tcMar>
              <w:top w:w="7" w:type="dxa"/>
              <w:left w:w="7" w:type="dxa"/>
              <w:bottom w:w="0" w:type="dxa"/>
              <w:right w:w="7" w:type="dxa"/>
            </w:tcMar>
            <w:vAlign w:val="center"/>
            <w:hideMark/>
          </w:tcPr>
          <w:p w14:paraId="22E5E6C0" w14:textId="4C1F2506"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15,479,399 (</w:t>
            </w:r>
            <w:r w:rsidRPr="003703BA">
              <w:rPr>
                <w:rFonts w:ascii="Arial" w:hAnsi="Arial" w:cs="Arial"/>
                <w:b/>
                <w:bCs/>
                <w:sz w:val="20"/>
                <w:szCs w:val="20"/>
              </w:rPr>
              <w:t>0.64</w:t>
            </w:r>
            <w:r w:rsidRPr="003703BA">
              <w:rPr>
                <w:rFonts w:ascii="Arial" w:hAnsi="Arial" w:cs="Arial"/>
                <w:sz w:val="20"/>
                <w:szCs w:val="20"/>
              </w:rPr>
              <w:t>)</w:t>
            </w:r>
          </w:p>
        </w:tc>
        <w:tc>
          <w:tcPr>
            <w:tcW w:w="1700" w:type="dxa"/>
            <w:tcBorders>
              <w:top w:val="nil"/>
              <w:left w:val="nil"/>
              <w:bottom w:val="nil"/>
              <w:right w:val="nil"/>
            </w:tcBorders>
            <w:shd w:val="clear" w:color="auto" w:fill="auto"/>
            <w:tcMar>
              <w:top w:w="7" w:type="dxa"/>
              <w:left w:w="7" w:type="dxa"/>
              <w:bottom w:w="0" w:type="dxa"/>
              <w:right w:w="7" w:type="dxa"/>
            </w:tcMar>
            <w:vAlign w:val="center"/>
            <w:hideMark/>
          </w:tcPr>
          <w:p w14:paraId="68D20E31" w14:textId="593FC83E"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17,205,588 (</w:t>
            </w:r>
            <w:r w:rsidRPr="00C3690A">
              <w:rPr>
                <w:rFonts w:ascii="Arial" w:hAnsi="Arial" w:cs="Arial"/>
                <w:b/>
                <w:bCs/>
                <w:sz w:val="20"/>
                <w:szCs w:val="20"/>
              </w:rPr>
              <w:t>0.71</w:t>
            </w:r>
            <w:r w:rsidRPr="003703BA">
              <w:rPr>
                <w:rFonts w:ascii="Arial" w:hAnsi="Arial" w:cs="Arial"/>
                <w:sz w:val="20"/>
                <w:szCs w:val="20"/>
              </w:rPr>
              <w:t>)</w:t>
            </w:r>
          </w:p>
        </w:tc>
        <w:tc>
          <w:tcPr>
            <w:tcW w:w="1263" w:type="dxa"/>
            <w:tcBorders>
              <w:top w:val="nil"/>
              <w:left w:val="nil"/>
              <w:bottom w:val="nil"/>
              <w:right w:val="nil"/>
            </w:tcBorders>
          </w:tcPr>
          <w:p w14:paraId="5D7761B7" w14:textId="77777777" w:rsidR="003703BA" w:rsidRPr="00461A3F" w:rsidRDefault="003703BA" w:rsidP="003703BA">
            <w:pPr>
              <w:spacing w:after="0" w:line="240" w:lineRule="auto"/>
              <w:jc w:val="right"/>
              <w:textAlignment w:val="bottom"/>
              <w:rPr>
                <w:rFonts w:ascii="Arial" w:eastAsia="Times New Roman" w:hAnsi="Arial" w:cs="Arial"/>
                <w:color w:val="000000"/>
                <w:kern w:val="24"/>
                <w:sz w:val="20"/>
                <w:szCs w:val="20"/>
                <w:lang w:eastAsia="en-GB"/>
              </w:rPr>
            </w:pPr>
            <w:r w:rsidRPr="00461A3F">
              <w:rPr>
                <w:rFonts w:ascii="Arial" w:eastAsia="Times New Roman" w:hAnsi="Arial" w:cs="Arial"/>
                <w:color w:val="000000"/>
                <w:kern w:val="24"/>
                <w:sz w:val="20"/>
                <w:szCs w:val="20"/>
                <w:lang w:eastAsia="en-GB"/>
              </w:rPr>
              <w:t>13.4%</w:t>
            </w:r>
          </w:p>
        </w:tc>
      </w:tr>
      <w:tr w:rsidR="003703BA" w:rsidRPr="0098330E" w14:paraId="3CCD9436" w14:textId="77777777" w:rsidTr="003703BA">
        <w:trPr>
          <w:trHeight w:val="269"/>
        </w:trPr>
        <w:tc>
          <w:tcPr>
            <w:tcW w:w="1263"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5773D297"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single" w:sz="8" w:space="0" w:color="000000"/>
              <w:right w:val="single" w:sz="4" w:space="0" w:color="auto"/>
            </w:tcBorders>
            <w:shd w:val="clear" w:color="auto" w:fill="auto"/>
            <w:tcMar>
              <w:top w:w="7" w:type="dxa"/>
              <w:left w:w="7" w:type="dxa"/>
              <w:bottom w:w="0" w:type="dxa"/>
              <w:right w:w="7" w:type="dxa"/>
            </w:tcMar>
            <w:vAlign w:val="center"/>
            <w:hideMark/>
          </w:tcPr>
          <w:p w14:paraId="1162C85F"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100</w:t>
            </w:r>
          </w:p>
        </w:tc>
        <w:tc>
          <w:tcPr>
            <w:tcW w:w="1637" w:type="dxa"/>
            <w:tcBorders>
              <w:top w:val="nil"/>
              <w:left w:val="single" w:sz="4" w:space="0" w:color="auto"/>
              <w:bottom w:val="single" w:sz="8" w:space="0" w:color="000000"/>
              <w:right w:val="nil"/>
            </w:tcBorders>
            <w:shd w:val="clear" w:color="auto" w:fill="auto"/>
            <w:tcMar>
              <w:top w:w="7" w:type="dxa"/>
              <w:left w:w="7" w:type="dxa"/>
              <w:bottom w:w="0" w:type="dxa"/>
              <w:right w:w="7" w:type="dxa"/>
            </w:tcMar>
            <w:vAlign w:val="center"/>
            <w:hideMark/>
          </w:tcPr>
          <w:p w14:paraId="15AD8C00" w14:textId="202AFB93"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19,085,844 (</w:t>
            </w:r>
            <w:r w:rsidRPr="003703BA">
              <w:rPr>
                <w:rFonts w:ascii="Arial" w:hAnsi="Arial" w:cs="Arial"/>
                <w:b/>
                <w:bCs/>
                <w:sz w:val="20"/>
                <w:szCs w:val="20"/>
              </w:rPr>
              <w:t>0.78</w:t>
            </w:r>
            <w:r w:rsidRPr="003703BA">
              <w:rPr>
                <w:rFonts w:ascii="Arial" w:hAnsi="Arial" w:cs="Arial"/>
                <w:sz w:val="20"/>
                <w:szCs w:val="20"/>
              </w:rPr>
              <w:t>)</w:t>
            </w:r>
          </w:p>
        </w:tc>
        <w:tc>
          <w:tcPr>
            <w:tcW w:w="183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3DE0AB46" w14:textId="654FF68A"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20,322,408 (</w:t>
            </w:r>
            <w:r w:rsidRPr="003703BA">
              <w:rPr>
                <w:rFonts w:ascii="Arial" w:hAnsi="Arial" w:cs="Arial"/>
                <w:b/>
                <w:bCs/>
                <w:sz w:val="20"/>
                <w:szCs w:val="20"/>
              </w:rPr>
              <w:t>0.83</w:t>
            </w:r>
            <w:r w:rsidRPr="003703BA">
              <w:rPr>
                <w:rFonts w:ascii="Arial" w:hAnsi="Arial" w:cs="Arial"/>
                <w:sz w:val="20"/>
                <w:szCs w:val="20"/>
              </w:rPr>
              <w:t>)</w:t>
            </w:r>
          </w:p>
        </w:tc>
        <w:tc>
          <w:tcPr>
            <w:tcW w:w="1700"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6F177D02" w14:textId="4AD15E20"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24,321,775 (</w:t>
            </w:r>
            <w:r w:rsidRPr="00C3690A">
              <w:rPr>
                <w:rFonts w:ascii="Arial" w:hAnsi="Arial" w:cs="Arial"/>
                <w:b/>
                <w:bCs/>
                <w:sz w:val="20"/>
                <w:szCs w:val="20"/>
              </w:rPr>
              <w:t>1</w:t>
            </w:r>
            <w:r w:rsidR="00C3690A" w:rsidRPr="00C3690A">
              <w:rPr>
                <w:rFonts w:ascii="Arial" w:hAnsi="Arial" w:cs="Arial"/>
                <w:b/>
                <w:bCs/>
                <w:sz w:val="20"/>
                <w:szCs w:val="20"/>
              </w:rPr>
              <w:t>.00</w:t>
            </w:r>
            <w:r w:rsidRPr="003703BA">
              <w:rPr>
                <w:rFonts w:ascii="Arial" w:hAnsi="Arial" w:cs="Arial"/>
                <w:sz w:val="20"/>
                <w:szCs w:val="20"/>
              </w:rPr>
              <w:t>)</w:t>
            </w:r>
          </w:p>
        </w:tc>
        <w:tc>
          <w:tcPr>
            <w:tcW w:w="1263" w:type="dxa"/>
            <w:tcBorders>
              <w:top w:val="nil"/>
              <w:left w:val="nil"/>
              <w:bottom w:val="single" w:sz="8" w:space="0" w:color="000000"/>
              <w:right w:val="nil"/>
            </w:tcBorders>
          </w:tcPr>
          <w:p w14:paraId="7323BB19" w14:textId="77777777" w:rsidR="003703BA" w:rsidRPr="00461A3F" w:rsidRDefault="003703BA" w:rsidP="003703BA">
            <w:pPr>
              <w:spacing w:after="0" w:line="240" w:lineRule="auto"/>
              <w:jc w:val="right"/>
              <w:textAlignment w:val="bottom"/>
              <w:rPr>
                <w:rFonts w:ascii="Arial" w:eastAsia="Times New Roman" w:hAnsi="Arial" w:cs="Arial"/>
                <w:color w:val="000000"/>
                <w:kern w:val="24"/>
                <w:sz w:val="20"/>
                <w:szCs w:val="20"/>
                <w:lang w:eastAsia="en-GB"/>
              </w:rPr>
            </w:pPr>
            <w:r w:rsidRPr="00461A3F">
              <w:rPr>
                <w:rFonts w:ascii="Arial" w:eastAsia="Times New Roman" w:hAnsi="Arial" w:cs="Arial"/>
                <w:color w:val="000000"/>
                <w:kern w:val="24"/>
                <w:sz w:val="20"/>
                <w:szCs w:val="20"/>
                <w:lang w:eastAsia="en-GB"/>
              </w:rPr>
              <w:t>21.5%</w:t>
            </w:r>
          </w:p>
        </w:tc>
      </w:tr>
      <w:tr w:rsidR="003703BA" w:rsidRPr="0098330E" w14:paraId="1A29FF84" w14:textId="77777777" w:rsidTr="003703BA">
        <w:trPr>
          <w:trHeight w:val="53"/>
        </w:trPr>
        <w:tc>
          <w:tcPr>
            <w:tcW w:w="1263"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35BBA546" w14:textId="77777777" w:rsidR="003703BA" w:rsidRPr="00461A3F" w:rsidRDefault="003703BA" w:rsidP="003703BA">
            <w:pPr>
              <w:spacing w:after="0" w:line="240" w:lineRule="auto"/>
              <w:textAlignment w:val="bottom"/>
              <w:rPr>
                <w:rFonts w:ascii="Arial" w:eastAsia="Times New Roman" w:hAnsi="Arial" w:cs="Arial"/>
                <w:b/>
                <w:bCs/>
                <w:sz w:val="20"/>
                <w:szCs w:val="20"/>
                <w:lang w:eastAsia="en-GB"/>
              </w:rPr>
            </w:pPr>
            <w:proofErr w:type="spellStart"/>
            <w:r w:rsidRPr="00461A3F">
              <w:rPr>
                <w:rFonts w:ascii="Arial" w:eastAsia="Times New Roman" w:hAnsi="Arial" w:cs="Arial"/>
                <w:b/>
                <w:bCs/>
                <w:color w:val="000000"/>
                <w:kern w:val="24"/>
                <w:sz w:val="20"/>
                <w:szCs w:val="20"/>
                <w:lang w:eastAsia="en-GB"/>
              </w:rPr>
              <w:t>Gwendaerth</w:t>
            </w:r>
            <w:proofErr w:type="spellEnd"/>
          </w:p>
        </w:tc>
        <w:tc>
          <w:tcPr>
            <w:tcW w:w="1267" w:type="dxa"/>
            <w:tcBorders>
              <w:top w:val="single" w:sz="8" w:space="0" w:color="000000"/>
              <w:left w:val="nil"/>
              <w:bottom w:val="nil"/>
              <w:right w:val="single" w:sz="4" w:space="0" w:color="auto"/>
            </w:tcBorders>
            <w:shd w:val="clear" w:color="auto" w:fill="F2F2F2"/>
            <w:tcMar>
              <w:top w:w="7" w:type="dxa"/>
              <w:left w:w="7" w:type="dxa"/>
              <w:bottom w:w="0" w:type="dxa"/>
              <w:right w:w="7" w:type="dxa"/>
            </w:tcMar>
            <w:vAlign w:val="center"/>
            <w:hideMark/>
          </w:tcPr>
          <w:p w14:paraId="7AC0371B"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w:t>
            </w:r>
          </w:p>
        </w:tc>
        <w:tc>
          <w:tcPr>
            <w:tcW w:w="1637" w:type="dxa"/>
            <w:tcBorders>
              <w:top w:val="single" w:sz="8" w:space="0" w:color="000000"/>
              <w:left w:val="single" w:sz="4" w:space="0" w:color="auto"/>
              <w:bottom w:val="nil"/>
              <w:right w:val="nil"/>
            </w:tcBorders>
            <w:shd w:val="clear" w:color="auto" w:fill="F2F2F2"/>
            <w:tcMar>
              <w:top w:w="7" w:type="dxa"/>
              <w:left w:w="7" w:type="dxa"/>
              <w:bottom w:w="0" w:type="dxa"/>
              <w:right w:w="7" w:type="dxa"/>
            </w:tcMar>
            <w:vAlign w:val="center"/>
            <w:hideMark/>
          </w:tcPr>
          <w:p w14:paraId="3B0F0E5B" w14:textId="47619DE3"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226,137 (</w:t>
            </w:r>
            <w:r w:rsidRPr="003703BA">
              <w:rPr>
                <w:rFonts w:ascii="Arial" w:hAnsi="Arial" w:cs="Arial"/>
                <w:b/>
                <w:bCs/>
                <w:sz w:val="20"/>
                <w:szCs w:val="20"/>
              </w:rPr>
              <w:t>0.04</w:t>
            </w:r>
            <w:r w:rsidRPr="003703BA">
              <w:rPr>
                <w:rFonts w:ascii="Arial" w:hAnsi="Arial" w:cs="Arial"/>
                <w:sz w:val="20"/>
                <w:szCs w:val="20"/>
              </w:rPr>
              <w:t>)</w:t>
            </w:r>
          </w:p>
        </w:tc>
        <w:tc>
          <w:tcPr>
            <w:tcW w:w="1836" w:type="dxa"/>
            <w:tcBorders>
              <w:top w:val="single" w:sz="8" w:space="0" w:color="000000"/>
              <w:left w:val="nil"/>
              <w:bottom w:val="nil"/>
              <w:right w:val="nil"/>
            </w:tcBorders>
            <w:shd w:val="clear" w:color="auto" w:fill="F2F2F2"/>
            <w:tcMar>
              <w:top w:w="7" w:type="dxa"/>
              <w:left w:w="7" w:type="dxa"/>
              <w:bottom w:w="0" w:type="dxa"/>
              <w:right w:w="7" w:type="dxa"/>
            </w:tcMar>
            <w:vAlign w:val="center"/>
            <w:hideMark/>
          </w:tcPr>
          <w:p w14:paraId="4BA6832A" w14:textId="31389AA5"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310,223 (</w:t>
            </w:r>
            <w:r w:rsidRPr="003703BA">
              <w:rPr>
                <w:rFonts w:ascii="Arial" w:hAnsi="Arial" w:cs="Arial"/>
                <w:b/>
                <w:bCs/>
                <w:sz w:val="20"/>
                <w:szCs w:val="20"/>
              </w:rPr>
              <w:t>0.06</w:t>
            </w:r>
            <w:r w:rsidRPr="003703BA">
              <w:rPr>
                <w:rFonts w:ascii="Arial" w:hAnsi="Arial" w:cs="Arial"/>
                <w:sz w:val="20"/>
                <w:szCs w:val="20"/>
              </w:rPr>
              <w:t>)</w:t>
            </w:r>
          </w:p>
        </w:tc>
        <w:tc>
          <w:tcPr>
            <w:tcW w:w="1700" w:type="dxa"/>
            <w:tcBorders>
              <w:top w:val="single" w:sz="8" w:space="0" w:color="000000"/>
              <w:left w:val="nil"/>
              <w:bottom w:val="nil"/>
              <w:right w:val="nil"/>
            </w:tcBorders>
            <w:shd w:val="clear" w:color="auto" w:fill="F2F2F2"/>
            <w:tcMar>
              <w:top w:w="7" w:type="dxa"/>
              <w:left w:w="7" w:type="dxa"/>
              <w:bottom w:w="0" w:type="dxa"/>
              <w:right w:w="7" w:type="dxa"/>
            </w:tcMar>
            <w:vAlign w:val="center"/>
            <w:hideMark/>
          </w:tcPr>
          <w:p w14:paraId="4E02AE62" w14:textId="5F3F2CEA"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2,729,451 (</w:t>
            </w:r>
            <w:r w:rsidRPr="00C3690A">
              <w:rPr>
                <w:rFonts w:ascii="Arial" w:hAnsi="Arial" w:cs="Arial"/>
                <w:b/>
                <w:bCs/>
                <w:sz w:val="20"/>
                <w:szCs w:val="20"/>
              </w:rPr>
              <w:t>0.54</w:t>
            </w:r>
            <w:r w:rsidRPr="003703BA">
              <w:rPr>
                <w:rFonts w:ascii="Arial" w:hAnsi="Arial" w:cs="Arial"/>
                <w:sz w:val="20"/>
                <w:szCs w:val="20"/>
              </w:rPr>
              <w:t>)</w:t>
            </w:r>
          </w:p>
        </w:tc>
        <w:tc>
          <w:tcPr>
            <w:tcW w:w="1263" w:type="dxa"/>
            <w:tcBorders>
              <w:top w:val="single" w:sz="8" w:space="0" w:color="000000"/>
              <w:left w:val="nil"/>
              <w:bottom w:val="nil"/>
              <w:right w:val="nil"/>
            </w:tcBorders>
            <w:shd w:val="clear" w:color="auto" w:fill="F2F2F2"/>
          </w:tcPr>
          <w:p w14:paraId="57E8D46B"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91.7%</w:t>
            </w:r>
          </w:p>
        </w:tc>
      </w:tr>
      <w:tr w:rsidR="003703BA" w:rsidRPr="0098330E" w14:paraId="7BD6D9E1" w14:textId="77777777" w:rsidTr="003703BA">
        <w:trPr>
          <w:trHeight w:val="76"/>
        </w:trPr>
        <w:tc>
          <w:tcPr>
            <w:tcW w:w="1263" w:type="dxa"/>
            <w:tcBorders>
              <w:top w:val="nil"/>
              <w:left w:val="nil"/>
              <w:bottom w:val="nil"/>
              <w:right w:val="nil"/>
            </w:tcBorders>
            <w:shd w:val="clear" w:color="auto" w:fill="F2F2F2"/>
            <w:tcMar>
              <w:top w:w="7" w:type="dxa"/>
              <w:left w:w="7" w:type="dxa"/>
              <w:bottom w:w="0" w:type="dxa"/>
              <w:right w:w="7" w:type="dxa"/>
            </w:tcMar>
            <w:vAlign w:val="bottom"/>
            <w:hideMark/>
          </w:tcPr>
          <w:p w14:paraId="583C1AFB"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nil"/>
              <w:right w:val="single" w:sz="4" w:space="0" w:color="auto"/>
            </w:tcBorders>
            <w:shd w:val="clear" w:color="auto" w:fill="F2F2F2"/>
            <w:tcMar>
              <w:top w:w="7" w:type="dxa"/>
              <w:left w:w="7" w:type="dxa"/>
              <w:bottom w:w="0" w:type="dxa"/>
              <w:right w:w="7" w:type="dxa"/>
            </w:tcMar>
            <w:vAlign w:val="center"/>
            <w:hideMark/>
          </w:tcPr>
          <w:p w14:paraId="14E3F996"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w:t>
            </w:r>
          </w:p>
        </w:tc>
        <w:tc>
          <w:tcPr>
            <w:tcW w:w="1637" w:type="dxa"/>
            <w:tcBorders>
              <w:top w:val="nil"/>
              <w:left w:val="single" w:sz="4" w:space="0" w:color="auto"/>
              <w:bottom w:val="nil"/>
              <w:right w:val="nil"/>
            </w:tcBorders>
            <w:shd w:val="clear" w:color="auto" w:fill="F2F2F2"/>
            <w:tcMar>
              <w:top w:w="7" w:type="dxa"/>
              <w:left w:w="7" w:type="dxa"/>
              <w:bottom w:w="0" w:type="dxa"/>
              <w:right w:w="7" w:type="dxa"/>
            </w:tcMar>
            <w:vAlign w:val="center"/>
            <w:hideMark/>
          </w:tcPr>
          <w:p w14:paraId="08EAA046" w14:textId="5BD67CEE"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658,286 (</w:t>
            </w:r>
            <w:r w:rsidRPr="003703BA">
              <w:rPr>
                <w:rFonts w:ascii="Arial" w:hAnsi="Arial" w:cs="Arial"/>
                <w:b/>
                <w:bCs/>
                <w:sz w:val="20"/>
                <w:szCs w:val="20"/>
              </w:rPr>
              <w:t>0.13</w:t>
            </w:r>
            <w:r w:rsidRPr="003703BA">
              <w:rPr>
                <w:rFonts w:ascii="Arial" w:hAnsi="Arial" w:cs="Arial"/>
                <w:sz w:val="20"/>
                <w:szCs w:val="20"/>
              </w:rPr>
              <w:t>)</w:t>
            </w:r>
          </w:p>
        </w:tc>
        <w:tc>
          <w:tcPr>
            <w:tcW w:w="1836" w:type="dxa"/>
            <w:tcBorders>
              <w:top w:val="nil"/>
              <w:left w:val="nil"/>
              <w:bottom w:val="nil"/>
              <w:right w:val="nil"/>
            </w:tcBorders>
            <w:shd w:val="clear" w:color="auto" w:fill="F2F2F2"/>
            <w:tcMar>
              <w:top w:w="7" w:type="dxa"/>
              <w:left w:w="7" w:type="dxa"/>
              <w:bottom w:w="0" w:type="dxa"/>
              <w:right w:w="7" w:type="dxa"/>
            </w:tcMar>
            <w:vAlign w:val="center"/>
            <w:hideMark/>
          </w:tcPr>
          <w:p w14:paraId="2C135A6C" w14:textId="28F023E3"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737,589 (</w:t>
            </w:r>
            <w:r w:rsidRPr="003703BA">
              <w:rPr>
                <w:rFonts w:ascii="Arial" w:hAnsi="Arial" w:cs="Arial"/>
                <w:b/>
                <w:bCs/>
                <w:sz w:val="20"/>
                <w:szCs w:val="20"/>
              </w:rPr>
              <w:t>0.15</w:t>
            </w:r>
            <w:r w:rsidRPr="003703BA">
              <w:rPr>
                <w:rFonts w:ascii="Arial" w:hAnsi="Arial" w:cs="Arial"/>
                <w:sz w:val="20"/>
                <w:szCs w:val="20"/>
              </w:rPr>
              <w:t>)</w:t>
            </w:r>
          </w:p>
        </w:tc>
        <w:tc>
          <w:tcPr>
            <w:tcW w:w="1700" w:type="dxa"/>
            <w:tcBorders>
              <w:top w:val="nil"/>
              <w:left w:val="nil"/>
              <w:bottom w:val="nil"/>
              <w:right w:val="nil"/>
            </w:tcBorders>
            <w:shd w:val="clear" w:color="auto" w:fill="F2F2F2"/>
            <w:tcMar>
              <w:top w:w="7" w:type="dxa"/>
              <w:left w:w="7" w:type="dxa"/>
              <w:bottom w:w="0" w:type="dxa"/>
              <w:right w:w="7" w:type="dxa"/>
            </w:tcMar>
            <w:vAlign w:val="center"/>
            <w:hideMark/>
          </w:tcPr>
          <w:p w14:paraId="7D80B586" w14:textId="78D50144"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4,851,947 (</w:t>
            </w:r>
            <w:r w:rsidRPr="00C3690A">
              <w:rPr>
                <w:rFonts w:ascii="Arial" w:hAnsi="Arial" w:cs="Arial"/>
                <w:b/>
                <w:bCs/>
                <w:sz w:val="20"/>
                <w:szCs w:val="20"/>
              </w:rPr>
              <w:t>0.96</w:t>
            </w:r>
            <w:r w:rsidRPr="003703BA">
              <w:rPr>
                <w:rFonts w:ascii="Arial" w:hAnsi="Arial" w:cs="Arial"/>
                <w:sz w:val="20"/>
                <w:szCs w:val="20"/>
              </w:rPr>
              <w:t>)</w:t>
            </w:r>
          </w:p>
        </w:tc>
        <w:tc>
          <w:tcPr>
            <w:tcW w:w="1263" w:type="dxa"/>
            <w:tcBorders>
              <w:top w:val="nil"/>
              <w:left w:val="nil"/>
              <w:bottom w:val="nil"/>
              <w:right w:val="nil"/>
            </w:tcBorders>
            <w:shd w:val="clear" w:color="auto" w:fill="F2F2F2"/>
          </w:tcPr>
          <w:p w14:paraId="4DC0E325"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86.4%</w:t>
            </w:r>
          </w:p>
        </w:tc>
      </w:tr>
      <w:tr w:rsidR="003703BA" w:rsidRPr="0098330E" w14:paraId="320236F5" w14:textId="77777777" w:rsidTr="003703BA">
        <w:trPr>
          <w:trHeight w:val="76"/>
        </w:trPr>
        <w:tc>
          <w:tcPr>
            <w:tcW w:w="1263"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7C718BF7"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single" w:sz="8" w:space="0" w:color="000000"/>
              <w:right w:val="single" w:sz="4" w:space="0" w:color="auto"/>
            </w:tcBorders>
            <w:shd w:val="clear" w:color="auto" w:fill="F2F2F2"/>
            <w:tcMar>
              <w:top w:w="7" w:type="dxa"/>
              <w:left w:w="7" w:type="dxa"/>
              <w:bottom w:w="0" w:type="dxa"/>
              <w:right w:w="7" w:type="dxa"/>
            </w:tcMar>
            <w:vAlign w:val="center"/>
            <w:hideMark/>
          </w:tcPr>
          <w:p w14:paraId="2B136D0E"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100</w:t>
            </w:r>
          </w:p>
        </w:tc>
        <w:tc>
          <w:tcPr>
            <w:tcW w:w="1637" w:type="dxa"/>
            <w:tcBorders>
              <w:top w:val="nil"/>
              <w:left w:val="single" w:sz="4" w:space="0" w:color="auto"/>
              <w:bottom w:val="single" w:sz="8" w:space="0" w:color="000000"/>
              <w:right w:val="nil"/>
            </w:tcBorders>
            <w:shd w:val="clear" w:color="auto" w:fill="F2F2F2"/>
            <w:tcMar>
              <w:top w:w="7" w:type="dxa"/>
              <w:left w:w="7" w:type="dxa"/>
              <w:bottom w:w="0" w:type="dxa"/>
              <w:right w:w="7" w:type="dxa"/>
            </w:tcMar>
            <w:vAlign w:val="center"/>
            <w:hideMark/>
          </w:tcPr>
          <w:p w14:paraId="234B8256" w14:textId="446EC6C0"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721,313 (</w:t>
            </w:r>
            <w:r w:rsidRPr="003703BA">
              <w:rPr>
                <w:rFonts w:ascii="Arial" w:hAnsi="Arial" w:cs="Arial"/>
                <w:b/>
                <w:bCs/>
                <w:sz w:val="20"/>
                <w:szCs w:val="20"/>
              </w:rPr>
              <w:t>0.14</w:t>
            </w:r>
            <w:r w:rsidRPr="003703BA">
              <w:rPr>
                <w:rFonts w:ascii="Arial" w:hAnsi="Arial" w:cs="Arial"/>
                <w:sz w:val="20"/>
                <w:szCs w:val="20"/>
              </w:rPr>
              <w:t>)</w:t>
            </w:r>
          </w:p>
        </w:tc>
        <w:tc>
          <w:tcPr>
            <w:tcW w:w="1836" w:type="dxa"/>
            <w:tcBorders>
              <w:top w:val="nil"/>
              <w:left w:val="nil"/>
              <w:bottom w:val="single" w:sz="8" w:space="0" w:color="000000"/>
              <w:right w:val="nil"/>
            </w:tcBorders>
            <w:shd w:val="clear" w:color="auto" w:fill="F2F2F2"/>
            <w:tcMar>
              <w:top w:w="7" w:type="dxa"/>
              <w:left w:w="7" w:type="dxa"/>
              <w:bottom w:w="0" w:type="dxa"/>
              <w:right w:w="7" w:type="dxa"/>
            </w:tcMar>
            <w:vAlign w:val="center"/>
            <w:hideMark/>
          </w:tcPr>
          <w:p w14:paraId="22D3E553" w14:textId="65B5B7FF"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2,890,137 (</w:t>
            </w:r>
            <w:r w:rsidRPr="003703BA">
              <w:rPr>
                <w:rFonts w:ascii="Arial" w:hAnsi="Arial" w:cs="Arial"/>
                <w:b/>
                <w:bCs/>
                <w:sz w:val="20"/>
                <w:szCs w:val="20"/>
              </w:rPr>
              <w:t>0.57</w:t>
            </w:r>
            <w:r w:rsidRPr="003703BA">
              <w:rPr>
                <w:rFonts w:ascii="Arial" w:hAnsi="Arial" w:cs="Arial"/>
                <w:sz w:val="20"/>
                <w:szCs w:val="20"/>
              </w:rPr>
              <w:t>)</w:t>
            </w:r>
          </w:p>
        </w:tc>
        <w:tc>
          <w:tcPr>
            <w:tcW w:w="1700" w:type="dxa"/>
            <w:tcBorders>
              <w:top w:val="nil"/>
              <w:left w:val="nil"/>
              <w:bottom w:val="single" w:sz="8" w:space="0" w:color="000000"/>
              <w:right w:val="nil"/>
            </w:tcBorders>
            <w:shd w:val="clear" w:color="auto" w:fill="F2F2F2"/>
            <w:tcMar>
              <w:top w:w="7" w:type="dxa"/>
              <w:left w:w="7" w:type="dxa"/>
              <w:bottom w:w="0" w:type="dxa"/>
              <w:right w:w="7" w:type="dxa"/>
            </w:tcMar>
            <w:vAlign w:val="center"/>
            <w:hideMark/>
          </w:tcPr>
          <w:p w14:paraId="361170F4" w14:textId="43125369"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5,031,895 (</w:t>
            </w:r>
            <w:r w:rsidRPr="00C3690A">
              <w:rPr>
                <w:rFonts w:ascii="Arial" w:hAnsi="Arial" w:cs="Arial"/>
                <w:b/>
                <w:bCs/>
                <w:sz w:val="20"/>
                <w:szCs w:val="20"/>
              </w:rPr>
              <w:t>1</w:t>
            </w:r>
            <w:r w:rsidR="00C3690A" w:rsidRPr="00C3690A">
              <w:rPr>
                <w:rFonts w:ascii="Arial" w:hAnsi="Arial" w:cs="Arial"/>
                <w:b/>
                <w:bCs/>
                <w:sz w:val="20"/>
                <w:szCs w:val="20"/>
              </w:rPr>
              <w:t>.00</w:t>
            </w:r>
            <w:r w:rsidRPr="003703BA">
              <w:rPr>
                <w:rFonts w:ascii="Arial" w:hAnsi="Arial" w:cs="Arial"/>
                <w:sz w:val="20"/>
                <w:szCs w:val="20"/>
              </w:rPr>
              <w:t>)</w:t>
            </w:r>
          </w:p>
        </w:tc>
        <w:tc>
          <w:tcPr>
            <w:tcW w:w="1263" w:type="dxa"/>
            <w:tcBorders>
              <w:top w:val="nil"/>
              <w:left w:val="nil"/>
              <w:bottom w:val="single" w:sz="8" w:space="0" w:color="000000"/>
              <w:right w:val="nil"/>
            </w:tcBorders>
            <w:shd w:val="clear" w:color="auto" w:fill="F2F2F2"/>
          </w:tcPr>
          <w:p w14:paraId="56270546"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85.7%</w:t>
            </w:r>
          </w:p>
        </w:tc>
      </w:tr>
      <w:tr w:rsidR="003703BA" w:rsidRPr="0098330E" w14:paraId="345194E3" w14:textId="77777777" w:rsidTr="003703BA">
        <w:trPr>
          <w:trHeight w:val="53"/>
        </w:trPr>
        <w:tc>
          <w:tcPr>
            <w:tcW w:w="1263"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1A031765" w14:textId="77777777" w:rsidR="003703BA" w:rsidRPr="00461A3F" w:rsidRDefault="003703BA" w:rsidP="003703BA">
            <w:pPr>
              <w:spacing w:after="0" w:line="240" w:lineRule="auto"/>
              <w:textAlignment w:val="bottom"/>
              <w:rPr>
                <w:rFonts w:ascii="Arial" w:eastAsia="Times New Roman" w:hAnsi="Arial" w:cs="Arial"/>
                <w:b/>
                <w:bCs/>
                <w:sz w:val="20"/>
                <w:szCs w:val="20"/>
                <w:lang w:eastAsia="en-GB"/>
              </w:rPr>
            </w:pPr>
            <w:r w:rsidRPr="00461A3F">
              <w:rPr>
                <w:rFonts w:ascii="Arial" w:eastAsia="Times New Roman" w:hAnsi="Arial" w:cs="Arial"/>
                <w:b/>
                <w:bCs/>
                <w:color w:val="000000"/>
                <w:kern w:val="24"/>
                <w:sz w:val="20"/>
                <w:szCs w:val="20"/>
                <w:lang w:eastAsia="en-GB"/>
              </w:rPr>
              <w:t>Loughor</w:t>
            </w:r>
          </w:p>
        </w:tc>
        <w:tc>
          <w:tcPr>
            <w:tcW w:w="1267" w:type="dxa"/>
            <w:tcBorders>
              <w:top w:val="single" w:sz="8" w:space="0" w:color="000000"/>
              <w:left w:val="nil"/>
              <w:bottom w:val="nil"/>
              <w:right w:val="single" w:sz="4" w:space="0" w:color="auto"/>
            </w:tcBorders>
            <w:shd w:val="clear" w:color="auto" w:fill="auto"/>
            <w:tcMar>
              <w:top w:w="7" w:type="dxa"/>
              <w:left w:w="7" w:type="dxa"/>
              <w:bottom w:w="0" w:type="dxa"/>
              <w:right w:w="7" w:type="dxa"/>
            </w:tcMar>
            <w:vAlign w:val="center"/>
            <w:hideMark/>
          </w:tcPr>
          <w:p w14:paraId="03A52EA0"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w:t>
            </w:r>
          </w:p>
        </w:tc>
        <w:tc>
          <w:tcPr>
            <w:tcW w:w="1637" w:type="dxa"/>
            <w:tcBorders>
              <w:top w:val="single" w:sz="8" w:space="0" w:color="000000"/>
              <w:left w:val="single" w:sz="4" w:space="0" w:color="auto"/>
              <w:bottom w:val="nil"/>
              <w:right w:val="nil"/>
            </w:tcBorders>
            <w:shd w:val="clear" w:color="auto" w:fill="auto"/>
            <w:tcMar>
              <w:top w:w="7" w:type="dxa"/>
              <w:left w:w="7" w:type="dxa"/>
              <w:bottom w:w="0" w:type="dxa"/>
              <w:right w:w="7" w:type="dxa"/>
            </w:tcMar>
            <w:vAlign w:val="center"/>
            <w:hideMark/>
          </w:tcPr>
          <w:p w14:paraId="72FA54B0" w14:textId="25BC64AC"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27,216,780 (</w:t>
            </w:r>
            <w:r w:rsidRPr="003703BA">
              <w:rPr>
                <w:rFonts w:ascii="Arial" w:hAnsi="Arial" w:cs="Arial"/>
                <w:b/>
                <w:bCs/>
                <w:sz w:val="20"/>
                <w:szCs w:val="20"/>
              </w:rPr>
              <w:t>0.29</w:t>
            </w:r>
            <w:r w:rsidRPr="003703BA">
              <w:rPr>
                <w:rFonts w:ascii="Arial" w:hAnsi="Arial" w:cs="Arial"/>
                <w:sz w:val="20"/>
                <w:szCs w:val="20"/>
              </w:rPr>
              <w:t>)</w:t>
            </w:r>
          </w:p>
        </w:tc>
        <w:tc>
          <w:tcPr>
            <w:tcW w:w="183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088FD65B" w14:textId="0413632F"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25,679,302 (</w:t>
            </w:r>
            <w:r w:rsidRPr="003703BA">
              <w:rPr>
                <w:rFonts w:ascii="Arial" w:hAnsi="Arial" w:cs="Arial"/>
                <w:b/>
                <w:bCs/>
                <w:sz w:val="20"/>
                <w:szCs w:val="20"/>
              </w:rPr>
              <w:t>0.27</w:t>
            </w:r>
            <w:r w:rsidRPr="003703BA">
              <w:rPr>
                <w:rFonts w:ascii="Arial" w:hAnsi="Arial" w:cs="Arial"/>
                <w:sz w:val="20"/>
                <w:szCs w:val="20"/>
              </w:rPr>
              <w:t>)</w:t>
            </w:r>
          </w:p>
        </w:tc>
        <w:tc>
          <w:tcPr>
            <w:tcW w:w="1700"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111F22A0" w14:textId="41F6BB32"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32,381,332 (</w:t>
            </w:r>
            <w:r w:rsidRPr="00C3690A">
              <w:rPr>
                <w:rFonts w:ascii="Arial" w:hAnsi="Arial" w:cs="Arial"/>
                <w:b/>
                <w:bCs/>
                <w:sz w:val="20"/>
                <w:szCs w:val="20"/>
              </w:rPr>
              <w:t>0.35</w:t>
            </w:r>
            <w:r w:rsidRPr="003703BA">
              <w:rPr>
                <w:rFonts w:ascii="Arial" w:hAnsi="Arial" w:cs="Arial"/>
                <w:sz w:val="20"/>
                <w:szCs w:val="20"/>
              </w:rPr>
              <w:t>)</w:t>
            </w:r>
          </w:p>
        </w:tc>
        <w:tc>
          <w:tcPr>
            <w:tcW w:w="1263" w:type="dxa"/>
            <w:tcBorders>
              <w:top w:val="single" w:sz="8" w:space="0" w:color="000000"/>
              <w:left w:val="nil"/>
              <w:bottom w:val="nil"/>
              <w:right w:val="nil"/>
            </w:tcBorders>
          </w:tcPr>
          <w:p w14:paraId="72800520"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15.9%</w:t>
            </w:r>
          </w:p>
        </w:tc>
      </w:tr>
      <w:tr w:rsidR="003703BA" w:rsidRPr="0098330E" w14:paraId="189E9D1B" w14:textId="77777777" w:rsidTr="003703BA">
        <w:trPr>
          <w:trHeight w:val="150"/>
        </w:trPr>
        <w:tc>
          <w:tcPr>
            <w:tcW w:w="1263" w:type="dxa"/>
            <w:tcBorders>
              <w:top w:val="nil"/>
              <w:left w:val="nil"/>
              <w:bottom w:val="nil"/>
              <w:right w:val="nil"/>
            </w:tcBorders>
            <w:shd w:val="clear" w:color="auto" w:fill="auto"/>
            <w:tcMar>
              <w:top w:w="7" w:type="dxa"/>
              <w:left w:w="7" w:type="dxa"/>
              <w:bottom w:w="0" w:type="dxa"/>
              <w:right w:w="7" w:type="dxa"/>
            </w:tcMar>
            <w:vAlign w:val="bottom"/>
            <w:hideMark/>
          </w:tcPr>
          <w:p w14:paraId="38C99079"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nil"/>
              <w:right w:val="single" w:sz="4" w:space="0" w:color="auto"/>
            </w:tcBorders>
            <w:shd w:val="clear" w:color="auto" w:fill="auto"/>
            <w:tcMar>
              <w:top w:w="7" w:type="dxa"/>
              <w:left w:w="7" w:type="dxa"/>
              <w:bottom w:w="0" w:type="dxa"/>
              <w:right w:w="7" w:type="dxa"/>
            </w:tcMar>
            <w:vAlign w:val="center"/>
            <w:hideMark/>
          </w:tcPr>
          <w:p w14:paraId="27B83ACA"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w:t>
            </w:r>
          </w:p>
        </w:tc>
        <w:tc>
          <w:tcPr>
            <w:tcW w:w="1637" w:type="dxa"/>
            <w:tcBorders>
              <w:top w:val="nil"/>
              <w:left w:val="single" w:sz="4" w:space="0" w:color="auto"/>
              <w:bottom w:val="nil"/>
              <w:right w:val="nil"/>
            </w:tcBorders>
            <w:shd w:val="clear" w:color="auto" w:fill="auto"/>
            <w:tcMar>
              <w:top w:w="7" w:type="dxa"/>
              <w:left w:w="7" w:type="dxa"/>
              <w:bottom w:w="0" w:type="dxa"/>
              <w:right w:w="7" w:type="dxa"/>
            </w:tcMar>
            <w:vAlign w:val="center"/>
            <w:hideMark/>
          </w:tcPr>
          <w:p w14:paraId="61B42023" w14:textId="6B40A5F3"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32,968,084 (</w:t>
            </w:r>
            <w:r w:rsidRPr="003703BA">
              <w:rPr>
                <w:rFonts w:ascii="Arial" w:hAnsi="Arial" w:cs="Arial"/>
                <w:b/>
                <w:bCs/>
                <w:sz w:val="20"/>
                <w:szCs w:val="20"/>
              </w:rPr>
              <w:t>0.35</w:t>
            </w:r>
            <w:r w:rsidRPr="003703BA">
              <w:rPr>
                <w:rFonts w:ascii="Arial" w:hAnsi="Arial" w:cs="Arial"/>
                <w:sz w:val="20"/>
                <w:szCs w:val="20"/>
              </w:rPr>
              <w:t>)</w:t>
            </w:r>
          </w:p>
        </w:tc>
        <w:tc>
          <w:tcPr>
            <w:tcW w:w="1836" w:type="dxa"/>
            <w:tcBorders>
              <w:top w:val="nil"/>
              <w:left w:val="nil"/>
              <w:bottom w:val="nil"/>
              <w:right w:val="nil"/>
            </w:tcBorders>
            <w:shd w:val="clear" w:color="auto" w:fill="auto"/>
            <w:tcMar>
              <w:top w:w="7" w:type="dxa"/>
              <w:left w:w="7" w:type="dxa"/>
              <w:bottom w:w="0" w:type="dxa"/>
              <w:right w:w="7" w:type="dxa"/>
            </w:tcMar>
            <w:vAlign w:val="center"/>
            <w:hideMark/>
          </w:tcPr>
          <w:p w14:paraId="5641C6DD" w14:textId="5C55CFF2"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34,593,229 (</w:t>
            </w:r>
            <w:r w:rsidRPr="003703BA">
              <w:rPr>
                <w:rFonts w:ascii="Arial" w:hAnsi="Arial" w:cs="Arial"/>
                <w:b/>
                <w:bCs/>
                <w:sz w:val="20"/>
                <w:szCs w:val="20"/>
              </w:rPr>
              <w:t>0.37</w:t>
            </w:r>
            <w:r w:rsidRPr="003703BA">
              <w:rPr>
                <w:rFonts w:ascii="Arial" w:hAnsi="Arial" w:cs="Arial"/>
                <w:sz w:val="20"/>
                <w:szCs w:val="20"/>
              </w:rPr>
              <w:t>)</w:t>
            </w:r>
          </w:p>
        </w:tc>
        <w:tc>
          <w:tcPr>
            <w:tcW w:w="1700" w:type="dxa"/>
            <w:tcBorders>
              <w:top w:val="nil"/>
              <w:left w:val="nil"/>
              <w:bottom w:val="nil"/>
              <w:right w:val="nil"/>
            </w:tcBorders>
            <w:shd w:val="clear" w:color="auto" w:fill="auto"/>
            <w:tcMar>
              <w:top w:w="7" w:type="dxa"/>
              <w:left w:w="7" w:type="dxa"/>
              <w:bottom w:w="0" w:type="dxa"/>
              <w:right w:w="7" w:type="dxa"/>
            </w:tcMar>
            <w:vAlign w:val="center"/>
            <w:hideMark/>
          </w:tcPr>
          <w:p w14:paraId="3476F88F" w14:textId="13F44616"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49,772,910 (</w:t>
            </w:r>
            <w:r w:rsidRPr="00C3690A">
              <w:rPr>
                <w:rFonts w:ascii="Arial" w:hAnsi="Arial" w:cs="Arial"/>
                <w:b/>
                <w:bCs/>
                <w:sz w:val="20"/>
                <w:szCs w:val="20"/>
              </w:rPr>
              <w:t>0.53</w:t>
            </w:r>
            <w:r w:rsidRPr="003703BA">
              <w:rPr>
                <w:rFonts w:ascii="Arial" w:hAnsi="Arial" w:cs="Arial"/>
                <w:sz w:val="20"/>
                <w:szCs w:val="20"/>
              </w:rPr>
              <w:t>)</w:t>
            </w:r>
          </w:p>
        </w:tc>
        <w:tc>
          <w:tcPr>
            <w:tcW w:w="1263" w:type="dxa"/>
            <w:tcBorders>
              <w:top w:val="nil"/>
              <w:left w:val="nil"/>
              <w:bottom w:val="nil"/>
              <w:right w:val="nil"/>
            </w:tcBorders>
          </w:tcPr>
          <w:p w14:paraId="532A4B7B"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33.8%</w:t>
            </w:r>
          </w:p>
        </w:tc>
      </w:tr>
      <w:tr w:rsidR="003703BA" w:rsidRPr="0098330E" w14:paraId="75662F40" w14:textId="77777777" w:rsidTr="003703BA">
        <w:trPr>
          <w:trHeight w:val="197"/>
        </w:trPr>
        <w:tc>
          <w:tcPr>
            <w:tcW w:w="1263"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17FDCC1C"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single" w:sz="8" w:space="0" w:color="000000"/>
              <w:right w:val="single" w:sz="4" w:space="0" w:color="auto"/>
            </w:tcBorders>
            <w:shd w:val="clear" w:color="auto" w:fill="auto"/>
            <w:tcMar>
              <w:top w:w="7" w:type="dxa"/>
              <w:left w:w="7" w:type="dxa"/>
              <w:bottom w:w="0" w:type="dxa"/>
              <w:right w:w="7" w:type="dxa"/>
            </w:tcMar>
            <w:vAlign w:val="center"/>
            <w:hideMark/>
          </w:tcPr>
          <w:p w14:paraId="7E8C0398"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100</w:t>
            </w:r>
          </w:p>
        </w:tc>
        <w:tc>
          <w:tcPr>
            <w:tcW w:w="1637" w:type="dxa"/>
            <w:tcBorders>
              <w:top w:val="nil"/>
              <w:left w:val="single" w:sz="4" w:space="0" w:color="auto"/>
              <w:bottom w:val="single" w:sz="8" w:space="0" w:color="000000"/>
              <w:right w:val="nil"/>
            </w:tcBorders>
            <w:shd w:val="clear" w:color="auto" w:fill="auto"/>
            <w:tcMar>
              <w:top w:w="7" w:type="dxa"/>
              <w:left w:w="7" w:type="dxa"/>
              <w:bottom w:w="0" w:type="dxa"/>
              <w:right w:w="7" w:type="dxa"/>
            </w:tcMar>
            <w:vAlign w:val="center"/>
            <w:hideMark/>
          </w:tcPr>
          <w:p w14:paraId="5C72CB9D" w14:textId="30319499"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55,846,542 (</w:t>
            </w:r>
            <w:r w:rsidRPr="003703BA">
              <w:rPr>
                <w:rFonts w:ascii="Arial" w:hAnsi="Arial" w:cs="Arial"/>
                <w:b/>
                <w:bCs/>
                <w:sz w:val="20"/>
                <w:szCs w:val="20"/>
              </w:rPr>
              <w:t>0.6</w:t>
            </w:r>
            <w:r>
              <w:rPr>
                <w:rFonts w:ascii="Arial" w:hAnsi="Arial" w:cs="Arial"/>
                <w:b/>
                <w:bCs/>
                <w:sz w:val="20"/>
                <w:szCs w:val="20"/>
              </w:rPr>
              <w:t>0</w:t>
            </w:r>
            <w:r w:rsidRPr="003703BA">
              <w:rPr>
                <w:rFonts w:ascii="Arial" w:hAnsi="Arial" w:cs="Arial"/>
                <w:sz w:val="20"/>
                <w:szCs w:val="20"/>
              </w:rPr>
              <w:t>)</w:t>
            </w:r>
          </w:p>
        </w:tc>
        <w:tc>
          <w:tcPr>
            <w:tcW w:w="183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3AFA275E" w14:textId="700FAFF5"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58,721,312 (</w:t>
            </w:r>
            <w:r w:rsidRPr="003703BA">
              <w:rPr>
                <w:rFonts w:ascii="Arial" w:hAnsi="Arial" w:cs="Arial"/>
                <w:b/>
                <w:bCs/>
                <w:sz w:val="20"/>
                <w:szCs w:val="20"/>
              </w:rPr>
              <w:t>0.63</w:t>
            </w:r>
            <w:r w:rsidRPr="003703BA">
              <w:rPr>
                <w:rFonts w:ascii="Arial" w:hAnsi="Arial" w:cs="Arial"/>
                <w:sz w:val="20"/>
                <w:szCs w:val="20"/>
              </w:rPr>
              <w:t>)</w:t>
            </w:r>
          </w:p>
        </w:tc>
        <w:tc>
          <w:tcPr>
            <w:tcW w:w="1700"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29C5191E" w14:textId="3BD1453B"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93,508,450 (</w:t>
            </w:r>
            <w:r w:rsidRPr="00C3690A">
              <w:rPr>
                <w:rFonts w:ascii="Arial" w:hAnsi="Arial" w:cs="Arial"/>
                <w:b/>
                <w:bCs/>
                <w:sz w:val="20"/>
                <w:szCs w:val="20"/>
              </w:rPr>
              <w:t>1</w:t>
            </w:r>
            <w:r w:rsidR="00C3690A" w:rsidRPr="00C3690A">
              <w:rPr>
                <w:rFonts w:ascii="Arial" w:hAnsi="Arial" w:cs="Arial"/>
                <w:b/>
                <w:bCs/>
                <w:sz w:val="20"/>
                <w:szCs w:val="20"/>
              </w:rPr>
              <w:t>.00</w:t>
            </w:r>
            <w:r w:rsidRPr="003703BA">
              <w:rPr>
                <w:rFonts w:ascii="Arial" w:hAnsi="Arial" w:cs="Arial"/>
                <w:sz w:val="20"/>
                <w:szCs w:val="20"/>
              </w:rPr>
              <w:t>)</w:t>
            </w:r>
          </w:p>
        </w:tc>
        <w:tc>
          <w:tcPr>
            <w:tcW w:w="1263" w:type="dxa"/>
            <w:tcBorders>
              <w:top w:val="nil"/>
              <w:left w:val="nil"/>
              <w:bottom w:val="single" w:sz="8" w:space="0" w:color="000000"/>
              <w:right w:val="nil"/>
            </w:tcBorders>
          </w:tcPr>
          <w:p w14:paraId="096150D2"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40.3%</w:t>
            </w:r>
          </w:p>
        </w:tc>
      </w:tr>
      <w:tr w:rsidR="003703BA" w:rsidRPr="0098330E" w14:paraId="28E3EC8C" w14:textId="77777777" w:rsidTr="003703BA">
        <w:trPr>
          <w:trHeight w:val="53"/>
        </w:trPr>
        <w:tc>
          <w:tcPr>
            <w:tcW w:w="1263"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6C2F9578" w14:textId="77777777" w:rsidR="003703BA" w:rsidRPr="00461A3F" w:rsidRDefault="003703BA" w:rsidP="003703BA">
            <w:pPr>
              <w:spacing w:after="0" w:line="240" w:lineRule="auto"/>
              <w:textAlignment w:val="bottom"/>
              <w:rPr>
                <w:rFonts w:ascii="Arial" w:eastAsia="Times New Roman" w:hAnsi="Arial" w:cs="Arial"/>
                <w:b/>
                <w:bCs/>
                <w:sz w:val="20"/>
                <w:szCs w:val="20"/>
                <w:lang w:eastAsia="en-GB"/>
              </w:rPr>
            </w:pPr>
            <w:r w:rsidRPr="00461A3F">
              <w:rPr>
                <w:rFonts w:ascii="Arial" w:eastAsia="Times New Roman" w:hAnsi="Arial" w:cs="Arial"/>
                <w:b/>
                <w:bCs/>
                <w:color w:val="000000"/>
                <w:kern w:val="24"/>
                <w:sz w:val="20"/>
                <w:szCs w:val="20"/>
                <w:lang w:eastAsia="en-GB"/>
              </w:rPr>
              <w:t>Mawddach</w:t>
            </w:r>
          </w:p>
        </w:tc>
        <w:tc>
          <w:tcPr>
            <w:tcW w:w="1267" w:type="dxa"/>
            <w:tcBorders>
              <w:top w:val="single" w:sz="8" w:space="0" w:color="000000"/>
              <w:left w:val="nil"/>
              <w:bottom w:val="nil"/>
              <w:right w:val="single" w:sz="4" w:space="0" w:color="auto"/>
            </w:tcBorders>
            <w:shd w:val="clear" w:color="auto" w:fill="F2F2F2"/>
            <w:tcMar>
              <w:top w:w="7" w:type="dxa"/>
              <w:left w:w="7" w:type="dxa"/>
              <w:bottom w:w="0" w:type="dxa"/>
              <w:right w:w="7" w:type="dxa"/>
            </w:tcMar>
            <w:vAlign w:val="center"/>
            <w:hideMark/>
          </w:tcPr>
          <w:p w14:paraId="78861A18"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w:t>
            </w:r>
          </w:p>
        </w:tc>
        <w:tc>
          <w:tcPr>
            <w:tcW w:w="1637" w:type="dxa"/>
            <w:tcBorders>
              <w:top w:val="single" w:sz="8" w:space="0" w:color="000000"/>
              <w:left w:val="single" w:sz="4" w:space="0" w:color="auto"/>
              <w:bottom w:val="nil"/>
              <w:right w:val="nil"/>
            </w:tcBorders>
            <w:shd w:val="clear" w:color="auto" w:fill="F2F2F2"/>
            <w:tcMar>
              <w:top w:w="7" w:type="dxa"/>
              <w:left w:w="7" w:type="dxa"/>
              <w:bottom w:w="0" w:type="dxa"/>
              <w:right w:w="7" w:type="dxa"/>
            </w:tcMar>
            <w:vAlign w:val="center"/>
            <w:hideMark/>
          </w:tcPr>
          <w:p w14:paraId="4BA41483" w14:textId="5CA74AF5"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3,512,196 (</w:t>
            </w:r>
            <w:r w:rsidRPr="003703BA">
              <w:rPr>
                <w:rFonts w:ascii="Arial" w:hAnsi="Arial" w:cs="Arial"/>
                <w:b/>
                <w:bCs/>
                <w:sz w:val="20"/>
                <w:szCs w:val="20"/>
              </w:rPr>
              <w:t>0.37</w:t>
            </w:r>
            <w:r w:rsidRPr="003703BA">
              <w:rPr>
                <w:rFonts w:ascii="Arial" w:hAnsi="Arial" w:cs="Arial"/>
                <w:sz w:val="20"/>
                <w:szCs w:val="20"/>
              </w:rPr>
              <w:t>)</w:t>
            </w:r>
          </w:p>
        </w:tc>
        <w:tc>
          <w:tcPr>
            <w:tcW w:w="1836" w:type="dxa"/>
            <w:tcBorders>
              <w:top w:val="single" w:sz="8" w:space="0" w:color="000000"/>
              <w:left w:val="nil"/>
              <w:bottom w:val="nil"/>
              <w:right w:val="nil"/>
            </w:tcBorders>
            <w:shd w:val="clear" w:color="auto" w:fill="F2F2F2"/>
            <w:tcMar>
              <w:top w:w="7" w:type="dxa"/>
              <w:left w:w="7" w:type="dxa"/>
              <w:bottom w:w="0" w:type="dxa"/>
              <w:right w:w="7" w:type="dxa"/>
            </w:tcMar>
            <w:vAlign w:val="center"/>
            <w:hideMark/>
          </w:tcPr>
          <w:p w14:paraId="70B3C0ED" w14:textId="50BA20EC"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3,360,404 (</w:t>
            </w:r>
            <w:r w:rsidRPr="003703BA">
              <w:rPr>
                <w:rFonts w:ascii="Arial" w:hAnsi="Arial" w:cs="Arial"/>
                <w:b/>
                <w:bCs/>
                <w:sz w:val="20"/>
                <w:szCs w:val="20"/>
              </w:rPr>
              <w:t>0.35</w:t>
            </w:r>
            <w:r w:rsidRPr="003703BA">
              <w:rPr>
                <w:rFonts w:ascii="Arial" w:hAnsi="Arial" w:cs="Arial"/>
                <w:sz w:val="20"/>
                <w:szCs w:val="20"/>
              </w:rPr>
              <w:t>)</w:t>
            </w:r>
          </w:p>
        </w:tc>
        <w:tc>
          <w:tcPr>
            <w:tcW w:w="1700" w:type="dxa"/>
            <w:tcBorders>
              <w:top w:val="single" w:sz="8" w:space="0" w:color="000000"/>
              <w:left w:val="nil"/>
              <w:bottom w:val="nil"/>
              <w:right w:val="nil"/>
            </w:tcBorders>
            <w:shd w:val="clear" w:color="auto" w:fill="F2F2F2"/>
            <w:tcMar>
              <w:top w:w="7" w:type="dxa"/>
              <w:left w:w="7" w:type="dxa"/>
              <w:bottom w:w="0" w:type="dxa"/>
              <w:right w:w="7" w:type="dxa"/>
            </w:tcMar>
            <w:vAlign w:val="center"/>
            <w:hideMark/>
          </w:tcPr>
          <w:p w14:paraId="3AFD2E0C" w14:textId="4FD0515C"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3,865,585 (</w:t>
            </w:r>
            <w:r w:rsidRPr="00C3690A">
              <w:rPr>
                <w:rFonts w:ascii="Arial" w:hAnsi="Arial" w:cs="Arial"/>
                <w:b/>
                <w:bCs/>
                <w:sz w:val="20"/>
                <w:szCs w:val="20"/>
              </w:rPr>
              <w:t>0.41</w:t>
            </w:r>
            <w:r w:rsidRPr="003703BA">
              <w:rPr>
                <w:rFonts w:ascii="Arial" w:hAnsi="Arial" w:cs="Arial"/>
                <w:sz w:val="20"/>
                <w:szCs w:val="20"/>
              </w:rPr>
              <w:t>)</w:t>
            </w:r>
          </w:p>
        </w:tc>
        <w:tc>
          <w:tcPr>
            <w:tcW w:w="1263" w:type="dxa"/>
            <w:tcBorders>
              <w:top w:val="single" w:sz="8" w:space="0" w:color="000000"/>
              <w:left w:val="nil"/>
              <w:bottom w:val="nil"/>
              <w:right w:val="nil"/>
            </w:tcBorders>
            <w:shd w:val="clear" w:color="auto" w:fill="F2F2F2"/>
          </w:tcPr>
          <w:p w14:paraId="1DDC5635"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9.1%</w:t>
            </w:r>
          </w:p>
        </w:tc>
      </w:tr>
      <w:tr w:rsidR="003703BA" w:rsidRPr="0098330E" w14:paraId="32B1B2C4" w14:textId="77777777" w:rsidTr="003703BA">
        <w:trPr>
          <w:trHeight w:val="142"/>
        </w:trPr>
        <w:tc>
          <w:tcPr>
            <w:tcW w:w="1263" w:type="dxa"/>
            <w:tcBorders>
              <w:top w:val="nil"/>
              <w:left w:val="nil"/>
              <w:bottom w:val="nil"/>
              <w:right w:val="nil"/>
            </w:tcBorders>
            <w:shd w:val="clear" w:color="auto" w:fill="F2F2F2"/>
            <w:tcMar>
              <w:top w:w="7" w:type="dxa"/>
              <w:left w:w="7" w:type="dxa"/>
              <w:bottom w:w="0" w:type="dxa"/>
              <w:right w:w="7" w:type="dxa"/>
            </w:tcMar>
            <w:vAlign w:val="bottom"/>
            <w:hideMark/>
          </w:tcPr>
          <w:p w14:paraId="4AF680AA"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nil"/>
              <w:right w:val="single" w:sz="4" w:space="0" w:color="auto"/>
            </w:tcBorders>
            <w:shd w:val="clear" w:color="auto" w:fill="F2F2F2"/>
            <w:tcMar>
              <w:top w:w="7" w:type="dxa"/>
              <w:left w:w="7" w:type="dxa"/>
              <w:bottom w:w="0" w:type="dxa"/>
              <w:right w:w="7" w:type="dxa"/>
            </w:tcMar>
            <w:vAlign w:val="center"/>
            <w:hideMark/>
          </w:tcPr>
          <w:p w14:paraId="6DB2D05F"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w:t>
            </w:r>
          </w:p>
        </w:tc>
        <w:tc>
          <w:tcPr>
            <w:tcW w:w="1637" w:type="dxa"/>
            <w:tcBorders>
              <w:top w:val="nil"/>
              <w:left w:val="single" w:sz="4" w:space="0" w:color="auto"/>
              <w:bottom w:val="nil"/>
              <w:right w:val="nil"/>
            </w:tcBorders>
            <w:shd w:val="clear" w:color="auto" w:fill="F2F2F2"/>
            <w:tcMar>
              <w:top w:w="7" w:type="dxa"/>
              <w:left w:w="7" w:type="dxa"/>
              <w:bottom w:w="0" w:type="dxa"/>
              <w:right w:w="7" w:type="dxa"/>
            </w:tcMar>
            <w:vAlign w:val="center"/>
            <w:hideMark/>
          </w:tcPr>
          <w:p w14:paraId="7FF0CBD0" w14:textId="4BC8DDBB"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4,601,089 (</w:t>
            </w:r>
            <w:r w:rsidRPr="003703BA">
              <w:rPr>
                <w:rFonts w:ascii="Arial" w:hAnsi="Arial" w:cs="Arial"/>
                <w:b/>
                <w:bCs/>
                <w:sz w:val="20"/>
                <w:szCs w:val="20"/>
              </w:rPr>
              <w:t>0.49</w:t>
            </w:r>
            <w:r w:rsidRPr="003703BA">
              <w:rPr>
                <w:rFonts w:ascii="Arial" w:hAnsi="Arial" w:cs="Arial"/>
                <w:sz w:val="20"/>
                <w:szCs w:val="20"/>
              </w:rPr>
              <w:t>)</w:t>
            </w:r>
          </w:p>
        </w:tc>
        <w:tc>
          <w:tcPr>
            <w:tcW w:w="1836" w:type="dxa"/>
            <w:tcBorders>
              <w:top w:val="nil"/>
              <w:left w:val="nil"/>
              <w:bottom w:val="nil"/>
              <w:right w:val="nil"/>
            </w:tcBorders>
            <w:shd w:val="clear" w:color="auto" w:fill="F2F2F2"/>
            <w:tcMar>
              <w:top w:w="7" w:type="dxa"/>
              <w:left w:w="7" w:type="dxa"/>
              <w:bottom w:w="0" w:type="dxa"/>
              <w:right w:w="7" w:type="dxa"/>
            </w:tcMar>
            <w:vAlign w:val="center"/>
            <w:hideMark/>
          </w:tcPr>
          <w:p w14:paraId="53C7DBC7" w14:textId="3749F921"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4,519,453 (</w:t>
            </w:r>
            <w:r w:rsidRPr="003703BA">
              <w:rPr>
                <w:rFonts w:ascii="Arial" w:hAnsi="Arial" w:cs="Arial"/>
                <w:b/>
                <w:bCs/>
                <w:sz w:val="20"/>
                <w:szCs w:val="20"/>
              </w:rPr>
              <w:t>0.48</w:t>
            </w:r>
            <w:r w:rsidRPr="003703BA">
              <w:rPr>
                <w:rFonts w:ascii="Arial" w:hAnsi="Arial" w:cs="Arial"/>
                <w:sz w:val="20"/>
                <w:szCs w:val="20"/>
              </w:rPr>
              <w:t>)</w:t>
            </w:r>
          </w:p>
        </w:tc>
        <w:tc>
          <w:tcPr>
            <w:tcW w:w="1700" w:type="dxa"/>
            <w:tcBorders>
              <w:top w:val="nil"/>
              <w:left w:val="nil"/>
              <w:bottom w:val="nil"/>
              <w:right w:val="nil"/>
            </w:tcBorders>
            <w:shd w:val="clear" w:color="auto" w:fill="F2F2F2"/>
            <w:tcMar>
              <w:top w:w="7" w:type="dxa"/>
              <w:left w:w="7" w:type="dxa"/>
              <w:bottom w:w="0" w:type="dxa"/>
              <w:right w:w="7" w:type="dxa"/>
            </w:tcMar>
            <w:vAlign w:val="center"/>
            <w:hideMark/>
          </w:tcPr>
          <w:p w14:paraId="35474CD1" w14:textId="62E548B8"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5,385,253 (</w:t>
            </w:r>
            <w:r w:rsidRPr="00C3690A">
              <w:rPr>
                <w:rFonts w:ascii="Arial" w:hAnsi="Arial" w:cs="Arial"/>
                <w:b/>
                <w:bCs/>
                <w:sz w:val="20"/>
                <w:szCs w:val="20"/>
              </w:rPr>
              <w:t>0.57</w:t>
            </w:r>
            <w:r w:rsidRPr="003703BA">
              <w:rPr>
                <w:rFonts w:ascii="Arial" w:hAnsi="Arial" w:cs="Arial"/>
                <w:sz w:val="20"/>
                <w:szCs w:val="20"/>
              </w:rPr>
              <w:t>)</w:t>
            </w:r>
          </w:p>
        </w:tc>
        <w:tc>
          <w:tcPr>
            <w:tcW w:w="1263" w:type="dxa"/>
            <w:tcBorders>
              <w:top w:val="nil"/>
              <w:left w:val="nil"/>
              <w:bottom w:val="nil"/>
              <w:right w:val="nil"/>
            </w:tcBorders>
            <w:shd w:val="clear" w:color="auto" w:fill="F2F2F2"/>
          </w:tcPr>
          <w:p w14:paraId="0B5ABA82"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14.6%</w:t>
            </w:r>
          </w:p>
        </w:tc>
      </w:tr>
      <w:tr w:rsidR="003703BA" w:rsidRPr="0098330E" w14:paraId="0198E47A" w14:textId="77777777" w:rsidTr="003703BA">
        <w:trPr>
          <w:trHeight w:val="142"/>
        </w:trPr>
        <w:tc>
          <w:tcPr>
            <w:tcW w:w="1263"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6623E31D"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single" w:sz="8" w:space="0" w:color="000000"/>
              <w:right w:val="single" w:sz="4" w:space="0" w:color="auto"/>
            </w:tcBorders>
            <w:shd w:val="clear" w:color="auto" w:fill="F2F2F2"/>
            <w:tcMar>
              <w:top w:w="7" w:type="dxa"/>
              <w:left w:w="7" w:type="dxa"/>
              <w:bottom w:w="0" w:type="dxa"/>
              <w:right w:w="7" w:type="dxa"/>
            </w:tcMar>
            <w:vAlign w:val="center"/>
            <w:hideMark/>
          </w:tcPr>
          <w:p w14:paraId="09CCCE8B"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100</w:t>
            </w:r>
          </w:p>
        </w:tc>
        <w:tc>
          <w:tcPr>
            <w:tcW w:w="1637" w:type="dxa"/>
            <w:tcBorders>
              <w:top w:val="nil"/>
              <w:left w:val="single" w:sz="4" w:space="0" w:color="auto"/>
              <w:bottom w:val="single" w:sz="8" w:space="0" w:color="000000"/>
              <w:right w:val="nil"/>
            </w:tcBorders>
            <w:shd w:val="clear" w:color="auto" w:fill="F2F2F2"/>
            <w:tcMar>
              <w:top w:w="7" w:type="dxa"/>
              <w:left w:w="7" w:type="dxa"/>
              <w:bottom w:w="0" w:type="dxa"/>
              <w:right w:w="7" w:type="dxa"/>
            </w:tcMar>
            <w:vAlign w:val="center"/>
            <w:hideMark/>
          </w:tcPr>
          <w:p w14:paraId="111C5968" w14:textId="791E6F78"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8,538,553 (</w:t>
            </w:r>
            <w:r w:rsidRPr="003703BA">
              <w:rPr>
                <w:rFonts w:ascii="Arial" w:hAnsi="Arial" w:cs="Arial"/>
                <w:b/>
                <w:bCs/>
                <w:sz w:val="20"/>
                <w:szCs w:val="20"/>
              </w:rPr>
              <w:t>0.9</w:t>
            </w:r>
            <w:r>
              <w:rPr>
                <w:rFonts w:ascii="Arial" w:hAnsi="Arial" w:cs="Arial"/>
                <w:b/>
                <w:bCs/>
                <w:sz w:val="20"/>
                <w:szCs w:val="20"/>
              </w:rPr>
              <w:t>0</w:t>
            </w:r>
            <w:r w:rsidRPr="003703BA">
              <w:rPr>
                <w:rFonts w:ascii="Arial" w:hAnsi="Arial" w:cs="Arial"/>
                <w:sz w:val="20"/>
                <w:szCs w:val="20"/>
              </w:rPr>
              <w:t>)</w:t>
            </w:r>
          </w:p>
        </w:tc>
        <w:tc>
          <w:tcPr>
            <w:tcW w:w="1836" w:type="dxa"/>
            <w:tcBorders>
              <w:top w:val="nil"/>
              <w:left w:val="nil"/>
              <w:bottom w:val="single" w:sz="8" w:space="0" w:color="000000"/>
              <w:right w:val="nil"/>
            </w:tcBorders>
            <w:shd w:val="clear" w:color="auto" w:fill="F2F2F2"/>
            <w:tcMar>
              <w:top w:w="7" w:type="dxa"/>
              <w:left w:w="7" w:type="dxa"/>
              <w:bottom w:w="0" w:type="dxa"/>
              <w:right w:w="7" w:type="dxa"/>
            </w:tcMar>
            <w:vAlign w:val="center"/>
            <w:hideMark/>
          </w:tcPr>
          <w:p w14:paraId="079E9306" w14:textId="454AE32A"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7,344,694 (</w:t>
            </w:r>
            <w:r w:rsidRPr="003703BA">
              <w:rPr>
                <w:rFonts w:ascii="Arial" w:hAnsi="Arial" w:cs="Arial"/>
                <w:b/>
                <w:bCs/>
                <w:sz w:val="20"/>
                <w:szCs w:val="20"/>
              </w:rPr>
              <w:t>0.78</w:t>
            </w:r>
            <w:r w:rsidRPr="003703BA">
              <w:rPr>
                <w:rFonts w:ascii="Arial" w:hAnsi="Arial" w:cs="Arial"/>
                <w:sz w:val="20"/>
                <w:szCs w:val="20"/>
              </w:rPr>
              <w:t>)</w:t>
            </w:r>
          </w:p>
        </w:tc>
        <w:tc>
          <w:tcPr>
            <w:tcW w:w="1700" w:type="dxa"/>
            <w:tcBorders>
              <w:top w:val="nil"/>
              <w:left w:val="nil"/>
              <w:bottom w:val="single" w:sz="8" w:space="0" w:color="000000"/>
              <w:right w:val="nil"/>
            </w:tcBorders>
            <w:shd w:val="clear" w:color="auto" w:fill="F2F2F2"/>
            <w:tcMar>
              <w:top w:w="7" w:type="dxa"/>
              <w:left w:w="7" w:type="dxa"/>
              <w:bottom w:w="0" w:type="dxa"/>
              <w:right w:w="7" w:type="dxa"/>
            </w:tcMar>
            <w:vAlign w:val="center"/>
            <w:hideMark/>
          </w:tcPr>
          <w:p w14:paraId="697AEF0C" w14:textId="4B20E348"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9,471,251 (</w:t>
            </w:r>
            <w:r w:rsidRPr="00C3690A">
              <w:rPr>
                <w:rFonts w:ascii="Arial" w:hAnsi="Arial" w:cs="Arial"/>
                <w:b/>
                <w:bCs/>
                <w:sz w:val="20"/>
                <w:szCs w:val="20"/>
              </w:rPr>
              <w:t>1</w:t>
            </w:r>
            <w:r w:rsidR="00C3690A" w:rsidRPr="00C3690A">
              <w:rPr>
                <w:rFonts w:ascii="Arial" w:hAnsi="Arial" w:cs="Arial"/>
                <w:b/>
                <w:bCs/>
                <w:sz w:val="20"/>
                <w:szCs w:val="20"/>
              </w:rPr>
              <w:t>.00</w:t>
            </w:r>
            <w:r w:rsidRPr="003703BA">
              <w:rPr>
                <w:rFonts w:ascii="Arial" w:hAnsi="Arial" w:cs="Arial"/>
                <w:sz w:val="20"/>
                <w:szCs w:val="20"/>
              </w:rPr>
              <w:t>)</w:t>
            </w:r>
          </w:p>
        </w:tc>
        <w:tc>
          <w:tcPr>
            <w:tcW w:w="1263" w:type="dxa"/>
            <w:tcBorders>
              <w:top w:val="nil"/>
              <w:left w:val="nil"/>
              <w:bottom w:val="single" w:sz="8" w:space="0" w:color="000000"/>
              <w:right w:val="nil"/>
            </w:tcBorders>
            <w:shd w:val="clear" w:color="auto" w:fill="F2F2F2"/>
          </w:tcPr>
          <w:p w14:paraId="2C317D19"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9.9%</w:t>
            </w:r>
          </w:p>
        </w:tc>
      </w:tr>
      <w:tr w:rsidR="003703BA" w:rsidRPr="0098330E" w14:paraId="1E6BD456" w14:textId="77777777" w:rsidTr="003703BA">
        <w:trPr>
          <w:trHeight w:val="259"/>
        </w:trPr>
        <w:tc>
          <w:tcPr>
            <w:tcW w:w="1263"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6181DF3B" w14:textId="77777777" w:rsidR="003703BA" w:rsidRPr="00461A3F" w:rsidRDefault="003703BA" w:rsidP="003703BA">
            <w:pPr>
              <w:spacing w:after="0" w:line="240" w:lineRule="auto"/>
              <w:textAlignment w:val="bottom"/>
              <w:rPr>
                <w:rFonts w:ascii="Arial" w:eastAsia="Times New Roman" w:hAnsi="Arial" w:cs="Arial"/>
                <w:b/>
                <w:bCs/>
                <w:sz w:val="20"/>
                <w:szCs w:val="20"/>
                <w:lang w:eastAsia="en-GB"/>
              </w:rPr>
            </w:pPr>
            <w:r w:rsidRPr="00461A3F">
              <w:rPr>
                <w:rFonts w:ascii="Arial" w:eastAsia="Times New Roman" w:hAnsi="Arial" w:cs="Arial"/>
                <w:b/>
                <w:bCs/>
                <w:color w:val="000000"/>
                <w:kern w:val="24"/>
                <w:sz w:val="20"/>
                <w:szCs w:val="20"/>
                <w:lang w:eastAsia="en-GB"/>
              </w:rPr>
              <w:t>Neath</w:t>
            </w:r>
          </w:p>
        </w:tc>
        <w:tc>
          <w:tcPr>
            <w:tcW w:w="1267" w:type="dxa"/>
            <w:tcBorders>
              <w:top w:val="single" w:sz="8" w:space="0" w:color="000000"/>
              <w:left w:val="nil"/>
              <w:bottom w:val="nil"/>
              <w:right w:val="single" w:sz="4" w:space="0" w:color="auto"/>
            </w:tcBorders>
            <w:shd w:val="clear" w:color="auto" w:fill="auto"/>
            <w:tcMar>
              <w:top w:w="7" w:type="dxa"/>
              <w:left w:w="7" w:type="dxa"/>
              <w:bottom w:w="0" w:type="dxa"/>
              <w:right w:w="7" w:type="dxa"/>
            </w:tcMar>
            <w:vAlign w:val="center"/>
            <w:hideMark/>
          </w:tcPr>
          <w:p w14:paraId="4E5DBC24"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w:t>
            </w:r>
          </w:p>
        </w:tc>
        <w:tc>
          <w:tcPr>
            <w:tcW w:w="1637" w:type="dxa"/>
            <w:tcBorders>
              <w:top w:val="single" w:sz="8" w:space="0" w:color="000000"/>
              <w:left w:val="single" w:sz="4" w:space="0" w:color="auto"/>
              <w:bottom w:val="nil"/>
              <w:right w:val="nil"/>
            </w:tcBorders>
            <w:shd w:val="clear" w:color="auto" w:fill="auto"/>
            <w:tcMar>
              <w:top w:w="7" w:type="dxa"/>
              <w:left w:w="7" w:type="dxa"/>
              <w:bottom w:w="0" w:type="dxa"/>
              <w:right w:w="7" w:type="dxa"/>
            </w:tcMar>
            <w:vAlign w:val="center"/>
            <w:hideMark/>
          </w:tcPr>
          <w:p w14:paraId="7D0790FC" w14:textId="295D1F8A"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774,695 (</w:t>
            </w:r>
            <w:r w:rsidRPr="003703BA">
              <w:rPr>
                <w:rFonts w:ascii="Arial" w:hAnsi="Arial" w:cs="Arial"/>
                <w:b/>
                <w:bCs/>
                <w:sz w:val="20"/>
                <w:szCs w:val="20"/>
              </w:rPr>
              <w:t>0.03</w:t>
            </w:r>
            <w:r w:rsidRPr="003703BA">
              <w:rPr>
                <w:rFonts w:ascii="Arial" w:hAnsi="Arial" w:cs="Arial"/>
                <w:sz w:val="20"/>
                <w:szCs w:val="20"/>
              </w:rPr>
              <w:t>)</w:t>
            </w:r>
          </w:p>
        </w:tc>
        <w:tc>
          <w:tcPr>
            <w:tcW w:w="183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26520092" w14:textId="468AFC42"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204,558 (</w:t>
            </w:r>
            <w:r w:rsidRPr="003703BA">
              <w:rPr>
                <w:rFonts w:ascii="Arial" w:hAnsi="Arial" w:cs="Arial"/>
                <w:b/>
                <w:bCs/>
                <w:sz w:val="20"/>
                <w:szCs w:val="20"/>
              </w:rPr>
              <w:t>0.01</w:t>
            </w:r>
            <w:r w:rsidRPr="003703BA">
              <w:rPr>
                <w:rFonts w:ascii="Arial" w:hAnsi="Arial" w:cs="Arial"/>
                <w:sz w:val="20"/>
                <w:szCs w:val="20"/>
              </w:rPr>
              <w:t>)</w:t>
            </w:r>
          </w:p>
        </w:tc>
        <w:tc>
          <w:tcPr>
            <w:tcW w:w="1700"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32EC9F9B" w14:textId="5369C276"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782,866 (</w:t>
            </w:r>
            <w:r w:rsidRPr="00C3690A">
              <w:rPr>
                <w:rFonts w:ascii="Arial" w:hAnsi="Arial" w:cs="Arial"/>
                <w:b/>
                <w:bCs/>
                <w:sz w:val="20"/>
                <w:szCs w:val="20"/>
              </w:rPr>
              <w:t>0.03</w:t>
            </w:r>
            <w:r w:rsidRPr="003703BA">
              <w:rPr>
                <w:rFonts w:ascii="Arial" w:hAnsi="Arial" w:cs="Arial"/>
                <w:sz w:val="20"/>
                <w:szCs w:val="20"/>
              </w:rPr>
              <w:t>)</w:t>
            </w:r>
          </w:p>
        </w:tc>
        <w:tc>
          <w:tcPr>
            <w:tcW w:w="1263" w:type="dxa"/>
            <w:tcBorders>
              <w:top w:val="single" w:sz="8" w:space="0" w:color="000000"/>
              <w:left w:val="nil"/>
              <w:bottom w:val="nil"/>
              <w:right w:val="nil"/>
            </w:tcBorders>
          </w:tcPr>
          <w:p w14:paraId="3AB3CA7C"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1.0%</w:t>
            </w:r>
          </w:p>
        </w:tc>
      </w:tr>
      <w:tr w:rsidR="003703BA" w:rsidRPr="0098330E" w14:paraId="678F6F7D" w14:textId="77777777" w:rsidTr="003703BA">
        <w:trPr>
          <w:trHeight w:val="142"/>
        </w:trPr>
        <w:tc>
          <w:tcPr>
            <w:tcW w:w="1263" w:type="dxa"/>
            <w:tcBorders>
              <w:top w:val="nil"/>
              <w:left w:val="nil"/>
              <w:bottom w:val="nil"/>
              <w:right w:val="nil"/>
            </w:tcBorders>
            <w:shd w:val="clear" w:color="auto" w:fill="auto"/>
            <w:tcMar>
              <w:top w:w="7" w:type="dxa"/>
              <w:left w:w="7" w:type="dxa"/>
              <w:bottom w:w="0" w:type="dxa"/>
              <w:right w:w="7" w:type="dxa"/>
            </w:tcMar>
            <w:vAlign w:val="bottom"/>
            <w:hideMark/>
          </w:tcPr>
          <w:p w14:paraId="29BDA030"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nil"/>
              <w:right w:val="single" w:sz="4" w:space="0" w:color="auto"/>
            </w:tcBorders>
            <w:shd w:val="clear" w:color="auto" w:fill="auto"/>
            <w:tcMar>
              <w:top w:w="7" w:type="dxa"/>
              <w:left w:w="7" w:type="dxa"/>
              <w:bottom w:w="0" w:type="dxa"/>
              <w:right w:w="7" w:type="dxa"/>
            </w:tcMar>
            <w:vAlign w:val="center"/>
            <w:hideMark/>
          </w:tcPr>
          <w:p w14:paraId="6AB72D13"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w:t>
            </w:r>
          </w:p>
        </w:tc>
        <w:tc>
          <w:tcPr>
            <w:tcW w:w="1637" w:type="dxa"/>
            <w:tcBorders>
              <w:top w:val="nil"/>
              <w:left w:val="single" w:sz="4" w:space="0" w:color="auto"/>
              <w:bottom w:val="nil"/>
              <w:right w:val="nil"/>
            </w:tcBorders>
            <w:shd w:val="clear" w:color="auto" w:fill="auto"/>
            <w:tcMar>
              <w:top w:w="7" w:type="dxa"/>
              <w:left w:w="7" w:type="dxa"/>
              <w:bottom w:w="0" w:type="dxa"/>
              <w:right w:w="7" w:type="dxa"/>
            </w:tcMar>
            <w:vAlign w:val="center"/>
            <w:hideMark/>
          </w:tcPr>
          <w:p w14:paraId="1049115D" w14:textId="506A4C21"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1,641,912 (</w:t>
            </w:r>
            <w:r w:rsidRPr="003703BA">
              <w:rPr>
                <w:rFonts w:ascii="Arial" w:hAnsi="Arial" w:cs="Arial"/>
                <w:b/>
                <w:bCs/>
                <w:sz w:val="20"/>
                <w:szCs w:val="20"/>
              </w:rPr>
              <w:t>0.07</w:t>
            </w:r>
            <w:r w:rsidRPr="003703BA">
              <w:rPr>
                <w:rFonts w:ascii="Arial" w:hAnsi="Arial" w:cs="Arial"/>
                <w:sz w:val="20"/>
                <w:szCs w:val="20"/>
              </w:rPr>
              <w:t>)</w:t>
            </w:r>
          </w:p>
        </w:tc>
        <w:tc>
          <w:tcPr>
            <w:tcW w:w="1836" w:type="dxa"/>
            <w:tcBorders>
              <w:top w:val="nil"/>
              <w:left w:val="nil"/>
              <w:bottom w:val="nil"/>
              <w:right w:val="nil"/>
            </w:tcBorders>
            <w:shd w:val="clear" w:color="auto" w:fill="auto"/>
            <w:tcMar>
              <w:top w:w="7" w:type="dxa"/>
              <w:left w:w="7" w:type="dxa"/>
              <w:bottom w:w="0" w:type="dxa"/>
              <w:right w:w="7" w:type="dxa"/>
            </w:tcMar>
            <w:vAlign w:val="center"/>
            <w:hideMark/>
          </w:tcPr>
          <w:p w14:paraId="5E2BDFFF" w14:textId="664B8234"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1,637,603 (</w:t>
            </w:r>
            <w:r w:rsidRPr="003703BA">
              <w:rPr>
                <w:rFonts w:ascii="Arial" w:hAnsi="Arial" w:cs="Arial"/>
                <w:b/>
                <w:bCs/>
                <w:sz w:val="20"/>
                <w:szCs w:val="20"/>
              </w:rPr>
              <w:t>0.07</w:t>
            </w:r>
            <w:r w:rsidRPr="003703BA">
              <w:rPr>
                <w:rFonts w:ascii="Arial" w:hAnsi="Arial" w:cs="Arial"/>
                <w:sz w:val="20"/>
                <w:szCs w:val="20"/>
              </w:rPr>
              <w:t>)</w:t>
            </w:r>
          </w:p>
        </w:tc>
        <w:tc>
          <w:tcPr>
            <w:tcW w:w="1700" w:type="dxa"/>
            <w:tcBorders>
              <w:top w:val="nil"/>
              <w:left w:val="nil"/>
              <w:bottom w:val="nil"/>
              <w:right w:val="nil"/>
            </w:tcBorders>
            <w:shd w:val="clear" w:color="auto" w:fill="auto"/>
            <w:tcMar>
              <w:top w:w="7" w:type="dxa"/>
              <w:left w:w="7" w:type="dxa"/>
              <w:bottom w:w="0" w:type="dxa"/>
              <w:right w:w="7" w:type="dxa"/>
            </w:tcMar>
            <w:vAlign w:val="center"/>
            <w:hideMark/>
          </w:tcPr>
          <w:p w14:paraId="543D10DA" w14:textId="12AAA1EF"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1,753,762 (</w:t>
            </w:r>
            <w:r w:rsidRPr="00C3690A">
              <w:rPr>
                <w:rFonts w:ascii="Arial" w:hAnsi="Arial" w:cs="Arial"/>
                <w:b/>
                <w:bCs/>
                <w:sz w:val="20"/>
                <w:szCs w:val="20"/>
              </w:rPr>
              <w:t>0.07</w:t>
            </w:r>
            <w:r w:rsidRPr="003703BA">
              <w:rPr>
                <w:rFonts w:ascii="Arial" w:hAnsi="Arial" w:cs="Arial"/>
                <w:sz w:val="20"/>
                <w:szCs w:val="20"/>
              </w:rPr>
              <w:t>)</w:t>
            </w:r>
          </w:p>
        </w:tc>
        <w:tc>
          <w:tcPr>
            <w:tcW w:w="1263" w:type="dxa"/>
            <w:tcBorders>
              <w:top w:val="nil"/>
              <w:left w:val="nil"/>
              <w:bottom w:val="nil"/>
              <w:right w:val="nil"/>
            </w:tcBorders>
          </w:tcPr>
          <w:p w14:paraId="45BC6585"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6.4%</w:t>
            </w:r>
          </w:p>
        </w:tc>
      </w:tr>
      <w:tr w:rsidR="003703BA" w:rsidRPr="0098330E" w14:paraId="4832529B" w14:textId="77777777" w:rsidTr="003703BA">
        <w:trPr>
          <w:trHeight w:val="262"/>
        </w:trPr>
        <w:tc>
          <w:tcPr>
            <w:tcW w:w="1263"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04B4F5E4"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single" w:sz="8" w:space="0" w:color="000000"/>
              <w:right w:val="single" w:sz="4" w:space="0" w:color="auto"/>
            </w:tcBorders>
            <w:shd w:val="clear" w:color="auto" w:fill="auto"/>
            <w:tcMar>
              <w:top w:w="7" w:type="dxa"/>
              <w:left w:w="7" w:type="dxa"/>
              <w:bottom w:w="0" w:type="dxa"/>
              <w:right w:w="7" w:type="dxa"/>
            </w:tcMar>
            <w:vAlign w:val="center"/>
            <w:hideMark/>
          </w:tcPr>
          <w:p w14:paraId="2D49D963"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100</w:t>
            </w:r>
          </w:p>
        </w:tc>
        <w:tc>
          <w:tcPr>
            <w:tcW w:w="1637" w:type="dxa"/>
            <w:tcBorders>
              <w:top w:val="nil"/>
              <w:left w:val="single" w:sz="4" w:space="0" w:color="auto"/>
              <w:bottom w:val="single" w:sz="8" w:space="0" w:color="000000"/>
              <w:right w:val="nil"/>
            </w:tcBorders>
            <w:shd w:val="clear" w:color="auto" w:fill="auto"/>
            <w:tcMar>
              <w:top w:w="7" w:type="dxa"/>
              <w:left w:w="7" w:type="dxa"/>
              <w:bottom w:w="0" w:type="dxa"/>
              <w:right w:w="7" w:type="dxa"/>
            </w:tcMar>
            <w:vAlign w:val="center"/>
            <w:hideMark/>
          </w:tcPr>
          <w:p w14:paraId="05256F3A" w14:textId="6F25B8A4"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6,319,308 (</w:t>
            </w:r>
            <w:r w:rsidRPr="003703BA">
              <w:rPr>
                <w:rFonts w:ascii="Arial" w:hAnsi="Arial" w:cs="Arial"/>
                <w:b/>
                <w:bCs/>
                <w:sz w:val="20"/>
                <w:szCs w:val="20"/>
              </w:rPr>
              <w:t>0.27</w:t>
            </w:r>
            <w:r w:rsidRPr="003703BA">
              <w:rPr>
                <w:rFonts w:ascii="Arial" w:hAnsi="Arial" w:cs="Arial"/>
                <w:sz w:val="20"/>
                <w:szCs w:val="20"/>
              </w:rPr>
              <w:t>)</w:t>
            </w:r>
          </w:p>
        </w:tc>
        <w:tc>
          <w:tcPr>
            <w:tcW w:w="183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0828C9C2" w14:textId="71076A2D"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5,684,524 (</w:t>
            </w:r>
            <w:r w:rsidRPr="003703BA">
              <w:rPr>
                <w:rFonts w:ascii="Arial" w:hAnsi="Arial" w:cs="Arial"/>
                <w:b/>
                <w:bCs/>
                <w:sz w:val="20"/>
                <w:szCs w:val="20"/>
              </w:rPr>
              <w:t>0.24</w:t>
            </w:r>
            <w:r w:rsidRPr="003703BA">
              <w:rPr>
                <w:rFonts w:ascii="Arial" w:hAnsi="Arial" w:cs="Arial"/>
                <w:sz w:val="20"/>
                <w:szCs w:val="20"/>
              </w:rPr>
              <w:t>)</w:t>
            </w:r>
          </w:p>
        </w:tc>
        <w:tc>
          <w:tcPr>
            <w:tcW w:w="1700"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1FD0C81B" w14:textId="11921252"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23,714,089 (</w:t>
            </w:r>
            <w:r w:rsidRPr="00C3690A">
              <w:rPr>
                <w:rFonts w:ascii="Arial" w:hAnsi="Arial" w:cs="Arial"/>
                <w:b/>
                <w:bCs/>
                <w:sz w:val="20"/>
                <w:szCs w:val="20"/>
              </w:rPr>
              <w:t>1</w:t>
            </w:r>
            <w:r w:rsidR="00C3690A" w:rsidRPr="00C3690A">
              <w:rPr>
                <w:rFonts w:ascii="Arial" w:hAnsi="Arial" w:cs="Arial"/>
                <w:b/>
                <w:bCs/>
                <w:sz w:val="20"/>
                <w:szCs w:val="20"/>
              </w:rPr>
              <w:t>.00</w:t>
            </w:r>
            <w:r w:rsidRPr="003703BA">
              <w:rPr>
                <w:rFonts w:ascii="Arial" w:hAnsi="Arial" w:cs="Arial"/>
                <w:sz w:val="20"/>
                <w:szCs w:val="20"/>
              </w:rPr>
              <w:t>)</w:t>
            </w:r>
          </w:p>
        </w:tc>
        <w:tc>
          <w:tcPr>
            <w:tcW w:w="1263" w:type="dxa"/>
            <w:tcBorders>
              <w:top w:val="nil"/>
              <w:left w:val="nil"/>
              <w:bottom w:val="single" w:sz="8" w:space="0" w:color="000000"/>
              <w:right w:val="nil"/>
            </w:tcBorders>
          </w:tcPr>
          <w:p w14:paraId="2799893B"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73.4%</w:t>
            </w:r>
          </w:p>
        </w:tc>
      </w:tr>
      <w:tr w:rsidR="003703BA" w:rsidRPr="0098330E" w14:paraId="206DF3C1" w14:textId="77777777" w:rsidTr="003703BA">
        <w:trPr>
          <w:trHeight w:val="262"/>
        </w:trPr>
        <w:tc>
          <w:tcPr>
            <w:tcW w:w="1263"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4D97EAA9" w14:textId="77777777" w:rsidR="003703BA" w:rsidRPr="00461A3F" w:rsidRDefault="003703BA" w:rsidP="003703BA">
            <w:pPr>
              <w:spacing w:after="0" w:line="240" w:lineRule="auto"/>
              <w:textAlignment w:val="bottom"/>
              <w:rPr>
                <w:rFonts w:ascii="Arial" w:eastAsia="Times New Roman" w:hAnsi="Arial" w:cs="Arial"/>
                <w:b/>
                <w:bCs/>
                <w:sz w:val="20"/>
                <w:szCs w:val="20"/>
                <w:lang w:eastAsia="en-GB"/>
              </w:rPr>
            </w:pPr>
            <w:r w:rsidRPr="00461A3F">
              <w:rPr>
                <w:rFonts w:ascii="Arial" w:eastAsia="Times New Roman" w:hAnsi="Arial" w:cs="Arial"/>
                <w:b/>
                <w:bCs/>
                <w:color w:val="000000"/>
                <w:kern w:val="24"/>
                <w:sz w:val="20"/>
                <w:szCs w:val="20"/>
                <w:lang w:eastAsia="en-GB"/>
              </w:rPr>
              <w:t>Taf</w:t>
            </w:r>
          </w:p>
        </w:tc>
        <w:tc>
          <w:tcPr>
            <w:tcW w:w="1267" w:type="dxa"/>
            <w:tcBorders>
              <w:top w:val="single" w:sz="8" w:space="0" w:color="000000"/>
              <w:left w:val="nil"/>
              <w:bottom w:val="nil"/>
              <w:right w:val="single" w:sz="4" w:space="0" w:color="auto"/>
            </w:tcBorders>
            <w:shd w:val="clear" w:color="auto" w:fill="F2F2F2"/>
            <w:tcMar>
              <w:top w:w="7" w:type="dxa"/>
              <w:left w:w="7" w:type="dxa"/>
              <w:bottom w:w="0" w:type="dxa"/>
              <w:right w:w="7" w:type="dxa"/>
            </w:tcMar>
            <w:vAlign w:val="center"/>
            <w:hideMark/>
          </w:tcPr>
          <w:p w14:paraId="581233E1"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w:t>
            </w:r>
          </w:p>
        </w:tc>
        <w:tc>
          <w:tcPr>
            <w:tcW w:w="1637" w:type="dxa"/>
            <w:tcBorders>
              <w:top w:val="single" w:sz="8" w:space="0" w:color="000000"/>
              <w:left w:val="single" w:sz="4" w:space="0" w:color="auto"/>
              <w:bottom w:val="nil"/>
              <w:right w:val="nil"/>
            </w:tcBorders>
            <w:shd w:val="clear" w:color="auto" w:fill="F2F2F2"/>
            <w:tcMar>
              <w:top w:w="7" w:type="dxa"/>
              <w:left w:w="7" w:type="dxa"/>
              <w:bottom w:w="0" w:type="dxa"/>
              <w:right w:w="7" w:type="dxa"/>
            </w:tcMar>
            <w:vAlign w:val="center"/>
            <w:hideMark/>
          </w:tcPr>
          <w:p w14:paraId="4D5D1A73" w14:textId="3E06E317"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239,133 (</w:t>
            </w:r>
            <w:r w:rsidRPr="003703BA">
              <w:rPr>
                <w:rFonts w:ascii="Arial" w:hAnsi="Arial" w:cs="Arial"/>
                <w:b/>
                <w:bCs/>
                <w:sz w:val="20"/>
                <w:szCs w:val="20"/>
              </w:rPr>
              <w:t>0.12</w:t>
            </w:r>
            <w:r w:rsidRPr="003703BA">
              <w:rPr>
                <w:rFonts w:ascii="Arial" w:hAnsi="Arial" w:cs="Arial"/>
                <w:sz w:val="20"/>
                <w:szCs w:val="20"/>
              </w:rPr>
              <w:t>)</w:t>
            </w:r>
          </w:p>
        </w:tc>
        <w:tc>
          <w:tcPr>
            <w:tcW w:w="1836" w:type="dxa"/>
            <w:tcBorders>
              <w:top w:val="single" w:sz="8" w:space="0" w:color="000000"/>
              <w:left w:val="nil"/>
              <w:bottom w:val="nil"/>
              <w:right w:val="nil"/>
            </w:tcBorders>
            <w:shd w:val="clear" w:color="auto" w:fill="F2F2F2"/>
            <w:tcMar>
              <w:top w:w="7" w:type="dxa"/>
              <w:left w:w="7" w:type="dxa"/>
              <w:bottom w:w="0" w:type="dxa"/>
              <w:right w:w="7" w:type="dxa"/>
            </w:tcMar>
            <w:vAlign w:val="center"/>
            <w:hideMark/>
          </w:tcPr>
          <w:p w14:paraId="07CC9435" w14:textId="034F6F6F"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358,873 (</w:t>
            </w:r>
            <w:r w:rsidRPr="003703BA">
              <w:rPr>
                <w:rFonts w:ascii="Arial" w:hAnsi="Arial" w:cs="Arial"/>
                <w:b/>
                <w:bCs/>
                <w:sz w:val="20"/>
                <w:szCs w:val="20"/>
              </w:rPr>
              <w:t>0.19</w:t>
            </w:r>
            <w:r w:rsidRPr="003703BA">
              <w:rPr>
                <w:rFonts w:ascii="Arial" w:hAnsi="Arial" w:cs="Arial"/>
                <w:sz w:val="20"/>
                <w:szCs w:val="20"/>
              </w:rPr>
              <w:t>)</w:t>
            </w:r>
          </w:p>
        </w:tc>
        <w:tc>
          <w:tcPr>
            <w:tcW w:w="1700" w:type="dxa"/>
            <w:tcBorders>
              <w:top w:val="single" w:sz="8" w:space="0" w:color="000000"/>
              <w:left w:val="nil"/>
              <w:bottom w:val="nil"/>
              <w:right w:val="nil"/>
            </w:tcBorders>
            <w:shd w:val="clear" w:color="auto" w:fill="F2F2F2"/>
            <w:tcMar>
              <w:top w:w="7" w:type="dxa"/>
              <w:left w:w="7" w:type="dxa"/>
              <w:bottom w:w="0" w:type="dxa"/>
              <w:right w:w="7" w:type="dxa"/>
            </w:tcMar>
            <w:vAlign w:val="center"/>
            <w:hideMark/>
          </w:tcPr>
          <w:p w14:paraId="4E5E7458" w14:textId="5C24D047"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316,238 (</w:t>
            </w:r>
            <w:r w:rsidRPr="00C3690A">
              <w:rPr>
                <w:rFonts w:ascii="Arial" w:hAnsi="Arial" w:cs="Arial"/>
                <w:b/>
                <w:bCs/>
                <w:sz w:val="20"/>
                <w:szCs w:val="20"/>
              </w:rPr>
              <w:t>0.16</w:t>
            </w:r>
            <w:r w:rsidRPr="003703BA">
              <w:rPr>
                <w:rFonts w:ascii="Arial" w:hAnsi="Arial" w:cs="Arial"/>
                <w:sz w:val="20"/>
                <w:szCs w:val="20"/>
              </w:rPr>
              <w:t>)</w:t>
            </w:r>
          </w:p>
        </w:tc>
        <w:tc>
          <w:tcPr>
            <w:tcW w:w="1263" w:type="dxa"/>
            <w:tcBorders>
              <w:top w:val="single" w:sz="8" w:space="0" w:color="000000"/>
              <w:left w:val="nil"/>
              <w:bottom w:val="nil"/>
              <w:right w:val="nil"/>
            </w:tcBorders>
            <w:shd w:val="clear" w:color="auto" w:fill="F2F2F2"/>
          </w:tcPr>
          <w:p w14:paraId="18A22B90"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24.4%</w:t>
            </w:r>
          </w:p>
        </w:tc>
      </w:tr>
      <w:tr w:rsidR="003703BA" w:rsidRPr="0098330E" w14:paraId="65C72D8B" w14:textId="77777777" w:rsidTr="003703BA">
        <w:trPr>
          <w:trHeight w:val="262"/>
        </w:trPr>
        <w:tc>
          <w:tcPr>
            <w:tcW w:w="1263" w:type="dxa"/>
            <w:tcBorders>
              <w:top w:val="nil"/>
              <w:left w:val="nil"/>
              <w:bottom w:val="nil"/>
              <w:right w:val="nil"/>
            </w:tcBorders>
            <w:shd w:val="clear" w:color="auto" w:fill="F2F2F2"/>
            <w:tcMar>
              <w:top w:w="7" w:type="dxa"/>
              <w:left w:w="7" w:type="dxa"/>
              <w:bottom w:w="0" w:type="dxa"/>
              <w:right w:w="7" w:type="dxa"/>
            </w:tcMar>
            <w:vAlign w:val="bottom"/>
            <w:hideMark/>
          </w:tcPr>
          <w:p w14:paraId="352CEEAF"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nil"/>
              <w:right w:val="single" w:sz="4" w:space="0" w:color="auto"/>
            </w:tcBorders>
            <w:shd w:val="clear" w:color="auto" w:fill="F2F2F2"/>
            <w:tcMar>
              <w:top w:w="7" w:type="dxa"/>
              <w:left w:w="7" w:type="dxa"/>
              <w:bottom w:w="0" w:type="dxa"/>
              <w:right w:w="7" w:type="dxa"/>
            </w:tcMar>
            <w:vAlign w:val="center"/>
            <w:hideMark/>
          </w:tcPr>
          <w:p w14:paraId="17CD7290"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w:t>
            </w:r>
          </w:p>
        </w:tc>
        <w:tc>
          <w:tcPr>
            <w:tcW w:w="1637" w:type="dxa"/>
            <w:tcBorders>
              <w:top w:val="nil"/>
              <w:left w:val="single" w:sz="4" w:space="0" w:color="auto"/>
              <w:bottom w:val="nil"/>
              <w:right w:val="nil"/>
            </w:tcBorders>
            <w:shd w:val="clear" w:color="auto" w:fill="F2F2F2"/>
            <w:tcMar>
              <w:top w:w="7" w:type="dxa"/>
              <w:left w:w="7" w:type="dxa"/>
              <w:bottom w:w="0" w:type="dxa"/>
              <w:right w:w="7" w:type="dxa"/>
            </w:tcMar>
            <w:vAlign w:val="center"/>
            <w:hideMark/>
          </w:tcPr>
          <w:p w14:paraId="3FB0C0A0" w14:textId="293F28A8"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399,012 (</w:t>
            </w:r>
            <w:r w:rsidRPr="003703BA">
              <w:rPr>
                <w:rFonts w:ascii="Arial" w:hAnsi="Arial" w:cs="Arial"/>
                <w:b/>
                <w:bCs/>
                <w:sz w:val="20"/>
                <w:szCs w:val="20"/>
              </w:rPr>
              <w:t>0.21</w:t>
            </w:r>
            <w:r w:rsidRPr="003703BA">
              <w:rPr>
                <w:rFonts w:ascii="Arial" w:hAnsi="Arial" w:cs="Arial"/>
                <w:sz w:val="20"/>
                <w:szCs w:val="20"/>
              </w:rPr>
              <w:t>)</w:t>
            </w:r>
          </w:p>
        </w:tc>
        <w:tc>
          <w:tcPr>
            <w:tcW w:w="1836" w:type="dxa"/>
            <w:tcBorders>
              <w:top w:val="nil"/>
              <w:left w:val="nil"/>
              <w:bottom w:val="nil"/>
              <w:right w:val="nil"/>
            </w:tcBorders>
            <w:shd w:val="clear" w:color="auto" w:fill="F2F2F2"/>
            <w:tcMar>
              <w:top w:w="7" w:type="dxa"/>
              <w:left w:w="7" w:type="dxa"/>
              <w:bottom w:w="0" w:type="dxa"/>
              <w:right w:w="7" w:type="dxa"/>
            </w:tcMar>
            <w:vAlign w:val="center"/>
            <w:hideMark/>
          </w:tcPr>
          <w:p w14:paraId="7ADA8A72" w14:textId="78400FD6"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446,776 (</w:t>
            </w:r>
            <w:r w:rsidRPr="003703BA">
              <w:rPr>
                <w:rFonts w:ascii="Arial" w:hAnsi="Arial" w:cs="Arial"/>
                <w:b/>
                <w:bCs/>
                <w:sz w:val="20"/>
                <w:szCs w:val="20"/>
              </w:rPr>
              <w:t>0.23</w:t>
            </w:r>
            <w:r w:rsidRPr="003703BA">
              <w:rPr>
                <w:rFonts w:ascii="Arial" w:hAnsi="Arial" w:cs="Arial"/>
                <w:sz w:val="20"/>
                <w:szCs w:val="20"/>
              </w:rPr>
              <w:t>)</w:t>
            </w:r>
          </w:p>
        </w:tc>
        <w:tc>
          <w:tcPr>
            <w:tcW w:w="1700" w:type="dxa"/>
            <w:tcBorders>
              <w:top w:val="nil"/>
              <w:left w:val="nil"/>
              <w:bottom w:val="nil"/>
              <w:right w:val="nil"/>
            </w:tcBorders>
            <w:shd w:val="clear" w:color="auto" w:fill="F2F2F2"/>
            <w:tcMar>
              <w:top w:w="7" w:type="dxa"/>
              <w:left w:w="7" w:type="dxa"/>
              <w:bottom w:w="0" w:type="dxa"/>
              <w:right w:w="7" w:type="dxa"/>
            </w:tcMar>
            <w:vAlign w:val="center"/>
            <w:hideMark/>
          </w:tcPr>
          <w:p w14:paraId="2CFE2CD4" w14:textId="0F4D227F"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795,147 (</w:t>
            </w:r>
            <w:r w:rsidRPr="00C3690A">
              <w:rPr>
                <w:rFonts w:ascii="Arial" w:hAnsi="Arial" w:cs="Arial"/>
                <w:b/>
                <w:bCs/>
                <w:sz w:val="20"/>
                <w:szCs w:val="20"/>
              </w:rPr>
              <w:t>0.41</w:t>
            </w:r>
            <w:r w:rsidRPr="003703BA">
              <w:rPr>
                <w:rFonts w:ascii="Arial" w:hAnsi="Arial" w:cs="Arial"/>
                <w:sz w:val="20"/>
                <w:szCs w:val="20"/>
              </w:rPr>
              <w:t>)</w:t>
            </w:r>
          </w:p>
        </w:tc>
        <w:tc>
          <w:tcPr>
            <w:tcW w:w="1263" w:type="dxa"/>
            <w:tcBorders>
              <w:top w:val="nil"/>
              <w:left w:val="nil"/>
              <w:bottom w:val="nil"/>
              <w:right w:val="nil"/>
            </w:tcBorders>
            <w:shd w:val="clear" w:color="auto" w:fill="F2F2F2"/>
          </w:tcPr>
          <w:p w14:paraId="2E0A8CC5"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49.8%</w:t>
            </w:r>
          </w:p>
        </w:tc>
      </w:tr>
      <w:tr w:rsidR="003703BA" w:rsidRPr="0098330E" w14:paraId="3DDEC821" w14:textId="77777777" w:rsidTr="003703BA">
        <w:trPr>
          <w:trHeight w:val="262"/>
        </w:trPr>
        <w:tc>
          <w:tcPr>
            <w:tcW w:w="1263"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252B0E61" w14:textId="77777777" w:rsidR="003703BA" w:rsidRPr="00461A3F" w:rsidRDefault="003703BA" w:rsidP="003703BA">
            <w:pPr>
              <w:spacing w:after="0" w:line="240" w:lineRule="auto"/>
              <w:rPr>
                <w:rFonts w:ascii="Arial" w:eastAsia="Times New Roman" w:hAnsi="Arial" w:cs="Arial"/>
                <w:b/>
                <w:bCs/>
                <w:sz w:val="20"/>
                <w:szCs w:val="20"/>
                <w:lang w:eastAsia="en-GB"/>
              </w:rPr>
            </w:pPr>
          </w:p>
        </w:tc>
        <w:tc>
          <w:tcPr>
            <w:tcW w:w="1267" w:type="dxa"/>
            <w:tcBorders>
              <w:top w:val="nil"/>
              <w:left w:val="nil"/>
              <w:bottom w:val="single" w:sz="8" w:space="0" w:color="000000"/>
              <w:right w:val="single" w:sz="4" w:space="0" w:color="auto"/>
            </w:tcBorders>
            <w:shd w:val="clear" w:color="auto" w:fill="F2F2F2"/>
            <w:tcMar>
              <w:top w:w="7" w:type="dxa"/>
              <w:left w:w="7" w:type="dxa"/>
              <w:bottom w:w="0" w:type="dxa"/>
              <w:right w:w="7" w:type="dxa"/>
            </w:tcMar>
            <w:vAlign w:val="center"/>
            <w:hideMark/>
          </w:tcPr>
          <w:p w14:paraId="7FD373C1"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100</w:t>
            </w:r>
          </w:p>
        </w:tc>
        <w:tc>
          <w:tcPr>
            <w:tcW w:w="1637" w:type="dxa"/>
            <w:tcBorders>
              <w:top w:val="nil"/>
              <w:left w:val="single" w:sz="4" w:space="0" w:color="auto"/>
              <w:bottom w:val="single" w:sz="8" w:space="0" w:color="000000"/>
              <w:right w:val="nil"/>
            </w:tcBorders>
            <w:shd w:val="clear" w:color="auto" w:fill="F2F2F2"/>
            <w:tcMar>
              <w:top w:w="7" w:type="dxa"/>
              <w:left w:w="7" w:type="dxa"/>
              <w:bottom w:w="0" w:type="dxa"/>
              <w:right w:w="7" w:type="dxa"/>
            </w:tcMar>
            <w:vAlign w:val="center"/>
            <w:hideMark/>
          </w:tcPr>
          <w:p w14:paraId="6E0CAF1E" w14:textId="1FA75026"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780,380 (</w:t>
            </w:r>
            <w:r w:rsidRPr="003703BA">
              <w:rPr>
                <w:rFonts w:ascii="Arial" w:hAnsi="Arial" w:cs="Arial"/>
                <w:b/>
                <w:bCs/>
                <w:sz w:val="20"/>
                <w:szCs w:val="20"/>
              </w:rPr>
              <w:t>0.40</w:t>
            </w:r>
            <w:r w:rsidRPr="003703BA">
              <w:rPr>
                <w:rFonts w:ascii="Arial" w:hAnsi="Arial" w:cs="Arial"/>
                <w:sz w:val="20"/>
                <w:szCs w:val="20"/>
              </w:rPr>
              <w:t>)</w:t>
            </w:r>
          </w:p>
        </w:tc>
        <w:tc>
          <w:tcPr>
            <w:tcW w:w="1836" w:type="dxa"/>
            <w:tcBorders>
              <w:top w:val="nil"/>
              <w:left w:val="nil"/>
              <w:bottom w:val="single" w:sz="8" w:space="0" w:color="000000"/>
              <w:right w:val="nil"/>
            </w:tcBorders>
            <w:shd w:val="clear" w:color="auto" w:fill="F2F2F2"/>
            <w:tcMar>
              <w:top w:w="7" w:type="dxa"/>
              <w:left w:w="7" w:type="dxa"/>
              <w:bottom w:w="0" w:type="dxa"/>
              <w:right w:w="7" w:type="dxa"/>
            </w:tcMar>
            <w:vAlign w:val="center"/>
            <w:hideMark/>
          </w:tcPr>
          <w:p w14:paraId="77A70369" w14:textId="131F6A61"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917,698 (</w:t>
            </w:r>
            <w:r w:rsidRPr="003703BA">
              <w:rPr>
                <w:rFonts w:ascii="Arial" w:hAnsi="Arial" w:cs="Arial"/>
                <w:b/>
                <w:bCs/>
                <w:sz w:val="20"/>
                <w:szCs w:val="20"/>
              </w:rPr>
              <w:t>0.47</w:t>
            </w:r>
            <w:r w:rsidRPr="003703BA">
              <w:rPr>
                <w:rFonts w:ascii="Arial" w:hAnsi="Arial" w:cs="Arial"/>
                <w:sz w:val="20"/>
                <w:szCs w:val="20"/>
              </w:rPr>
              <w:t>)</w:t>
            </w:r>
          </w:p>
        </w:tc>
        <w:tc>
          <w:tcPr>
            <w:tcW w:w="1700" w:type="dxa"/>
            <w:tcBorders>
              <w:top w:val="nil"/>
              <w:left w:val="nil"/>
              <w:bottom w:val="single" w:sz="8" w:space="0" w:color="000000"/>
              <w:right w:val="nil"/>
            </w:tcBorders>
            <w:shd w:val="clear" w:color="auto" w:fill="F2F2F2"/>
            <w:tcMar>
              <w:top w:w="7" w:type="dxa"/>
              <w:left w:w="7" w:type="dxa"/>
              <w:bottom w:w="0" w:type="dxa"/>
              <w:right w:w="7" w:type="dxa"/>
            </w:tcMar>
            <w:vAlign w:val="center"/>
            <w:hideMark/>
          </w:tcPr>
          <w:p w14:paraId="5D3ADA8A" w14:textId="581C9950"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1,935,827 (</w:t>
            </w:r>
            <w:r w:rsidRPr="00C3690A">
              <w:rPr>
                <w:rFonts w:ascii="Arial" w:hAnsi="Arial" w:cs="Arial"/>
                <w:b/>
                <w:bCs/>
                <w:sz w:val="20"/>
                <w:szCs w:val="20"/>
              </w:rPr>
              <w:t>1</w:t>
            </w:r>
            <w:r w:rsidR="00C3690A" w:rsidRPr="00C3690A">
              <w:rPr>
                <w:rFonts w:ascii="Arial" w:hAnsi="Arial" w:cs="Arial"/>
                <w:b/>
                <w:bCs/>
                <w:sz w:val="20"/>
                <w:szCs w:val="20"/>
              </w:rPr>
              <w:t>.00</w:t>
            </w:r>
            <w:r w:rsidRPr="003703BA">
              <w:rPr>
                <w:rFonts w:ascii="Arial" w:hAnsi="Arial" w:cs="Arial"/>
                <w:sz w:val="20"/>
                <w:szCs w:val="20"/>
              </w:rPr>
              <w:t>)</w:t>
            </w:r>
          </w:p>
        </w:tc>
        <w:tc>
          <w:tcPr>
            <w:tcW w:w="1263" w:type="dxa"/>
            <w:tcBorders>
              <w:top w:val="nil"/>
              <w:left w:val="nil"/>
              <w:bottom w:val="single" w:sz="8" w:space="0" w:color="000000"/>
              <w:right w:val="nil"/>
            </w:tcBorders>
            <w:shd w:val="clear" w:color="auto" w:fill="F2F2F2"/>
          </w:tcPr>
          <w:p w14:paraId="35DEC2AA" w14:textId="06D050CF" w:rsidR="003703BA" w:rsidRPr="00461A3F" w:rsidRDefault="003703BA" w:rsidP="003703BA">
            <w:pPr>
              <w:tabs>
                <w:tab w:val="left" w:pos="1215"/>
              </w:tabs>
              <w:spacing w:after="0" w:line="240" w:lineRule="auto"/>
              <w:jc w:val="right"/>
              <w:textAlignment w:val="bottom"/>
              <w:rPr>
                <w:rFonts w:ascii="Arial" w:hAnsi="Arial" w:cs="Arial"/>
                <w:sz w:val="20"/>
                <w:szCs w:val="20"/>
              </w:rPr>
            </w:pPr>
            <w:r w:rsidRPr="00461A3F">
              <w:rPr>
                <w:rFonts w:ascii="Arial" w:hAnsi="Arial" w:cs="Arial"/>
                <w:sz w:val="20"/>
                <w:szCs w:val="20"/>
              </w:rPr>
              <w:t>59.7%</w:t>
            </w:r>
          </w:p>
        </w:tc>
      </w:tr>
      <w:tr w:rsidR="003703BA" w:rsidRPr="0098330E" w14:paraId="14B0F293" w14:textId="77777777" w:rsidTr="003703BA">
        <w:trPr>
          <w:trHeight w:val="89"/>
        </w:trPr>
        <w:tc>
          <w:tcPr>
            <w:tcW w:w="1263"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26B061B2" w14:textId="77777777" w:rsidR="003703BA" w:rsidRPr="00461A3F" w:rsidRDefault="003703BA" w:rsidP="003703BA">
            <w:pPr>
              <w:spacing w:after="0" w:line="240" w:lineRule="auto"/>
              <w:textAlignment w:val="bottom"/>
              <w:rPr>
                <w:rFonts w:ascii="Arial" w:eastAsia="Times New Roman" w:hAnsi="Arial" w:cs="Arial"/>
                <w:b/>
                <w:bCs/>
                <w:sz w:val="20"/>
                <w:szCs w:val="20"/>
                <w:lang w:eastAsia="en-GB"/>
              </w:rPr>
            </w:pPr>
            <w:r w:rsidRPr="00461A3F">
              <w:rPr>
                <w:rFonts w:ascii="Arial" w:eastAsia="Times New Roman" w:hAnsi="Arial" w:cs="Arial"/>
                <w:b/>
                <w:bCs/>
                <w:color w:val="000000"/>
                <w:kern w:val="24"/>
                <w:sz w:val="20"/>
                <w:szCs w:val="20"/>
                <w:lang w:eastAsia="en-GB"/>
              </w:rPr>
              <w:t>Towy</w:t>
            </w:r>
          </w:p>
        </w:tc>
        <w:tc>
          <w:tcPr>
            <w:tcW w:w="1267" w:type="dxa"/>
            <w:tcBorders>
              <w:top w:val="single" w:sz="8" w:space="0" w:color="000000"/>
              <w:left w:val="nil"/>
              <w:bottom w:val="nil"/>
              <w:right w:val="single" w:sz="4" w:space="0" w:color="auto"/>
            </w:tcBorders>
            <w:shd w:val="clear" w:color="auto" w:fill="auto"/>
            <w:tcMar>
              <w:top w:w="7" w:type="dxa"/>
              <w:left w:w="7" w:type="dxa"/>
              <w:bottom w:w="0" w:type="dxa"/>
              <w:right w:w="7" w:type="dxa"/>
            </w:tcMar>
            <w:vAlign w:val="center"/>
            <w:hideMark/>
          </w:tcPr>
          <w:p w14:paraId="57A0BCFC"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w:t>
            </w:r>
          </w:p>
        </w:tc>
        <w:tc>
          <w:tcPr>
            <w:tcW w:w="1637" w:type="dxa"/>
            <w:tcBorders>
              <w:top w:val="single" w:sz="8" w:space="0" w:color="000000"/>
              <w:left w:val="single" w:sz="4" w:space="0" w:color="auto"/>
              <w:bottom w:val="nil"/>
              <w:right w:val="nil"/>
            </w:tcBorders>
            <w:shd w:val="clear" w:color="auto" w:fill="auto"/>
            <w:tcMar>
              <w:top w:w="7" w:type="dxa"/>
              <w:left w:w="7" w:type="dxa"/>
              <w:bottom w:w="0" w:type="dxa"/>
              <w:right w:w="7" w:type="dxa"/>
            </w:tcMar>
            <w:vAlign w:val="center"/>
            <w:hideMark/>
          </w:tcPr>
          <w:p w14:paraId="4C7EE8C9" w14:textId="1200C991"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157,974 (</w:t>
            </w:r>
            <w:r w:rsidRPr="003703BA">
              <w:rPr>
                <w:rFonts w:ascii="Arial" w:hAnsi="Arial" w:cs="Arial"/>
                <w:b/>
                <w:bCs/>
                <w:sz w:val="20"/>
                <w:szCs w:val="20"/>
              </w:rPr>
              <w:t>0.06</w:t>
            </w:r>
            <w:r w:rsidRPr="003703BA">
              <w:rPr>
                <w:rFonts w:ascii="Arial" w:hAnsi="Arial" w:cs="Arial"/>
                <w:sz w:val="20"/>
                <w:szCs w:val="20"/>
              </w:rPr>
              <w:t>)</w:t>
            </w:r>
          </w:p>
        </w:tc>
        <w:tc>
          <w:tcPr>
            <w:tcW w:w="183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3BB54DAC" w14:textId="3FA97F53"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966,420 (</w:t>
            </w:r>
            <w:r w:rsidRPr="003703BA">
              <w:rPr>
                <w:rFonts w:ascii="Arial" w:hAnsi="Arial" w:cs="Arial"/>
                <w:b/>
                <w:bCs/>
                <w:sz w:val="20"/>
                <w:szCs w:val="20"/>
              </w:rPr>
              <w:t>0.36</w:t>
            </w:r>
            <w:r w:rsidRPr="003703BA">
              <w:rPr>
                <w:rFonts w:ascii="Arial" w:hAnsi="Arial" w:cs="Arial"/>
                <w:sz w:val="20"/>
                <w:szCs w:val="20"/>
              </w:rPr>
              <w:t>)</w:t>
            </w:r>
          </w:p>
        </w:tc>
        <w:tc>
          <w:tcPr>
            <w:tcW w:w="1700"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3571937B" w14:textId="142CDCA8"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656,482 (</w:t>
            </w:r>
            <w:r w:rsidRPr="00C3690A">
              <w:rPr>
                <w:rFonts w:ascii="Arial" w:hAnsi="Arial" w:cs="Arial"/>
                <w:b/>
                <w:bCs/>
                <w:sz w:val="20"/>
                <w:szCs w:val="20"/>
              </w:rPr>
              <w:t>0.25</w:t>
            </w:r>
            <w:r w:rsidRPr="003703BA">
              <w:rPr>
                <w:rFonts w:ascii="Arial" w:hAnsi="Arial" w:cs="Arial"/>
                <w:sz w:val="20"/>
                <w:szCs w:val="20"/>
              </w:rPr>
              <w:t>)</w:t>
            </w:r>
          </w:p>
        </w:tc>
        <w:tc>
          <w:tcPr>
            <w:tcW w:w="1263" w:type="dxa"/>
            <w:tcBorders>
              <w:top w:val="single" w:sz="8" w:space="0" w:color="000000"/>
              <w:left w:val="nil"/>
              <w:bottom w:val="nil"/>
              <w:right w:val="nil"/>
            </w:tcBorders>
          </w:tcPr>
          <w:p w14:paraId="6133A0E9"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75.9%</w:t>
            </w:r>
          </w:p>
        </w:tc>
      </w:tr>
      <w:tr w:rsidR="003703BA" w:rsidRPr="0098330E" w14:paraId="4AC176E2" w14:textId="77777777" w:rsidTr="003703BA">
        <w:trPr>
          <w:trHeight w:val="262"/>
        </w:trPr>
        <w:tc>
          <w:tcPr>
            <w:tcW w:w="1263" w:type="dxa"/>
            <w:tcBorders>
              <w:top w:val="nil"/>
              <w:left w:val="nil"/>
              <w:bottom w:val="nil"/>
              <w:right w:val="nil"/>
            </w:tcBorders>
            <w:shd w:val="clear" w:color="auto" w:fill="auto"/>
            <w:tcMar>
              <w:top w:w="7" w:type="dxa"/>
              <w:left w:w="7" w:type="dxa"/>
              <w:bottom w:w="0" w:type="dxa"/>
              <w:right w:w="7" w:type="dxa"/>
            </w:tcMar>
            <w:vAlign w:val="bottom"/>
            <w:hideMark/>
          </w:tcPr>
          <w:p w14:paraId="6356A267" w14:textId="77777777" w:rsidR="003703BA" w:rsidRPr="00461A3F" w:rsidRDefault="003703BA" w:rsidP="003703BA">
            <w:pPr>
              <w:spacing w:after="0" w:line="240" w:lineRule="auto"/>
              <w:rPr>
                <w:rFonts w:ascii="Arial" w:eastAsia="Times New Roman" w:hAnsi="Arial" w:cs="Arial"/>
                <w:sz w:val="20"/>
                <w:szCs w:val="20"/>
                <w:lang w:eastAsia="en-GB"/>
              </w:rPr>
            </w:pPr>
          </w:p>
        </w:tc>
        <w:tc>
          <w:tcPr>
            <w:tcW w:w="1267" w:type="dxa"/>
            <w:tcBorders>
              <w:top w:val="nil"/>
              <w:left w:val="nil"/>
              <w:bottom w:val="nil"/>
              <w:right w:val="single" w:sz="4" w:space="0" w:color="auto"/>
            </w:tcBorders>
            <w:shd w:val="clear" w:color="auto" w:fill="auto"/>
            <w:tcMar>
              <w:top w:w="7" w:type="dxa"/>
              <w:left w:w="7" w:type="dxa"/>
              <w:bottom w:w="0" w:type="dxa"/>
              <w:right w:w="7" w:type="dxa"/>
            </w:tcMar>
            <w:vAlign w:val="center"/>
            <w:hideMark/>
          </w:tcPr>
          <w:p w14:paraId="0DA141AE"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w:t>
            </w:r>
          </w:p>
        </w:tc>
        <w:tc>
          <w:tcPr>
            <w:tcW w:w="1637" w:type="dxa"/>
            <w:tcBorders>
              <w:top w:val="nil"/>
              <w:left w:val="single" w:sz="4" w:space="0" w:color="auto"/>
              <w:bottom w:val="nil"/>
              <w:right w:val="nil"/>
            </w:tcBorders>
            <w:shd w:val="clear" w:color="auto" w:fill="auto"/>
            <w:tcMar>
              <w:top w:w="7" w:type="dxa"/>
              <w:left w:w="7" w:type="dxa"/>
              <w:bottom w:w="0" w:type="dxa"/>
              <w:right w:w="7" w:type="dxa"/>
            </w:tcMar>
            <w:vAlign w:val="center"/>
            <w:hideMark/>
          </w:tcPr>
          <w:p w14:paraId="7E617823" w14:textId="3048EE97"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747,287 (</w:t>
            </w:r>
            <w:r w:rsidRPr="003703BA">
              <w:rPr>
                <w:rFonts w:ascii="Arial" w:hAnsi="Arial" w:cs="Arial"/>
                <w:b/>
                <w:bCs/>
                <w:sz w:val="20"/>
                <w:szCs w:val="20"/>
              </w:rPr>
              <w:t>0.28</w:t>
            </w:r>
            <w:r w:rsidRPr="003703BA">
              <w:rPr>
                <w:rFonts w:ascii="Arial" w:hAnsi="Arial" w:cs="Arial"/>
                <w:sz w:val="20"/>
                <w:szCs w:val="20"/>
              </w:rPr>
              <w:t>)</w:t>
            </w:r>
          </w:p>
        </w:tc>
        <w:tc>
          <w:tcPr>
            <w:tcW w:w="1836" w:type="dxa"/>
            <w:tcBorders>
              <w:top w:val="nil"/>
              <w:left w:val="nil"/>
              <w:bottom w:val="nil"/>
              <w:right w:val="nil"/>
            </w:tcBorders>
            <w:shd w:val="clear" w:color="auto" w:fill="auto"/>
            <w:tcMar>
              <w:top w:w="7" w:type="dxa"/>
              <w:left w:w="7" w:type="dxa"/>
              <w:bottom w:w="0" w:type="dxa"/>
              <w:right w:w="7" w:type="dxa"/>
            </w:tcMar>
            <w:vAlign w:val="center"/>
            <w:hideMark/>
          </w:tcPr>
          <w:p w14:paraId="7C4AE54D" w14:textId="0C7C0139"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850,026 (</w:t>
            </w:r>
            <w:r w:rsidRPr="003703BA">
              <w:rPr>
                <w:rFonts w:ascii="Arial" w:hAnsi="Arial" w:cs="Arial"/>
                <w:b/>
                <w:bCs/>
                <w:sz w:val="20"/>
                <w:szCs w:val="20"/>
              </w:rPr>
              <w:t>0.32</w:t>
            </w:r>
            <w:r w:rsidRPr="003703BA">
              <w:rPr>
                <w:rFonts w:ascii="Arial" w:hAnsi="Arial" w:cs="Arial"/>
                <w:sz w:val="20"/>
                <w:szCs w:val="20"/>
              </w:rPr>
              <w:t>)</w:t>
            </w:r>
          </w:p>
        </w:tc>
        <w:tc>
          <w:tcPr>
            <w:tcW w:w="1700" w:type="dxa"/>
            <w:tcBorders>
              <w:top w:val="nil"/>
              <w:left w:val="nil"/>
              <w:bottom w:val="nil"/>
              <w:right w:val="nil"/>
            </w:tcBorders>
            <w:shd w:val="clear" w:color="auto" w:fill="auto"/>
            <w:tcMar>
              <w:top w:w="7" w:type="dxa"/>
              <w:left w:w="7" w:type="dxa"/>
              <w:bottom w:w="0" w:type="dxa"/>
              <w:right w:w="7" w:type="dxa"/>
            </w:tcMar>
            <w:vAlign w:val="center"/>
            <w:hideMark/>
          </w:tcPr>
          <w:p w14:paraId="604BAE49" w14:textId="30364179"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2,237,577 (</w:t>
            </w:r>
            <w:r w:rsidRPr="00C3690A">
              <w:rPr>
                <w:rFonts w:ascii="Arial" w:hAnsi="Arial" w:cs="Arial"/>
                <w:b/>
                <w:bCs/>
                <w:sz w:val="20"/>
                <w:szCs w:val="20"/>
              </w:rPr>
              <w:t>0.84</w:t>
            </w:r>
            <w:r w:rsidRPr="003703BA">
              <w:rPr>
                <w:rFonts w:ascii="Arial" w:hAnsi="Arial" w:cs="Arial"/>
                <w:sz w:val="20"/>
                <w:szCs w:val="20"/>
              </w:rPr>
              <w:t>)</w:t>
            </w:r>
          </w:p>
        </w:tc>
        <w:tc>
          <w:tcPr>
            <w:tcW w:w="1263" w:type="dxa"/>
            <w:tcBorders>
              <w:top w:val="nil"/>
              <w:left w:val="nil"/>
              <w:bottom w:val="nil"/>
              <w:right w:val="nil"/>
            </w:tcBorders>
          </w:tcPr>
          <w:p w14:paraId="526A1556"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66.6%</w:t>
            </w:r>
          </w:p>
        </w:tc>
      </w:tr>
      <w:tr w:rsidR="003703BA" w:rsidRPr="0098330E" w14:paraId="1FE645F5" w14:textId="77777777" w:rsidTr="003703BA">
        <w:trPr>
          <w:trHeight w:val="262"/>
        </w:trPr>
        <w:tc>
          <w:tcPr>
            <w:tcW w:w="1263"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7AFA927E" w14:textId="77777777" w:rsidR="003703BA" w:rsidRPr="00461A3F" w:rsidRDefault="003703BA" w:rsidP="003703BA">
            <w:pPr>
              <w:spacing w:after="0" w:line="240" w:lineRule="auto"/>
              <w:rPr>
                <w:rFonts w:ascii="Arial" w:eastAsia="Times New Roman" w:hAnsi="Arial" w:cs="Arial"/>
                <w:sz w:val="20"/>
                <w:szCs w:val="20"/>
                <w:lang w:eastAsia="en-GB"/>
              </w:rPr>
            </w:pPr>
          </w:p>
        </w:tc>
        <w:tc>
          <w:tcPr>
            <w:tcW w:w="1267" w:type="dxa"/>
            <w:tcBorders>
              <w:top w:val="nil"/>
              <w:left w:val="nil"/>
              <w:bottom w:val="single" w:sz="8" w:space="0" w:color="000000"/>
              <w:right w:val="single" w:sz="4" w:space="0" w:color="auto"/>
            </w:tcBorders>
            <w:shd w:val="clear" w:color="auto" w:fill="auto"/>
            <w:tcMar>
              <w:top w:w="7" w:type="dxa"/>
              <w:left w:w="7" w:type="dxa"/>
              <w:bottom w:w="0" w:type="dxa"/>
              <w:right w:w="7" w:type="dxa"/>
            </w:tcMar>
            <w:vAlign w:val="center"/>
            <w:hideMark/>
          </w:tcPr>
          <w:p w14:paraId="79D2D62B" w14:textId="77777777" w:rsidR="003703BA" w:rsidRPr="00461A3F" w:rsidRDefault="003703BA" w:rsidP="003703BA">
            <w:pPr>
              <w:spacing w:after="0" w:line="240" w:lineRule="auto"/>
              <w:jc w:val="right"/>
              <w:textAlignment w:val="bottom"/>
              <w:rPr>
                <w:rFonts w:ascii="Arial" w:eastAsia="Times New Roman" w:hAnsi="Arial" w:cs="Arial"/>
                <w:sz w:val="20"/>
                <w:szCs w:val="20"/>
                <w:lang w:eastAsia="en-GB"/>
              </w:rPr>
            </w:pPr>
            <w:r w:rsidRPr="00461A3F">
              <w:rPr>
                <w:rFonts w:ascii="Arial" w:eastAsia="Times New Roman" w:hAnsi="Arial" w:cs="Arial"/>
                <w:color w:val="000000"/>
                <w:kern w:val="24"/>
                <w:sz w:val="20"/>
                <w:szCs w:val="20"/>
                <w:lang w:eastAsia="en-GB"/>
              </w:rPr>
              <w:t>100</w:t>
            </w:r>
          </w:p>
        </w:tc>
        <w:tc>
          <w:tcPr>
            <w:tcW w:w="1637" w:type="dxa"/>
            <w:tcBorders>
              <w:top w:val="nil"/>
              <w:left w:val="single" w:sz="4" w:space="0" w:color="auto"/>
              <w:bottom w:val="single" w:sz="8" w:space="0" w:color="000000"/>
              <w:right w:val="nil"/>
            </w:tcBorders>
            <w:shd w:val="clear" w:color="auto" w:fill="auto"/>
            <w:tcMar>
              <w:top w:w="7" w:type="dxa"/>
              <w:left w:w="7" w:type="dxa"/>
              <w:bottom w:w="0" w:type="dxa"/>
              <w:right w:w="7" w:type="dxa"/>
            </w:tcMar>
            <w:vAlign w:val="center"/>
            <w:hideMark/>
          </w:tcPr>
          <w:p w14:paraId="286F2D21" w14:textId="76785973"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865,569 (</w:t>
            </w:r>
            <w:r w:rsidRPr="003703BA">
              <w:rPr>
                <w:rFonts w:ascii="Arial" w:hAnsi="Arial" w:cs="Arial"/>
                <w:b/>
                <w:bCs/>
                <w:sz w:val="20"/>
                <w:szCs w:val="20"/>
              </w:rPr>
              <w:t>0.32</w:t>
            </w:r>
            <w:r w:rsidRPr="003703BA">
              <w:rPr>
                <w:rFonts w:ascii="Arial" w:hAnsi="Arial" w:cs="Arial"/>
                <w:sz w:val="20"/>
                <w:szCs w:val="20"/>
              </w:rPr>
              <w:t>)</w:t>
            </w:r>
          </w:p>
        </w:tc>
        <w:tc>
          <w:tcPr>
            <w:tcW w:w="183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4C23080E" w14:textId="37733B4F"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2,090,271 (</w:t>
            </w:r>
            <w:r w:rsidRPr="003703BA">
              <w:rPr>
                <w:rFonts w:ascii="Arial" w:hAnsi="Arial" w:cs="Arial"/>
                <w:b/>
                <w:bCs/>
                <w:sz w:val="20"/>
                <w:szCs w:val="20"/>
              </w:rPr>
              <w:t>0.78</w:t>
            </w:r>
            <w:r w:rsidRPr="003703BA">
              <w:rPr>
                <w:rFonts w:ascii="Arial" w:hAnsi="Arial" w:cs="Arial"/>
                <w:sz w:val="20"/>
                <w:szCs w:val="20"/>
              </w:rPr>
              <w:t>)</w:t>
            </w:r>
          </w:p>
        </w:tc>
        <w:tc>
          <w:tcPr>
            <w:tcW w:w="1700"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76F8DC58" w14:textId="31F1E772" w:rsidR="003703BA" w:rsidRPr="003703BA" w:rsidRDefault="003703BA" w:rsidP="003703BA">
            <w:pPr>
              <w:spacing w:after="0" w:line="240" w:lineRule="auto"/>
              <w:jc w:val="right"/>
              <w:textAlignment w:val="bottom"/>
              <w:rPr>
                <w:rFonts w:ascii="Arial" w:eastAsia="Times New Roman" w:hAnsi="Arial" w:cs="Arial"/>
                <w:sz w:val="20"/>
                <w:szCs w:val="20"/>
                <w:lang w:eastAsia="en-GB"/>
              </w:rPr>
            </w:pPr>
            <w:r w:rsidRPr="003703BA">
              <w:rPr>
                <w:rFonts w:ascii="Arial" w:hAnsi="Arial" w:cs="Arial"/>
                <w:sz w:val="20"/>
                <w:szCs w:val="20"/>
              </w:rPr>
              <w:t>2,668,690 (</w:t>
            </w:r>
            <w:r w:rsidRPr="00C3690A">
              <w:rPr>
                <w:rFonts w:ascii="Arial" w:hAnsi="Arial" w:cs="Arial"/>
                <w:b/>
                <w:bCs/>
                <w:sz w:val="20"/>
                <w:szCs w:val="20"/>
              </w:rPr>
              <w:t>1</w:t>
            </w:r>
            <w:r w:rsidR="00C3690A" w:rsidRPr="00C3690A">
              <w:rPr>
                <w:rFonts w:ascii="Arial" w:hAnsi="Arial" w:cs="Arial"/>
                <w:b/>
                <w:bCs/>
                <w:sz w:val="20"/>
                <w:szCs w:val="20"/>
              </w:rPr>
              <w:t>.00</w:t>
            </w:r>
            <w:r w:rsidRPr="003703BA">
              <w:rPr>
                <w:rFonts w:ascii="Arial" w:hAnsi="Arial" w:cs="Arial"/>
                <w:sz w:val="20"/>
                <w:szCs w:val="20"/>
              </w:rPr>
              <w:t>)</w:t>
            </w:r>
          </w:p>
        </w:tc>
        <w:tc>
          <w:tcPr>
            <w:tcW w:w="1263" w:type="dxa"/>
            <w:tcBorders>
              <w:top w:val="nil"/>
              <w:left w:val="nil"/>
              <w:bottom w:val="single" w:sz="8" w:space="0" w:color="000000"/>
              <w:right w:val="nil"/>
            </w:tcBorders>
          </w:tcPr>
          <w:p w14:paraId="442A2550" w14:textId="77777777" w:rsidR="003703BA" w:rsidRPr="00461A3F" w:rsidRDefault="003703BA" w:rsidP="003703BA">
            <w:pPr>
              <w:spacing w:after="0" w:line="240" w:lineRule="auto"/>
              <w:jc w:val="right"/>
              <w:textAlignment w:val="bottom"/>
              <w:rPr>
                <w:rFonts w:ascii="Arial" w:hAnsi="Arial" w:cs="Arial"/>
                <w:sz w:val="20"/>
                <w:szCs w:val="20"/>
              </w:rPr>
            </w:pPr>
            <w:r w:rsidRPr="00461A3F">
              <w:rPr>
                <w:rFonts w:ascii="Arial" w:hAnsi="Arial" w:cs="Arial"/>
                <w:sz w:val="20"/>
                <w:szCs w:val="20"/>
              </w:rPr>
              <w:t>67.6%</w:t>
            </w:r>
          </w:p>
        </w:tc>
      </w:tr>
    </w:tbl>
    <w:p w14:paraId="470AE2BE" w14:textId="77777777" w:rsidR="000C3456" w:rsidRDefault="000C3456" w:rsidP="000C3456">
      <w:pPr>
        <w:jc w:val="center"/>
        <w:rPr>
          <w:rStyle w:val="Heading3Char"/>
        </w:rPr>
      </w:pPr>
    </w:p>
    <w:p w14:paraId="44608ADD" w14:textId="3C1D6DD7" w:rsidR="000C3456" w:rsidRPr="000C3456" w:rsidRDefault="000C3456" w:rsidP="000C3456">
      <w:pPr>
        <w:spacing w:line="240" w:lineRule="auto"/>
        <w:jc w:val="both"/>
        <w:rPr>
          <w:rFonts w:ascii="Arial" w:hAnsi="Arial" w:cs="Arial"/>
          <w:color w:val="000000" w:themeColor="text1"/>
          <w:sz w:val="20"/>
          <w:szCs w:val="20"/>
        </w:rPr>
      </w:pPr>
      <w:bookmarkStart w:id="12" w:name="_Toc63498603"/>
      <w:r w:rsidRPr="00CC463B">
        <w:rPr>
          <w:rStyle w:val="Heading3Char"/>
          <w:rFonts w:cs="Arial"/>
          <w:bCs/>
          <w:szCs w:val="20"/>
        </w:rPr>
        <w:t>Supplementary Table S6</w:t>
      </w:r>
      <w:r w:rsidRPr="000C3456">
        <w:rPr>
          <w:rStyle w:val="Heading3Char"/>
          <w:rFonts w:cs="Arial"/>
          <w:szCs w:val="20"/>
        </w:rPr>
        <w:t>:</w:t>
      </w:r>
      <w:bookmarkEnd w:id="12"/>
      <w:r w:rsidRPr="000C3456">
        <w:rPr>
          <w:rFonts w:ascii="Arial" w:eastAsia="Calibri" w:hAnsi="Arial" w:cs="Arial"/>
          <w:color w:val="000000" w:themeColor="text1"/>
          <w:sz w:val="20"/>
          <w:szCs w:val="20"/>
        </w:rPr>
        <w:t xml:space="preserve"> </w:t>
      </w:r>
      <w:r w:rsidRPr="000C3456">
        <w:rPr>
          <w:rFonts w:ascii="Arial" w:hAnsi="Arial" w:cs="Arial"/>
          <w:color w:val="000000" w:themeColor="text1"/>
          <w:sz w:val="20"/>
          <w:szCs w:val="20"/>
        </w:rPr>
        <w:t xml:space="preserve">Annualised flood damage costs in </w:t>
      </w:r>
      <w:r w:rsidR="001B0F6C">
        <w:rPr>
          <w:rFonts w:ascii="Arial" w:hAnsi="Arial" w:cs="Arial"/>
          <w:color w:val="000000" w:themeColor="text1"/>
          <w:sz w:val="20"/>
          <w:szCs w:val="20"/>
        </w:rPr>
        <w:t>USD</w:t>
      </w:r>
      <w:r w:rsidRPr="000C3456">
        <w:rPr>
          <w:rFonts w:ascii="Arial" w:hAnsi="Arial" w:cs="Arial"/>
          <w:color w:val="000000" w:themeColor="text1"/>
          <w:sz w:val="20"/>
          <w:szCs w:val="20"/>
        </w:rPr>
        <w:t xml:space="preserve"> (</w:t>
      </w:r>
      <w:r w:rsidR="001B0F6C">
        <w:rPr>
          <w:rFonts w:ascii="Arial" w:hAnsi="Arial" w:cs="Arial"/>
          <w:color w:val="000000" w:themeColor="text1"/>
          <w:sz w:val="20"/>
          <w:szCs w:val="20"/>
        </w:rPr>
        <w:t>$</w:t>
      </w:r>
      <w:r w:rsidRPr="000C3456">
        <w:rPr>
          <w:rFonts w:ascii="Arial" w:hAnsi="Arial" w:cs="Arial"/>
          <w:color w:val="000000" w:themeColor="text1"/>
          <w:sz w:val="20"/>
          <w:szCs w:val="20"/>
        </w:rPr>
        <w:t>)</w:t>
      </w:r>
      <w:r w:rsidR="004B05F5">
        <w:rPr>
          <w:rFonts w:ascii="Arial" w:hAnsi="Arial" w:cs="Arial"/>
          <w:color w:val="000000" w:themeColor="text1"/>
          <w:sz w:val="20"/>
          <w:szCs w:val="20"/>
        </w:rPr>
        <w:t xml:space="preserve"> </w:t>
      </w:r>
      <w:r w:rsidRPr="000C3456">
        <w:rPr>
          <w:rFonts w:ascii="Arial" w:hAnsi="Arial" w:cs="Arial"/>
          <w:color w:val="000000" w:themeColor="text1"/>
          <w:sz w:val="20"/>
          <w:szCs w:val="20"/>
        </w:rPr>
        <w:t>for fully vegetated, grazed and unvegetated marshes, demonstrating the positive role of marsh vegetation in reducing flooding costs. Parentheses in the vegetated and grazed scenarios represent percentage cost savings compared with the unvegetated reference state</w:t>
      </w:r>
      <w:r w:rsidR="00E93EE7">
        <w:rPr>
          <w:rFonts w:ascii="Arial" w:hAnsi="Arial" w:cs="Arial"/>
          <w:color w:val="000000" w:themeColor="text1"/>
          <w:sz w:val="20"/>
          <w:szCs w:val="20"/>
        </w:rPr>
        <w:t>.</w:t>
      </w:r>
    </w:p>
    <w:tbl>
      <w:tblPr>
        <w:tblW w:w="9041" w:type="dxa"/>
        <w:tblLook w:val="04A0" w:firstRow="1" w:lastRow="0" w:firstColumn="1" w:lastColumn="0" w:noHBand="0" w:noVBand="1"/>
      </w:tblPr>
      <w:tblGrid>
        <w:gridCol w:w="1488"/>
        <w:gridCol w:w="1988"/>
        <w:gridCol w:w="2351"/>
        <w:gridCol w:w="1762"/>
        <w:gridCol w:w="1452"/>
      </w:tblGrid>
      <w:tr w:rsidR="0032322F" w:rsidRPr="008178B0" w14:paraId="0F7C0447" w14:textId="15D96DDC" w:rsidTr="0032322F">
        <w:trPr>
          <w:trHeight w:val="147"/>
        </w:trPr>
        <w:tc>
          <w:tcPr>
            <w:tcW w:w="1178" w:type="dxa"/>
            <w:tcBorders>
              <w:top w:val="single" w:sz="4" w:space="0" w:color="auto"/>
              <w:left w:val="nil"/>
              <w:bottom w:val="single" w:sz="4" w:space="0" w:color="auto"/>
              <w:right w:val="nil"/>
            </w:tcBorders>
            <w:shd w:val="clear" w:color="auto" w:fill="BFBFBF" w:themeFill="background1" w:themeFillShade="BF"/>
            <w:noWrap/>
            <w:vAlign w:val="bottom"/>
            <w:hideMark/>
          </w:tcPr>
          <w:p w14:paraId="46BC0D9C" w14:textId="77777777" w:rsidR="0032322F" w:rsidRPr="001D59F4" w:rsidRDefault="0032322F" w:rsidP="006F332B">
            <w:pPr>
              <w:spacing w:after="0" w:line="240" w:lineRule="auto"/>
              <w:rPr>
                <w:rFonts w:ascii="Arial" w:eastAsia="Times New Roman" w:hAnsi="Arial" w:cs="Arial"/>
                <w:sz w:val="24"/>
                <w:szCs w:val="24"/>
                <w:lang w:eastAsia="en-GB"/>
              </w:rPr>
            </w:pPr>
            <w:bookmarkStart w:id="13" w:name="_Hlk63496102"/>
          </w:p>
        </w:tc>
        <w:tc>
          <w:tcPr>
            <w:tcW w:w="1988" w:type="dxa"/>
            <w:tcBorders>
              <w:top w:val="single" w:sz="4" w:space="0" w:color="auto"/>
              <w:left w:val="nil"/>
              <w:bottom w:val="single" w:sz="4" w:space="0" w:color="auto"/>
              <w:right w:val="nil"/>
            </w:tcBorders>
            <w:shd w:val="clear" w:color="auto" w:fill="BFBFBF" w:themeFill="background1" w:themeFillShade="BF"/>
            <w:noWrap/>
            <w:vAlign w:val="bottom"/>
            <w:hideMark/>
          </w:tcPr>
          <w:p w14:paraId="376304E5" w14:textId="77777777" w:rsidR="0032322F" w:rsidRPr="001D59F4" w:rsidRDefault="0032322F" w:rsidP="006F332B">
            <w:pPr>
              <w:spacing w:after="0" w:line="240" w:lineRule="auto"/>
              <w:jc w:val="right"/>
              <w:rPr>
                <w:rFonts w:ascii="Arial" w:eastAsia="Times New Roman" w:hAnsi="Arial" w:cs="Arial"/>
                <w:b/>
                <w:bCs/>
                <w:color w:val="000000"/>
                <w:lang w:eastAsia="en-GB"/>
              </w:rPr>
            </w:pPr>
            <w:r w:rsidRPr="001D59F4">
              <w:rPr>
                <w:rFonts w:ascii="Arial" w:eastAsia="Times New Roman" w:hAnsi="Arial" w:cs="Arial"/>
                <w:b/>
                <w:bCs/>
                <w:color w:val="000000"/>
                <w:lang w:eastAsia="en-GB"/>
              </w:rPr>
              <w:t>Veg</w:t>
            </w:r>
            <w:r w:rsidRPr="008178B0">
              <w:rPr>
                <w:rFonts w:ascii="Arial" w:eastAsia="Times New Roman" w:hAnsi="Arial" w:cs="Arial"/>
                <w:b/>
                <w:bCs/>
                <w:color w:val="000000"/>
                <w:lang w:eastAsia="en-GB"/>
              </w:rPr>
              <w:t>etated</w:t>
            </w:r>
          </w:p>
        </w:tc>
        <w:tc>
          <w:tcPr>
            <w:tcW w:w="2351" w:type="dxa"/>
            <w:tcBorders>
              <w:top w:val="single" w:sz="4" w:space="0" w:color="auto"/>
              <w:left w:val="nil"/>
              <w:bottom w:val="single" w:sz="4" w:space="0" w:color="auto"/>
              <w:right w:val="nil"/>
            </w:tcBorders>
            <w:shd w:val="clear" w:color="auto" w:fill="BFBFBF" w:themeFill="background1" w:themeFillShade="BF"/>
            <w:noWrap/>
            <w:vAlign w:val="bottom"/>
            <w:hideMark/>
          </w:tcPr>
          <w:p w14:paraId="6CBF9C41" w14:textId="77777777" w:rsidR="0032322F" w:rsidRPr="001D59F4" w:rsidRDefault="0032322F" w:rsidP="006F332B">
            <w:pPr>
              <w:spacing w:after="0" w:line="240" w:lineRule="auto"/>
              <w:jc w:val="right"/>
              <w:rPr>
                <w:rFonts w:ascii="Arial" w:eastAsia="Times New Roman" w:hAnsi="Arial" w:cs="Arial"/>
                <w:b/>
                <w:bCs/>
                <w:color w:val="000000"/>
                <w:lang w:eastAsia="en-GB"/>
              </w:rPr>
            </w:pPr>
            <w:r w:rsidRPr="001D59F4">
              <w:rPr>
                <w:rFonts w:ascii="Arial" w:eastAsia="Times New Roman" w:hAnsi="Arial" w:cs="Arial"/>
                <w:b/>
                <w:bCs/>
                <w:color w:val="000000"/>
                <w:lang w:eastAsia="en-GB"/>
              </w:rPr>
              <w:t>Grazed</w:t>
            </w:r>
          </w:p>
        </w:tc>
        <w:tc>
          <w:tcPr>
            <w:tcW w:w="1762" w:type="dxa"/>
            <w:tcBorders>
              <w:top w:val="single" w:sz="4" w:space="0" w:color="auto"/>
              <w:left w:val="nil"/>
              <w:bottom w:val="single" w:sz="4" w:space="0" w:color="auto"/>
              <w:right w:val="nil"/>
            </w:tcBorders>
            <w:shd w:val="clear" w:color="auto" w:fill="BFBFBF" w:themeFill="background1" w:themeFillShade="BF"/>
            <w:noWrap/>
            <w:vAlign w:val="bottom"/>
            <w:hideMark/>
          </w:tcPr>
          <w:p w14:paraId="0DDA6C5E" w14:textId="77777777" w:rsidR="0032322F" w:rsidRPr="001D59F4" w:rsidRDefault="0032322F" w:rsidP="006F332B">
            <w:pPr>
              <w:spacing w:after="0" w:line="240" w:lineRule="auto"/>
              <w:jc w:val="right"/>
              <w:rPr>
                <w:rFonts w:ascii="Arial" w:eastAsia="Times New Roman" w:hAnsi="Arial" w:cs="Arial"/>
                <w:b/>
                <w:bCs/>
                <w:color w:val="000000"/>
                <w:lang w:eastAsia="en-GB"/>
              </w:rPr>
            </w:pPr>
            <w:r w:rsidRPr="008178B0">
              <w:rPr>
                <w:rFonts w:ascii="Arial" w:eastAsia="Times New Roman" w:hAnsi="Arial" w:cs="Arial"/>
                <w:b/>
                <w:bCs/>
                <w:color w:val="000000"/>
                <w:lang w:eastAsia="en-GB"/>
              </w:rPr>
              <w:t>Unvegetated</w:t>
            </w:r>
          </w:p>
        </w:tc>
        <w:tc>
          <w:tcPr>
            <w:tcW w:w="1762" w:type="dxa"/>
            <w:tcBorders>
              <w:top w:val="single" w:sz="4" w:space="0" w:color="auto"/>
              <w:left w:val="nil"/>
              <w:bottom w:val="single" w:sz="4" w:space="0" w:color="auto"/>
              <w:right w:val="nil"/>
            </w:tcBorders>
            <w:shd w:val="clear" w:color="auto" w:fill="BFBFBF" w:themeFill="background1" w:themeFillShade="BF"/>
          </w:tcPr>
          <w:p w14:paraId="51585003" w14:textId="062D807A" w:rsidR="0032322F" w:rsidRPr="008178B0" w:rsidRDefault="0032322F" w:rsidP="006F332B">
            <w:pPr>
              <w:spacing w:after="0" w:line="240" w:lineRule="auto"/>
              <w:jc w:val="right"/>
              <w:rPr>
                <w:rFonts w:ascii="Arial" w:eastAsia="Times New Roman" w:hAnsi="Arial" w:cs="Arial"/>
                <w:b/>
                <w:bCs/>
                <w:color w:val="000000"/>
                <w:lang w:eastAsia="en-GB"/>
              </w:rPr>
            </w:pPr>
            <w:r>
              <w:rPr>
                <w:rFonts w:ascii="Arial" w:eastAsia="Times New Roman" w:hAnsi="Arial" w:cs="Arial"/>
                <w:b/>
                <w:bCs/>
                <w:color w:val="000000"/>
                <w:lang w:eastAsia="en-GB"/>
              </w:rPr>
              <w:t>Difference</w:t>
            </w:r>
          </w:p>
        </w:tc>
      </w:tr>
      <w:tr w:rsidR="0032322F" w:rsidRPr="001D59F4" w14:paraId="22DDF5E4" w14:textId="44025AAE" w:rsidTr="0032322F">
        <w:trPr>
          <w:trHeight w:val="151"/>
        </w:trPr>
        <w:tc>
          <w:tcPr>
            <w:tcW w:w="1178" w:type="dxa"/>
            <w:tcBorders>
              <w:top w:val="single" w:sz="4" w:space="0" w:color="auto"/>
              <w:left w:val="nil"/>
              <w:bottom w:val="single" w:sz="4" w:space="0" w:color="auto"/>
              <w:right w:val="nil"/>
            </w:tcBorders>
            <w:shd w:val="clear" w:color="auto" w:fill="auto"/>
            <w:noWrap/>
            <w:vAlign w:val="bottom"/>
            <w:hideMark/>
          </w:tcPr>
          <w:p w14:paraId="23BCDF20" w14:textId="77777777" w:rsidR="0032322F" w:rsidRPr="001D59F4" w:rsidRDefault="0032322F" w:rsidP="006F332B">
            <w:pPr>
              <w:spacing w:after="0" w:line="240" w:lineRule="auto"/>
              <w:rPr>
                <w:rFonts w:ascii="Arial" w:eastAsia="Times New Roman" w:hAnsi="Arial" w:cs="Arial"/>
                <w:b/>
                <w:bCs/>
                <w:color w:val="000000"/>
                <w:lang w:eastAsia="en-GB"/>
              </w:rPr>
            </w:pPr>
            <w:r w:rsidRPr="001D59F4">
              <w:rPr>
                <w:rFonts w:ascii="Arial" w:eastAsia="Times New Roman" w:hAnsi="Arial" w:cs="Arial"/>
                <w:b/>
                <w:bCs/>
                <w:color w:val="000000"/>
                <w:lang w:eastAsia="en-GB"/>
              </w:rPr>
              <w:t>Dee</w:t>
            </w:r>
          </w:p>
        </w:tc>
        <w:tc>
          <w:tcPr>
            <w:tcW w:w="1988" w:type="dxa"/>
            <w:tcBorders>
              <w:top w:val="single" w:sz="4" w:space="0" w:color="auto"/>
              <w:left w:val="nil"/>
              <w:bottom w:val="single" w:sz="4" w:space="0" w:color="auto"/>
              <w:right w:val="nil"/>
            </w:tcBorders>
            <w:shd w:val="clear" w:color="auto" w:fill="auto"/>
            <w:noWrap/>
            <w:vAlign w:val="bottom"/>
            <w:hideMark/>
          </w:tcPr>
          <w:p w14:paraId="1FC8A578" w14:textId="4D7FD779"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1,943,877 (</w:t>
            </w:r>
            <w:r w:rsidRPr="00E93EE7">
              <w:rPr>
                <w:rFonts w:ascii="Arial" w:eastAsia="Times New Roman" w:hAnsi="Arial" w:cs="Arial"/>
                <w:b/>
                <w:bCs/>
                <w:i/>
                <w:iCs/>
                <w:color w:val="000000"/>
                <w:sz w:val="20"/>
                <w:szCs w:val="20"/>
                <w:lang w:eastAsia="en-GB"/>
              </w:rPr>
              <w:t>3.5%</w:t>
            </w:r>
            <w:r w:rsidRPr="00E93EE7">
              <w:rPr>
                <w:rFonts w:ascii="Arial" w:eastAsia="Times New Roman" w:hAnsi="Arial" w:cs="Arial"/>
                <w:color w:val="000000"/>
                <w:sz w:val="20"/>
                <w:szCs w:val="20"/>
                <w:lang w:eastAsia="en-GB"/>
              </w:rPr>
              <w:t>)</w:t>
            </w:r>
          </w:p>
        </w:tc>
        <w:tc>
          <w:tcPr>
            <w:tcW w:w="2351" w:type="dxa"/>
            <w:tcBorders>
              <w:top w:val="single" w:sz="4" w:space="0" w:color="auto"/>
              <w:left w:val="nil"/>
              <w:bottom w:val="single" w:sz="4" w:space="0" w:color="auto"/>
              <w:right w:val="nil"/>
            </w:tcBorders>
            <w:shd w:val="clear" w:color="auto" w:fill="auto"/>
            <w:noWrap/>
            <w:vAlign w:val="bottom"/>
            <w:hideMark/>
          </w:tcPr>
          <w:p w14:paraId="6F80B413" w14:textId="7CEA2ABF"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1,876,221 (</w:t>
            </w:r>
            <w:r w:rsidRPr="00E93EE7">
              <w:rPr>
                <w:rFonts w:ascii="Arial" w:eastAsia="Times New Roman" w:hAnsi="Arial" w:cs="Arial"/>
                <w:b/>
                <w:bCs/>
                <w:i/>
                <w:iCs/>
                <w:color w:val="000000"/>
                <w:sz w:val="20"/>
                <w:szCs w:val="20"/>
                <w:lang w:eastAsia="en-GB"/>
              </w:rPr>
              <w:t>6.9%</w:t>
            </w:r>
            <w:r w:rsidRPr="00E93EE7">
              <w:rPr>
                <w:rFonts w:ascii="Arial" w:eastAsia="Times New Roman" w:hAnsi="Arial" w:cs="Arial"/>
                <w:color w:val="000000"/>
                <w:sz w:val="20"/>
                <w:szCs w:val="20"/>
                <w:lang w:eastAsia="en-GB"/>
              </w:rPr>
              <w:t>)</w:t>
            </w:r>
          </w:p>
        </w:tc>
        <w:tc>
          <w:tcPr>
            <w:tcW w:w="1762" w:type="dxa"/>
            <w:tcBorders>
              <w:top w:val="single" w:sz="4" w:space="0" w:color="auto"/>
              <w:left w:val="nil"/>
              <w:bottom w:val="single" w:sz="4" w:space="0" w:color="auto"/>
              <w:right w:val="nil"/>
            </w:tcBorders>
            <w:shd w:val="clear" w:color="auto" w:fill="auto"/>
            <w:noWrap/>
            <w:vAlign w:val="bottom"/>
            <w:hideMark/>
          </w:tcPr>
          <w:p w14:paraId="378921AF" w14:textId="5FA7CA0C"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 xml:space="preserve">2,014,634 </w:t>
            </w:r>
          </w:p>
        </w:tc>
        <w:tc>
          <w:tcPr>
            <w:tcW w:w="1762" w:type="dxa"/>
            <w:tcBorders>
              <w:top w:val="single" w:sz="4" w:space="0" w:color="auto"/>
              <w:left w:val="nil"/>
              <w:bottom w:val="single" w:sz="4" w:space="0" w:color="auto"/>
              <w:right w:val="nil"/>
            </w:tcBorders>
          </w:tcPr>
          <w:p w14:paraId="295DAC04" w14:textId="69F3CE74" w:rsidR="0032322F" w:rsidRPr="00E93EE7" w:rsidRDefault="00F8198E" w:rsidP="006F332B">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70,757</w:t>
            </w:r>
          </w:p>
        </w:tc>
      </w:tr>
      <w:tr w:rsidR="0032322F" w:rsidRPr="001D59F4" w14:paraId="2DA83A13" w14:textId="099CD106" w:rsidTr="0032322F">
        <w:trPr>
          <w:trHeight w:val="65"/>
        </w:trPr>
        <w:tc>
          <w:tcPr>
            <w:tcW w:w="1178" w:type="dxa"/>
            <w:tcBorders>
              <w:top w:val="single" w:sz="4" w:space="0" w:color="auto"/>
              <w:left w:val="nil"/>
              <w:bottom w:val="single" w:sz="4" w:space="0" w:color="auto"/>
              <w:right w:val="nil"/>
            </w:tcBorders>
            <w:shd w:val="clear" w:color="auto" w:fill="auto"/>
            <w:noWrap/>
            <w:vAlign w:val="bottom"/>
            <w:hideMark/>
          </w:tcPr>
          <w:p w14:paraId="382EF1F6" w14:textId="77777777" w:rsidR="0032322F" w:rsidRPr="001D59F4" w:rsidRDefault="0032322F" w:rsidP="006F332B">
            <w:pPr>
              <w:spacing w:after="0" w:line="240" w:lineRule="auto"/>
              <w:rPr>
                <w:rFonts w:ascii="Arial" w:eastAsia="Times New Roman" w:hAnsi="Arial" w:cs="Arial"/>
                <w:b/>
                <w:bCs/>
                <w:color w:val="000000"/>
                <w:lang w:eastAsia="en-GB"/>
              </w:rPr>
            </w:pPr>
            <w:r w:rsidRPr="001D59F4">
              <w:rPr>
                <w:rFonts w:ascii="Arial" w:eastAsia="Times New Roman" w:hAnsi="Arial" w:cs="Arial"/>
                <w:b/>
                <w:bCs/>
                <w:color w:val="000000"/>
                <w:lang w:eastAsia="en-GB"/>
              </w:rPr>
              <w:t>Glaslyn</w:t>
            </w:r>
          </w:p>
        </w:tc>
        <w:tc>
          <w:tcPr>
            <w:tcW w:w="1988" w:type="dxa"/>
            <w:tcBorders>
              <w:top w:val="single" w:sz="4" w:space="0" w:color="auto"/>
              <w:left w:val="nil"/>
              <w:bottom w:val="single" w:sz="4" w:space="0" w:color="auto"/>
              <w:right w:val="nil"/>
            </w:tcBorders>
            <w:shd w:val="clear" w:color="auto" w:fill="auto"/>
            <w:noWrap/>
            <w:vAlign w:val="bottom"/>
            <w:hideMark/>
          </w:tcPr>
          <w:p w14:paraId="7C0544CD" w14:textId="7C51839B"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13,560,874 (</w:t>
            </w:r>
            <w:r w:rsidRPr="00E93EE7">
              <w:rPr>
                <w:rFonts w:ascii="Arial" w:eastAsia="Times New Roman" w:hAnsi="Arial" w:cs="Arial"/>
                <w:b/>
                <w:bCs/>
                <w:i/>
                <w:iCs/>
                <w:color w:val="000000"/>
                <w:sz w:val="20"/>
                <w:szCs w:val="20"/>
                <w:lang w:eastAsia="en-GB"/>
              </w:rPr>
              <w:t>16.2%</w:t>
            </w:r>
            <w:r w:rsidRPr="00E93EE7">
              <w:rPr>
                <w:rFonts w:ascii="Arial" w:eastAsia="Times New Roman" w:hAnsi="Arial" w:cs="Arial"/>
                <w:color w:val="000000"/>
                <w:sz w:val="20"/>
                <w:szCs w:val="20"/>
                <w:lang w:eastAsia="en-GB"/>
              </w:rPr>
              <w:t>)</w:t>
            </w:r>
          </w:p>
        </w:tc>
        <w:tc>
          <w:tcPr>
            <w:tcW w:w="2351" w:type="dxa"/>
            <w:tcBorders>
              <w:top w:val="single" w:sz="4" w:space="0" w:color="auto"/>
              <w:left w:val="nil"/>
              <w:bottom w:val="single" w:sz="4" w:space="0" w:color="auto"/>
              <w:right w:val="nil"/>
            </w:tcBorders>
            <w:shd w:val="clear" w:color="auto" w:fill="auto"/>
            <w:noWrap/>
            <w:vAlign w:val="bottom"/>
            <w:hideMark/>
          </w:tcPr>
          <w:p w14:paraId="712D75E3" w14:textId="73208410"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13,837,957 (</w:t>
            </w:r>
            <w:r w:rsidRPr="00E93EE7">
              <w:rPr>
                <w:rFonts w:ascii="Arial" w:eastAsia="Times New Roman" w:hAnsi="Arial" w:cs="Arial"/>
                <w:b/>
                <w:bCs/>
                <w:i/>
                <w:iCs/>
                <w:color w:val="000000"/>
                <w:sz w:val="20"/>
                <w:szCs w:val="20"/>
                <w:lang w:eastAsia="en-GB"/>
              </w:rPr>
              <w:t>14.5%</w:t>
            </w:r>
            <w:r w:rsidRPr="00E93EE7">
              <w:rPr>
                <w:rFonts w:ascii="Arial" w:eastAsia="Times New Roman" w:hAnsi="Arial" w:cs="Arial"/>
                <w:color w:val="000000"/>
                <w:sz w:val="20"/>
                <w:szCs w:val="20"/>
                <w:lang w:eastAsia="en-GB"/>
              </w:rPr>
              <w:t>)</w:t>
            </w:r>
          </w:p>
        </w:tc>
        <w:tc>
          <w:tcPr>
            <w:tcW w:w="1762" w:type="dxa"/>
            <w:tcBorders>
              <w:top w:val="single" w:sz="4" w:space="0" w:color="auto"/>
              <w:left w:val="nil"/>
              <w:bottom w:val="single" w:sz="4" w:space="0" w:color="auto"/>
              <w:right w:val="nil"/>
            </w:tcBorders>
            <w:shd w:val="clear" w:color="auto" w:fill="auto"/>
            <w:noWrap/>
            <w:vAlign w:val="bottom"/>
            <w:hideMark/>
          </w:tcPr>
          <w:p w14:paraId="78108AC2" w14:textId="7469AC52"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 xml:space="preserve">16,190,578 </w:t>
            </w:r>
          </w:p>
        </w:tc>
        <w:tc>
          <w:tcPr>
            <w:tcW w:w="1762" w:type="dxa"/>
            <w:tcBorders>
              <w:top w:val="single" w:sz="4" w:space="0" w:color="auto"/>
              <w:left w:val="nil"/>
              <w:bottom w:val="single" w:sz="4" w:space="0" w:color="auto"/>
              <w:right w:val="nil"/>
            </w:tcBorders>
          </w:tcPr>
          <w:p w14:paraId="600B962A" w14:textId="6F0202D2" w:rsidR="0032322F" w:rsidRPr="00E93EE7" w:rsidRDefault="00F8198E" w:rsidP="006F332B">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2,629,704</w:t>
            </w:r>
          </w:p>
        </w:tc>
      </w:tr>
      <w:tr w:rsidR="0032322F" w:rsidRPr="001D59F4" w14:paraId="086C2ABA" w14:textId="378CB1EF" w:rsidTr="0032322F">
        <w:trPr>
          <w:trHeight w:val="65"/>
        </w:trPr>
        <w:tc>
          <w:tcPr>
            <w:tcW w:w="1178" w:type="dxa"/>
            <w:tcBorders>
              <w:top w:val="single" w:sz="4" w:space="0" w:color="auto"/>
              <w:left w:val="nil"/>
              <w:bottom w:val="single" w:sz="4" w:space="0" w:color="auto"/>
              <w:right w:val="nil"/>
            </w:tcBorders>
            <w:shd w:val="clear" w:color="auto" w:fill="auto"/>
            <w:noWrap/>
            <w:vAlign w:val="bottom"/>
            <w:hideMark/>
          </w:tcPr>
          <w:p w14:paraId="29C8BFA6" w14:textId="77777777" w:rsidR="0032322F" w:rsidRPr="001D59F4" w:rsidRDefault="0032322F" w:rsidP="006F332B">
            <w:pPr>
              <w:spacing w:after="0" w:line="240" w:lineRule="auto"/>
              <w:rPr>
                <w:rFonts w:ascii="Arial" w:eastAsia="Times New Roman" w:hAnsi="Arial" w:cs="Arial"/>
                <w:b/>
                <w:bCs/>
                <w:color w:val="000000"/>
                <w:lang w:eastAsia="en-GB"/>
              </w:rPr>
            </w:pPr>
            <w:proofErr w:type="spellStart"/>
            <w:r w:rsidRPr="001D59F4">
              <w:rPr>
                <w:rFonts w:ascii="Arial" w:eastAsia="Times New Roman" w:hAnsi="Arial" w:cs="Arial"/>
                <w:b/>
                <w:bCs/>
                <w:color w:val="000000"/>
                <w:lang w:eastAsia="en-GB"/>
              </w:rPr>
              <w:t>Gwendaerth</w:t>
            </w:r>
            <w:proofErr w:type="spellEnd"/>
          </w:p>
        </w:tc>
        <w:tc>
          <w:tcPr>
            <w:tcW w:w="1988" w:type="dxa"/>
            <w:tcBorders>
              <w:top w:val="single" w:sz="4" w:space="0" w:color="auto"/>
              <w:left w:val="nil"/>
              <w:bottom w:val="single" w:sz="4" w:space="0" w:color="auto"/>
              <w:right w:val="nil"/>
            </w:tcBorders>
            <w:shd w:val="clear" w:color="auto" w:fill="auto"/>
            <w:noWrap/>
            <w:vAlign w:val="bottom"/>
            <w:hideMark/>
          </w:tcPr>
          <w:p w14:paraId="156D077E" w14:textId="2E349F94"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467,285 (</w:t>
            </w:r>
            <w:r w:rsidRPr="00E93EE7">
              <w:rPr>
                <w:rFonts w:ascii="Arial" w:eastAsia="Times New Roman" w:hAnsi="Arial" w:cs="Arial"/>
                <w:b/>
                <w:bCs/>
                <w:i/>
                <w:iCs/>
                <w:color w:val="000000"/>
                <w:sz w:val="20"/>
                <w:szCs w:val="20"/>
                <w:lang w:eastAsia="en-GB"/>
              </w:rPr>
              <w:t>88.0%</w:t>
            </w:r>
            <w:r w:rsidRPr="00E93EE7">
              <w:rPr>
                <w:rFonts w:ascii="Arial" w:eastAsia="Times New Roman" w:hAnsi="Arial" w:cs="Arial"/>
                <w:color w:val="000000"/>
                <w:sz w:val="20"/>
                <w:szCs w:val="20"/>
                <w:lang w:eastAsia="en-GB"/>
              </w:rPr>
              <w:t>)</w:t>
            </w:r>
          </w:p>
        </w:tc>
        <w:tc>
          <w:tcPr>
            <w:tcW w:w="2351" w:type="dxa"/>
            <w:tcBorders>
              <w:top w:val="single" w:sz="4" w:space="0" w:color="auto"/>
              <w:left w:val="nil"/>
              <w:bottom w:val="single" w:sz="4" w:space="0" w:color="auto"/>
              <w:right w:val="nil"/>
            </w:tcBorders>
            <w:shd w:val="clear" w:color="auto" w:fill="auto"/>
            <w:noWrap/>
            <w:vAlign w:val="bottom"/>
            <w:hideMark/>
          </w:tcPr>
          <w:p w14:paraId="12C52B7E" w14:textId="79687332"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663,664 (</w:t>
            </w:r>
            <w:r w:rsidRPr="00E93EE7">
              <w:rPr>
                <w:rFonts w:ascii="Arial" w:eastAsia="Times New Roman" w:hAnsi="Arial" w:cs="Arial"/>
                <w:b/>
                <w:bCs/>
                <w:i/>
                <w:iCs/>
                <w:color w:val="000000"/>
                <w:sz w:val="20"/>
                <w:szCs w:val="20"/>
                <w:lang w:eastAsia="en-GB"/>
              </w:rPr>
              <w:t>83.0%</w:t>
            </w:r>
            <w:r w:rsidRPr="00E93EE7">
              <w:rPr>
                <w:rFonts w:ascii="Arial" w:eastAsia="Times New Roman" w:hAnsi="Arial" w:cs="Arial"/>
                <w:color w:val="000000"/>
                <w:sz w:val="20"/>
                <w:szCs w:val="20"/>
                <w:lang w:eastAsia="en-GB"/>
              </w:rPr>
              <w:t>)</w:t>
            </w:r>
          </w:p>
        </w:tc>
        <w:tc>
          <w:tcPr>
            <w:tcW w:w="1762" w:type="dxa"/>
            <w:tcBorders>
              <w:top w:val="single" w:sz="4" w:space="0" w:color="auto"/>
              <w:left w:val="nil"/>
              <w:bottom w:val="single" w:sz="4" w:space="0" w:color="auto"/>
              <w:right w:val="nil"/>
            </w:tcBorders>
            <w:shd w:val="clear" w:color="auto" w:fill="auto"/>
            <w:noWrap/>
            <w:vAlign w:val="bottom"/>
            <w:hideMark/>
          </w:tcPr>
          <w:p w14:paraId="31223586" w14:textId="42FF0C18"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 xml:space="preserve">3,906,721 </w:t>
            </w:r>
          </w:p>
        </w:tc>
        <w:tc>
          <w:tcPr>
            <w:tcW w:w="1762" w:type="dxa"/>
            <w:tcBorders>
              <w:top w:val="single" w:sz="4" w:space="0" w:color="auto"/>
              <w:left w:val="nil"/>
              <w:bottom w:val="single" w:sz="4" w:space="0" w:color="auto"/>
              <w:right w:val="nil"/>
            </w:tcBorders>
          </w:tcPr>
          <w:p w14:paraId="2B92EE26" w14:textId="1A438307" w:rsidR="0032322F" w:rsidRPr="00E93EE7" w:rsidRDefault="00F8198E" w:rsidP="006F332B">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3,439,436</w:t>
            </w:r>
          </w:p>
        </w:tc>
      </w:tr>
      <w:tr w:rsidR="0032322F" w:rsidRPr="001D59F4" w14:paraId="143EE520" w14:textId="3EC6F6DB" w:rsidTr="0032322F">
        <w:trPr>
          <w:trHeight w:val="65"/>
        </w:trPr>
        <w:tc>
          <w:tcPr>
            <w:tcW w:w="1178" w:type="dxa"/>
            <w:tcBorders>
              <w:top w:val="single" w:sz="4" w:space="0" w:color="auto"/>
              <w:left w:val="nil"/>
              <w:bottom w:val="single" w:sz="4" w:space="0" w:color="auto"/>
              <w:right w:val="nil"/>
            </w:tcBorders>
            <w:shd w:val="clear" w:color="auto" w:fill="auto"/>
            <w:noWrap/>
            <w:vAlign w:val="bottom"/>
            <w:hideMark/>
          </w:tcPr>
          <w:p w14:paraId="38AFDB44" w14:textId="77777777" w:rsidR="0032322F" w:rsidRPr="001D59F4" w:rsidRDefault="0032322F" w:rsidP="006F332B">
            <w:pPr>
              <w:spacing w:after="0" w:line="240" w:lineRule="auto"/>
              <w:rPr>
                <w:rFonts w:ascii="Arial" w:eastAsia="Times New Roman" w:hAnsi="Arial" w:cs="Arial"/>
                <w:b/>
                <w:bCs/>
                <w:color w:val="000000"/>
                <w:lang w:eastAsia="en-GB"/>
              </w:rPr>
            </w:pPr>
            <w:r w:rsidRPr="001D59F4">
              <w:rPr>
                <w:rFonts w:ascii="Arial" w:eastAsia="Times New Roman" w:hAnsi="Arial" w:cs="Arial"/>
                <w:b/>
                <w:bCs/>
                <w:color w:val="000000"/>
                <w:lang w:eastAsia="en-GB"/>
              </w:rPr>
              <w:t>Loughor</w:t>
            </w:r>
          </w:p>
        </w:tc>
        <w:tc>
          <w:tcPr>
            <w:tcW w:w="1988" w:type="dxa"/>
            <w:tcBorders>
              <w:top w:val="single" w:sz="4" w:space="0" w:color="auto"/>
              <w:left w:val="nil"/>
              <w:bottom w:val="single" w:sz="4" w:space="0" w:color="auto"/>
              <w:right w:val="nil"/>
            </w:tcBorders>
            <w:shd w:val="clear" w:color="auto" w:fill="auto"/>
            <w:noWrap/>
            <w:vAlign w:val="bottom"/>
            <w:hideMark/>
          </w:tcPr>
          <w:p w14:paraId="4D7B944C" w14:textId="2C9E8874"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31,638,312 (</w:t>
            </w:r>
            <w:r w:rsidRPr="00E93EE7">
              <w:rPr>
                <w:rFonts w:ascii="Arial" w:eastAsia="Times New Roman" w:hAnsi="Arial" w:cs="Arial"/>
                <w:b/>
                <w:bCs/>
                <w:i/>
                <w:iCs/>
                <w:color w:val="000000"/>
                <w:sz w:val="20"/>
                <w:szCs w:val="20"/>
                <w:lang w:eastAsia="en-GB"/>
              </w:rPr>
              <w:t>28.7%</w:t>
            </w:r>
            <w:r w:rsidRPr="00E93EE7">
              <w:rPr>
                <w:rFonts w:ascii="Arial" w:eastAsia="Times New Roman" w:hAnsi="Arial" w:cs="Arial"/>
                <w:color w:val="000000"/>
                <w:sz w:val="20"/>
                <w:szCs w:val="20"/>
                <w:lang w:eastAsia="en-GB"/>
              </w:rPr>
              <w:t>)</w:t>
            </w:r>
          </w:p>
        </w:tc>
        <w:tc>
          <w:tcPr>
            <w:tcW w:w="2351" w:type="dxa"/>
            <w:tcBorders>
              <w:top w:val="single" w:sz="4" w:space="0" w:color="auto"/>
              <w:left w:val="nil"/>
              <w:bottom w:val="single" w:sz="4" w:space="0" w:color="auto"/>
              <w:right w:val="nil"/>
            </w:tcBorders>
            <w:shd w:val="clear" w:color="auto" w:fill="auto"/>
            <w:noWrap/>
            <w:vAlign w:val="bottom"/>
            <w:hideMark/>
          </w:tcPr>
          <w:p w14:paraId="18F50439" w14:textId="3AEF699E"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31,909,007 (</w:t>
            </w:r>
            <w:r w:rsidRPr="00E93EE7">
              <w:rPr>
                <w:rFonts w:ascii="Arial" w:eastAsia="Times New Roman" w:hAnsi="Arial" w:cs="Arial"/>
                <w:b/>
                <w:bCs/>
                <w:i/>
                <w:iCs/>
                <w:color w:val="000000"/>
                <w:sz w:val="20"/>
                <w:szCs w:val="20"/>
                <w:lang w:eastAsia="en-GB"/>
              </w:rPr>
              <w:t>28.1%</w:t>
            </w:r>
            <w:r w:rsidRPr="00E93EE7">
              <w:rPr>
                <w:rFonts w:ascii="Arial" w:eastAsia="Times New Roman" w:hAnsi="Arial" w:cs="Arial"/>
                <w:color w:val="000000"/>
                <w:sz w:val="20"/>
                <w:szCs w:val="20"/>
                <w:lang w:eastAsia="en-GB"/>
              </w:rPr>
              <w:t>)</w:t>
            </w:r>
          </w:p>
        </w:tc>
        <w:tc>
          <w:tcPr>
            <w:tcW w:w="1762" w:type="dxa"/>
            <w:tcBorders>
              <w:top w:val="single" w:sz="4" w:space="0" w:color="auto"/>
              <w:left w:val="nil"/>
              <w:bottom w:val="single" w:sz="4" w:space="0" w:color="auto"/>
              <w:right w:val="nil"/>
            </w:tcBorders>
            <w:shd w:val="clear" w:color="auto" w:fill="auto"/>
            <w:noWrap/>
            <w:vAlign w:val="bottom"/>
            <w:hideMark/>
          </w:tcPr>
          <w:p w14:paraId="0AAFC5AB" w14:textId="549B2A04"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 xml:space="preserve">44,352,154 </w:t>
            </w:r>
          </w:p>
        </w:tc>
        <w:tc>
          <w:tcPr>
            <w:tcW w:w="1762" w:type="dxa"/>
            <w:tcBorders>
              <w:top w:val="single" w:sz="4" w:space="0" w:color="auto"/>
              <w:left w:val="nil"/>
              <w:bottom w:val="single" w:sz="4" w:space="0" w:color="auto"/>
              <w:right w:val="nil"/>
            </w:tcBorders>
          </w:tcPr>
          <w:p w14:paraId="71F8FB3C" w14:textId="4208558F" w:rsidR="0032322F" w:rsidRPr="00E93EE7" w:rsidRDefault="00F8198E" w:rsidP="006F332B">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12,713,842</w:t>
            </w:r>
          </w:p>
        </w:tc>
      </w:tr>
      <w:tr w:rsidR="0032322F" w:rsidRPr="001D59F4" w14:paraId="7F3FC6FE" w14:textId="77CB182B" w:rsidTr="0032322F">
        <w:trPr>
          <w:trHeight w:val="65"/>
        </w:trPr>
        <w:tc>
          <w:tcPr>
            <w:tcW w:w="1178" w:type="dxa"/>
            <w:tcBorders>
              <w:top w:val="single" w:sz="4" w:space="0" w:color="auto"/>
              <w:left w:val="nil"/>
              <w:bottom w:val="single" w:sz="4" w:space="0" w:color="auto"/>
              <w:right w:val="nil"/>
            </w:tcBorders>
            <w:shd w:val="clear" w:color="auto" w:fill="auto"/>
            <w:noWrap/>
            <w:vAlign w:val="bottom"/>
            <w:hideMark/>
          </w:tcPr>
          <w:p w14:paraId="4BE8B259" w14:textId="77777777" w:rsidR="0032322F" w:rsidRPr="001D59F4" w:rsidRDefault="0032322F" w:rsidP="006F332B">
            <w:pPr>
              <w:spacing w:after="0" w:line="240" w:lineRule="auto"/>
              <w:rPr>
                <w:rFonts w:ascii="Arial" w:eastAsia="Times New Roman" w:hAnsi="Arial" w:cs="Arial"/>
                <w:b/>
                <w:bCs/>
                <w:color w:val="000000"/>
                <w:lang w:eastAsia="en-GB"/>
              </w:rPr>
            </w:pPr>
            <w:r w:rsidRPr="001D59F4">
              <w:rPr>
                <w:rFonts w:ascii="Arial" w:eastAsia="Times New Roman" w:hAnsi="Arial" w:cs="Arial"/>
                <w:b/>
                <w:bCs/>
                <w:color w:val="000000"/>
                <w:lang w:eastAsia="en-GB"/>
              </w:rPr>
              <w:t>Mawddach</w:t>
            </w:r>
          </w:p>
        </w:tc>
        <w:tc>
          <w:tcPr>
            <w:tcW w:w="1988" w:type="dxa"/>
            <w:tcBorders>
              <w:top w:val="single" w:sz="4" w:space="0" w:color="auto"/>
              <w:left w:val="nil"/>
              <w:bottom w:val="single" w:sz="4" w:space="0" w:color="auto"/>
              <w:right w:val="nil"/>
            </w:tcBorders>
            <w:shd w:val="clear" w:color="auto" w:fill="auto"/>
            <w:noWrap/>
            <w:vAlign w:val="bottom"/>
            <w:hideMark/>
          </w:tcPr>
          <w:p w14:paraId="390EE33D" w14:textId="6DB54AB7"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4,327,648 (</w:t>
            </w:r>
            <w:r w:rsidRPr="00E93EE7">
              <w:rPr>
                <w:rFonts w:ascii="Arial" w:eastAsia="Times New Roman" w:hAnsi="Arial" w:cs="Arial"/>
                <w:b/>
                <w:bCs/>
                <w:i/>
                <w:iCs/>
                <w:color w:val="000000"/>
                <w:sz w:val="20"/>
                <w:szCs w:val="20"/>
                <w:lang w:eastAsia="en-GB"/>
              </w:rPr>
              <w:t>12.2%</w:t>
            </w:r>
            <w:r w:rsidRPr="00E93EE7">
              <w:rPr>
                <w:rFonts w:ascii="Arial" w:eastAsia="Times New Roman" w:hAnsi="Arial" w:cs="Arial"/>
                <w:color w:val="000000"/>
                <w:sz w:val="20"/>
                <w:szCs w:val="20"/>
                <w:lang w:eastAsia="en-GB"/>
              </w:rPr>
              <w:t>)</w:t>
            </w:r>
          </w:p>
        </w:tc>
        <w:tc>
          <w:tcPr>
            <w:tcW w:w="2351" w:type="dxa"/>
            <w:tcBorders>
              <w:top w:val="single" w:sz="4" w:space="0" w:color="auto"/>
              <w:left w:val="nil"/>
              <w:bottom w:val="single" w:sz="4" w:space="0" w:color="auto"/>
              <w:right w:val="nil"/>
            </w:tcBorders>
            <w:shd w:val="clear" w:color="auto" w:fill="auto"/>
            <w:noWrap/>
            <w:vAlign w:val="bottom"/>
            <w:hideMark/>
          </w:tcPr>
          <w:p w14:paraId="0B306C03" w14:textId="5E4E0B9E"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4,153,269 (</w:t>
            </w:r>
            <w:r w:rsidRPr="00E93EE7">
              <w:rPr>
                <w:rFonts w:ascii="Arial" w:eastAsia="Times New Roman" w:hAnsi="Arial" w:cs="Arial"/>
                <w:b/>
                <w:bCs/>
                <w:i/>
                <w:iCs/>
                <w:color w:val="000000"/>
                <w:sz w:val="20"/>
                <w:szCs w:val="20"/>
                <w:lang w:eastAsia="en-GB"/>
              </w:rPr>
              <w:t>15.7%</w:t>
            </w:r>
            <w:r w:rsidRPr="00E93EE7">
              <w:rPr>
                <w:rFonts w:ascii="Arial" w:eastAsia="Times New Roman" w:hAnsi="Arial" w:cs="Arial"/>
                <w:color w:val="000000"/>
                <w:sz w:val="20"/>
                <w:szCs w:val="20"/>
                <w:lang w:eastAsia="en-GB"/>
              </w:rPr>
              <w:t>)</w:t>
            </w:r>
          </w:p>
        </w:tc>
        <w:tc>
          <w:tcPr>
            <w:tcW w:w="1762" w:type="dxa"/>
            <w:tcBorders>
              <w:top w:val="single" w:sz="4" w:space="0" w:color="auto"/>
              <w:left w:val="nil"/>
              <w:bottom w:val="single" w:sz="4" w:space="0" w:color="auto"/>
              <w:right w:val="nil"/>
            </w:tcBorders>
            <w:shd w:val="clear" w:color="auto" w:fill="auto"/>
            <w:noWrap/>
            <w:vAlign w:val="bottom"/>
            <w:hideMark/>
          </w:tcPr>
          <w:p w14:paraId="5BAC6231" w14:textId="71897CEC"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 xml:space="preserve">4,926,132 </w:t>
            </w:r>
          </w:p>
        </w:tc>
        <w:tc>
          <w:tcPr>
            <w:tcW w:w="1762" w:type="dxa"/>
            <w:tcBorders>
              <w:top w:val="single" w:sz="4" w:space="0" w:color="auto"/>
              <w:left w:val="nil"/>
              <w:bottom w:val="single" w:sz="4" w:space="0" w:color="auto"/>
              <w:right w:val="nil"/>
            </w:tcBorders>
          </w:tcPr>
          <w:p w14:paraId="456B0EB3" w14:textId="2E2A822B" w:rsidR="0032322F" w:rsidRPr="00E93EE7" w:rsidRDefault="00F8198E" w:rsidP="006F332B">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598,484</w:t>
            </w:r>
          </w:p>
        </w:tc>
      </w:tr>
      <w:tr w:rsidR="0032322F" w:rsidRPr="001D59F4" w14:paraId="09ABB7A3" w14:textId="371FC437" w:rsidTr="0032322F">
        <w:trPr>
          <w:trHeight w:val="70"/>
        </w:trPr>
        <w:tc>
          <w:tcPr>
            <w:tcW w:w="1178" w:type="dxa"/>
            <w:tcBorders>
              <w:top w:val="single" w:sz="4" w:space="0" w:color="auto"/>
              <w:left w:val="nil"/>
              <w:bottom w:val="single" w:sz="4" w:space="0" w:color="auto"/>
              <w:right w:val="nil"/>
            </w:tcBorders>
            <w:shd w:val="clear" w:color="auto" w:fill="auto"/>
            <w:noWrap/>
            <w:vAlign w:val="bottom"/>
            <w:hideMark/>
          </w:tcPr>
          <w:p w14:paraId="4CC1EC45" w14:textId="77777777" w:rsidR="0032322F" w:rsidRPr="001D59F4" w:rsidRDefault="0032322F" w:rsidP="006F332B">
            <w:pPr>
              <w:spacing w:after="0" w:line="240" w:lineRule="auto"/>
              <w:rPr>
                <w:rFonts w:ascii="Arial" w:eastAsia="Times New Roman" w:hAnsi="Arial" w:cs="Arial"/>
                <w:b/>
                <w:bCs/>
                <w:color w:val="000000"/>
                <w:lang w:eastAsia="en-GB"/>
              </w:rPr>
            </w:pPr>
            <w:r w:rsidRPr="001D59F4">
              <w:rPr>
                <w:rFonts w:ascii="Arial" w:eastAsia="Times New Roman" w:hAnsi="Arial" w:cs="Arial"/>
                <w:b/>
                <w:bCs/>
                <w:color w:val="000000"/>
                <w:lang w:eastAsia="en-GB"/>
              </w:rPr>
              <w:t>Neath</w:t>
            </w:r>
          </w:p>
        </w:tc>
        <w:tc>
          <w:tcPr>
            <w:tcW w:w="1988" w:type="dxa"/>
            <w:tcBorders>
              <w:top w:val="single" w:sz="4" w:space="0" w:color="auto"/>
              <w:left w:val="nil"/>
              <w:bottom w:val="single" w:sz="4" w:space="0" w:color="auto"/>
              <w:right w:val="nil"/>
            </w:tcBorders>
            <w:shd w:val="clear" w:color="auto" w:fill="auto"/>
            <w:noWrap/>
            <w:vAlign w:val="bottom"/>
            <w:hideMark/>
          </w:tcPr>
          <w:p w14:paraId="4691DF6B" w14:textId="48D3C260"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1,508,921 (</w:t>
            </w:r>
            <w:r w:rsidRPr="00E93EE7">
              <w:rPr>
                <w:rFonts w:ascii="Arial" w:eastAsia="Times New Roman" w:hAnsi="Arial" w:cs="Arial"/>
                <w:b/>
                <w:bCs/>
                <w:i/>
                <w:iCs/>
                <w:color w:val="000000"/>
                <w:sz w:val="20"/>
                <w:szCs w:val="20"/>
                <w:lang w:eastAsia="en-GB"/>
              </w:rPr>
              <w:t>40.2%</w:t>
            </w:r>
            <w:r w:rsidRPr="00E93EE7">
              <w:rPr>
                <w:rFonts w:ascii="Arial" w:eastAsia="Times New Roman" w:hAnsi="Arial" w:cs="Arial"/>
                <w:color w:val="000000"/>
                <w:sz w:val="20"/>
                <w:szCs w:val="20"/>
                <w:lang w:eastAsia="en-GB"/>
              </w:rPr>
              <w:t>)</w:t>
            </w:r>
          </w:p>
        </w:tc>
        <w:tc>
          <w:tcPr>
            <w:tcW w:w="2351" w:type="dxa"/>
            <w:tcBorders>
              <w:top w:val="single" w:sz="4" w:space="0" w:color="auto"/>
              <w:left w:val="nil"/>
              <w:bottom w:val="single" w:sz="4" w:space="0" w:color="auto"/>
              <w:right w:val="nil"/>
            </w:tcBorders>
            <w:shd w:val="clear" w:color="auto" w:fill="auto"/>
            <w:noWrap/>
            <w:vAlign w:val="bottom"/>
            <w:hideMark/>
          </w:tcPr>
          <w:p w14:paraId="6534E93B" w14:textId="793BC1E5"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1,215,312 (</w:t>
            </w:r>
            <w:r w:rsidRPr="00E93EE7">
              <w:rPr>
                <w:rFonts w:ascii="Arial" w:eastAsia="Times New Roman" w:hAnsi="Arial" w:cs="Arial"/>
                <w:b/>
                <w:bCs/>
                <w:i/>
                <w:iCs/>
                <w:color w:val="000000"/>
                <w:sz w:val="20"/>
                <w:szCs w:val="20"/>
                <w:lang w:eastAsia="en-GB"/>
              </w:rPr>
              <w:t>51.9%</w:t>
            </w:r>
            <w:r w:rsidRPr="00E93EE7">
              <w:rPr>
                <w:rFonts w:ascii="Arial" w:eastAsia="Times New Roman" w:hAnsi="Arial" w:cs="Arial"/>
                <w:color w:val="000000"/>
                <w:sz w:val="20"/>
                <w:szCs w:val="20"/>
                <w:lang w:eastAsia="en-GB"/>
              </w:rPr>
              <w:t>)</w:t>
            </w:r>
          </w:p>
        </w:tc>
        <w:tc>
          <w:tcPr>
            <w:tcW w:w="1762" w:type="dxa"/>
            <w:tcBorders>
              <w:top w:val="single" w:sz="4" w:space="0" w:color="auto"/>
              <w:left w:val="nil"/>
              <w:bottom w:val="single" w:sz="4" w:space="0" w:color="auto"/>
              <w:right w:val="nil"/>
            </w:tcBorders>
            <w:shd w:val="clear" w:color="auto" w:fill="auto"/>
            <w:noWrap/>
            <w:vAlign w:val="bottom"/>
            <w:hideMark/>
          </w:tcPr>
          <w:p w14:paraId="39E462B6" w14:textId="5E534101"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 xml:space="preserve">2,524,677 </w:t>
            </w:r>
          </w:p>
        </w:tc>
        <w:tc>
          <w:tcPr>
            <w:tcW w:w="1762" w:type="dxa"/>
            <w:tcBorders>
              <w:top w:val="single" w:sz="4" w:space="0" w:color="auto"/>
              <w:left w:val="nil"/>
              <w:bottom w:val="single" w:sz="4" w:space="0" w:color="auto"/>
              <w:right w:val="nil"/>
            </w:tcBorders>
          </w:tcPr>
          <w:p w14:paraId="58B74DFE" w14:textId="3783821C" w:rsidR="0032322F" w:rsidRPr="00E93EE7" w:rsidRDefault="00F8198E" w:rsidP="006F332B">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1,015,756</w:t>
            </w:r>
          </w:p>
        </w:tc>
      </w:tr>
      <w:tr w:rsidR="0032322F" w:rsidRPr="001D59F4" w14:paraId="430AEEB9" w14:textId="0B37E537" w:rsidTr="0032322F">
        <w:trPr>
          <w:trHeight w:val="65"/>
        </w:trPr>
        <w:tc>
          <w:tcPr>
            <w:tcW w:w="1178" w:type="dxa"/>
            <w:tcBorders>
              <w:top w:val="single" w:sz="4" w:space="0" w:color="auto"/>
              <w:left w:val="nil"/>
              <w:bottom w:val="single" w:sz="4" w:space="0" w:color="auto"/>
              <w:right w:val="nil"/>
            </w:tcBorders>
            <w:shd w:val="clear" w:color="auto" w:fill="auto"/>
            <w:noWrap/>
            <w:vAlign w:val="bottom"/>
            <w:hideMark/>
          </w:tcPr>
          <w:p w14:paraId="1BB0A1B0" w14:textId="77777777" w:rsidR="0032322F" w:rsidRPr="001D59F4" w:rsidRDefault="0032322F" w:rsidP="006F332B">
            <w:pPr>
              <w:spacing w:after="0" w:line="240" w:lineRule="auto"/>
              <w:rPr>
                <w:rFonts w:ascii="Arial" w:eastAsia="Times New Roman" w:hAnsi="Arial" w:cs="Arial"/>
                <w:b/>
                <w:bCs/>
                <w:color w:val="000000"/>
                <w:lang w:eastAsia="en-GB"/>
              </w:rPr>
            </w:pPr>
            <w:r w:rsidRPr="001D59F4">
              <w:rPr>
                <w:rFonts w:ascii="Arial" w:eastAsia="Times New Roman" w:hAnsi="Arial" w:cs="Arial"/>
                <w:b/>
                <w:bCs/>
                <w:color w:val="000000"/>
                <w:lang w:eastAsia="en-GB"/>
              </w:rPr>
              <w:t>Taf</w:t>
            </w:r>
          </w:p>
        </w:tc>
        <w:tc>
          <w:tcPr>
            <w:tcW w:w="1988" w:type="dxa"/>
            <w:tcBorders>
              <w:top w:val="single" w:sz="4" w:space="0" w:color="auto"/>
              <w:left w:val="nil"/>
              <w:bottom w:val="single" w:sz="4" w:space="0" w:color="auto"/>
              <w:right w:val="nil"/>
            </w:tcBorders>
            <w:shd w:val="clear" w:color="auto" w:fill="auto"/>
            <w:noWrap/>
            <w:vAlign w:val="bottom"/>
            <w:hideMark/>
          </w:tcPr>
          <w:p w14:paraId="62379CA0" w14:textId="7464A070"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348,041 (</w:t>
            </w:r>
            <w:r w:rsidRPr="00E93EE7">
              <w:rPr>
                <w:rFonts w:ascii="Arial" w:eastAsia="Times New Roman" w:hAnsi="Arial" w:cs="Arial"/>
                <w:b/>
                <w:bCs/>
                <w:i/>
                <w:iCs/>
                <w:color w:val="000000"/>
                <w:sz w:val="20"/>
                <w:szCs w:val="20"/>
                <w:lang w:eastAsia="en-GB"/>
              </w:rPr>
              <w:t>45.8%</w:t>
            </w:r>
            <w:r w:rsidRPr="00E93EE7">
              <w:rPr>
                <w:rFonts w:ascii="Arial" w:eastAsia="Times New Roman" w:hAnsi="Arial" w:cs="Arial"/>
                <w:color w:val="000000"/>
                <w:sz w:val="20"/>
                <w:szCs w:val="20"/>
                <w:lang w:eastAsia="en-GB"/>
              </w:rPr>
              <w:t>)</w:t>
            </w:r>
          </w:p>
        </w:tc>
        <w:tc>
          <w:tcPr>
            <w:tcW w:w="2351" w:type="dxa"/>
            <w:tcBorders>
              <w:top w:val="single" w:sz="4" w:space="0" w:color="auto"/>
              <w:left w:val="nil"/>
              <w:bottom w:val="single" w:sz="4" w:space="0" w:color="auto"/>
              <w:right w:val="nil"/>
            </w:tcBorders>
            <w:shd w:val="clear" w:color="auto" w:fill="auto"/>
            <w:noWrap/>
            <w:vAlign w:val="bottom"/>
            <w:hideMark/>
          </w:tcPr>
          <w:p w14:paraId="0A808F1A" w14:textId="2834D7A9"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433,121 (</w:t>
            </w:r>
            <w:r w:rsidRPr="00E93EE7">
              <w:rPr>
                <w:rFonts w:ascii="Arial" w:eastAsia="Times New Roman" w:hAnsi="Arial" w:cs="Arial"/>
                <w:b/>
                <w:bCs/>
                <w:i/>
                <w:iCs/>
                <w:color w:val="000000"/>
                <w:sz w:val="20"/>
                <w:szCs w:val="20"/>
                <w:lang w:eastAsia="en-GB"/>
              </w:rPr>
              <w:t>32.6%</w:t>
            </w:r>
            <w:r w:rsidRPr="00E93EE7">
              <w:rPr>
                <w:rFonts w:ascii="Arial" w:eastAsia="Times New Roman" w:hAnsi="Arial" w:cs="Arial"/>
                <w:color w:val="000000"/>
                <w:sz w:val="20"/>
                <w:szCs w:val="20"/>
                <w:lang w:eastAsia="en-GB"/>
              </w:rPr>
              <w:t>)</w:t>
            </w:r>
          </w:p>
        </w:tc>
        <w:tc>
          <w:tcPr>
            <w:tcW w:w="1762" w:type="dxa"/>
            <w:tcBorders>
              <w:top w:val="single" w:sz="4" w:space="0" w:color="auto"/>
              <w:left w:val="nil"/>
              <w:bottom w:val="single" w:sz="4" w:space="0" w:color="auto"/>
              <w:right w:val="nil"/>
            </w:tcBorders>
            <w:shd w:val="clear" w:color="auto" w:fill="auto"/>
            <w:noWrap/>
            <w:vAlign w:val="bottom"/>
            <w:hideMark/>
          </w:tcPr>
          <w:p w14:paraId="00FE9E48" w14:textId="3EE3D5F1"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 xml:space="preserve">642,376 </w:t>
            </w:r>
          </w:p>
        </w:tc>
        <w:tc>
          <w:tcPr>
            <w:tcW w:w="1762" w:type="dxa"/>
            <w:tcBorders>
              <w:top w:val="single" w:sz="4" w:space="0" w:color="auto"/>
              <w:left w:val="nil"/>
              <w:bottom w:val="single" w:sz="4" w:space="0" w:color="auto"/>
              <w:right w:val="nil"/>
            </w:tcBorders>
          </w:tcPr>
          <w:p w14:paraId="7A611D95" w14:textId="6F7847DD" w:rsidR="0032322F" w:rsidRPr="00E93EE7" w:rsidRDefault="00F8198E" w:rsidP="006F332B">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294,335</w:t>
            </w:r>
          </w:p>
        </w:tc>
      </w:tr>
      <w:tr w:rsidR="0032322F" w:rsidRPr="001D59F4" w14:paraId="1B724729" w14:textId="7AB8DC94" w:rsidTr="0032322F">
        <w:trPr>
          <w:trHeight w:val="65"/>
        </w:trPr>
        <w:tc>
          <w:tcPr>
            <w:tcW w:w="1178" w:type="dxa"/>
            <w:tcBorders>
              <w:top w:val="single" w:sz="4" w:space="0" w:color="auto"/>
              <w:left w:val="nil"/>
              <w:bottom w:val="nil"/>
              <w:right w:val="nil"/>
            </w:tcBorders>
            <w:shd w:val="clear" w:color="auto" w:fill="auto"/>
            <w:noWrap/>
            <w:vAlign w:val="bottom"/>
            <w:hideMark/>
          </w:tcPr>
          <w:p w14:paraId="1574FC63" w14:textId="77777777" w:rsidR="0032322F" w:rsidRPr="001D59F4" w:rsidRDefault="0032322F" w:rsidP="006F332B">
            <w:pPr>
              <w:spacing w:after="0" w:line="240" w:lineRule="auto"/>
              <w:rPr>
                <w:rFonts w:ascii="Arial" w:eastAsia="Times New Roman" w:hAnsi="Arial" w:cs="Arial"/>
                <w:b/>
                <w:bCs/>
                <w:color w:val="000000"/>
                <w:lang w:eastAsia="en-GB"/>
              </w:rPr>
            </w:pPr>
            <w:r w:rsidRPr="001D59F4">
              <w:rPr>
                <w:rFonts w:ascii="Arial" w:eastAsia="Times New Roman" w:hAnsi="Arial" w:cs="Arial"/>
                <w:b/>
                <w:bCs/>
                <w:color w:val="000000"/>
                <w:lang w:eastAsia="en-GB"/>
              </w:rPr>
              <w:t>Towy</w:t>
            </w:r>
          </w:p>
        </w:tc>
        <w:tc>
          <w:tcPr>
            <w:tcW w:w="1988" w:type="dxa"/>
            <w:tcBorders>
              <w:top w:val="single" w:sz="4" w:space="0" w:color="auto"/>
              <w:left w:val="nil"/>
              <w:bottom w:val="nil"/>
              <w:right w:val="nil"/>
            </w:tcBorders>
            <w:shd w:val="clear" w:color="auto" w:fill="auto"/>
            <w:noWrap/>
            <w:vAlign w:val="bottom"/>
            <w:hideMark/>
          </w:tcPr>
          <w:p w14:paraId="4403245A" w14:textId="41774795"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488,602 (</w:t>
            </w:r>
            <w:r w:rsidRPr="00E93EE7">
              <w:rPr>
                <w:rFonts w:ascii="Arial" w:eastAsia="Times New Roman" w:hAnsi="Arial" w:cs="Arial"/>
                <w:b/>
                <w:bCs/>
                <w:i/>
                <w:iCs/>
                <w:color w:val="000000"/>
                <w:sz w:val="20"/>
                <w:szCs w:val="20"/>
                <w:lang w:eastAsia="en-GB"/>
              </w:rPr>
              <w:t>68.5%</w:t>
            </w:r>
            <w:r w:rsidRPr="00E93EE7">
              <w:rPr>
                <w:rFonts w:ascii="Arial" w:eastAsia="Times New Roman" w:hAnsi="Arial" w:cs="Arial"/>
                <w:color w:val="000000"/>
                <w:sz w:val="20"/>
                <w:szCs w:val="20"/>
                <w:lang w:eastAsia="en-GB"/>
              </w:rPr>
              <w:t>)</w:t>
            </w:r>
          </w:p>
        </w:tc>
        <w:tc>
          <w:tcPr>
            <w:tcW w:w="2351" w:type="dxa"/>
            <w:tcBorders>
              <w:top w:val="single" w:sz="4" w:space="0" w:color="auto"/>
              <w:left w:val="nil"/>
              <w:bottom w:val="nil"/>
              <w:right w:val="nil"/>
            </w:tcBorders>
            <w:shd w:val="clear" w:color="auto" w:fill="auto"/>
            <w:noWrap/>
            <w:vAlign w:val="bottom"/>
            <w:hideMark/>
          </w:tcPr>
          <w:p w14:paraId="479667FD" w14:textId="0F6E1D59"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1,075,371 (</w:t>
            </w:r>
            <w:r w:rsidRPr="00E93EE7">
              <w:rPr>
                <w:rFonts w:ascii="Arial" w:eastAsia="Times New Roman" w:hAnsi="Arial" w:cs="Arial"/>
                <w:b/>
                <w:bCs/>
                <w:i/>
                <w:iCs/>
                <w:color w:val="000000"/>
                <w:sz w:val="20"/>
                <w:szCs w:val="20"/>
                <w:lang w:eastAsia="en-GB"/>
              </w:rPr>
              <w:t>30.6%</w:t>
            </w:r>
            <w:r w:rsidRPr="00E93EE7">
              <w:rPr>
                <w:rFonts w:ascii="Arial" w:eastAsia="Times New Roman" w:hAnsi="Arial" w:cs="Arial"/>
                <w:color w:val="000000"/>
                <w:sz w:val="20"/>
                <w:szCs w:val="20"/>
                <w:lang w:eastAsia="en-GB"/>
              </w:rPr>
              <w:t>)</w:t>
            </w:r>
          </w:p>
        </w:tc>
        <w:tc>
          <w:tcPr>
            <w:tcW w:w="1762" w:type="dxa"/>
            <w:tcBorders>
              <w:top w:val="single" w:sz="4" w:space="0" w:color="auto"/>
              <w:left w:val="nil"/>
              <w:bottom w:val="nil"/>
              <w:right w:val="nil"/>
            </w:tcBorders>
            <w:shd w:val="clear" w:color="auto" w:fill="auto"/>
            <w:noWrap/>
            <w:vAlign w:val="bottom"/>
            <w:hideMark/>
          </w:tcPr>
          <w:p w14:paraId="70201FD6" w14:textId="68E5614C" w:rsidR="0032322F" w:rsidRPr="00E93EE7" w:rsidRDefault="0032322F" w:rsidP="006F332B">
            <w:pPr>
              <w:spacing w:after="0" w:line="240" w:lineRule="auto"/>
              <w:jc w:val="right"/>
              <w:rPr>
                <w:rFonts w:ascii="Arial" w:eastAsia="Times New Roman" w:hAnsi="Arial" w:cs="Arial"/>
                <w:color w:val="000000"/>
                <w:sz w:val="20"/>
                <w:szCs w:val="20"/>
                <w:lang w:eastAsia="en-GB"/>
              </w:rPr>
            </w:pPr>
            <w:r w:rsidRPr="00E93EE7">
              <w:rPr>
                <w:rFonts w:ascii="Arial" w:eastAsia="Times New Roman" w:hAnsi="Arial" w:cs="Arial"/>
                <w:color w:val="000000"/>
                <w:sz w:val="20"/>
                <w:szCs w:val="20"/>
                <w:lang w:eastAsia="en-GB"/>
              </w:rPr>
              <w:t xml:space="preserve">1,549,795 </w:t>
            </w:r>
          </w:p>
        </w:tc>
        <w:tc>
          <w:tcPr>
            <w:tcW w:w="1762" w:type="dxa"/>
            <w:tcBorders>
              <w:top w:val="single" w:sz="4" w:space="0" w:color="auto"/>
              <w:left w:val="nil"/>
              <w:bottom w:val="nil"/>
              <w:right w:val="nil"/>
            </w:tcBorders>
          </w:tcPr>
          <w:p w14:paraId="20F318EC" w14:textId="6F447962" w:rsidR="0032322F" w:rsidRPr="00E93EE7" w:rsidRDefault="00F8198E" w:rsidP="006F332B">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1,061,193</w:t>
            </w:r>
          </w:p>
        </w:tc>
      </w:tr>
      <w:tr w:rsidR="0032322F" w:rsidRPr="001D59F4" w14:paraId="683311A0" w14:textId="290FD2A7" w:rsidTr="0032322F">
        <w:trPr>
          <w:trHeight w:val="436"/>
        </w:trPr>
        <w:tc>
          <w:tcPr>
            <w:tcW w:w="1178" w:type="dxa"/>
            <w:tcBorders>
              <w:top w:val="nil"/>
              <w:left w:val="nil"/>
              <w:bottom w:val="nil"/>
              <w:right w:val="nil"/>
            </w:tcBorders>
            <w:shd w:val="clear" w:color="auto" w:fill="auto"/>
            <w:noWrap/>
            <w:vAlign w:val="bottom"/>
            <w:hideMark/>
          </w:tcPr>
          <w:p w14:paraId="0A20B176" w14:textId="77777777" w:rsidR="0032322F" w:rsidRPr="001D59F4" w:rsidRDefault="0032322F" w:rsidP="006F332B">
            <w:pPr>
              <w:spacing w:after="0" w:line="240" w:lineRule="auto"/>
              <w:rPr>
                <w:rFonts w:ascii="Calibri" w:eastAsia="Times New Roman" w:hAnsi="Calibri" w:cs="Calibri"/>
                <w:color w:val="000000"/>
                <w:lang w:eastAsia="en-GB"/>
              </w:rPr>
            </w:pPr>
          </w:p>
        </w:tc>
        <w:tc>
          <w:tcPr>
            <w:tcW w:w="1988" w:type="dxa"/>
            <w:tcBorders>
              <w:top w:val="single" w:sz="4" w:space="0" w:color="auto"/>
              <w:left w:val="nil"/>
              <w:bottom w:val="single" w:sz="8" w:space="0" w:color="auto"/>
              <w:right w:val="nil"/>
            </w:tcBorders>
            <w:shd w:val="clear" w:color="auto" w:fill="auto"/>
            <w:noWrap/>
            <w:vAlign w:val="bottom"/>
            <w:hideMark/>
          </w:tcPr>
          <w:p w14:paraId="2344ACDF" w14:textId="64351366" w:rsidR="0032322F" w:rsidRPr="001D59F4" w:rsidRDefault="0032322F" w:rsidP="006F332B">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54,283,560</w:t>
            </w:r>
            <w:r w:rsidRPr="001D59F4">
              <w:rPr>
                <w:rFonts w:ascii="Arial" w:eastAsia="Times New Roman" w:hAnsi="Arial" w:cs="Arial"/>
                <w:color w:val="000000"/>
                <w:sz w:val="20"/>
                <w:szCs w:val="20"/>
                <w:lang w:eastAsia="en-GB"/>
              </w:rPr>
              <w:t xml:space="preserve"> </w:t>
            </w:r>
          </w:p>
        </w:tc>
        <w:tc>
          <w:tcPr>
            <w:tcW w:w="2351" w:type="dxa"/>
            <w:tcBorders>
              <w:top w:val="single" w:sz="4" w:space="0" w:color="auto"/>
              <w:left w:val="nil"/>
              <w:bottom w:val="single" w:sz="8" w:space="0" w:color="auto"/>
              <w:right w:val="nil"/>
            </w:tcBorders>
            <w:shd w:val="clear" w:color="auto" w:fill="auto"/>
            <w:noWrap/>
            <w:vAlign w:val="bottom"/>
            <w:hideMark/>
          </w:tcPr>
          <w:p w14:paraId="1CA8B8E9" w14:textId="412D387E" w:rsidR="0032322F" w:rsidRPr="001D59F4" w:rsidRDefault="0032322F" w:rsidP="006F332B">
            <w:pPr>
              <w:spacing w:after="0" w:line="240" w:lineRule="auto"/>
              <w:jc w:val="right"/>
              <w:rPr>
                <w:rFonts w:ascii="Arial" w:eastAsia="Times New Roman" w:hAnsi="Arial" w:cs="Arial"/>
                <w:color w:val="000000"/>
                <w:sz w:val="20"/>
                <w:szCs w:val="20"/>
                <w:lang w:eastAsia="en-GB"/>
              </w:rPr>
            </w:pPr>
            <w:r w:rsidRPr="001D59F4">
              <w:rPr>
                <w:rFonts w:ascii="Arial" w:eastAsia="Times New Roman" w:hAnsi="Arial" w:cs="Arial"/>
                <w:color w:val="000000"/>
                <w:sz w:val="20"/>
                <w:szCs w:val="20"/>
                <w:lang w:eastAsia="en-GB"/>
              </w:rPr>
              <w:t xml:space="preserve">     </w:t>
            </w:r>
            <w:r>
              <w:rPr>
                <w:rFonts w:ascii="Arial" w:eastAsia="Times New Roman" w:hAnsi="Arial" w:cs="Arial"/>
                <w:color w:val="000000"/>
                <w:sz w:val="20"/>
                <w:szCs w:val="20"/>
                <w:lang w:eastAsia="en-GB"/>
              </w:rPr>
              <w:t>55</w:t>
            </w:r>
            <w:r w:rsidRPr="001D59F4">
              <w:rPr>
                <w:rFonts w:ascii="Arial" w:eastAsia="Times New Roman" w:hAnsi="Arial" w:cs="Arial"/>
                <w:color w:val="000000"/>
                <w:sz w:val="20"/>
                <w:szCs w:val="20"/>
                <w:lang w:eastAsia="en-GB"/>
              </w:rPr>
              <w:t>,</w:t>
            </w:r>
            <w:r>
              <w:rPr>
                <w:rFonts w:ascii="Arial" w:eastAsia="Times New Roman" w:hAnsi="Arial" w:cs="Arial"/>
                <w:color w:val="000000"/>
                <w:sz w:val="20"/>
                <w:szCs w:val="20"/>
                <w:lang w:eastAsia="en-GB"/>
              </w:rPr>
              <w:t>163,924</w:t>
            </w:r>
            <w:r w:rsidRPr="001D59F4">
              <w:rPr>
                <w:rFonts w:ascii="Arial" w:eastAsia="Times New Roman" w:hAnsi="Arial" w:cs="Arial"/>
                <w:color w:val="000000"/>
                <w:sz w:val="20"/>
                <w:szCs w:val="20"/>
                <w:lang w:eastAsia="en-GB"/>
              </w:rPr>
              <w:t xml:space="preserve"> </w:t>
            </w:r>
          </w:p>
        </w:tc>
        <w:tc>
          <w:tcPr>
            <w:tcW w:w="1762" w:type="dxa"/>
            <w:tcBorders>
              <w:top w:val="single" w:sz="4" w:space="0" w:color="auto"/>
              <w:left w:val="nil"/>
              <w:bottom w:val="single" w:sz="8" w:space="0" w:color="auto"/>
              <w:right w:val="nil"/>
            </w:tcBorders>
            <w:shd w:val="clear" w:color="auto" w:fill="auto"/>
            <w:noWrap/>
            <w:vAlign w:val="bottom"/>
            <w:hideMark/>
          </w:tcPr>
          <w:p w14:paraId="0FCA8A94" w14:textId="6A464D34" w:rsidR="0032322F" w:rsidRPr="001D59F4" w:rsidRDefault="0032322F" w:rsidP="006F332B">
            <w:pPr>
              <w:spacing w:after="0" w:line="240" w:lineRule="auto"/>
              <w:jc w:val="right"/>
              <w:rPr>
                <w:rFonts w:ascii="Arial" w:eastAsia="Times New Roman" w:hAnsi="Arial" w:cs="Arial"/>
                <w:color w:val="000000"/>
                <w:sz w:val="20"/>
                <w:szCs w:val="20"/>
                <w:lang w:eastAsia="en-GB"/>
              </w:rPr>
            </w:pPr>
            <w:r w:rsidRPr="001D59F4">
              <w:rPr>
                <w:rFonts w:ascii="Arial" w:eastAsia="Times New Roman" w:hAnsi="Arial" w:cs="Arial"/>
                <w:color w:val="000000"/>
                <w:sz w:val="20"/>
                <w:szCs w:val="20"/>
                <w:lang w:eastAsia="en-GB"/>
              </w:rPr>
              <w:t xml:space="preserve">     </w:t>
            </w:r>
            <w:r>
              <w:rPr>
                <w:rFonts w:ascii="Arial" w:eastAsia="Times New Roman" w:hAnsi="Arial" w:cs="Arial"/>
                <w:color w:val="000000"/>
                <w:sz w:val="20"/>
                <w:szCs w:val="20"/>
                <w:lang w:eastAsia="en-GB"/>
              </w:rPr>
              <w:t>76</w:t>
            </w:r>
            <w:r w:rsidRPr="001D59F4">
              <w:rPr>
                <w:rFonts w:ascii="Arial" w:eastAsia="Times New Roman" w:hAnsi="Arial" w:cs="Arial"/>
                <w:color w:val="000000"/>
                <w:sz w:val="20"/>
                <w:szCs w:val="20"/>
                <w:lang w:eastAsia="en-GB"/>
              </w:rPr>
              <w:t>,</w:t>
            </w:r>
            <w:r>
              <w:rPr>
                <w:rFonts w:ascii="Arial" w:eastAsia="Times New Roman" w:hAnsi="Arial" w:cs="Arial"/>
                <w:color w:val="000000"/>
                <w:sz w:val="20"/>
                <w:szCs w:val="20"/>
                <w:lang w:eastAsia="en-GB"/>
              </w:rPr>
              <w:t>107</w:t>
            </w:r>
            <w:r w:rsidRPr="001D59F4">
              <w:rPr>
                <w:rFonts w:ascii="Arial" w:eastAsia="Times New Roman" w:hAnsi="Arial" w:cs="Arial"/>
                <w:color w:val="000000"/>
                <w:sz w:val="20"/>
                <w:szCs w:val="20"/>
                <w:lang w:eastAsia="en-GB"/>
              </w:rPr>
              <w:t>,0</w:t>
            </w:r>
            <w:r>
              <w:rPr>
                <w:rFonts w:ascii="Arial" w:eastAsia="Times New Roman" w:hAnsi="Arial" w:cs="Arial"/>
                <w:color w:val="000000"/>
                <w:sz w:val="20"/>
                <w:szCs w:val="20"/>
                <w:lang w:eastAsia="en-GB"/>
              </w:rPr>
              <w:t>68</w:t>
            </w:r>
            <w:r w:rsidRPr="001D59F4">
              <w:rPr>
                <w:rFonts w:ascii="Arial" w:eastAsia="Times New Roman" w:hAnsi="Arial" w:cs="Arial"/>
                <w:color w:val="000000"/>
                <w:sz w:val="20"/>
                <w:szCs w:val="20"/>
                <w:lang w:eastAsia="en-GB"/>
              </w:rPr>
              <w:t xml:space="preserve"> </w:t>
            </w:r>
          </w:p>
        </w:tc>
        <w:tc>
          <w:tcPr>
            <w:tcW w:w="1762" w:type="dxa"/>
            <w:tcBorders>
              <w:top w:val="single" w:sz="4" w:space="0" w:color="auto"/>
              <w:left w:val="nil"/>
              <w:bottom w:val="single" w:sz="8" w:space="0" w:color="auto"/>
              <w:right w:val="nil"/>
            </w:tcBorders>
          </w:tcPr>
          <w:p w14:paraId="5F111DFE" w14:textId="77777777" w:rsidR="0032322F" w:rsidRPr="001D59F4" w:rsidRDefault="0032322F" w:rsidP="006F332B">
            <w:pPr>
              <w:spacing w:after="0" w:line="240" w:lineRule="auto"/>
              <w:jc w:val="right"/>
              <w:rPr>
                <w:rFonts w:ascii="Arial" w:eastAsia="Times New Roman" w:hAnsi="Arial" w:cs="Arial"/>
                <w:color w:val="000000"/>
                <w:sz w:val="20"/>
                <w:szCs w:val="20"/>
                <w:lang w:eastAsia="en-GB"/>
              </w:rPr>
            </w:pPr>
          </w:p>
        </w:tc>
      </w:tr>
      <w:bookmarkEnd w:id="13"/>
    </w:tbl>
    <w:p w14:paraId="0A381A5E" w14:textId="77777777" w:rsidR="000C3456" w:rsidRDefault="000C3456" w:rsidP="000C3456">
      <w:pPr>
        <w:jc w:val="center"/>
        <w:rPr>
          <w:rFonts w:ascii="Arial" w:hAnsi="Arial" w:cs="Arial"/>
          <w:sz w:val="20"/>
          <w:szCs w:val="20"/>
        </w:rPr>
      </w:pPr>
    </w:p>
    <w:p w14:paraId="14AF6672" w14:textId="18256814" w:rsidR="009A49E7" w:rsidRDefault="009A49E7" w:rsidP="00BC7DA4">
      <w:pPr>
        <w:rPr>
          <w:rStyle w:val="Heading3Char"/>
        </w:rPr>
      </w:pPr>
    </w:p>
    <w:p w14:paraId="6E1693B1" w14:textId="732CD1A1" w:rsidR="00F8198E" w:rsidRDefault="00F8198E" w:rsidP="00BC7DA4">
      <w:pPr>
        <w:rPr>
          <w:rStyle w:val="Heading3Char"/>
        </w:rPr>
      </w:pPr>
    </w:p>
    <w:p w14:paraId="1972EFB9" w14:textId="696344C7" w:rsidR="00F8198E" w:rsidRDefault="00F8198E" w:rsidP="00BC7DA4">
      <w:pPr>
        <w:rPr>
          <w:rStyle w:val="Heading3Char"/>
        </w:rPr>
      </w:pPr>
    </w:p>
    <w:p w14:paraId="7AC909B5" w14:textId="77777777" w:rsidR="003A4E92" w:rsidRDefault="003A4E92" w:rsidP="00BC7DA4">
      <w:pPr>
        <w:rPr>
          <w:rStyle w:val="Heading3Char"/>
          <w:rFonts w:cs="Arial"/>
          <w:bCs/>
          <w:szCs w:val="20"/>
        </w:rPr>
      </w:pPr>
    </w:p>
    <w:tbl>
      <w:tblPr>
        <w:tblpPr w:leftFromText="180" w:rightFromText="180" w:vertAnchor="page" w:horzAnchor="margin" w:tblpY="2536"/>
        <w:tblW w:w="8881" w:type="dxa"/>
        <w:tblLook w:val="04A0" w:firstRow="1" w:lastRow="0" w:firstColumn="1" w:lastColumn="0" w:noHBand="0" w:noVBand="1"/>
      </w:tblPr>
      <w:tblGrid>
        <w:gridCol w:w="1741"/>
        <w:gridCol w:w="2326"/>
        <w:gridCol w:w="2751"/>
        <w:gridCol w:w="2063"/>
      </w:tblGrid>
      <w:tr w:rsidR="00D83A88" w:rsidRPr="008178B0" w14:paraId="3666FF34" w14:textId="77777777" w:rsidTr="00D83A88">
        <w:trPr>
          <w:trHeight w:val="151"/>
        </w:trPr>
        <w:tc>
          <w:tcPr>
            <w:tcW w:w="1741" w:type="dxa"/>
            <w:tcBorders>
              <w:top w:val="single" w:sz="4" w:space="0" w:color="auto"/>
              <w:left w:val="nil"/>
              <w:bottom w:val="single" w:sz="4" w:space="0" w:color="auto"/>
              <w:right w:val="nil"/>
            </w:tcBorders>
            <w:shd w:val="clear" w:color="auto" w:fill="BFBFBF" w:themeFill="background1" w:themeFillShade="BF"/>
            <w:noWrap/>
            <w:vAlign w:val="bottom"/>
            <w:hideMark/>
          </w:tcPr>
          <w:p w14:paraId="22701B5A" w14:textId="77777777" w:rsidR="00D83A88" w:rsidRPr="001D59F4" w:rsidRDefault="00D83A88" w:rsidP="00D83A88">
            <w:pPr>
              <w:spacing w:after="0" w:line="240" w:lineRule="auto"/>
              <w:rPr>
                <w:rFonts w:ascii="Arial" w:eastAsia="Times New Roman" w:hAnsi="Arial" w:cs="Arial"/>
                <w:sz w:val="24"/>
                <w:szCs w:val="24"/>
                <w:lang w:eastAsia="en-GB"/>
              </w:rPr>
            </w:pPr>
            <w:bookmarkStart w:id="14" w:name="_Toc63498604"/>
          </w:p>
        </w:tc>
        <w:tc>
          <w:tcPr>
            <w:tcW w:w="2326" w:type="dxa"/>
            <w:tcBorders>
              <w:top w:val="single" w:sz="4" w:space="0" w:color="auto"/>
              <w:left w:val="nil"/>
              <w:bottom w:val="single" w:sz="4" w:space="0" w:color="auto"/>
              <w:right w:val="nil"/>
            </w:tcBorders>
            <w:shd w:val="clear" w:color="auto" w:fill="BFBFBF" w:themeFill="background1" w:themeFillShade="BF"/>
            <w:noWrap/>
            <w:vAlign w:val="bottom"/>
          </w:tcPr>
          <w:p w14:paraId="41D60DDB" w14:textId="77777777" w:rsidR="00D83A88" w:rsidRPr="001D59F4" w:rsidRDefault="00D83A88" w:rsidP="00D83A88">
            <w:pPr>
              <w:spacing w:after="0" w:line="240" w:lineRule="auto"/>
              <w:jc w:val="right"/>
              <w:rPr>
                <w:rFonts w:ascii="Arial" w:eastAsia="Times New Roman" w:hAnsi="Arial" w:cs="Arial"/>
                <w:b/>
                <w:bCs/>
                <w:color w:val="000000"/>
                <w:lang w:eastAsia="en-GB"/>
              </w:rPr>
            </w:pPr>
            <w:r>
              <w:rPr>
                <w:rFonts w:ascii="Arial" w:eastAsia="Times New Roman" w:hAnsi="Arial" w:cs="Arial"/>
                <w:b/>
                <w:bCs/>
                <w:color w:val="000000"/>
                <w:lang w:eastAsia="en-GB"/>
              </w:rPr>
              <w:t>Flood Saving (ha/</w:t>
            </w:r>
            <w:proofErr w:type="spellStart"/>
            <w:r>
              <w:rPr>
                <w:rFonts w:ascii="Arial" w:eastAsia="Times New Roman" w:hAnsi="Arial" w:cs="Arial"/>
                <w:b/>
                <w:bCs/>
                <w:color w:val="000000"/>
                <w:lang w:eastAsia="en-GB"/>
              </w:rPr>
              <w:t>yr</w:t>
            </w:r>
            <w:proofErr w:type="spellEnd"/>
            <w:r>
              <w:rPr>
                <w:rFonts w:ascii="Arial" w:eastAsia="Times New Roman" w:hAnsi="Arial" w:cs="Arial"/>
                <w:b/>
                <w:bCs/>
                <w:color w:val="000000"/>
                <w:lang w:eastAsia="en-GB"/>
              </w:rPr>
              <w:t>)</w:t>
            </w:r>
          </w:p>
        </w:tc>
        <w:tc>
          <w:tcPr>
            <w:tcW w:w="2751" w:type="dxa"/>
            <w:tcBorders>
              <w:top w:val="single" w:sz="4" w:space="0" w:color="auto"/>
              <w:left w:val="nil"/>
              <w:bottom w:val="single" w:sz="4" w:space="0" w:color="auto"/>
              <w:right w:val="nil"/>
            </w:tcBorders>
            <w:shd w:val="clear" w:color="auto" w:fill="BFBFBF" w:themeFill="background1" w:themeFillShade="BF"/>
            <w:noWrap/>
            <w:vAlign w:val="bottom"/>
          </w:tcPr>
          <w:p w14:paraId="4BDE734F" w14:textId="77777777" w:rsidR="00D83A88" w:rsidRPr="001D727E" w:rsidRDefault="00D83A88" w:rsidP="00D83A88">
            <w:pPr>
              <w:spacing w:after="0" w:line="240" w:lineRule="auto"/>
              <w:jc w:val="right"/>
              <w:rPr>
                <w:rFonts w:ascii="Arial" w:eastAsia="Times New Roman" w:hAnsi="Arial" w:cs="Arial"/>
                <w:b/>
                <w:bCs/>
                <w:color w:val="000000"/>
                <w:vertAlign w:val="superscript"/>
                <w:lang w:eastAsia="en-GB"/>
              </w:rPr>
            </w:pPr>
            <w:r>
              <w:rPr>
                <w:rFonts w:ascii="Arial" w:eastAsia="Times New Roman" w:hAnsi="Arial" w:cs="Arial"/>
                <w:b/>
                <w:bCs/>
                <w:color w:val="000000"/>
                <w:lang w:eastAsia="en-GB"/>
              </w:rPr>
              <w:t>Carbon Value (ha/</w:t>
            </w:r>
            <w:proofErr w:type="spellStart"/>
            <w:proofErr w:type="gramStart"/>
            <w:r>
              <w:rPr>
                <w:rFonts w:ascii="Arial" w:eastAsia="Times New Roman" w:hAnsi="Arial" w:cs="Arial"/>
                <w:b/>
                <w:bCs/>
                <w:color w:val="000000"/>
                <w:lang w:eastAsia="en-GB"/>
              </w:rPr>
              <w:t>yr</w:t>
            </w:r>
            <w:proofErr w:type="spellEnd"/>
            <w:r>
              <w:rPr>
                <w:rFonts w:ascii="Arial" w:eastAsia="Times New Roman" w:hAnsi="Arial" w:cs="Arial"/>
                <w:b/>
                <w:bCs/>
                <w:color w:val="000000"/>
                <w:lang w:eastAsia="en-GB"/>
              </w:rPr>
              <w:t>)</w:t>
            </w:r>
            <w:r>
              <w:rPr>
                <w:rFonts w:ascii="Arial" w:eastAsia="Times New Roman" w:hAnsi="Arial" w:cs="Arial"/>
                <w:b/>
                <w:bCs/>
                <w:color w:val="000000"/>
                <w:vertAlign w:val="superscript"/>
                <w:lang w:eastAsia="en-GB"/>
              </w:rPr>
              <w:t>A</w:t>
            </w:r>
            <w:proofErr w:type="gramEnd"/>
          </w:p>
        </w:tc>
        <w:tc>
          <w:tcPr>
            <w:tcW w:w="2063" w:type="dxa"/>
            <w:tcBorders>
              <w:top w:val="single" w:sz="4" w:space="0" w:color="auto"/>
              <w:left w:val="nil"/>
              <w:bottom w:val="single" w:sz="4" w:space="0" w:color="auto"/>
              <w:right w:val="nil"/>
            </w:tcBorders>
            <w:shd w:val="clear" w:color="auto" w:fill="BFBFBF" w:themeFill="background1" w:themeFillShade="BF"/>
            <w:noWrap/>
            <w:vAlign w:val="bottom"/>
          </w:tcPr>
          <w:p w14:paraId="2FFA74FE" w14:textId="77777777" w:rsidR="00D83A88" w:rsidRPr="001D727E" w:rsidRDefault="00D83A88" w:rsidP="00D83A88">
            <w:pPr>
              <w:spacing w:after="0" w:line="240" w:lineRule="auto"/>
              <w:jc w:val="right"/>
              <w:rPr>
                <w:rFonts w:ascii="Arial" w:eastAsia="Times New Roman" w:hAnsi="Arial" w:cs="Arial"/>
                <w:b/>
                <w:bCs/>
                <w:color w:val="000000"/>
                <w:vertAlign w:val="superscript"/>
                <w:lang w:eastAsia="en-GB"/>
              </w:rPr>
            </w:pPr>
            <w:r>
              <w:rPr>
                <w:rFonts w:ascii="Arial" w:eastAsia="Times New Roman" w:hAnsi="Arial" w:cs="Arial"/>
                <w:b/>
                <w:bCs/>
                <w:color w:val="000000"/>
                <w:lang w:eastAsia="en-GB"/>
              </w:rPr>
              <w:t>Grazing Value (ha/</w:t>
            </w:r>
            <w:proofErr w:type="spellStart"/>
            <w:proofErr w:type="gramStart"/>
            <w:r>
              <w:rPr>
                <w:rFonts w:ascii="Arial" w:eastAsia="Times New Roman" w:hAnsi="Arial" w:cs="Arial"/>
                <w:b/>
                <w:bCs/>
                <w:color w:val="000000"/>
                <w:lang w:eastAsia="en-GB"/>
              </w:rPr>
              <w:t>yr</w:t>
            </w:r>
            <w:proofErr w:type="spellEnd"/>
            <w:r>
              <w:rPr>
                <w:rFonts w:ascii="Arial" w:eastAsia="Times New Roman" w:hAnsi="Arial" w:cs="Arial"/>
                <w:b/>
                <w:bCs/>
                <w:color w:val="000000"/>
                <w:lang w:eastAsia="en-GB"/>
              </w:rPr>
              <w:t>)</w:t>
            </w:r>
            <w:r>
              <w:rPr>
                <w:rFonts w:ascii="Arial" w:eastAsia="Times New Roman" w:hAnsi="Arial" w:cs="Arial"/>
                <w:b/>
                <w:bCs/>
                <w:color w:val="000000"/>
                <w:vertAlign w:val="superscript"/>
                <w:lang w:eastAsia="en-GB"/>
              </w:rPr>
              <w:t>B</w:t>
            </w:r>
            <w:proofErr w:type="gramEnd"/>
          </w:p>
        </w:tc>
      </w:tr>
      <w:tr w:rsidR="00D83A88" w:rsidRPr="001D59F4" w14:paraId="1659667A" w14:textId="77777777" w:rsidTr="00D83A88">
        <w:trPr>
          <w:trHeight w:val="155"/>
        </w:trPr>
        <w:tc>
          <w:tcPr>
            <w:tcW w:w="1741" w:type="dxa"/>
            <w:tcBorders>
              <w:top w:val="single" w:sz="4" w:space="0" w:color="auto"/>
              <w:left w:val="nil"/>
              <w:bottom w:val="single" w:sz="4" w:space="0" w:color="auto"/>
              <w:right w:val="nil"/>
            </w:tcBorders>
            <w:shd w:val="clear" w:color="auto" w:fill="auto"/>
            <w:noWrap/>
            <w:vAlign w:val="bottom"/>
            <w:hideMark/>
          </w:tcPr>
          <w:p w14:paraId="285939F2" w14:textId="77777777" w:rsidR="00D83A88" w:rsidRPr="007F3EA6" w:rsidRDefault="00D83A88" w:rsidP="00D83A88">
            <w:pPr>
              <w:spacing w:after="0" w:line="240" w:lineRule="auto"/>
              <w:rPr>
                <w:rFonts w:ascii="Arial" w:eastAsia="Times New Roman" w:hAnsi="Arial" w:cs="Arial"/>
                <w:b/>
                <w:bCs/>
                <w:color w:val="000000"/>
                <w:sz w:val="20"/>
                <w:szCs w:val="20"/>
                <w:lang w:eastAsia="en-GB"/>
              </w:rPr>
            </w:pPr>
            <w:r w:rsidRPr="007F3EA6">
              <w:rPr>
                <w:rFonts w:ascii="Arial" w:eastAsia="Times New Roman" w:hAnsi="Arial" w:cs="Arial"/>
                <w:b/>
                <w:bCs/>
                <w:color w:val="000000"/>
                <w:sz w:val="20"/>
                <w:szCs w:val="20"/>
                <w:lang w:eastAsia="en-GB"/>
              </w:rPr>
              <w:t>Dee</w:t>
            </w:r>
          </w:p>
        </w:tc>
        <w:tc>
          <w:tcPr>
            <w:tcW w:w="2326" w:type="dxa"/>
            <w:tcBorders>
              <w:top w:val="single" w:sz="4" w:space="0" w:color="auto"/>
              <w:left w:val="nil"/>
              <w:bottom w:val="single" w:sz="4" w:space="0" w:color="auto"/>
              <w:right w:val="nil"/>
            </w:tcBorders>
            <w:shd w:val="clear" w:color="auto" w:fill="auto"/>
            <w:noWrap/>
            <w:vAlign w:val="bottom"/>
          </w:tcPr>
          <w:p w14:paraId="0210BA68"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r w:rsidRPr="007F3EA6">
              <w:rPr>
                <w:rFonts w:ascii="Arial" w:hAnsi="Arial" w:cs="Arial"/>
                <w:color w:val="000000"/>
                <w:sz w:val="20"/>
                <w:szCs w:val="20"/>
              </w:rPr>
              <w:t>$       34</w:t>
            </w:r>
          </w:p>
        </w:tc>
        <w:tc>
          <w:tcPr>
            <w:tcW w:w="2751" w:type="dxa"/>
            <w:vMerge w:val="restart"/>
            <w:tcBorders>
              <w:top w:val="single" w:sz="4" w:space="0" w:color="auto"/>
              <w:left w:val="nil"/>
              <w:right w:val="nil"/>
            </w:tcBorders>
            <w:shd w:val="clear" w:color="auto" w:fill="auto"/>
            <w:noWrap/>
            <w:vAlign w:val="center"/>
          </w:tcPr>
          <w:p w14:paraId="56CBD1D1" w14:textId="77777777" w:rsidR="00D83A88" w:rsidRPr="007F3EA6" w:rsidRDefault="00D83A88" w:rsidP="00D83A88">
            <w:pPr>
              <w:spacing w:after="0" w:line="240" w:lineRule="auto"/>
              <w:jc w:val="center"/>
              <w:rPr>
                <w:rFonts w:ascii="Arial" w:eastAsia="Times New Roman" w:hAnsi="Arial" w:cs="Arial"/>
                <w:color w:val="000000"/>
                <w:sz w:val="20"/>
                <w:szCs w:val="20"/>
                <w:lang w:eastAsia="en-GB"/>
              </w:rPr>
            </w:pPr>
            <w:r w:rsidRPr="007F3EA6">
              <w:rPr>
                <w:rFonts w:ascii="Arial" w:eastAsia="Times New Roman" w:hAnsi="Arial" w:cs="Arial"/>
                <w:color w:val="000000"/>
                <w:sz w:val="20"/>
                <w:szCs w:val="20"/>
                <w:lang w:eastAsia="en-GB"/>
              </w:rPr>
              <w:t>$64-220</w:t>
            </w:r>
          </w:p>
        </w:tc>
        <w:tc>
          <w:tcPr>
            <w:tcW w:w="2063" w:type="dxa"/>
            <w:vMerge w:val="restart"/>
            <w:tcBorders>
              <w:top w:val="single" w:sz="4" w:space="0" w:color="auto"/>
              <w:left w:val="nil"/>
              <w:right w:val="nil"/>
            </w:tcBorders>
            <w:shd w:val="clear" w:color="auto" w:fill="auto"/>
            <w:noWrap/>
            <w:vAlign w:val="center"/>
          </w:tcPr>
          <w:p w14:paraId="643D14F2" w14:textId="77777777" w:rsidR="00D83A88" w:rsidRPr="007F3EA6" w:rsidRDefault="00D83A88" w:rsidP="00D83A88">
            <w:pPr>
              <w:spacing w:after="0" w:line="240" w:lineRule="auto"/>
              <w:jc w:val="center"/>
              <w:rPr>
                <w:rFonts w:ascii="Arial" w:eastAsia="Times New Roman" w:hAnsi="Arial" w:cs="Arial"/>
                <w:color w:val="000000"/>
                <w:sz w:val="20"/>
                <w:szCs w:val="20"/>
                <w:lang w:eastAsia="en-GB"/>
              </w:rPr>
            </w:pPr>
            <w:r w:rsidRPr="007F3EA6">
              <w:rPr>
                <w:rFonts w:ascii="Arial" w:eastAsia="Times New Roman" w:hAnsi="Arial" w:cs="Arial"/>
                <w:color w:val="000000"/>
                <w:sz w:val="20"/>
                <w:szCs w:val="20"/>
                <w:lang w:eastAsia="en-GB"/>
              </w:rPr>
              <w:t>$41</w:t>
            </w:r>
          </w:p>
        </w:tc>
      </w:tr>
      <w:tr w:rsidR="00D83A88" w:rsidRPr="001D59F4" w14:paraId="753DA7C9" w14:textId="77777777" w:rsidTr="00D83A88">
        <w:trPr>
          <w:trHeight w:val="67"/>
        </w:trPr>
        <w:tc>
          <w:tcPr>
            <w:tcW w:w="1741" w:type="dxa"/>
            <w:tcBorders>
              <w:top w:val="single" w:sz="4" w:space="0" w:color="auto"/>
              <w:left w:val="nil"/>
              <w:bottom w:val="single" w:sz="4" w:space="0" w:color="auto"/>
              <w:right w:val="nil"/>
            </w:tcBorders>
            <w:shd w:val="clear" w:color="auto" w:fill="auto"/>
            <w:noWrap/>
            <w:vAlign w:val="bottom"/>
            <w:hideMark/>
          </w:tcPr>
          <w:p w14:paraId="7EBD12A2" w14:textId="77777777" w:rsidR="00D83A88" w:rsidRPr="007F3EA6" w:rsidRDefault="00D83A88" w:rsidP="00D83A88">
            <w:pPr>
              <w:spacing w:after="0" w:line="240" w:lineRule="auto"/>
              <w:rPr>
                <w:rFonts w:ascii="Arial" w:eastAsia="Times New Roman" w:hAnsi="Arial" w:cs="Arial"/>
                <w:b/>
                <w:bCs/>
                <w:color w:val="000000"/>
                <w:sz w:val="20"/>
                <w:szCs w:val="20"/>
                <w:lang w:eastAsia="en-GB"/>
              </w:rPr>
            </w:pPr>
            <w:r w:rsidRPr="007F3EA6">
              <w:rPr>
                <w:rFonts w:ascii="Arial" w:eastAsia="Times New Roman" w:hAnsi="Arial" w:cs="Arial"/>
                <w:b/>
                <w:bCs/>
                <w:color w:val="000000"/>
                <w:sz w:val="20"/>
                <w:szCs w:val="20"/>
                <w:lang w:eastAsia="en-GB"/>
              </w:rPr>
              <w:t>Glaslyn</w:t>
            </w:r>
          </w:p>
        </w:tc>
        <w:tc>
          <w:tcPr>
            <w:tcW w:w="2326" w:type="dxa"/>
            <w:tcBorders>
              <w:top w:val="single" w:sz="4" w:space="0" w:color="auto"/>
              <w:left w:val="nil"/>
              <w:bottom w:val="single" w:sz="4" w:space="0" w:color="auto"/>
              <w:right w:val="nil"/>
            </w:tcBorders>
            <w:shd w:val="clear" w:color="auto" w:fill="auto"/>
            <w:noWrap/>
            <w:vAlign w:val="bottom"/>
          </w:tcPr>
          <w:p w14:paraId="3680D986"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roofErr w:type="gramStart"/>
            <w:r w:rsidRPr="007F3EA6">
              <w:rPr>
                <w:rFonts w:ascii="Arial" w:hAnsi="Arial" w:cs="Arial"/>
                <w:color w:val="000000"/>
                <w:sz w:val="20"/>
                <w:szCs w:val="20"/>
              </w:rPr>
              <w:t>$  7,557</w:t>
            </w:r>
            <w:proofErr w:type="gramEnd"/>
          </w:p>
        </w:tc>
        <w:tc>
          <w:tcPr>
            <w:tcW w:w="2751" w:type="dxa"/>
            <w:vMerge/>
            <w:tcBorders>
              <w:left w:val="nil"/>
              <w:right w:val="nil"/>
            </w:tcBorders>
            <w:shd w:val="clear" w:color="auto" w:fill="auto"/>
            <w:noWrap/>
            <w:vAlign w:val="bottom"/>
          </w:tcPr>
          <w:p w14:paraId="0825A926"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c>
          <w:tcPr>
            <w:tcW w:w="2063" w:type="dxa"/>
            <w:vMerge/>
            <w:tcBorders>
              <w:left w:val="nil"/>
              <w:right w:val="nil"/>
            </w:tcBorders>
            <w:shd w:val="clear" w:color="auto" w:fill="auto"/>
            <w:noWrap/>
            <w:vAlign w:val="bottom"/>
          </w:tcPr>
          <w:p w14:paraId="27D6C483"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r>
      <w:tr w:rsidR="00D83A88" w:rsidRPr="001D59F4" w14:paraId="06517D63" w14:textId="77777777" w:rsidTr="00D83A88">
        <w:trPr>
          <w:trHeight w:val="67"/>
        </w:trPr>
        <w:tc>
          <w:tcPr>
            <w:tcW w:w="1741" w:type="dxa"/>
            <w:tcBorders>
              <w:top w:val="single" w:sz="4" w:space="0" w:color="auto"/>
              <w:left w:val="nil"/>
              <w:bottom w:val="single" w:sz="4" w:space="0" w:color="auto"/>
              <w:right w:val="nil"/>
            </w:tcBorders>
            <w:shd w:val="clear" w:color="auto" w:fill="auto"/>
            <w:noWrap/>
            <w:vAlign w:val="bottom"/>
            <w:hideMark/>
          </w:tcPr>
          <w:p w14:paraId="595AADD3" w14:textId="77777777" w:rsidR="00D83A88" w:rsidRPr="007F3EA6" w:rsidRDefault="00D83A88" w:rsidP="00D83A88">
            <w:pPr>
              <w:spacing w:after="0" w:line="240" w:lineRule="auto"/>
              <w:rPr>
                <w:rFonts w:ascii="Arial" w:eastAsia="Times New Roman" w:hAnsi="Arial" w:cs="Arial"/>
                <w:b/>
                <w:bCs/>
                <w:color w:val="000000"/>
                <w:sz w:val="20"/>
                <w:szCs w:val="20"/>
                <w:lang w:eastAsia="en-GB"/>
              </w:rPr>
            </w:pPr>
            <w:proofErr w:type="spellStart"/>
            <w:r w:rsidRPr="007F3EA6">
              <w:rPr>
                <w:rFonts w:ascii="Arial" w:eastAsia="Times New Roman" w:hAnsi="Arial" w:cs="Arial"/>
                <w:b/>
                <w:bCs/>
                <w:color w:val="000000"/>
                <w:sz w:val="20"/>
                <w:szCs w:val="20"/>
                <w:lang w:eastAsia="en-GB"/>
              </w:rPr>
              <w:t>Gwendaerth</w:t>
            </w:r>
            <w:proofErr w:type="spellEnd"/>
          </w:p>
        </w:tc>
        <w:tc>
          <w:tcPr>
            <w:tcW w:w="2326" w:type="dxa"/>
            <w:tcBorders>
              <w:top w:val="single" w:sz="4" w:space="0" w:color="auto"/>
              <w:left w:val="nil"/>
              <w:bottom w:val="single" w:sz="4" w:space="0" w:color="auto"/>
              <w:right w:val="nil"/>
            </w:tcBorders>
            <w:shd w:val="clear" w:color="auto" w:fill="auto"/>
            <w:noWrap/>
            <w:vAlign w:val="bottom"/>
          </w:tcPr>
          <w:p w14:paraId="06CB4F66"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roofErr w:type="gramStart"/>
            <w:r w:rsidRPr="007F3EA6">
              <w:rPr>
                <w:rFonts w:ascii="Arial" w:hAnsi="Arial" w:cs="Arial"/>
                <w:color w:val="000000"/>
                <w:sz w:val="20"/>
                <w:szCs w:val="20"/>
              </w:rPr>
              <w:t>$  5,676</w:t>
            </w:r>
            <w:proofErr w:type="gramEnd"/>
          </w:p>
        </w:tc>
        <w:tc>
          <w:tcPr>
            <w:tcW w:w="2751" w:type="dxa"/>
            <w:vMerge/>
            <w:tcBorders>
              <w:left w:val="nil"/>
              <w:right w:val="nil"/>
            </w:tcBorders>
            <w:shd w:val="clear" w:color="auto" w:fill="auto"/>
            <w:noWrap/>
            <w:vAlign w:val="bottom"/>
          </w:tcPr>
          <w:p w14:paraId="40B1A411"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c>
          <w:tcPr>
            <w:tcW w:w="2063" w:type="dxa"/>
            <w:vMerge/>
            <w:tcBorders>
              <w:left w:val="nil"/>
              <w:right w:val="nil"/>
            </w:tcBorders>
            <w:shd w:val="clear" w:color="auto" w:fill="auto"/>
            <w:noWrap/>
            <w:vAlign w:val="bottom"/>
          </w:tcPr>
          <w:p w14:paraId="79EFF9DD"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r>
      <w:tr w:rsidR="00D83A88" w:rsidRPr="001D59F4" w14:paraId="09DFE5FC" w14:textId="77777777" w:rsidTr="00D83A88">
        <w:trPr>
          <w:trHeight w:val="67"/>
        </w:trPr>
        <w:tc>
          <w:tcPr>
            <w:tcW w:w="1741" w:type="dxa"/>
            <w:tcBorders>
              <w:top w:val="single" w:sz="4" w:space="0" w:color="auto"/>
              <w:left w:val="nil"/>
              <w:bottom w:val="single" w:sz="4" w:space="0" w:color="auto"/>
              <w:right w:val="nil"/>
            </w:tcBorders>
            <w:shd w:val="clear" w:color="auto" w:fill="auto"/>
            <w:noWrap/>
            <w:vAlign w:val="bottom"/>
            <w:hideMark/>
          </w:tcPr>
          <w:p w14:paraId="7F43FA3B" w14:textId="77777777" w:rsidR="00D83A88" w:rsidRPr="007F3EA6" w:rsidRDefault="00D83A88" w:rsidP="00D83A88">
            <w:pPr>
              <w:spacing w:after="0" w:line="240" w:lineRule="auto"/>
              <w:rPr>
                <w:rFonts w:ascii="Arial" w:eastAsia="Times New Roman" w:hAnsi="Arial" w:cs="Arial"/>
                <w:b/>
                <w:bCs/>
                <w:color w:val="000000"/>
                <w:sz w:val="20"/>
                <w:szCs w:val="20"/>
                <w:lang w:eastAsia="en-GB"/>
              </w:rPr>
            </w:pPr>
            <w:r w:rsidRPr="007F3EA6">
              <w:rPr>
                <w:rFonts w:ascii="Arial" w:eastAsia="Times New Roman" w:hAnsi="Arial" w:cs="Arial"/>
                <w:b/>
                <w:bCs/>
                <w:color w:val="000000"/>
                <w:sz w:val="20"/>
                <w:szCs w:val="20"/>
                <w:lang w:eastAsia="en-GB"/>
              </w:rPr>
              <w:t>Loughor</w:t>
            </w:r>
          </w:p>
        </w:tc>
        <w:tc>
          <w:tcPr>
            <w:tcW w:w="2326" w:type="dxa"/>
            <w:tcBorders>
              <w:top w:val="single" w:sz="4" w:space="0" w:color="auto"/>
              <w:left w:val="nil"/>
              <w:bottom w:val="single" w:sz="4" w:space="0" w:color="auto"/>
              <w:right w:val="nil"/>
            </w:tcBorders>
            <w:shd w:val="clear" w:color="auto" w:fill="auto"/>
            <w:noWrap/>
            <w:vAlign w:val="bottom"/>
          </w:tcPr>
          <w:p w14:paraId="6DE39D45"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roofErr w:type="gramStart"/>
            <w:r w:rsidRPr="007F3EA6">
              <w:rPr>
                <w:rFonts w:ascii="Arial" w:hAnsi="Arial" w:cs="Arial"/>
                <w:color w:val="000000"/>
                <w:sz w:val="20"/>
                <w:szCs w:val="20"/>
              </w:rPr>
              <w:t>$  5,813</w:t>
            </w:r>
            <w:proofErr w:type="gramEnd"/>
          </w:p>
        </w:tc>
        <w:tc>
          <w:tcPr>
            <w:tcW w:w="2751" w:type="dxa"/>
            <w:vMerge/>
            <w:tcBorders>
              <w:left w:val="nil"/>
              <w:right w:val="nil"/>
            </w:tcBorders>
            <w:shd w:val="clear" w:color="auto" w:fill="auto"/>
            <w:noWrap/>
            <w:vAlign w:val="bottom"/>
          </w:tcPr>
          <w:p w14:paraId="50155960"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c>
          <w:tcPr>
            <w:tcW w:w="2063" w:type="dxa"/>
            <w:vMerge/>
            <w:tcBorders>
              <w:left w:val="nil"/>
              <w:right w:val="nil"/>
            </w:tcBorders>
            <w:shd w:val="clear" w:color="auto" w:fill="auto"/>
            <w:noWrap/>
            <w:vAlign w:val="bottom"/>
          </w:tcPr>
          <w:p w14:paraId="5E1294B6"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r>
      <w:tr w:rsidR="00D83A88" w:rsidRPr="001D59F4" w14:paraId="3558F94C" w14:textId="77777777" w:rsidTr="00D83A88">
        <w:trPr>
          <w:trHeight w:val="67"/>
        </w:trPr>
        <w:tc>
          <w:tcPr>
            <w:tcW w:w="1741" w:type="dxa"/>
            <w:tcBorders>
              <w:top w:val="single" w:sz="4" w:space="0" w:color="auto"/>
              <w:left w:val="nil"/>
              <w:bottom w:val="single" w:sz="4" w:space="0" w:color="auto"/>
              <w:right w:val="nil"/>
            </w:tcBorders>
            <w:shd w:val="clear" w:color="auto" w:fill="auto"/>
            <w:noWrap/>
            <w:vAlign w:val="bottom"/>
            <w:hideMark/>
          </w:tcPr>
          <w:p w14:paraId="6D869C2E" w14:textId="77777777" w:rsidR="00D83A88" w:rsidRPr="007F3EA6" w:rsidRDefault="00D83A88" w:rsidP="00D83A88">
            <w:pPr>
              <w:spacing w:after="0" w:line="240" w:lineRule="auto"/>
              <w:rPr>
                <w:rFonts w:ascii="Arial" w:eastAsia="Times New Roman" w:hAnsi="Arial" w:cs="Arial"/>
                <w:b/>
                <w:bCs/>
                <w:color w:val="000000"/>
                <w:sz w:val="20"/>
                <w:szCs w:val="20"/>
                <w:lang w:eastAsia="en-GB"/>
              </w:rPr>
            </w:pPr>
            <w:r w:rsidRPr="007F3EA6">
              <w:rPr>
                <w:rFonts w:ascii="Arial" w:eastAsia="Times New Roman" w:hAnsi="Arial" w:cs="Arial"/>
                <w:b/>
                <w:bCs/>
                <w:color w:val="000000"/>
                <w:sz w:val="20"/>
                <w:szCs w:val="20"/>
                <w:lang w:eastAsia="en-GB"/>
              </w:rPr>
              <w:t>Mawddach</w:t>
            </w:r>
          </w:p>
        </w:tc>
        <w:tc>
          <w:tcPr>
            <w:tcW w:w="2326" w:type="dxa"/>
            <w:tcBorders>
              <w:top w:val="single" w:sz="4" w:space="0" w:color="auto"/>
              <w:left w:val="nil"/>
              <w:bottom w:val="single" w:sz="4" w:space="0" w:color="auto"/>
              <w:right w:val="nil"/>
            </w:tcBorders>
            <w:shd w:val="clear" w:color="auto" w:fill="auto"/>
            <w:noWrap/>
            <w:vAlign w:val="bottom"/>
          </w:tcPr>
          <w:p w14:paraId="60229449"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roofErr w:type="gramStart"/>
            <w:r w:rsidRPr="007F3EA6">
              <w:rPr>
                <w:rFonts w:ascii="Arial" w:hAnsi="Arial" w:cs="Arial"/>
                <w:color w:val="000000"/>
                <w:sz w:val="20"/>
                <w:szCs w:val="20"/>
              </w:rPr>
              <w:t>$  2,733</w:t>
            </w:r>
            <w:proofErr w:type="gramEnd"/>
          </w:p>
        </w:tc>
        <w:tc>
          <w:tcPr>
            <w:tcW w:w="2751" w:type="dxa"/>
            <w:vMerge/>
            <w:tcBorders>
              <w:left w:val="nil"/>
              <w:right w:val="nil"/>
            </w:tcBorders>
            <w:shd w:val="clear" w:color="auto" w:fill="auto"/>
            <w:noWrap/>
            <w:vAlign w:val="bottom"/>
          </w:tcPr>
          <w:p w14:paraId="299F8CDD"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c>
          <w:tcPr>
            <w:tcW w:w="2063" w:type="dxa"/>
            <w:vMerge/>
            <w:tcBorders>
              <w:left w:val="nil"/>
              <w:right w:val="nil"/>
            </w:tcBorders>
            <w:shd w:val="clear" w:color="auto" w:fill="auto"/>
            <w:noWrap/>
            <w:vAlign w:val="bottom"/>
          </w:tcPr>
          <w:p w14:paraId="68EBB3AE"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r>
      <w:tr w:rsidR="00D83A88" w:rsidRPr="001D59F4" w14:paraId="0DBBBC7E" w14:textId="77777777" w:rsidTr="00D83A88">
        <w:trPr>
          <w:trHeight w:val="72"/>
        </w:trPr>
        <w:tc>
          <w:tcPr>
            <w:tcW w:w="1741" w:type="dxa"/>
            <w:tcBorders>
              <w:top w:val="single" w:sz="4" w:space="0" w:color="auto"/>
              <w:left w:val="nil"/>
              <w:bottom w:val="single" w:sz="4" w:space="0" w:color="auto"/>
              <w:right w:val="nil"/>
            </w:tcBorders>
            <w:shd w:val="clear" w:color="auto" w:fill="auto"/>
            <w:noWrap/>
            <w:vAlign w:val="bottom"/>
            <w:hideMark/>
          </w:tcPr>
          <w:p w14:paraId="31609F58" w14:textId="77777777" w:rsidR="00D83A88" w:rsidRPr="007F3EA6" w:rsidRDefault="00D83A88" w:rsidP="00D83A88">
            <w:pPr>
              <w:spacing w:after="0" w:line="240" w:lineRule="auto"/>
              <w:rPr>
                <w:rFonts w:ascii="Arial" w:eastAsia="Times New Roman" w:hAnsi="Arial" w:cs="Arial"/>
                <w:b/>
                <w:bCs/>
                <w:color w:val="000000"/>
                <w:sz w:val="20"/>
                <w:szCs w:val="20"/>
                <w:lang w:eastAsia="en-GB"/>
              </w:rPr>
            </w:pPr>
            <w:r w:rsidRPr="007F3EA6">
              <w:rPr>
                <w:rFonts w:ascii="Arial" w:eastAsia="Times New Roman" w:hAnsi="Arial" w:cs="Arial"/>
                <w:b/>
                <w:bCs/>
                <w:color w:val="000000"/>
                <w:sz w:val="20"/>
                <w:szCs w:val="20"/>
                <w:lang w:eastAsia="en-GB"/>
              </w:rPr>
              <w:t>Neath</w:t>
            </w:r>
          </w:p>
        </w:tc>
        <w:tc>
          <w:tcPr>
            <w:tcW w:w="2326" w:type="dxa"/>
            <w:tcBorders>
              <w:top w:val="single" w:sz="4" w:space="0" w:color="auto"/>
              <w:left w:val="nil"/>
              <w:bottom w:val="single" w:sz="4" w:space="0" w:color="auto"/>
              <w:right w:val="nil"/>
            </w:tcBorders>
            <w:shd w:val="clear" w:color="auto" w:fill="auto"/>
            <w:noWrap/>
            <w:vAlign w:val="bottom"/>
          </w:tcPr>
          <w:p w14:paraId="62CDB86D"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r w:rsidRPr="007F3EA6">
              <w:rPr>
                <w:rFonts w:ascii="Arial" w:hAnsi="Arial" w:cs="Arial"/>
                <w:color w:val="000000"/>
                <w:sz w:val="20"/>
                <w:szCs w:val="20"/>
              </w:rPr>
              <w:t>$11,162</w:t>
            </w:r>
          </w:p>
        </w:tc>
        <w:tc>
          <w:tcPr>
            <w:tcW w:w="2751" w:type="dxa"/>
            <w:vMerge/>
            <w:tcBorders>
              <w:left w:val="nil"/>
              <w:right w:val="nil"/>
            </w:tcBorders>
            <w:shd w:val="clear" w:color="auto" w:fill="auto"/>
            <w:noWrap/>
            <w:vAlign w:val="bottom"/>
          </w:tcPr>
          <w:p w14:paraId="0929160D"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c>
          <w:tcPr>
            <w:tcW w:w="2063" w:type="dxa"/>
            <w:vMerge/>
            <w:tcBorders>
              <w:left w:val="nil"/>
              <w:right w:val="nil"/>
            </w:tcBorders>
            <w:shd w:val="clear" w:color="auto" w:fill="auto"/>
            <w:noWrap/>
            <w:vAlign w:val="bottom"/>
          </w:tcPr>
          <w:p w14:paraId="083FAC25"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r>
      <w:tr w:rsidR="00D83A88" w:rsidRPr="001D59F4" w14:paraId="7516E560" w14:textId="77777777" w:rsidTr="00D83A88">
        <w:trPr>
          <w:trHeight w:val="67"/>
        </w:trPr>
        <w:tc>
          <w:tcPr>
            <w:tcW w:w="1741" w:type="dxa"/>
            <w:tcBorders>
              <w:top w:val="single" w:sz="4" w:space="0" w:color="auto"/>
              <w:left w:val="nil"/>
              <w:bottom w:val="single" w:sz="4" w:space="0" w:color="auto"/>
              <w:right w:val="nil"/>
            </w:tcBorders>
            <w:shd w:val="clear" w:color="auto" w:fill="auto"/>
            <w:noWrap/>
            <w:vAlign w:val="bottom"/>
            <w:hideMark/>
          </w:tcPr>
          <w:p w14:paraId="763AF853" w14:textId="77777777" w:rsidR="00D83A88" w:rsidRPr="007F3EA6" w:rsidRDefault="00D83A88" w:rsidP="00D83A88">
            <w:pPr>
              <w:spacing w:after="0" w:line="240" w:lineRule="auto"/>
              <w:rPr>
                <w:rFonts w:ascii="Arial" w:eastAsia="Times New Roman" w:hAnsi="Arial" w:cs="Arial"/>
                <w:b/>
                <w:bCs/>
                <w:color w:val="000000"/>
                <w:sz w:val="20"/>
                <w:szCs w:val="20"/>
                <w:lang w:eastAsia="en-GB"/>
              </w:rPr>
            </w:pPr>
            <w:r w:rsidRPr="007F3EA6">
              <w:rPr>
                <w:rFonts w:ascii="Arial" w:eastAsia="Times New Roman" w:hAnsi="Arial" w:cs="Arial"/>
                <w:b/>
                <w:bCs/>
                <w:color w:val="000000"/>
                <w:sz w:val="20"/>
                <w:szCs w:val="20"/>
                <w:lang w:eastAsia="en-GB"/>
              </w:rPr>
              <w:t>Taf</w:t>
            </w:r>
          </w:p>
        </w:tc>
        <w:tc>
          <w:tcPr>
            <w:tcW w:w="2326" w:type="dxa"/>
            <w:tcBorders>
              <w:top w:val="single" w:sz="4" w:space="0" w:color="auto"/>
              <w:left w:val="nil"/>
              <w:bottom w:val="single" w:sz="4" w:space="0" w:color="auto"/>
              <w:right w:val="nil"/>
            </w:tcBorders>
            <w:shd w:val="clear" w:color="auto" w:fill="auto"/>
            <w:noWrap/>
            <w:vAlign w:val="bottom"/>
          </w:tcPr>
          <w:p w14:paraId="4F557E17"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r w:rsidRPr="007F3EA6">
              <w:rPr>
                <w:rFonts w:ascii="Arial" w:hAnsi="Arial" w:cs="Arial"/>
                <w:color w:val="000000"/>
                <w:sz w:val="20"/>
                <w:szCs w:val="20"/>
              </w:rPr>
              <w:t>$     873</w:t>
            </w:r>
          </w:p>
        </w:tc>
        <w:tc>
          <w:tcPr>
            <w:tcW w:w="2751" w:type="dxa"/>
            <w:vMerge/>
            <w:tcBorders>
              <w:left w:val="nil"/>
              <w:right w:val="nil"/>
            </w:tcBorders>
            <w:shd w:val="clear" w:color="auto" w:fill="auto"/>
            <w:noWrap/>
            <w:vAlign w:val="bottom"/>
          </w:tcPr>
          <w:p w14:paraId="1DD30E9A"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c>
          <w:tcPr>
            <w:tcW w:w="2063" w:type="dxa"/>
            <w:vMerge/>
            <w:tcBorders>
              <w:left w:val="nil"/>
              <w:right w:val="nil"/>
            </w:tcBorders>
            <w:shd w:val="clear" w:color="auto" w:fill="auto"/>
            <w:noWrap/>
            <w:vAlign w:val="bottom"/>
          </w:tcPr>
          <w:p w14:paraId="44E3E00B"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r>
      <w:tr w:rsidR="00D83A88" w:rsidRPr="001D59F4" w14:paraId="76EDAD45" w14:textId="77777777" w:rsidTr="00D83A88">
        <w:trPr>
          <w:trHeight w:val="67"/>
        </w:trPr>
        <w:tc>
          <w:tcPr>
            <w:tcW w:w="1741" w:type="dxa"/>
            <w:tcBorders>
              <w:top w:val="single" w:sz="4" w:space="0" w:color="auto"/>
              <w:left w:val="nil"/>
              <w:bottom w:val="nil"/>
              <w:right w:val="nil"/>
            </w:tcBorders>
            <w:shd w:val="clear" w:color="auto" w:fill="auto"/>
            <w:noWrap/>
            <w:vAlign w:val="bottom"/>
            <w:hideMark/>
          </w:tcPr>
          <w:p w14:paraId="0A6A9CD9" w14:textId="77777777" w:rsidR="00D83A88" w:rsidRPr="007F3EA6" w:rsidRDefault="00D83A88" w:rsidP="00D83A88">
            <w:pPr>
              <w:spacing w:after="0" w:line="240" w:lineRule="auto"/>
              <w:rPr>
                <w:rFonts w:ascii="Arial" w:eastAsia="Times New Roman" w:hAnsi="Arial" w:cs="Arial"/>
                <w:b/>
                <w:bCs/>
                <w:color w:val="000000"/>
                <w:sz w:val="20"/>
                <w:szCs w:val="20"/>
                <w:lang w:eastAsia="en-GB"/>
              </w:rPr>
            </w:pPr>
            <w:r w:rsidRPr="007F3EA6">
              <w:rPr>
                <w:rFonts w:ascii="Arial" w:eastAsia="Times New Roman" w:hAnsi="Arial" w:cs="Arial"/>
                <w:b/>
                <w:bCs/>
                <w:color w:val="000000"/>
                <w:sz w:val="20"/>
                <w:szCs w:val="20"/>
                <w:lang w:eastAsia="en-GB"/>
              </w:rPr>
              <w:t>Towy</w:t>
            </w:r>
          </w:p>
        </w:tc>
        <w:tc>
          <w:tcPr>
            <w:tcW w:w="2326" w:type="dxa"/>
            <w:tcBorders>
              <w:top w:val="single" w:sz="4" w:space="0" w:color="auto"/>
              <w:left w:val="nil"/>
              <w:bottom w:val="nil"/>
              <w:right w:val="nil"/>
            </w:tcBorders>
            <w:shd w:val="clear" w:color="auto" w:fill="auto"/>
            <w:noWrap/>
            <w:vAlign w:val="bottom"/>
          </w:tcPr>
          <w:p w14:paraId="370FE5CF"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roofErr w:type="gramStart"/>
            <w:r w:rsidRPr="007F3EA6">
              <w:rPr>
                <w:rFonts w:ascii="Arial" w:hAnsi="Arial" w:cs="Arial"/>
                <w:color w:val="000000"/>
                <w:sz w:val="20"/>
                <w:szCs w:val="20"/>
              </w:rPr>
              <w:t xml:space="preserve">$  </w:t>
            </w:r>
            <w:r>
              <w:rPr>
                <w:rFonts w:ascii="Arial" w:hAnsi="Arial" w:cs="Arial"/>
                <w:color w:val="000000"/>
                <w:sz w:val="20"/>
                <w:szCs w:val="20"/>
              </w:rPr>
              <w:t>4</w:t>
            </w:r>
            <w:r w:rsidRPr="007F3EA6">
              <w:rPr>
                <w:rFonts w:ascii="Arial" w:hAnsi="Arial" w:cs="Arial"/>
                <w:color w:val="000000"/>
                <w:sz w:val="20"/>
                <w:szCs w:val="20"/>
              </w:rPr>
              <w:t>,331</w:t>
            </w:r>
            <w:proofErr w:type="gramEnd"/>
          </w:p>
        </w:tc>
        <w:tc>
          <w:tcPr>
            <w:tcW w:w="2751" w:type="dxa"/>
            <w:vMerge/>
            <w:tcBorders>
              <w:left w:val="nil"/>
              <w:bottom w:val="nil"/>
              <w:right w:val="nil"/>
            </w:tcBorders>
            <w:shd w:val="clear" w:color="auto" w:fill="auto"/>
            <w:noWrap/>
            <w:vAlign w:val="bottom"/>
          </w:tcPr>
          <w:p w14:paraId="77EFF9C8"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c>
          <w:tcPr>
            <w:tcW w:w="2063" w:type="dxa"/>
            <w:vMerge/>
            <w:tcBorders>
              <w:left w:val="nil"/>
              <w:bottom w:val="nil"/>
              <w:right w:val="nil"/>
            </w:tcBorders>
            <w:shd w:val="clear" w:color="auto" w:fill="auto"/>
            <w:noWrap/>
            <w:vAlign w:val="bottom"/>
          </w:tcPr>
          <w:p w14:paraId="4C4E67B7"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r>
      <w:tr w:rsidR="00D83A88" w:rsidRPr="001D59F4" w14:paraId="17CB38F9" w14:textId="77777777" w:rsidTr="00D83A88">
        <w:trPr>
          <w:trHeight w:val="251"/>
        </w:trPr>
        <w:tc>
          <w:tcPr>
            <w:tcW w:w="1741" w:type="dxa"/>
            <w:tcBorders>
              <w:top w:val="nil"/>
              <w:left w:val="nil"/>
              <w:bottom w:val="single" w:sz="4" w:space="0" w:color="auto"/>
              <w:right w:val="nil"/>
            </w:tcBorders>
            <w:shd w:val="clear" w:color="auto" w:fill="auto"/>
            <w:noWrap/>
            <w:vAlign w:val="bottom"/>
            <w:hideMark/>
          </w:tcPr>
          <w:p w14:paraId="171D2F73" w14:textId="77777777" w:rsidR="00D83A88" w:rsidRPr="007F3EA6" w:rsidRDefault="00D83A88" w:rsidP="00D83A88">
            <w:pPr>
              <w:spacing w:after="0" w:line="240" w:lineRule="auto"/>
              <w:rPr>
                <w:rFonts w:ascii="Arial" w:eastAsia="Times New Roman" w:hAnsi="Arial" w:cs="Arial"/>
                <w:i/>
                <w:iCs/>
                <w:color w:val="000000"/>
                <w:sz w:val="20"/>
                <w:szCs w:val="20"/>
                <w:lang w:eastAsia="en-GB"/>
              </w:rPr>
            </w:pPr>
            <w:r w:rsidRPr="007F3EA6">
              <w:rPr>
                <w:rFonts w:ascii="Arial" w:eastAsia="Times New Roman" w:hAnsi="Arial" w:cs="Arial"/>
                <w:i/>
                <w:iCs/>
                <w:color w:val="000000"/>
                <w:sz w:val="20"/>
                <w:szCs w:val="20"/>
                <w:lang w:eastAsia="en-GB"/>
              </w:rPr>
              <w:t>Average</w:t>
            </w:r>
          </w:p>
        </w:tc>
        <w:tc>
          <w:tcPr>
            <w:tcW w:w="2326" w:type="dxa"/>
            <w:tcBorders>
              <w:top w:val="single" w:sz="4" w:space="0" w:color="auto"/>
              <w:left w:val="nil"/>
              <w:bottom w:val="single" w:sz="4" w:space="0" w:color="auto"/>
              <w:right w:val="nil"/>
            </w:tcBorders>
            <w:shd w:val="clear" w:color="auto" w:fill="auto"/>
            <w:noWrap/>
            <w:vAlign w:val="bottom"/>
            <w:hideMark/>
          </w:tcPr>
          <w:p w14:paraId="55B1FA29"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 </w:t>
            </w:r>
            <w:proofErr w:type="gramStart"/>
            <w:r>
              <w:rPr>
                <w:rFonts w:ascii="Arial" w:eastAsia="Times New Roman" w:hAnsi="Arial" w:cs="Arial"/>
                <w:color w:val="000000"/>
                <w:sz w:val="20"/>
                <w:szCs w:val="20"/>
                <w:lang w:eastAsia="en-GB"/>
              </w:rPr>
              <w:t xml:space="preserve">$  </w:t>
            </w:r>
            <w:r w:rsidRPr="007F3EA6">
              <w:rPr>
                <w:rFonts w:ascii="Arial" w:eastAsia="Times New Roman" w:hAnsi="Arial" w:cs="Arial"/>
                <w:color w:val="000000"/>
                <w:sz w:val="20"/>
                <w:szCs w:val="20"/>
                <w:lang w:eastAsia="en-GB"/>
              </w:rPr>
              <w:t>4,772</w:t>
            </w:r>
            <w:proofErr w:type="gramEnd"/>
          </w:p>
        </w:tc>
        <w:tc>
          <w:tcPr>
            <w:tcW w:w="2751" w:type="dxa"/>
            <w:tcBorders>
              <w:top w:val="single" w:sz="4" w:space="0" w:color="auto"/>
              <w:left w:val="nil"/>
              <w:bottom w:val="single" w:sz="4" w:space="0" w:color="auto"/>
              <w:right w:val="nil"/>
            </w:tcBorders>
            <w:shd w:val="clear" w:color="auto" w:fill="auto"/>
            <w:noWrap/>
            <w:vAlign w:val="bottom"/>
          </w:tcPr>
          <w:p w14:paraId="27D6D741"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(SE±$1285)</w:t>
            </w:r>
          </w:p>
        </w:tc>
        <w:tc>
          <w:tcPr>
            <w:tcW w:w="2063" w:type="dxa"/>
            <w:tcBorders>
              <w:top w:val="single" w:sz="4" w:space="0" w:color="auto"/>
              <w:left w:val="nil"/>
              <w:bottom w:val="single" w:sz="4" w:space="0" w:color="auto"/>
              <w:right w:val="nil"/>
            </w:tcBorders>
            <w:shd w:val="clear" w:color="auto" w:fill="auto"/>
            <w:noWrap/>
            <w:vAlign w:val="bottom"/>
          </w:tcPr>
          <w:p w14:paraId="780CA2B7" w14:textId="77777777" w:rsidR="00D83A88" w:rsidRPr="007F3EA6" w:rsidRDefault="00D83A88" w:rsidP="00D83A88">
            <w:pPr>
              <w:spacing w:after="0" w:line="240" w:lineRule="auto"/>
              <w:jc w:val="right"/>
              <w:rPr>
                <w:rFonts w:ascii="Arial" w:eastAsia="Times New Roman" w:hAnsi="Arial" w:cs="Arial"/>
                <w:color w:val="000000"/>
                <w:sz w:val="20"/>
                <w:szCs w:val="20"/>
                <w:lang w:eastAsia="en-GB"/>
              </w:rPr>
            </w:pPr>
          </w:p>
        </w:tc>
      </w:tr>
      <w:tr w:rsidR="00D83A88" w:rsidRPr="001D59F4" w14:paraId="6AD98D48" w14:textId="77777777" w:rsidTr="00D83A88">
        <w:trPr>
          <w:trHeight w:val="449"/>
        </w:trPr>
        <w:tc>
          <w:tcPr>
            <w:tcW w:w="8881" w:type="dxa"/>
            <w:gridSpan w:val="4"/>
            <w:tcBorders>
              <w:top w:val="single" w:sz="4" w:space="0" w:color="auto"/>
              <w:left w:val="nil"/>
              <w:bottom w:val="single" w:sz="4" w:space="0" w:color="auto"/>
              <w:right w:val="nil"/>
            </w:tcBorders>
            <w:shd w:val="clear" w:color="auto" w:fill="auto"/>
            <w:noWrap/>
            <w:vAlign w:val="bottom"/>
          </w:tcPr>
          <w:p w14:paraId="6A5570E9" w14:textId="77777777" w:rsidR="00D83A88" w:rsidRPr="007F3EA6" w:rsidRDefault="00D83A88" w:rsidP="00D83A88">
            <w:pPr>
              <w:spacing w:after="0" w:line="240" w:lineRule="auto"/>
              <w:jc w:val="center"/>
              <w:rPr>
                <w:rFonts w:ascii="Arial" w:eastAsia="Times New Roman" w:hAnsi="Arial" w:cs="Arial"/>
                <w:color w:val="000000"/>
                <w:sz w:val="20"/>
                <w:szCs w:val="20"/>
                <w:lang w:eastAsia="en-GB"/>
              </w:rPr>
            </w:pPr>
            <w:proofErr w:type="spellStart"/>
            <w:r w:rsidRPr="003A4E92">
              <w:rPr>
                <w:rFonts w:ascii="Arial" w:eastAsia="Times New Roman" w:hAnsi="Arial" w:cs="Arial"/>
                <w:b/>
                <w:bCs/>
                <w:color w:val="000000"/>
                <w:sz w:val="20"/>
                <w:szCs w:val="20"/>
                <w:vertAlign w:val="superscript"/>
                <w:lang w:eastAsia="en-GB"/>
              </w:rPr>
              <w:t>A</w:t>
            </w:r>
            <w:r w:rsidRPr="007F3EA6">
              <w:rPr>
                <w:rFonts w:ascii="Arial" w:eastAsia="Times New Roman" w:hAnsi="Arial" w:cs="Arial"/>
                <w:color w:val="000000"/>
                <w:sz w:val="20"/>
                <w:szCs w:val="20"/>
                <w:lang w:eastAsia="en-GB"/>
              </w:rPr>
              <w:t>From</w:t>
            </w:r>
            <w:proofErr w:type="spellEnd"/>
            <w:r w:rsidRPr="007F3EA6">
              <w:rPr>
                <w:rFonts w:ascii="Arial" w:eastAsia="Times New Roman" w:hAnsi="Arial" w:cs="Arial"/>
                <w:color w:val="000000"/>
                <w:sz w:val="20"/>
                <w:szCs w:val="20"/>
                <w:lang w:eastAsia="en-GB"/>
              </w:rPr>
              <w:t xml:space="preserve"> Beaumont et al., 2013</w:t>
            </w:r>
            <w:r>
              <w:rPr>
                <w:rFonts w:ascii="Arial" w:eastAsia="Times New Roman" w:hAnsi="Arial" w:cs="Arial"/>
                <w:color w:val="000000"/>
                <w:sz w:val="20"/>
                <w:szCs w:val="20"/>
                <w:lang w:eastAsia="en-GB"/>
              </w:rPr>
              <w:fldChar w:fldCharType="begin"/>
            </w:r>
            <w:r>
              <w:rPr>
                <w:rFonts w:ascii="Arial" w:eastAsia="Times New Roman" w:hAnsi="Arial" w:cs="Arial"/>
                <w:color w:val="000000"/>
                <w:sz w:val="20"/>
                <w:szCs w:val="20"/>
                <w:lang w:eastAsia="en-GB"/>
              </w:rPr>
              <w:instrText xml:space="preserve"> ADDIN ZOTERO_ITEM CSL_CITATION {"citationID":"KMEOCQEJ","properties":{"formattedCitation":"\\super 27\\nosupersub{}","plainCitation":"27","noteIndex":0},"citationItems":[{"id":3091,"uris":["http://zotero.org/users/3466167/items/5SK7HLJV"],"uri":["http://zotero.org/users/3466167/items/5SK7HLJV"],"itemData":{"id":3091,"type":"article-journal","abstract":"Coastal margin habitats are globally significant in terms of their capacity to sequester and store carbon, but their continuing decline, due to environmental change and human land use decisions, is reducing their capacity to provide this ecosystem service. In this paper the UK is used as a case study area to develop methodologies to quantify and value the ecosystem service of blue carbon sequestration and storage in coastal margin habitats. Changes in UK coastal habitat area between 1900 and 2060 are documented, the long term stocks of carbon stored by these habitats are calculated, and the capacity of these habitats to sequester CO2 is detailed. Changes in value of the carbon sequestration service of coastal habitats are then projected for 2000–2060 under two scenarios, the maintenance of the current state of the habitat and the continuation of current trends of habitat loss. If coastal habitats are maintained at their current extent, their sequestration capacity over the period 2000–2060 is valued to be in the region of £1 billion UK sterling (3.5% discount rate). However, if current trends of habitat loss continue, the capacity of the coastal habitats both to sequester and store CO2 will be significantly reduced, with a reduction in value of around £0.25 billion UK sterling (2000–2060; 3.5% discount rate). If loss-trends due to sea level rise or land reclamation worsen, this loss in value will be greater. This case study provides valuable site specific information, but also highlights global issues regarding the quantification and valuation of carbon sequestration and storage. Whilst our ability to value ecosystem services is improving, considerable uncertainty remains. If such ecosystem valuations are to be incorporated with confidence into national and global policy and legislative frameworks, it is necessary to address this uncertainty. Recommendations to achieve this are outlined.","container-title":"Estuarine, Coastal and Shelf Science","DOI":"10.1016/j.ecss.2013.11.022","ISSN":"0272-7714","journalAbbreviation":"Estuarine, Coastal and Shelf Science","language":"en","page":"32-40","source":"ScienceDirect","title":"The value of carbon sequestration and storage in coastal habitats","volume":"137","author":[{"family":"Beaumont","given":"N. J."},{"family":"Jones","given":"L."},{"family":"Garbutt","given":"A."},{"family":"Hansom","given":"J. D."},{"family":"Toberman","given":"M."}],"issued":{"date-parts":[["2014",1,20]]}}}],"schema":"https://github.com/citation-style-language/schema/raw/master/csl-citation.json"} </w:instrText>
            </w:r>
            <w:r>
              <w:rPr>
                <w:rFonts w:ascii="Arial" w:eastAsia="Times New Roman" w:hAnsi="Arial" w:cs="Arial"/>
                <w:color w:val="000000"/>
                <w:sz w:val="20"/>
                <w:szCs w:val="20"/>
                <w:lang w:eastAsia="en-GB"/>
              </w:rPr>
              <w:fldChar w:fldCharType="separate"/>
            </w:r>
            <w:r w:rsidRPr="000A1190">
              <w:rPr>
                <w:rFonts w:ascii="Arial" w:hAnsi="Arial" w:cs="Arial"/>
                <w:sz w:val="20"/>
                <w:szCs w:val="24"/>
                <w:vertAlign w:val="superscript"/>
              </w:rPr>
              <w:t>27</w:t>
            </w:r>
            <w:r>
              <w:rPr>
                <w:rFonts w:ascii="Arial" w:eastAsia="Times New Roman" w:hAnsi="Arial" w:cs="Arial"/>
                <w:color w:val="000000"/>
                <w:sz w:val="20"/>
                <w:szCs w:val="20"/>
                <w:lang w:eastAsia="en-GB"/>
              </w:rPr>
              <w:fldChar w:fldCharType="end"/>
            </w:r>
            <w:r w:rsidRPr="007F3EA6">
              <w:rPr>
                <w:rFonts w:ascii="Arial" w:eastAsia="Times New Roman" w:hAnsi="Arial" w:cs="Arial"/>
                <w:color w:val="000000"/>
                <w:sz w:val="20"/>
                <w:szCs w:val="20"/>
                <w:lang w:eastAsia="en-GB"/>
              </w:rPr>
              <w:t xml:space="preserve">; </w:t>
            </w:r>
            <w:proofErr w:type="spellStart"/>
            <w:r w:rsidRPr="003A4E92">
              <w:rPr>
                <w:rFonts w:ascii="Arial" w:eastAsia="Times New Roman" w:hAnsi="Arial" w:cs="Arial"/>
                <w:b/>
                <w:bCs/>
                <w:color w:val="000000"/>
                <w:sz w:val="20"/>
                <w:szCs w:val="20"/>
                <w:vertAlign w:val="superscript"/>
                <w:lang w:eastAsia="en-GB"/>
              </w:rPr>
              <w:t>B</w:t>
            </w:r>
            <w:r w:rsidRPr="007F3EA6">
              <w:rPr>
                <w:rFonts w:ascii="Arial" w:eastAsia="Times New Roman" w:hAnsi="Arial" w:cs="Arial"/>
                <w:color w:val="000000"/>
                <w:sz w:val="20"/>
                <w:szCs w:val="20"/>
                <w:lang w:eastAsia="en-GB"/>
              </w:rPr>
              <w:t>From</w:t>
            </w:r>
            <w:proofErr w:type="spellEnd"/>
            <w:r w:rsidRPr="007F3EA6">
              <w:rPr>
                <w:rFonts w:ascii="Arial" w:eastAsia="Times New Roman" w:hAnsi="Arial" w:cs="Arial"/>
                <w:color w:val="000000"/>
                <w:sz w:val="20"/>
                <w:szCs w:val="20"/>
                <w:lang w:eastAsia="en-GB"/>
              </w:rPr>
              <w:t xml:space="preserve"> King and Lester, 1995</w:t>
            </w:r>
            <w:r>
              <w:rPr>
                <w:rFonts w:ascii="Arial" w:eastAsia="Times New Roman" w:hAnsi="Arial" w:cs="Arial"/>
                <w:color w:val="000000"/>
                <w:sz w:val="20"/>
                <w:szCs w:val="20"/>
                <w:lang w:eastAsia="en-GB"/>
              </w:rPr>
              <w:fldChar w:fldCharType="begin"/>
            </w:r>
            <w:r>
              <w:rPr>
                <w:rFonts w:ascii="Arial" w:eastAsia="Times New Roman" w:hAnsi="Arial" w:cs="Arial"/>
                <w:color w:val="000000"/>
                <w:sz w:val="20"/>
                <w:szCs w:val="20"/>
                <w:lang w:eastAsia="en-GB"/>
              </w:rPr>
              <w:instrText xml:space="preserve"> ADDIN ZOTERO_ITEM CSL_CITATION {"citationID":"JKu5jOfo","properties":{"formattedCitation":"\\super 28\\nosupersub{}","plainCitation":"28","noteIndex":0},"citationItems":[{"id":3098,"uris":["http://zotero.org/users/3466167/items/F2DAXB8N"],"uri":["http://zotero.org/users/3466167/items/F2DAXB8N"],"itemData":{"id":3098,"type":"article-journal","abstract":"The value of salt marsh as a buffer outside sea walls is appraised. As salt marsh width decreases an almost linear increase in wall height is necessitated until loss of a final thin strip causes an exponential rise in maintenance and construction requirements and costs. A minimum value is placed on salt marsh in its capacity as a sea defence and its use and non-use values are discussed. Except in special circumstances salt marsh has a low capital value, and while sale of land to wildfowling syndicates is found to be the highest direct value, this is far surpassed by the indirect value of savings on both capital and maintenance costs in sea defence terms. Reference is made to the coast of East Anglia in the UK and in particular to that of Essex.","container-title":"Marine Pollution Bulletin","DOI":"10.1016/0025-326X(94)00173-7","ISSN":"0025-326X","issue":"3","journalAbbreviation":"Marine Pollution Bulletin","language":"en","page":"180-189","source":"ScienceDirect","title":"The value of salt marsh as a sea defence","volume":"30","author":[{"family":"King","given":"Susanna E."},{"family":"Lester","given":"John N."}],"issued":{"date-parts":[["1995",3,1]]}}}],"schema":"https://github.com/citation-style-language/schema/raw/master/csl-citation.json"} </w:instrText>
            </w:r>
            <w:r>
              <w:rPr>
                <w:rFonts w:ascii="Arial" w:eastAsia="Times New Roman" w:hAnsi="Arial" w:cs="Arial"/>
                <w:color w:val="000000"/>
                <w:sz w:val="20"/>
                <w:szCs w:val="20"/>
                <w:lang w:eastAsia="en-GB"/>
              </w:rPr>
              <w:fldChar w:fldCharType="separate"/>
            </w:r>
            <w:r w:rsidRPr="000A1190">
              <w:rPr>
                <w:rFonts w:ascii="Arial" w:hAnsi="Arial" w:cs="Arial"/>
                <w:sz w:val="20"/>
                <w:szCs w:val="24"/>
                <w:vertAlign w:val="superscript"/>
              </w:rPr>
              <w:t>28</w:t>
            </w:r>
            <w:r>
              <w:rPr>
                <w:rFonts w:ascii="Arial" w:eastAsia="Times New Roman" w:hAnsi="Arial" w:cs="Arial"/>
                <w:color w:val="000000"/>
                <w:sz w:val="20"/>
                <w:szCs w:val="20"/>
                <w:lang w:eastAsia="en-GB"/>
              </w:rPr>
              <w:fldChar w:fldCharType="end"/>
            </w:r>
            <w:r w:rsidRPr="007F3EA6">
              <w:rPr>
                <w:rFonts w:ascii="Arial" w:eastAsia="Times New Roman" w:hAnsi="Arial" w:cs="Arial"/>
                <w:color w:val="000000"/>
                <w:sz w:val="20"/>
                <w:szCs w:val="20"/>
                <w:lang w:eastAsia="en-GB"/>
              </w:rPr>
              <w:t>. In 2020 values, accounting for inflation.</w:t>
            </w:r>
          </w:p>
        </w:tc>
      </w:tr>
    </w:tbl>
    <w:p w14:paraId="70EFF4EF" w14:textId="590BA4D3" w:rsidR="007F3EA6" w:rsidRPr="003A4E92" w:rsidRDefault="007F3EA6" w:rsidP="00BC7DA4">
      <w:pPr>
        <w:rPr>
          <w:rFonts w:ascii="Arial" w:eastAsiaTheme="majorEastAsia" w:hAnsi="Arial" w:cstheme="majorBidi"/>
          <w:b/>
          <w:color w:val="000000" w:themeColor="text1"/>
          <w:sz w:val="20"/>
          <w:szCs w:val="24"/>
        </w:rPr>
      </w:pPr>
      <w:r w:rsidRPr="00CC463B">
        <w:rPr>
          <w:rStyle w:val="Heading3Char"/>
          <w:rFonts w:cs="Arial"/>
          <w:bCs/>
          <w:szCs w:val="20"/>
        </w:rPr>
        <w:t>Supplementary Table S</w:t>
      </w:r>
      <w:r>
        <w:rPr>
          <w:rStyle w:val="Heading3Char"/>
          <w:rFonts w:cs="Arial"/>
          <w:bCs/>
          <w:szCs w:val="20"/>
        </w:rPr>
        <w:t>7</w:t>
      </w:r>
      <w:r w:rsidRPr="000C3456">
        <w:rPr>
          <w:rStyle w:val="Heading3Char"/>
          <w:rFonts w:cs="Arial"/>
          <w:szCs w:val="20"/>
        </w:rPr>
        <w:t>:</w:t>
      </w:r>
      <w:bookmarkEnd w:id="14"/>
      <w:r w:rsidRPr="000C3456">
        <w:rPr>
          <w:rFonts w:ascii="Arial" w:eastAsia="Calibri" w:hAnsi="Arial" w:cs="Arial"/>
          <w:color w:val="000000" w:themeColor="text1"/>
          <w:sz w:val="20"/>
          <w:szCs w:val="20"/>
        </w:rPr>
        <w:t xml:space="preserve"> </w:t>
      </w:r>
      <w:r w:rsidRPr="000C3456">
        <w:rPr>
          <w:rFonts w:ascii="Arial" w:hAnsi="Arial" w:cs="Arial"/>
          <w:color w:val="000000" w:themeColor="text1"/>
          <w:sz w:val="20"/>
          <w:szCs w:val="20"/>
        </w:rPr>
        <w:t>Annualised flood damage cost</w:t>
      </w:r>
      <w:r>
        <w:rPr>
          <w:rFonts w:ascii="Arial" w:hAnsi="Arial" w:cs="Arial"/>
          <w:color w:val="000000" w:themeColor="text1"/>
          <w:sz w:val="20"/>
          <w:szCs w:val="20"/>
        </w:rPr>
        <w:t xml:space="preserve"> savings per hectare, per year (ha/</w:t>
      </w:r>
      <w:proofErr w:type="spellStart"/>
      <w:r>
        <w:rPr>
          <w:rFonts w:ascii="Arial" w:hAnsi="Arial" w:cs="Arial"/>
          <w:color w:val="000000" w:themeColor="text1"/>
          <w:sz w:val="20"/>
          <w:szCs w:val="20"/>
        </w:rPr>
        <w:t>yr</w:t>
      </w:r>
      <w:proofErr w:type="spellEnd"/>
      <w:r>
        <w:rPr>
          <w:rFonts w:ascii="Arial" w:hAnsi="Arial" w:cs="Arial"/>
          <w:color w:val="000000" w:themeColor="text1"/>
          <w:sz w:val="20"/>
          <w:szCs w:val="20"/>
        </w:rPr>
        <w:t>)</w:t>
      </w:r>
      <w:r w:rsidRPr="000C3456">
        <w:rPr>
          <w:rFonts w:ascii="Arial" w:hAnsi="Arial" w:cs="Arial"/>
          <w:color w:val="000000" w:themeColor="text1"/>
          <w:sz w:val="20"/>
          <w:szCs w:val="20"/>
        </w:rPr>
        <w:t xml:space="preserve"> in</w:t>
      </w:r>
      <w:r w:rsidR="003A4E92" w:rsidRPr="003A4E92">
        <w:rPr>
          <w:rFonts w:ascii="Arial" w:hAnsi="Arial" w:cs="Arial"/>
          <w:color w:val="000000" w:themeColor="text1"/>
          <w:sz w:val="20"/>
          <w:szCs w:val="20"/>
        </w:rPr>
        <w:t xml:space="preserve"> </w:t>
      </w:r>
      <w:r w:rsidR="003A4E92">
        <w:rPr>
          <w:rFonts w:ascii="Arial" w:hAnsi="Arial" w:cs="Arial"/>
          <w:color w:val="000000" w:themeColor="text1"/>
          <w:sz w:val="20"/>
          <w:szCs w:val="20"/>
        </w:rPr>
        <w:t>USD</w:t>
      </w:r>
      <w:r w:rsidR="003A4E92" w:rsidRPr="000C3456">
        <w:rPr>
          <w:rFonts w:ascii="Arial" w:hAnsi="Arial" w:cs="Arial"/>
          <w:color w:val="000000" w:themeColor="text1"/>
          <w:sz w:val="20"/>
          <w:szCs w:val="20"/>
        </w:rPr>
        <w:t xml:space="preserve"> (</w:t>
      </w:r>
      <w:r w:rsidR="003A4E92">
        <w:rPr>
          <w:rFonts w:ascii="Arial" w:hAnsi="Arial" w:cs="Arial"/>
          <w:color w:val="000000" w:themeColor="text1"/>
          <w:sz w:val="20"/>
          <w:szCs w:val="20"/>
        </w:rPr>
        <w:t>$) (2020 values)</w:t>
      </w:r>
      <w:r w:rsidR="000A1190">
        <w:rPr>
          <w:rFonts w:ascii="Arial" w:hAnsi="Arial" w:cs="Arial"/>
          <w:color w:val="000000" w:themeColor="text1"/>
          <w:sz w:val="20"/>
          <w:szCs w:val="20"/>
        </w:rPr>
        <w:t xml:space="preserve"> </w:t>
      </w:r>
      <w:r w:rsidR="003A4E92">
        <w:rPr>
          <w:rFonts w:ascii="Arial" w:hAnsi="Arial" w:cs="Arial"/>
          <w:color w:val="000000" w:themeColor="text1"/>
          <w:sz w:val="20"/>
          <w:szCs w:val="20"/>
        </w:rPr>
        <w:t>and comparison with carbon storage and grazing land service values</w:t>
      </w:r>
      <w:r w:rsidR="00F64E82">
        <w:rPr>
          <w:rFonts w:ascii="Arial" w:hAnsi="Arial" w:cs="Arial"/>
          <w:color w:val="000000" w:themeColor="text1"/>
          <w:sz w:val="20"/>
          <w:szCs w:val="20"/>
        </w:rPr>
        <w:t xml:space="preserve"> for UK saltmarshes</w:t>
      </w:r>
      <w:r w:rsidR="003A4E92">
        <w:rPr>
          <w:rFonts w:ascii="Arial" w:hAnsi="Arial" w:cs="Arial"/>
          <w:color w:val="000000" w:themeColor="text1"/>
          <w:sz w:val="20"/>
          <w:szCs w:val="20"/>
        </w:rPr>
        <w:t xml:space="preserve">, adjusted for inflation (Bank of England) at 2.7% PA between 1995-2020 (grazing value), and 2.9% PA between 2009-2020 (carbon value). </w:t>
      </w:r>
    </w:p>
    <w:p w14:paraId="72CAA9E2" w14:textId="77777777" w:rsidR="000A1190" w:rsidRDefault="000A1190" w:rsidP="00BC7DA4">
      <w:pPr>
        <w:rPr>
          <w:rStyle w:val="Heading3Char"/>
        </w:rPr>
      </w:pPr>
    </w:p>
    <w:p w14:paraId="4023B1C7" w14:textId="2EBF0FB7" w:rsidR="006C3CF9" w:rsidRDefault="006940DC" w:rsidP="00BC7DA4">
      <w:pPr>
        <w:rPr>
          <w:rStyle w:val="Heading3Char"/>
        </w:rPr>
      </w:pPr>
      <w:r>
        <w:rPr>
          <w:noProof/>
        </w:rPr>
        <mc:AlternateContent>
          <mc:Choice Requires="wps">
            <w:drawing>
              <wp:anchor distT="0" distB="0" distL="114300" distR="114300" simplePos="0" relativeHeight="251658240" behindDoc="0" locked="0" layoutInCell="1" allowOverlap="1" wp14:anchorId="146ADAF9" wp14:editId="684B9D83">
                <wp:simplePos x="0" y="0"/>
                <wp:positionH relativeFrom="column">
                  <wp:posOffset>3746789</wp:posOffset>
                </wp:positionH>
                <wp:positionV relativeFrom="paragraph">
                  <wp:posOffset>2339959</wp:posOffset>
                </wp:positionV>
                <wp:extent cx="150495" cy="112675"/>
                <wp:effectExtent l="0" t="0" r="20955" b="20955"/>
                <wp:wrapNone/>
                <wp:docPr id="3" name="Rectangle 3"/>
                <wp:cNvGraphicFramePr/>
                <a:graphic xmlns:a="http://schemas.openxmlformats.org/drawingml/2006/main">
                  <a:graphicData uri="http://schemas.microsoft.com/office/word/2010/wordprocessingShape">
                    <wps:wsp>
                      <wps:cNvSpPr/>
                      <wps:spPr>
                        <a:xfrm>
                          <a:off x="0" y="0"/>
                          <a:ext cx="150495" cy="112675"/>
                        </a:xfrm>
                        <a:prstGeom prst="rect">
                          <a:avLst/>
                        </a:prstGeom>
                        <a:noFill/>
                        <a:ln w="63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CC481A0" id="Rectangle 3" o:spid="_x0000_s1026" style="position:absolute;margin-left:295pt;margin-top:184.25pt;width:11.85pt;height:8.8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" filled="f" strokecolor="red" strokeweight=".5pt"/>
            </w:pict>
          </mc:Fallback>
        </mc:AlternateContent>
      </w:r>
      <w:r w:rsidR="00E45751">
        <w:rPr>
          <w:noProof/>
        </w:rPr>
        <w:drawing>
          <wp:inline distT="0" distB="0" distL="0" distR="0" wp14:anchorId="0636B291" wp14:editId="2E912904">
            <wp:extent cx="5743575" cy="356464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a:ext>
                      </a:extLst>
                    </a:blip>
                    <a:srcRect/>
                    <a:stretch>
                      <a:fillRect/>
                    </a:stretch>
                  </pic:blipFill>
                  <pic:spPr bwMode="auto">
                    <a:xfrm>
                      <a:off x="0" y="0"/>
                      <a:ext cx="5765009" cy="3577950"/>
                    </a:xfrm>
                    <a:prstGeom prst="rect">
                      <a:avLst/>
                    </a:prstGeom>
                    <a:noFill/>
                    <a:ln>
                      <a:noFill/>
                    </a:ln>
                  </pic:spPr>
                </pic:pic>
              </a:graphicData>
            </a:graphic>
          </wp:inline>
        </w:drawing>
      </w:r>
    </w:p>
    <w:p w14:paraId="273337B9" w14:textId="76C99158" w:rsidR="007F3EA6" w:rsidRDefault="009A49E7" w:rsidP="008E0B5A">
      <w:pPr>
        <w:pStyle w:val="Caption"/>
        <w:jc w:val="both"/>
        <w:rPr>
          <w:rFonts w:ascii="Arial" w:hAnsi="Arial" w:cs="Arial"/>
          <w:i w:val="0"/>
          <w:iCs w:val="0"/>
          <w:color w:val="000000" w:themeColor="text1"/>
          <w:sz w:val="20"/>
          <w:szCs w:val="20"/>
        </w:rPr>
      </w:pPr>
      <w:bookmarkStart w:id="15" w:name="_Toc63498605"/>
      <w:r w:rsidRPr="00CC463B">
        <w:rPr>
          <w:rStyle w:val="Heading3Char"/>
          <w:rFonts w:cs="Arial"/>
          <w:bCs/>
          <w:i w:val="0"/>
          <w:iCs w:val="0"/>
          <w:szCs w:val="20"/>
        </w:rPr>
        <w:t>Supplementary Figure S</w:t>
      </w:r>
      <w:r w:rsidRPr="00CC463B">
        <w:rPr>
          <w:rStyle w:val="Heading3Char"/>
          <w:rFonts w:cs="Arial"/>
          <w:b w:val="0"/>
          <w:bCs/>
          <w:i w:val="0"/>
          <w:iCs w:val="0"/>
          <w:szCs w:val="20"/>
        </w:rPr>
        <w:fldChar w:fldCharType="begin"/>
      </w:r>
      <w:r w:rsidRPr="00CC463B">
        <w:rPr>
          <w:rStyle w:val="Heading3Char"/>
          <w:rFonts w:cs="Arial"/>
          <w:bCs/>
          <w:i w:val="0"/>
          <w:iCs w:val="0"/>
          <w:szCs w:val="20"/>
        </w:rPr>
        <w:instrText xml:space="preserve"> SEQ Supplementary_Figure_S \* ARABIC </w:instrText>
      </w:r>
      <w:r w:rsidRPr="00CC463B">
        <w:rPr>
          <w:rStyle w:val="Heading3Char"/>
          <w:rFonts w:cs="Arial"/>
          <w:b w:val="0"/>
          <w:bCs/>
          <w:i w:val="0"/>
          <w:iCs w:val="0"/>
          <w:szCs w:val="20"/>
        </w:rPr>
        <w:fldChar w:fldCharType="separate"/>
      </w:r>
      <w:r w:rsidR="002678DD">
        <w:rPr>
          <w:rStyle w:val="Heading3Char"/>
          <w:rFonts w:cs="Arial"/>
          <w:bCs/>
          <w:i w:val="0"/>
          <w:iCs w:val="0"/>
          <w:noProof/>
          <w:szCs w:val="20"/>
        </w:rPr>
        <w:t>1</w:t>
      </w:r>
      <w:r w:rsidRPr="00CC463B">
        <w:rPr>
          <w:rStyle w:val="Heading3Char"/>
          <w:rFonts w:cs="Arial"/>
          <w:b w:val="0"/>
          <w:bCs/>
          <w:i w:val="0"/>
          <w:iCs w:val="0"/>
          <w:szCs w:val="20"/>
        </w:rPr>
        <w:fldChar w:fldCharType="end"/>
      </w:r>
      <w:r w:rsidRPr="005F36C8">
        <w:rPr>
          <w:rStyle w:val="Heading3Char"/>
          <w:rFonts w:cs="Arial"/>
          <w:i w:val="0"/>
          <w:iCs w:val="0"/>
          <w:szCs w:val="20"/>
        </w:rPr>
        <w:t>:</w:t>
      </w:r>
      <w:bookmarkEnd w:id="15"/>
      <w:r w:rsidRPr="005F36C8">
        <w:rPr>
          <w:rFonts w:ascii="Arial" w:hAnsi="Arial" w:cs="Arial"/>
          <w:i w:val="0"/>
          <w:iCs w:val="0"/>
          <w:color w:val="000000" w:themeColor="text1"/>
          <w:sz w:val="20"/>
          <w:szCs w:val="20"/>
        </w:rPr>
        <w:t xml:space="preserve"> </w:t>
      </w:r>
      <w:bookmarkStart w:id="16" w:name="_Hlk57738921"/>
      <w:r w:rsidRPr="005F36C8">
        <w:rPr>
          <w:rFonts w:ascii="Arial" w:hAnsi="Arial" w:cs="Arial"/>
          <w:i w:val="0"/>
          <w:iCs w:val="0"/>
          <w:color w:val="000000" w:themeColor="text1"/>
          <w:sz w:val="20"/>
          <w:szCs w:val="20"/>
        </w:rPr>
        <w:t xml:space="preserve">Differences in water </w:t>
      </w:r>
      <w:r w:rsidR="00735D25">
        <w:rPr>
          <w:rFonts w:ascii="Arial" w:hAnsi="Arial" w:cs="Arial"/>
          <w:i w:val="0"/>
          <w:iCs w:val="0"/>
          <w:color w:val="000000" w:themeColor="text1"/>
          <w:sz w:val="20"/>
          <w:szCs w:val="20"/>
        </w:rPr>
        <w:t>level</w:t>
      </w:r>
      <w:r w:rsidRPr="005F36C8">
        <w:rPr>
          <w:rFonts w:ascii="Arial" w:hAnsi="Arial" w:cs="Arial"/>
          <w:i w:val="0"/>
          <w:iCs w:val="0"/>
          <w:color w:val="000000" w:themeColor="text1"/>
          <w:sz w:val="20"/>
          <w:szCs w:val="20"/>
        </w:rPr>
        <w:t xml:space="preserve"> between unvegetated and vegetated scenarios for a 1 in 100 Storm</w:t>
      </w:r>
      <w:r w:rsidR="00E32C5B" w:rsidRPr="005F36C8">
        <w:rPr>
          <w:rFonts w:ascii="Arial" w:hAnsi="Arial" w:cs="Arial"/>
          <w:i w:val="0"/>
          <w:iCs w:val="0"/>
          <w:color w:val="000000" w:themeColor="text1"/>
          <w:sz w:val="20"/>
          <w:szCs w:val="20"/>
        </w:rPr>
        <w:t xml:space="preserve">, illustrating the estuary-scale </w:t>
      </w:r>
      <w:r w:rsidR="003F6052">
        <w:rPr>
          <w:rFonts w:ascii="Arial" w:hAnsi="Arial" w:cs="Arial"/>
          <w:i w:val="0"/>
          <w:iCs w:val="0"/>
          <w:color w:val="000000" w:themeColor="text1"/>
          <w:sz w:val="20"/>
          <w:szCs w:val="20"/>
        </w:rPr>
        <w:t>reductions</w:t>
      </w:r>
      <w:r w:rsidR="00AD02BF" w:rsidRPr="005F36C8">
        <w:rPr>
          <w:rFonts w:ascii="Arial" w:hAnsi="Arial" w:cs="Arial"/>
          <w:i w:val="0"/>
          <w:iCs w:val="0"/>
          <w:color w:val="000000" w:themeColor="text1"/>
          <w:sz w:val="20"/>
          <w:szCs w:val="20"/>
        </w:rPr>
        <w:t xml:space="preserve"> in </w:t>
      </w:r>
      <w:r w:rsidR="003F6052">
        <w:rPr>
          <w:rFonts w:ascii="Arial" w:hAnsi="Arial" w:cs="Arial"/>
          <w:i w:val="0"/>
          <w:iCs w:val="0"/>
          <w:color w:val="000000" w:themeColor="text1"/>
          <w:sz w:val="20"/>
          <w:szCs w:val="20"/>
        </w:rPr>
        <w:t xml:space="preserve">flooding of </w:t>
      </w:r>
      <w:r w:rsidR="00AD02BF" w:rsidRPr="005F36C8">
        <w:rPr>
          <w:rFonts w:ascii="Arial" w:hAnsi="Arial" w:cs="Arial"/>
          <w:i w:val="0"/>
          <w:iCs w:val="0"/>
          <w:color w:val="000000" w:themeColor="text1"/>
          <w:sz w:val="20"/>
          <w:szCs w:val="20"/>
        </w:rPr>
        <w:t>upstream areas</w:t>
      </w:r>
      <w:r w:rsidR="003F6052">
        <w:rPr>
          <w:rFonts w:ascii="Arial" w:hAnsi="Arial" w:cs="Arial"/>
          <w:i w:val="0"/>
          <w:iCs w:val="0"/>
          <w:color w:val="000000" w:themeColor="text1"/>
          <w:sz w:val="20"/>
          <w:szCs w:val="20"/>
        </w:rPr>
        <w:t xml:space="preserve"> by vegetation</w:t>
      </w:r>
      <w:r w:rsidRPr="005F36C8">
        <w:rPr>
          <w:rFonts w:ascii="Arial" w:hAnsi="Arial" w:cs="Arial"/>
          <w:i w:val="0"/>
          <w:iCs w:val="0"/>
          <w:color w:val="000000" w:themeColor="text1"/>
          <w:sz w:val="20"/>
          <w:szCs w:val="20"/>
        </w:rPr>
        <w:t xml:space="preserve">. Green colours </w:t>
      </w:r>
      <w:r w:rsidR="000D7BDF">
        <w:rPr>
          <w:rFonts w:ascii="Arial" w:hAnsi="Arial" w:cs="Arial"/>
          <w:i w:val="0"/>
          <w:iCs w:val="0"/>
          <w:color w:val="000000" w:themeColor="text1"/>
          <w:sz w:val="20"/>
          <w:szCs w:val="20"/>
        </w:rPr>
        <w:t xml:space="preserve">(positive values) </w:t>
      </w:r>
      <w:r w:rsidRPr="005F36C8">
        <w:rPr>
          <w:rFonts w:ascii="Arial" w:hAnsi="Arial" w:cs="Arial"/>
          <w:i w:val="0"/>
          <w:iCs w:val="0"/>
          <w:color w:val="000000" w:themeColor="text1"/>
          <w:sz w:val="20"/>
          <w:szCs w:val="20"/>
        </w:rPr>
        <w:t xml:space="preserve">indicate enhancement of </w:t>
      </w:r>
      <w:r w:rsidR="00E46C8C">
        <w:rPr>
          <w:rFonts w:ascii="Arial" w:hAnsi="Arial" w:cs="Arial"/>
          <w:i w:val="0"/>
          <w:iCs w:val="0"/>
          <w:color w:val="000000" w:themeColor="text1"/>
          <w:sz w:val="20"/>
          <w:szCs w:val="20"/>
        </w:rPr>
        <w:t>water level</w:t>
      </w:r>
      <w:r w:rsidRPr="005F36C8">
        <w:rPr>
          <w:rFonts w:ascii="Arial" w:hAnsi="Arial" w:cs="Arial"/>
          <w:i w:val="0"/>
          <w:iCs w:val="0"/>
          <w:color w:val="000000" w:themeColor="text1"/>
          <w:sz w:val="20"/>
          <w:szCs w:val="20"/>
        </w:rPr>
        <w:t xml:space="preserve"> due to vegetation, and warmer yellows to reds </w:t>
      </w:r>
      <w:r w:rsidR="000D7BDF">
        <w:rPr>
          <w:rFonts w:ascii="Arial" w:hAnsi="Arial" w:cs="Arial"/>
          <w:i w:val="0"/>
          <w:iCs w:val="0"/>
          <w:color w:val="000000" w:themeColor="text1"/>
          <w:sz w:val="20"/>
          <w:szCs w:val="20"/>
        </w:rPr>
        <w:t xml:space="preserve">(negative values) </w:t>
      </w:r>
      <w:r w:rsidRPr="005F36C8">
        <w:rPr>
          <w:rFonts w:ascii="Arial" w:hAnsi="Arial" w:cs="Arial"/>
          <w:i w:val="0"/>
          <w:iCs w:val="0"/>
          <w:color w:val="000000" w:themeColor="text1"/>
          <w:sz w:val="20"/>
          <w:szCs w:val="20"/>
        </w:rPr>
        <w:t xml:space="preserve">indicate </w:t>
      </w:r>
      <w:r w:rsidR="009F7103">
        <w:rPr>
          <w:rFonts w:ascii="Arial" w:hAnsi="Arial" w:cs="Arial"/>
          <w:i w:val="0"/>
          <w:iCs w:val="0"/>
          <w:color w:val="000000" w:themeColor="text1"/>
          <w:sz w:val="20"/>
          <w:szCs w:val="20"/>
        </w:rPr>
        <w:t>water level</w:t>
      </w:r>
      <w:r w:rsidRPr="005F36C8">
        <w:rPr>
          <w:rFonts w:ascii="Arial" w:hAnsi="Arial" w:cs="Arial"/>
          <w:i w:val="0"/>
          <w:iCs w:val="0"/>
          <w:color w:val="000000" w:themeColor="text1"/>
          <w:sz w:val="20"/>
          <w:szCs w:val="20"/>
        </w:rPr>
        <w:t xml:space="preserve"> reduction caused by vegetation. </w:t>
      </w:r>
      <w:r w:rsidR="00CF7242" w:rsidRPr="005F36C8">
        <w:rPr>
          <w:rFonts w:ascii="Arial" w:hAnsi="Arial" w:cs="Arial"/>
          <w:i w:val="0"/>
          <w:iCs w:val="0"/>
          <w:color w:val="000000" w:themeColor="text1"/>
          <w:sz w:val="20"/>
          <w:szCs w:val="20"/>
        </w:rPr>
        <w:t>Results presented for the Neath (</w:t>
      </w:r>
      <w:r w:rsidR="00CF7242" w:rsidRPr="00C774B6">
        <w:rPr>
          <w:rFonts w:ascii="Arial" w:hAnsi="Arial" w:cs="Arial"/>
          <w:b/>
          <w:bCs/>
          <w:i w:val="0"/>
          <w:iCs w:val="0"/>
          <w:color w:val="000000" w:themeColor="text1"/>
          <w:sz w:val="20"/>
          <w:szCs w:val="20"/>
        </w:rPr>
        <w:t>A</w:t>
      </w:r>
      <w:r w:rsidR="00CF7242" w:rsidRPr="005F36C8">
        <w:rPr>
          <w:rFonts w:ascii="Arial" w:hAnsi="Arial" w:cs="Arial"/>
          <w:i w:val="0"/>
          <w:iCs w:val="0"/>
          <w:color w:val="000000" w:themeColor="text1"/>
          <w:sz w:val="20"/>
          <w:szCs w:val="20"/>
        </w:rPr>
        <w:t>), Loughor (</w:t>
      </w:r>
      <w:r w:rsidR="00CF7242" w:rsidRPr="00C774B6">
        <w:rPr>
          <w:rFonts w:ascii="Arial" w:hAnsi="Arial" w:cs="Arial"/>
          <w:b/>
          <w:bCs/>
          <w:i w:val="0"/>
          <w:iCs w:val="0"/>
          <w:color w:val="000000" w:themeColor="text1"/>
          <w:sz w:val="20"/>
          <w:szCs w:val="20"/>
        </w:rPr>
        <w:t>B</w:t>
      </w:r>
      <w:r w:rsidR="00CF7242" w:rsidRPr="005F36C8">
        <w:rPr>
          <w:rFonts w:ascii="Arial" w:hAnsi="Arial" w:cs="Arial"/>
          <w:i w:val="0"/>
          <w:iCs w:val="0"/>
          <w:color w:val="000000" w:themeColor="text1"/>
          <w:sz w:val="20"/>
          <w:szCs w:val="20"/>
        </w:rPr>
        <w:t xml:space="preserve">), Three Rivers Complex (Taf, Towy, </w:t>
      </w:r>
      <w:proofErr w:type="gramStart"/>
      <w:r w:rsidR="00CF7242" w:rsidRPr="005F36C8">
        <w:rPr>
          <w:rFonts w:ascii="Arial" w:hAnsi="Arial" w:cs="Arial"/>
          <w:i w:val="0"/>
          <w:iCs w:val="0"/>
          <w:color w:val="000000" w:themeColor="text1"/>
          <w:sz w:val="20"/>
          <w:szCs w:val="20"/>
        </w:rPr>
        <w:t>Gwendraeth)</w:t>
      </w:r>
      <w:r w:rsidR="00EA5D6F" w:rsidRPr="005F36C8">
        <w:rPr>
          <w:rFonts w:ascii="Arial" w:hAnsi="Arial" w:cs="Arial"/>
          <w:i w:val="0"/>
          <w:iCs w:val="0"/>
          <w:color w:val="000000" w:themeColor="text1"/>
          <w:sz w:val="20"/>
          <w:szCs w:val="20"/>
        </w:rPr>
        <w:t>(</w:t>
      </w:r>
      <w:proofErr w:type="gramEnd"/>
      <w:r w:rsidR="00EA5D6F" w:rsidRPr="00C774B6">
        <w:rPr>
          <w:rFonts w:ascii="Arial" w:hAnsi="Arial" w:cs="Arial"/>
          <w:b/>
          <w:bCs/>
          <w:i w:val="0"/>
          <w:iCs w:val="0"/>
          <w:color w:val="000000" w:themeColor="text1"/>
          <w:sz w:val="20"/>
          <w:szCs w:val="20"/>
        </w:rPr>
        <w:t>C</w:t>
      </w:r>
      <w:r w:rsidR="00EA5D6F" w:rsidRPr="005F36C8">
        <w:rPr>
          <w:rFonts w:ascii="Arial" w:hAnsi="Arial" w:cs="Arial"/>
          <w:i w:val="0"/>
          <w:iCs w:val="0"/>
          <w:color w:val="000000" w:themeColor="text1"/>
          <w:sz w:val="20"/>
          <w:szCs w:val="20"/>
        </w:rPr>
        <w:t>), Mawddach (</w:t>
      </w:r>
      <w:r w:rsidR="00EA5D6F" w:rsidRPr="00C774B6">
        <w:rPr>
          <w:rFonts w:ascii="Arial" w:hAnsi="Arial" w:cs="Arial"/>
          <w:b/>
          <w:bCs/>
          <w:i w:val="0"/>
          <w:iCs w:val="0"/>
          <w:color w:val="000000" w:themeColor="text1"/>
          <w:sz w:val="20"/>
          <w:szCs w:val="20"/>
        </w:rPr>
        <w:t>D</w:t>
      </w:r>
      <w:r w:rsidR="00EA5D6F" w:rsidRPr="005F36C8">
        <w:rPr>
          <w:rFonts w:ascii="Arial" w:hAnsi="Arial" w:cs="Arial"/>
          <w:i w:val="0"/>
          <w:iCs w:val="0"/>
          <w:color w:val="000000" w:themeColor="text1"/>
          <w:sz w:val="20"/>
          <w:szCs w:val="20"/>
        </w:rPr>
        <w:t>), Glaslyn (</w:t>
      </w:r>
      <w:r w:rsidR="00EA5D6F" w:rsidRPr="00C774B6">
        <w:rPr>
          <w:rFonts w:ascii="Arial" w:hAnsi="Arial" w:cs="Arial"/>
          <w:b/>
          <w:bCs/>
          <w:i w:val="0"/>
          <w:iCs w:val="0"/>
          <w:color w:val="000000" w:themeColor="text1"/>
          <w:sz w:val="20"/>
          <w:szCs w:val="20"/>
        </w:rPr>
        <w:t>E</w:t>
      </w:r>
      <w:r w:rsidR="00EA5D6F" w:rsidRPr="005F36C8">
        <w:rPr>
          <w:rFonts w:ascii="Arial" w:hAnsi="Arial" w:cs="Arial"/>
          <w:i w:val="0"/>
          <w:iCs w:val="0"/>
          <w:color w:val="000000" w:themeColor="text1"/>
          <w:sz w:val="20"/>
          <w:szCs w:val="20"/>
        </w:rPr>
        <w:t>) and Dee (</w:t>
      </w:r>
      <w:r w:rsidR="00EA5D6F" w:rsidRPr="00C774B6">
        <w:rPr>
          <w:rFonts w:ascii="Arial" w:hAnsi="Arial" w:cs="Arial"/>
          <w:b/>
          <w:bCs/>
          <w:i w:val="0"/>
          <w:iCs w:val="0"/>
          <w:color w:val="000000" w:themeColor="text1"/>
          <w:sz w:val="20"/>
          <w:szCs w:val="20"/>
        </w:rPr>
        <w:t>F</w:t>
      </w:r>
      <w:r w:rsidR="00EA5D6F" w:rsidRPr="005F36C8">
        <w:rPr>
          <w:rFonts w:ascii="Arial" w:hAnsi="Arial" w:cs="Arial"/>
          <w:i w:val="0"/>
          <w:iCs w:val="0"/>
          <w:color w:val="000000" w:themeColor="text1"/>
          <w:sz w:val="20"/>
          <w:szCs w:val="20"/>
        </w:rPr>
        <w:t>) estuaries</w:t>
      </w:r>
      <w:bookmarkEnd w:id="16"/>
      <w:r w:rsidR="00EA5D6F" w:rsidRPr="005F36C8">
        <w:rPr>
          <w:rFonts w:ascii="Arial" w:hAnsi="Arial" w:cs="Arial"/>
          <w:i w:val="0"/>
          <w:iCs w:val="0"/>
          <w:color w:val="000000" w:themeColor="text1"/>
          <w:sz w:val="20"/>
          <w:szCs w:val="20"/>
        </w:rPr>
        <w:t xml:space="preserve">. </w:t>
      </w:r>
      <w:r w:rsidRPr="005F36C8">
        <w:rPr>
          <w:rFonts w:ascii="Arial" w:hAnsi="Arial" w:cs="Arial"/>
          <w:i w:val="0"/>
          <w:iCs w:val="0"/>
          <w:color w:val="000000" w:themeColor="text1"/>
          <w:sz w:val="20"/>
          <w:szCs w:val="20"/>
        </w:rPr>
        <w:t>The Red box on the Dee Estuary (</w:t>
      </w:r>
      <w:r w:rsidRPr="00C774B6">
        <w:rPr>
          <w:rFonts w:ascii="Arial" w:hAnsi="Arial" w:cs="Arial"/>
          <w:b/>
          <w:bCs/>
          <w:i w:val="0"/>
          <w:iCs w:val="0"/>
          <w:color w:val="000000" w:themeColor="text1"/>
          <w:sz w:val="20"/>
          <w:szCs w:val="20"/>
        </w:rPr>
        <w:t>F</w:t>
      </w:r>
      <w:r w:rsidRPr="005F36C8">
        <w:rPr>
          <w:rFonts w:ascii="Arial" w:hAnsi="Arial" w:cs="Arial"/>
          <w:i w:val="0"/>
          <w:iCs w:val="0"/>
          <w:color w:val="000000" w:themeColor="text1"/>
          <w:sz w:val="20"/>
          <w:szCs w:val="20"/>
        </w:rPr>
        <w:t>) indicates an industrial area that saw additional flood</w:t>
      </w:r>
      <w:r w:rsidR="00E32C5B" w:rsidRPr="005F36C8">
        <w:rPr>
          <w:rFonts w:ascii="Arial" w:hAnsi="Arial" w:cs="Arial"/>
          <w:i w:val="0"/>
          <w:iCs w:val="0"/>
          <w:color w:val="000000" w:themeColor="text1"/>
          <w:sz w:val="20"/>
          <w:szCs w:val="20"/>
        </w:rPr>
        <w:t>ing</w:t>
      </w:r>
      <w:r w:rsidRPr="005F36C8">
        <w:rPr>
          <w:rFonts w:ascii="Arial" w:hAnsi="Arial" w:cs="Arial"/>
          <w:i w:val="0"/>
          <w:iCs w:val="0"/>
          <w:color w:val="000000" w:themeColor="text1"/>
          <w:sz w:val="20"/>
          <w:szCs w:val="20"/>
        </w:rPr>
        <w:t xml:space="preserve"> wh</w:t>
      </w:r>
      <w:r w:rsidR="00E32C5B" w:rsidRPr="005F36C8">
        <w:rPr>
          <w:rFonts w:ascii="Arial" w:hAnsi="Arial" w:cs="Arial"/>
          <w:i w:val="0"/>
          <w:iCs w:val="0"/>
          <w:color w:val="000000" w:themeColor="text1"/>
          <w:sz w:val="20"/>
          <w:szCs w:val="20"/>
        </w:rPr>
        <w:t xml:space="preserve">en vegetation was present for a </w:t>
      </w:r>
      <w:proofErr w:type="gramStart"/>
      <w:r w:rsidR="00E32C5B" w:rsidRPr="005F36C8">
        <w:rPr>
          <w:rFonts w:ascii="Arial" w:hAnsi="Arial" w:cs="Arial"/>
          <w:i w:val="0"/>
          <w:iCs w:val="0"/>
          <w:color w:val="000000" w:themeColor="text1"/>
          <w:sz w:val="20"/>
          <w:szCs w:val="20"/>
        </w:rPr>
        <w:t>100 year</w:t>
      </w:r>
      <w:proofErr w:type="gramEnd"/>
      <w:r w:rsidR="00E32C5B" w:rsidRPr="005F36C8">
        <w:rPr>
          <w:rFonts w:ascii="Arial" w:hAnsi="Arial" w:cs="Arial"/>
          <w:i w:val="0"/>
          <w:iCs w:val="0"/>
          <w:color w:val="000000" w:themeColor="text1"/>
          <w:sz w:val="20"/>
          <w:szCs w:val="20"/>
        </w:rPr>
        <w:t xml:space="preserve"> storm event. </w:t>
      </w:r>
      <w:r w:rsidRPr="005F36C8">
        <w:rPr>
          <w:rFonts w:ascii="Arial" w:hAnsi="Arial" w:cs="Arial"/>
          <w:i w:val="0"/>
          <w:iCs w:val="0"/>
          <w:color w:val="000000" w:themeColor="text1"/>
          <w:sz w:val="20"/>
          <w:szCs w:val="20"/>
        </w:rPr>
        <w:t xml:space="preserve"> </w:t>
      </w:r>
      <w:r w:rsidR="007B088B">
        <w:rPr>
          <w:rFonts w:ascii="Arial" w:hAnsi="Arial" w:cs="Arial"/>
          <w:i w:val="0"/>
          <w:iCs w:val="0"/>
          <w:color w:val="000000" w:themeColor="text1"/>
          <w:sz w:val="20"/>
          <w:szCs w:val="20"/>
        </w:rPr>
        <w:t>In units of meters (m).</w:t>
      </w:r>
    </w:p>
    <w:p w14:paraId="655285B6" w14:textId="0EE35C69" w:rsidR="005F36C8" w:rsidRPr="003A4E92" w:rsidRDefault="007F3EA6" w:rsidP="003A4E92">
      <w:pPr>
        <w:rPr>
          <w:rFonts w:ascii="Arial" w:hAnsi="Arial" w:cs="Arial"/>
          <w:color w:val="000000" w:themeColor="text1"/>
          <w:sz w:val="20"/>
          <w:szCs w:val="20"/>
        </w:rPr>
      </w:pPr>
      <w:r>
        <w:rPr>
          <w:rFonts w:ascii="Arial" w:hAnsi="Arial" w:cs="Arial"/>
          <w:i/>
          <w:iCs/>
          <w:color w:val="000000" w:themeColor="text1"/>
          <w:sz w:val="20"/>
          <w:szCs w:val="20"/>
        </w:rPr>
        <w:br w:type="page"/>
      </w:r>
    </w:p>
    <w:p w14:paraId="744A0A44" w14:textId="2F1F781E" w:rsidR="00D83A88" w:rsidRPr="00734157" w:rsidRDefault="00D83A88" w:rsidP="00D83A88">
      <w:pPr>
        <w:spacing w:line="240" w:lineRule="auto"/>
        <w:jc w:val="both"/>
        <w:rPr>
          <w:rFonts w:ascii="Arial" w:hAnsi="Arial" w:cs="Arial"/>
          <w:color w:val="000000" w:themeColor="text1"/>
          <w:sz w:val="20"/>
          <w:szCs w:val="20"/>
        </w:rPr>
      </w:pPr>
      <w:bookmarkStart w:id="17" w:name="_Toc63498608"/>
      <w:bookmarkStart w:id="18" w:name="_Hlk57747544"/>
      <w:r w:rsidRPr="00A0752B">
        <w:rPr>
          <w:rStyle w:val="Heading3Char"/>
          <w:rFonts w:cs="Arial"/>
          <w:bCs/>
          <w:szCs w:val="20"/>
        </w:rPr>
        <w:lastRenderedPageBreak/>
        <w:t>Supplementary Table S</w:t>
      </w:r>
      <w:bookmarkEnd w:id="17"/>
      <w:r>
        <w:rPr>
          <w:rStyle w:val="Heading3Char"/>
          <w:rFonts w:cs="Arial"/>
          <w:bCs/>
          <w:szCs w:val="20"/>
        </w:rPr>
        <w:t>8</w:t>
      </w:r>
      <w:r w:rsidRPr="00B2161D">
        <w:rPr>
          <w:rFonts w:ascii="Arial" w:eastAsiaTheme="majorEastAsia" w:hAnsi="Arial" w:cs="Arial"/>
          <w:color w:val="000000" w:themeColor="text1"/>
          <w:sz w:val="20"/>
          <w:szCs w:val="20"/>
        </w:rPr>
        <w:t>:</w:t>
      </w:r>
      <w:r w:rsidRPr="00734157">
        <w:rPr>
          <w:rFonts w:ascii="Arial" w:eastAsiaTheme="majorEastAsia" w:hAnsi="Arial" w:cs="Arial"/>
          <w:color w:val="000000" w:themeColor="text1"/>
          <w:sz w:val="20"/>
          <w:szCs w:val="20"/>
        </w:rPr>
        <w:t xml:space="preserve"> </w:t>
      </w:r>
      <w:bookmarkEnd w:id="18"/>
      <w:r w:rsidRPr="00734157">
        <w:rPr>
          <w:rFonts w:ascii="Arial" w:eastAsiaTheme="majorEastAsia" w:hAnsi="Arial" w:cs="Arial"/>
          <w:color w:val="000000" w:themeColor="text1"/>
          <w:sz w:val="20"/>
          <w:szCs w:val="20"/>
        </w:rPr>
        <w:t>Vegetation drives reductions in channel flood current velocity particularly with increasing distance upstream and during large storms.</w:t>
      </w:r>
      <w:r w:rsidRPr="00734157">
        <w:rPr>
          <w:rStyle w:val="Heading3Char"/>
          <w:rFonts w:cs="Arial"/>
          <w:szCs w:val="20"/>
        </w:rPr>
        <w:t xml:space="preserve"> </w:t>
      </w:r>
      <w:r w:rsidRPr="00734157">
        <w:rPr>
          <w:rFonts w:ascii="Arial" w:hAnsi="Arial" w:cs="Arial"/>
          <w:color w:val="000000" w:themeColor="text1"/>
          <w:sz w:val="20"/>
          <w:szCs w:val="20"/>
        </w:rPr>
        <w:t>Statistical model summary of the effects of vegetation state, proportional distance upstream and their interaction on flood current velocity within 1km long estuary “zones”.</w:t>
      </w:r>
    </w:p>
    <w:tbl>
      <w:tblPr>
        <w:tblW w:w="9386" w:type="dxa"/>
        <w:tblCellMar>
          <w:left w:w="0" w:type="dxa"/>
          <w:right w:w="0" w:type="dxa"/>
        </w:tblCellMar>
        <w:tblLook w:val="0600" w:firstRow="0" w:lastRow="0" w:firstColumn="0" w:lastColumn="0" w:noHBand="1" w:noVBand="1"/>
      </w:tblPr>
      <w:tblGrid>
        <w:gridCol w:w="1163"/>
        <w:gridCol w:w="3539"/>
        <w:gridCol w:w="1551"/>
        <w:gridCol w:w="711"/>
        <w:gridCol w:w="1082"/>
        <w:gridCol w:w="1340"/>
      </w:tblGrid>
      <w:tr w:rsidR="00D83A88" w:rsidRPr="00650A8B" w14:paraId="4E51EA4B" w14:textId="77777777" w:rsidTr="00B10F2F">
        <w:trPr>
          <w:trHeight w:val="88"/>
        </w:trPr>
        <w:tc>
          <w:tcPr>
            <w:tcW w:w="1163"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5778D60D" w14:textId="77777777" w:rsidR="00D83A88" w:rsidRPr="00650A8B" w:rsidRDefault="00D83A88" w:rsidP="00B10F2F">
            <w:pPr>
              <w:spacing w:after="0" w:line="240" w:lineRule="auto"/>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Event</w:t>
            </w:r>
          </w:p>
        </w:tc>
        <w:tc>
          <w:tcPr>
            <w:tcW w:w="3539"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51B89A98" w14:textId="77777777" w:rsidR="00D83A88" w:rsidRPr="00650A8B" w:rsidRDefault="00D83A88" w:rsidP="00B10F2F">
            <w:pPr>
              <w:spacing w:after="0" w:line="240" w:lineRule="auto"/>
              <w:jc w:val="right"/>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Predictor</w:t>
            </w:r>
          </w:p>
        </w:tc>
        <w:tc>
          <w:tcPr>
            <w:tcW w:w="1551"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320FAC4F" w14:textId="77777777" w:rsidR="00D83A88" w:rsidRPr="00650A8B" w:rsidRDefault="00D83A88" w:rsidP="00B10F2F">
            <w:pPr>
              <w:spacing w:after="0" w:line="240" w:lineRule="auto"/>
              <w:jc w:val="right"/>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Estimate</w:t>
            </w:r>
          </w:p>
        </w:tc>
        <w:tc>
          <w:tcPr>
            <w:tcW w:w="711"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1E522C8A" w14:textId="77777777" w:rsidR="00D83A88" w:rsidRPr="00650A8B" w:rsidRDefault="00D83A88" w:rsidP="00B10F2F">
            <w:pPr>
              <w:spacing w:after="0" w:line="240" w:lineRule="auto"/>
              <w:jc w:val="right"/>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S.E.</w:t>
            </w:r>
          </w:p>
        </w:tc>
        <w:tc>
          <w:tcPr>
            <w:tcW w:w="1082"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51837BCE" w14:textId="77777777" w:rsidR="00D83A88" w:rsidRPr="00650A8B" w:rsidRDefault="00D83A88" w:rsidP="00B10F2F">
            <w:pPr>
              <w:spacing w:after="0" w:line="240" w:lineRule="auto"/>
              <w:jc w:val="right"/>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Z-value</w:t>
            </w:r>
          </w:p>
        </w:tc>
        <w:tc>
          <w:tcPr>
            <w:tcW w:w="1340"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3C31673A" w14:textId="77777777" w:rsidR="00D83A88" w:rsidRPr="00650A8B" w:rsidRDefault="00D83A88" w:rsidP="00B10F2F">
            <w:pPr>
              <w:spacing w:after="0" w:line="240" w:lineRule="auto"/>
              <w:jc w:val="right"/>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P</w:t>
            </w:r>
          </w:p>
        </w:tc>
      </w:tr>
      <w:tr w:rsidR="00D83A88" w:rsidRPr="00650A8B" w14:paraId="680105BC" w14:textId="77777777" w:rsidTr="00B10F2F">
        <w:trPr>
          <w:trHeight w:val="414"/>
        </w:trPr>
        <w:tc>
          <w:tcPr>
            <w:tcW w:w="1163"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3796315D" w14:textId="77777777" w:rsidR="00D83A88" w:rsidRPr="007F3EA6" w:rsidRDefault="00D83A88" w:rsidP="00B10F2F">
            <w:pPr>
              <w:spacing w:after="0" w:line="240" w:lineRule="auto"/>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w:t>
            </w:r>
          </w:p>
        </w:tc>
        <w:tc>
          <w:tcPr>
            <w:tcW w:w="3539"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17F088C4"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Intercept</w:t>
            </w:r>
          </w:p>
        </w:tc>
        <w:tc>
          <w:tcPr>
            <w:tcW w:w="155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01BB81BA"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0.710</w:t>
            </w:r>
          </w:p>
        </w:tc>
        <w:tc>
          <w:tcPr>
            <w:tcW w:w="71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16C6ABB"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0.258</w:t>
            </w:r>
          </w:p>
        </w:tc>
        <w:tc>
          <w:tcPr>
            <w:tcW w:w="1082"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07473738"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2.750</w:t>
            </w:r>
          </w:p>
        </w:tc>
        <w:tc>
          <w:tcPr>
            <w:tcW w:w="134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21E1B10" w14:textId="77777777" w:rsidR="00D83A88" w:rsidRPr="007F3EA6" w:rsidRDefault="00D83A88" w:rsidP="00B10F2F">
            <w:pPr>
              <w:spacing w:after="0" w:line="240" w:lineRule="auto"/>
              <w:rPr>
                <w:rFonts w:ascii="Arial" w:eastAsia="Times New Roman" w:hAnsi="Arial" w:cs="Arial"/>
                <w:sz w:val="20"/>
                <w:szCs w:val="20"/>
                <w:lang w:eastAsia="en-GB"/>
              </w:rPr>
            </w:pPr>
          </w:p>
        </w:tc>
      </w:tr>
      <w:tr w:rsidR="00D83A88" w:rsidRPr="00650A8B" w14:paraId="63C28841" w14:textId="77777777" w:rsidTr="00B10F2F">
        <w:trPr>
          <w:trHeight w:val="173"/>
        </w:trPr>
        <w:tc>
          <w:tcPr>
            <w:tcW w:w="1163" w:type="dxa"/>
            <w:tcBorders>
              <w:top w:val="nil"/>
              <w:left w:val="nil"/>
              <w:bottom w:val="nil"/>
              <w:right w:val="nil"/>
            </w:tcBorders>
            <w:shd w:val="clear" w:color="auto" w:fill="F2F2F2"/>
            <w:tcMar>
              <w:top w:w="7" w:type="dxa"/>
              <w:left w:w="7" w:type="dxa"/>
              <w:bottom w:w="0" w:type="dxa"/>
              <w:right w:w="7" w:type="dxa"/>
            </w:tcMar>
            <w:vAlign w:val="bottom"/>
            <w:hideMark/>
          </w:tcPr>
          <w:p w14:paraId="0A45DDBC"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F2F2F2"/>
            <w:tcMar>
              <w:top w:w="7" w:type="dxa"/>
              <w:left w:w="7" w:type="dxa"/>
              <w:bottom w:w="0" w:type="dxa"/>
              <w:right w:w="7" w:type="dxa"/>
            </w:tcMar>
            <w:vAlign w:val="bottom"/>
            <w:hideMark/>
          </w:tcPr>
          <w:p w14:paraId="35582002"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Grazed Vegetation</w:t>
            </w:r>
          </w:p>
        </w:tc>
        <w:tc>
          <w:tcPr>
            <w:tcW w:w="155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0D0B4BC"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-1.268</w:t>
            </w:r>
          </w:p>
        </w:tc>
        <w:tc>
          <w:tcPr>
            <w:tcW w:w="71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31B25921"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0.151</w:t>
            </w:r>
          </w:p>
        </w:tc>
        <w:tc>
          <w:tcPr>
            <w:tcW w:w="1082"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22120FBF"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-8.410</w:t>
            </w:r>
          </w:p>
        </w:tc>
        <w:tc>
          <w:tcPr>
            <w:tcW w:w="134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29F2D42D"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&lt;0.001***</w:t>
            </w:r>
          </w:p>
        </w:tc>
      </w:tr>
      <w:tr w:rsidR="00D83A88" w:rsidRPr="00650A8B" w14:paraId="60D01FCC" w14:textId="77777777" w:rsidTr="00B10F2F">
        <w:trPr>
          <w:trHeight w:val="231"/>
        </w:trPr>
        <w:tc>
          <w:tcPr>
            <w:tcW w:w="1163" w:type="dxa"/>
            <w:tcBorders>
              <w:top w:val="nil"/>
              <w:left w:val="nil"/>
              <w:bottom w:val="nil"/>
              <w:right w:val="nil"/>
            </w:tcBorders>
            <w:shd w:val="clear" w:color="auto" w:fill="F2F2F2"/>
            <w:tcMar>
              <w:top w:w="7" w:type="dxa"/>
              <w:left w:w="7" w:type="dxa"/>
              <w:bottom w:w="0" w:type="dxa"/>
              <w:right w:w="7" w:type="dxa"/>
            </w:tcMar>
            <w:vAlign w:val="bottom"/>
            <w:hideMark/>
          </w:tcPr>
          <w:p w14:paraId="38F21183"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F2F2F2"/>
            <w:tcMar>
              <w:top w:w="7" w:type="dxa"/>
              <w:left w:w="7" w:type="dxa"/>
              <w:bottom w:w="0" w:type="dxa"/>
              <w:right w:w="7" w:type="dxa"/>
            </w:tcMar>
            <w:vAlign w:val="bottom"/>
            <w:hideMark/>
          </w:tcPr>
          <w:p w14:paraId="399697A5"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Full Vegetation</w:t>
            </w:r>
          </w:p>
        </w:tc>
        <w:tc>
          <w:tcPr>
            <w:tcW w:w="155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144729A"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-1.559</w:t>
            </w:r>
          </w:p>
        </w:tc>
        <w:tc>
          <w:tcPr>
            <w:tcW w:w="71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9ED59BC"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0.151</w:t>
            </w:r>
          </w:p>
        </w:tc>
        <w:tc>
          <w:tcPr>
            <w:tcW w:w="1082"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1984854"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-10.310</w:t>
            </w:r>
          </w:p>
        </w:tc>
        <w:tc>
          <w:tcPr>
            <w:tcW w:w="134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0A1B9FDA"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&lt;0.001***</w:t>
            </w:r>
          </w:p>
        </w:tc>
      </w:tr>
      <w:tr w:rsidR="00D83A88" w:rsidRPr="00650A8B" w14:paraId="12E20150" w14:textId="77777777" w:rsidTr="00B10F2F">
        <w:trPr>
          <w:trHeight w:val="231"/>
        </w:trPr>
        <w:tc>
          <w:tcPr>
            <w:tcW w:w="1163" w:type="dxa"/>
            <w:tcBorders>
              <w:top w:val="nil"/>
              <w:left w:val="nil"/>
              <w:bottom w:val="nil"/>
              <w:right w:val="nil"/>
            </w:tcBorders>
            <w:shd w:val="clear" w:color="auto" w:fill="F2F2F2"/>
            <w:tcMar>
              <w:top w:w="7" w:type="dxa"/>
              <w:left w:w="7" w:type="dxa"/>
              <w:bottom w:w="0" w:type="dxa"/>
              <w:right w:w="7" w:type="dxa"/>
            </w:tcMar>
            <w:vAlign w:val="bottom"/>
            <w:hideMark/>
          </w:tcPr>
          <w:p w14:paraId="2B60B864"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F2F2F2"/>
            <w:tcMar>
              <w:top w:w="7" w:type="dxa"/>
              <w:left w:w="7" w:type="dxa"/>
              <w:bottom w:w="0" w:type="dxa"/>
              <w:right w:w="7" w:type="dxa"/>
            </w:tcMar>
            <w:vAlign w:val="bottom"/>
            <w:hideMark/>
          </w:tcPr>
          <w:p w14:paraId="388EA1A8"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Proportional Distance</w:t>
            </w:r>
          </w:p>
        </w:tc>
        <w:tc>
          <w:tcPr>
            <w:tcW w:w="155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2DC6EE4"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-0.688</w:t>
            </w:r>
          </w:p>
        </w:tc>
        <w:tc>
          <w:tcPr>
            <w:tcW w:w="71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D96F7E4"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0.114</w:t>
            </w:r>
          </w:p>
        </w:tc>
        <w:tc>
          <w:tcPr>
            <w:tcW w:w="1082"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3B0E894"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-6.030</w:t>
            </w:r>
          </w:p>
        </w:tc>
        <w:tc>
          <w:tcPr>
            <w:tcW w:w="134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4D74E42"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&lt;0.001***</w:t>
            </w:r>
          </w:p>
        </w:tc>
      </w:tr>
      <w:tr w:rsidR="00D83A88" w:rsidRPr="00650A8B" w14:paraId="1FF9748C" w14:textId="77777777" w:rsidTr="00B10F2F">
        <w:trPr>
          <w:trHeight w:val="215"/>
        </w:trPr>
        <w:tc>
          <w:tcPr>
            <w:tcW w:w="1163" w:type="dxa"/>
            <w:tcBorders>
              <w:top w:val="nil"/>
              <w:left w:val="nil"/>
              <w:bottom w:val="nil"/>
              <w:right w:val="nil"/>
            </w:tcBorders>
            <w:shd w:val="clear" w:color="auto" w:fill="F2F2F2"/>
            <w:tcMar>
              <w:top w:w="7" w:type="dxa"/>
              <w:left w:w="7" w:type="dxa"/>
              <w:bottom w:w="0" w:type="dxa"/>
              <w:right w:w="7" w:type="dxa"/>
            </w:tcMar>
            <w:vAlign w:val="bottom"/>
            <w:hideMark/>
          </w:tcPr>
          <w:p w14:paraId="03590A8C"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F2F2F2"/>
            <w:tcMar>
              <w:top w:w="7" w:type="dxa"/>
              <w:left w:w="7" w:type="dxa"/>
              <w:bottom w:w="0" w:type="dxa"/>
              <w:right w:w="7" w:type="dxa"/>
            </w:tcMar>
            <w:vAlign w:val="bottom"/>
            <w:hideMark/>
          </w:tcPr>
          <w:p w14:paraId="09F63DFB"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 xml:space="preserve">Prop. </w:t>
            </w:r>
            <w:proofErr w:type="spellStart"/>
            <w:proofErr w:type="gramStart"/>
            <w:r w:rsidRPr="007F3EA6">
              <w:rPr>
                <w:rFonts w:ascii="Arial" w:eastAsia="Times New Roman" w:hAnsi="Arial" w:cs="Arial"/>
                <w:color w:val="000000"/>
                <w:kern w:val="24"/>
                <w:sz w:val="20"/>
                <w:szCs w:val="20"/>
                <w:lang w:eastAsia="en-GB"/>
              </w:rPr>
              <w:t>Distance:Grazed</w:t>
            </w:r>
            <w:proofErr w:type="spellEnd"/>
            <w:proofErr w:type="gramEnd"/>
          </w:p>
        </w:tc>
        <w:tc>
          <w:tcPr>
            <w:tcW w:w="1551"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46B48499"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-0.246</w:t>
            </w:r>
          </w:p>
        </w:tc>
        <w:tc>
          <w:tcPr>
            <w:tcW w:w="711"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164FC730"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0.154</w:t>
            </w:r>
          </w:p>
        </w:tc>
        <w:tc>
          <w:tcPr>
            <w:tcW w:w="1082"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0D993B9B"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-1.600</w:t>
            </w:r>
          </w:p>
        </w:tc>
        <w:tc>
          <w:tcPr>
            <w:tcW w:w="1340"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4A906181"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0.109</w:t>
            </w:r>
          </w:p>
        </w:tc>
      </w:tr>
      <w:tr w:rsidR="00D83A88" w:rsidRPr="00650A8B" w14:paraId="38DC4419" w14:textId="77777777" w:rsidTr="00B10F2F">
        <w:trPr>
          <w:trHeight w:val="215"/>
        </w:trPr>
        <w:tc>
          <w:tcPr>
            <w:tcW w:w="1163"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3FF8DACD"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48EED04D"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 Distance: Vegetated</w:t>
            </w:r>
          </w:p>
        </w:tc>
        <w:tc>
          <w:tcPr>
            <w:tcW w:w="1551"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0CB9EE0C"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-0.364</w:t>
            </w:r>
          </w:p>
        </w:tc>
        <w:tc>
          <w:tcPr>
            <w:tcW w:w="711"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53EDEE31"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0.153</w:t>
            </w:r>
          </w:p>
        </w:tc>
        <w:tc>
          <w:tcPr>
            <w:tcW w:w="1082"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69D7B19A"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-2.380</w:t>
            </w:r>
          </w:p>
        </w:tc>
        <w:tc>
          <w:tcPr>
            <w:tcW w:w="1340"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12C55F0D"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0.018*</w:t>
            </w:r>
          </w:p>
        </w:tc>
      </w:tr>
      <w:tr w:rsidR="00D83A88" w:rsidRPr="00650A8B" w14:paraId="58C17EA2" w14:textId="77777777" w:rsidTr="00B10F2F">
        <w:trPr>
          <w:trHeight w:val="215"/>
        </w:trPr>
        <w:tc>
          <w:tcPr>
            <w:tcW w:w="1163"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752D4CC5" w14:textId="77777777" w:rsidR="00D83A88" w:rsidRPr="007F3EA6" w:rsidRDefault="00D83A88" w:rsidP="00B10F2F">
            <w:pPr>
              <w:spacing w:after="0" w:line="240" w:lineRule="auto"/>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10</w:t>
            </w:r>
          </w:p>
        </w:tc>
        <w:tc>
          <w:tcPr>
            <w:tcW w:w="3539"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65E70BAA"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Intercept</w:t>
            </w:r>
          </w:p>
        </w:tc>
        <w:tc>
          <w:tcPr>
            <w:tcW w:w="1551" w:type="dxa"/>
            <w:tcBorders>
              <w:top w:val="single" w:sz="4" w:space="0" w:color="auto"/>
              <w:left w:val="nil"/>
              <w:bottom w:val="nil"/>
              <w:right w:val="nil"/>
            </w:tcBorders>
            <w:shd w:val="clear" w:color="auto" w:fill="auto"/>
            <w:tcMar>
              <w:top w:w="7" w:type="dxa"/>
              <w:left w:w="7" w:type="dxa"/>
              <w:bottom w:w="0" w:type="dxa"/>
              <w:right w:w="7" w:type="dxa"/>
            </w:tcMar>
            <w:vAlign w:val="bottom"/>
            <w:hideMark/>
          </w:tcPr>
          <w:p w14:paraId="6BB75A63"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1.686</w:t>
            </w:r>
          </w:p>
        </w:tc>
        <w:tc>
          <w:tcPr>
            <w:tcW w:w="711" w:type="dxa"/>
            <w:tcBorders>
              <w:top w:val="single" w:sz="4" w:space="0" w:color="auto"/>
              <w:left w:val="nil"/>
              <w:bottom w:val="nil"/>
              <w:right w:val="nil"/>
            </w:tcBorders>
            <w:shd w:val="clear" w:color="auto" w:fill="auto"/>
            <w:tcMar>
              <w:top w:w="7" w:type="dxa"/>
              <w:left w:w="7" w:type="dxa"/>
              <w:bottom w:w="0" w:type="dxa"/>
              <w:right w:w="7" w:type="dxa"/>
            </w:tcMar>
            <w:vAlign w:val="bottom"/>
            <w:hideMark/>
          </w:tcPr>
          <w:p w14:paraId="74137BCD"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0.244</w:t>
            </w:r>
          </w:p>
        </w:tc>
        <w:tc>
          <w:tcPr>
            <w:tcW w:w="1082" w:type="dxa"/>
            <w:tcBorders>
              <w:top w:val="single" w:sz="4" w:space="0" w:color="auto"/>
              <w:left w:val="nil"/>
              <w:bottom w:val="nil"/>
              <w:right w:val="nil"/>
            </w:tcBorders>
            <w:shd w:val="clear" w:color="auto" w:fill="auto"/>
            <w:tcMar>
              <w:top w:w="7" w:type="dxa"/>
              <w:left w:w="7" w:type="dxa"/>
              <w:bottom w:w="0" w:type="dxa"/>
              <w:right w:w="7" w:type="dxa"/>
            </w:tcMar>
            <w:vAlign w:val="bottom"/>
            <w:hideMark/>
          </w:tcPr>
          <w:p w14:paraId="2A8160C8"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6.920</w:t>
            </w:r>
          </w:p>
        </w:tc>
        <w:tc>
          <w:tcPr>
            <w:tcW w:w="1340" w:type="dxa"/>
            <w:tcBorders>
              <w:top w:val="single" w:sz="4" w:space="0" w:color="auto"/>
              <w:left w:val="nil"/>
              <w:bottom w:val="nil"/>
              <w:right w:val="nil"/>
            </w:tcBorders>
            <w:shd w:val="clear" w:color="auto" w:fill="auto"/>
            <w:tcMar>
              <w:top w:w="7" w:type="dxa"/>
              <w:left w:w="7" w:type="dxa"/>
              <w:bottom w:w="0" w:type="dxa"/>
              <w:right w:w="7" w:type="dxa"/>
            </w:tcMar>
            <w:vAlign w:val="bottom"/>
            <w:hideMark/>
          </w:tcPr>
          <w:p w14:paraId="406AB57E" w14:textId="77777777" w:rsidR="00D83A88" w:rsidRPr="007F3EA6" w:rsidRDefault="00D83A88" w:rsidP="00B10F2F">
            <w:pPr>
              <w:spacing w:after="0" w:line="240" w:lineRule="auto"/>
              <w:rPr>
                <w:rFonts w:ascii="Arial" w:eastAsia="Times New Roman" w:hAnsi="Arial" w:cs="Arial"/>
                <w:sz w:val="20"/>
                <w:szCs w:val="20"/>
                <w:lang w:eastAsia="en-GB"/>
              </w:rPr>
            </w:pPr>
          </w:p>
        </w:tc>
      </w:tr>
      <w:tr w:rsidR="00D83A88" w:rsidRPr="00650A8B" w14:paraId="356B1636" w14:textId="77777777" w:rsidTr="00B10F2F">
        <w:trPr>
          <w:trHeight w:val="215"/>
        </w:trPr>
        <w:tc>
          <w:tcPr>
            <w:tcW w:w="1163" w:type="dxa"/>
            <w:tcBorders>
              <w:top w:val="nil"/>
              <w:left w:val="nil"/>
              <w:bottom w:val="nil"/>
              <w:right w:val="nil"/>
            </w:tcBorders>
            <w:shd w:val="clear" w:color="auto" w:fill="auto"/>
            <w:tcMar>
              <w:top w:w="7" w:type="dxa"/>
              <w:left w:w="7" w:type="dxa"/>
              <w:bottom w:w="0" w:type="dxa"/>
              <w:right w:w="7" w:type="dxa"/>
            </w:tcMar>
            <w:vAlign w:val="bottom"/>
            <w:hideMark/>
          </w:tcPr>
          <w:p w14:paraId="12240138"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auto"/>
            <w:tcMar>
              <w:top w:w="7" w:type="dxa"/>
              <w:left w:w="7" w:type="dxa"/>
              <w:bottom w:w="0" w:type="dxa"/>
              <w:right w:w="7" w:type="dxa"/>
            </w:tcMar>
            <w:vAlign w:val="bottom"/>
            <w:hideMark/>
          </w:tcPr>
          <w:p w14:paraId="0A4F7832"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Grazed Vegetation</w:t>
            </w:r>
          </w:p>
        </w:tc>
        <w:tc>
          <w:tcPr>
            <w:tcW w:w="1551" w:type="dxa"/>
            <w:tcBorders>
              <w:top w:val="nil"/>
              <w:left w:val="nil"/>
              <w:bottom w:val="nil"/>
              <w:right w:val="nil"/>
            </w:tcBorders>
            <w:shd w:val="clear" w:color="auto" w:fill="auto"/>
            <w:tcMar>
              <w:top w:w="7" w:type="dxa"/>
              <w:left w:w="7" w:type="dxa"/>
              <w:bottom w:w="0" w:type="dxa"/>
              <w:right w:w="7" w:type="dxa"/>
            </w:tcMar>
            <w:vAlign w:val="bottom"/>
            <w:hideMark/>
          </w:tcPr>
          <w:p w14:paraId="25C2C82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-1.453</w:t>
            </w:r>
          </w:p>
        </w:tc>
        <w:tc>
          <w:tcPr>
            <w:tcW w:w="711" w:type="dxa"/>
            <w:tcBorders>
              <w:top w:val="nil"/>
              <w:left w:val="nil"/>
              <w:bottom w:val="nil"/>
              <w:right w:val="nil"/>
            </w:tcBorders>
            <w:shd w:val="clear" w:color="auto" w:fill="auto"/>
            <w:tcMar>
              <w:top w:w="7" w:type="dxa"/>
              <w:left w:w="7" w:type="dxa"/>
              <w:bottom w:w="0" w:type="dxa"/>
              <w:right w:w="7" w:type="dxa"/>
            </w:tcMar>
            <w:vAlign w:val="bottom"/>
            <w:hideMark/>
          </w:tcPr>
          <w:p w14:paraId="3C84ECD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0.179</w:t>
            </w:r>
          </w:p>
        </w:tc>
        <w:tc>
          <w:tcPr>
            <w:tcW w:w="1082" w:type="dxa"/>
            <w:tcBorders>
              <w:top w:val="nil"/>
              <w:left w:val="nil"/>
              <w:bottom w:val="nil"/>
              <w:right w:val="nil"/>
            </w:tcBorders>
            <w:shd w:val="clear" w:color="auto" w:fill="auto"/>
            <w:tcMar>
              <w:top w:w="7" w:type="dxa"/>
              <w:left w:w="7" w:type="dxa"/>
              <w:bottom w:w="0" w:type="dxa"/>
              <w:right w:w="7" w:type="dxa"/>
            </w:tcMar>
            <w:vAlign w:val="bottom"/>
            <w:hideMark/>
          </w:tcPr>
          <w:p w14:paraId="527EACD3"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-8.120</w:t>
            </w:r>
          </w:p>
        </w:tc>
        <w:tc>
          <w:tcPr>
            <w:tcW w:w="1340" w:type="dxa"/>
            <w:tcBorders>
              <w:top w:val="nil"/>
              <w:left w:val="nil"/>
              <w:bottom w:val="nil"/>
              <w:right w:val="nil"/>
            </w:tcBorders>
            <w:shd w:val="clear" w:color="auto" w:fill="auto"/>
            <w:tcMar>
              <w:top w:w="7" w:type="dxa"/>
              <w:left w:w="7" w:type="dxa"/>
              <w:bottom w:w="0" w:type="dxa"/>
              <w:right w:w="7" w:type="dxa"/>
            </w:tcMar>
            <w:vAlign w:val="bottom"/>
            <w:hideMark/>
          </w:tcPr>
          <w:p w14:paraId="60B907BF"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&lt;0.001***</w:t>
            </w:r>
          </w:p>
        </w:tc>
      </w:tr>
      <w:tr w:rsidR="00D83A88" w:rsidRPr="00650A8B" w14:paraId="07B789B6" w14:textId="77777777" w:rsidTr="00B10F2F">
        <w:trPr>
          <w:trHeight w:val="215"/>
        </w:trPr>
        <w:tc>
          <w:tcPr>
            <w:tcW w:w="1163" w:type="dxa"/>
            <w:tcBorders>
              <w:top w:val="nil"/>
              <w:left w:val="nil"/>
              <w:bottom w:val="nil"/>
              <w:right w:val="nil"/>
            </w:tcBorders>
            <w:shd w:val="clear" w:color="auto" w:fill="auto"/>
            <w:tcMar>
              <w:top w:w="7" w:type="dxa"/>
              <w:left w:w="7" w:type="dxa"/>
              <w:bottom w:w="0" w:type="dxa"/>
              <w:right w:w="7" w:type="dxa"/>
            </w:tcMar>
            <w:vAlign w:val="bottom"/>
            <w:hideMark/>
          </w:tcPr>
          <w:p w14:paraId="683FD7B4"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auto"/>
            <w:tcMar>
              <w:top w:w="7" w:type="dxa"/>
              <w:left w:w="7" w:type="dxa"/>
              <w:bottom w:w="0" w:type="dxa"/>
              <w:right w:w="7" w:type="dxa"/>
            </w:tcMar>
            <w:vAlign w:val="bottom"/>
            <w:hideMark/>
          </w:tcPr>
          <w:p w14:paraId="7442F62B"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Full Vegetation</w:t>
            </w:r>
          </w:p>
        </w:tc>
        <w:tc>
          <w:tcPr>
            <w:tcW w:w="1551" w:type="dxa"/>
            <w:tcBorders>
              <w:top w:val="nil"/>
              <w:left w:val="nil"/>
              <w:bottom w:val="nil"/>
              <w:right w:val="nil"/>
            </w:tcBorders>
            <w:shd w:val="clear" w:color="auto" w:fill="auto"/>
            <w:tcMar>
              <w:top w:w="7" w:type="dxa"/>
              <w:left w:w="7" w:type="dxa"/>
              <w:bottom w:w="0" w:type="dxa"/>
              <w:right w:w="7" w:type="dxa"/>
            </w:tcMar>
            <w:vAlign w:val="bottom"/>
            <w:hideMark/>
          </w:tcPr>
          <w:p w14:paraId="47EAD16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-1.648</w:t>
            </w:r>
          </w:p>
        </w:tc>
        <w:tc>
          <w:tcPr>
            <w:tcW w:w="711" w:type="dxa"/>
            <w:tcBorders>
              <w:top w:val="nil"/>
              <w:left w:val="nil"/>
              <w:bottom w:val="nil"/>
              <w:right w:val="nil"/>
            </w:tcBorders>
            <w:shd w:val="clear" w:color="auto" w:fill="auto"/>
            <w:tcMar>
              <w:top w:w="7" w:type="dxa"/>
              <w:left w:w="7" w:type="dxa"/>
              <w:bottom w:w="0" w:type="dxa"/>
              <w:right w:w="7" w:type="dxa"/>
            </w:tcMar>
            <w:vAlign w:val="bottom"/>
            <w:hideMark/>
          </w:tcPr>
          <w:p w14:paraId="1670009C"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0.179</w:t>
            </w:r>
          </w:p>
        </w:tc>
        <w:tc>
          <w:tcPr>
            <w:tcW w:w="1082" w:type="dxa"/>
            <w:tcBorders>
              <w:top w:val="nil"/>
              <w:left w:val="nil"/>
              <w:bottom w:val="nil"/>
              <w:right w:val="nil"/>
            </w:tcBorders>
            <w:shd w:val="clear" w:color="auto" w:fill="auto"/>
            <w:tcMar>
              <w:top w:w="7" w:type="dxa"/>
              <w:left w:w="7" w:type="dxa"/>
              <w:bottom w:w="0" w:type="dxa"/>
              <w:right w:w="7" w:type="dxa"/>
            </w:tcMar>
            <w:vAlign w:val="bottom"/>
            <w:hideMark/>
          </w:tcPr>
          <w:p w14:paraId="61D4303E"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-9.200</w:t>
            </w:r>
          </w:p>
        </w:tc>
        <w:tc>
          <w:tcPr>
            <w:tcW w:w="1340" w:type="dxa"/>
            <w:tcBorders>
              <w:top w:val="nil"/>
              <w:left w:val="nil"/>
              <w:bottom w:val="nil"/>
              <w:right w:val="nil"/>
            </w:tcBorders>
            <w:shd w:val="clear" w:color="auto" w:fill="auto"/>
            <w:tcMar>
              <w:top w:w="7" w:type="dxa"/>
              <w:left w:w="7" w:type="dxa"/>
              <w:bottom w:w="0" w:type="dxa"/>
              <w:right w:w="7" w:type="dxa"/>
            </w:tcMar>
            <w:vAlign w:val="bottom"/>
            <w:hideMark/>
          </w:tcPr>
          <w:p w14:paraId="244BB6FB"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&lt;0.001***</w:t>
            </w:r>
          </w:p>
        </w:tc>
      </w:tr>
      <w:tr w:rsidR="00D83A88" w:rsidRPr="00650A8B" w14:paraId="55BD41A9" w14:textId="77777777" w:rsidTr="00B10F2F">
        <w:trPr>
          <w:trHeight w:val="215"/>
        </w:trPr>
        <w:tc>
          <w:tcPr>
            <w:tcW w:w="1163" w:type="dxa"/>
            <w:tcBorders>
              <w:top w:val="nil"/>
              <w:left w:val="nil"/>
              <w:bottom w:val="nil"/>
              <w:right w:val="nil"/>
            </w:tcBorders>
            <w:shd w:val="clear" w:color="auto" w:fill="auto"/>
            <w:tcMar>
              <w:top w:w="7" w:type="dxa"/>
              <w:left w:w="7" w:type="dxa"/>
              <w:bottom w:w="0" w:type="dxa"/>
              <w:right w:w="7" w:type="dxa"/>
            </w:tcMar>
            <w:vAlign w:val="bottom"/>
            <w:hideMark/>
          </w:tcPr>
          <w:p w14:paraId="272ACC62"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auto"/>
            <w:tcMar>
              <w:top w:w="7" w:type="dxa"/>
              <w:left w:w="7" w:type="dxa"/>
              <w:bottom w:w="0" w:type="dxa"/>
              <w:right w:w="7" w:type="dxa"/>
            </w:tcMar>
            <w:vAlign w:val="bottom"/>
            <w:hideMark/>
          </w:tcPr>
          <w:p w14:paraId="2FEF8719"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Proportional Distance</w:t>
            </w:r>
          </w:p>
        </w:tc>
        <w:tc>
          <w:tcPr>
            <w:tcW w:w="1551" w:type="dxa"/>
            <w:tcBorders>
              <w:top w:val="nil"/>
              <w:left w:val="nil"/>
              <w:bottom w:val="nil"/>
              <w:right w:val="nil"/>
            </w:tcBorders>
            <w:shd w:val="clear" w:color="auto" w:fill="auto"/>
            <w:tcMar>
              <w:top w:w="7" w:type="dxa"/>
              <w:left w:w="7" w:type="dxa"/>
              <w:bottom w:w="0" w:type="dxa"/>
              <w:right w:w="7" w:type="dxa"/>
            </w:tcMar>
            <w:vAlign w:val="bottom"/>
            <w:hideMark/>
          </w:tcPr>
          <w:p w14:paraId="131E861A"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-0.064</w:t>
            </w:r>
          </w:p>
        </w:tc>
        <w:tc>
          <w:tcPr>
            <w:tcW w:w="711" w:type="dxa"/>
            <w:tcBorders>
              <w:top w:val="nil"/>
              <w:left w:val="nil"/>
              <w:bottom w:val="nil"/>
              <w:right w:val="nil"/>
            </w:tcBorders>
            <w:shd w:val="clear" w:color="auto" w:fill="auto"/>
            <w:tcMar>
              <w:top w:w="7" w:type="dxa"/>
              <w:left w:w="7" w:type="dxa"/>
              <w:bottom w:w="0" w:type="dxa"/>
              <w:right w:w="7" w:type="dxa"/>
            </w:tcMar>
            <w:vAlign w:val="bottom"/>
            <w:hideMark/>
          </w:tcPr>
          <w:p w14:paraId="150B59E1"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0.119</w:t>
            </w:r>
          </w:p>
        </w:tc>
        <w:tc>
          <w:tcPr>
            <w:tcW w:w="1082" w:type="dxa"/>
            <w:tcBorders>
              <w:top w:val="nil"/>
              <w:left w:val="nil"/>
              <w:bottom w:val="nil"/>
              <w:right w:val="nil"/>
            </w:tcBorders>
            <w:shd w:val="clear" w:color="auto" w:fill="auto"/>
            <w:tcMar>
              <w:top w:w="7" w:type="dxa"/>
              <w:left w:w="7" w:type="dxa"/>
              <w:bottom w:w="0" w:type="dxa"/>
              <w:right w:w="7" w:type="dxa"/>
            </w:tcMar>
            <w:vAlign w:val="bottom"/>
            <w:hideMark/>
          </w:tcPr>
          <w:p w14:paraId="6F83DCAF"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-0.540</w:t>
            </w:r>
          </w:p>
        </w:tc>
        <w:tc>
          <w:tcPr>
            <w:tcW w:w="1340" w:type="dxa"/>
            <w:tcBorders>
              <w:top w:val="nil"/>
              <w:left w:val="nil"/>
              <w:bottom w:val="nil"/>
              <w:right w:val="nil"/>
            </w:tcBorders>
            <w:shd w:val="clear" w:color="auto" w:fill="auto"/>
            <w:tcMar>
              <w:top w:w="7" w:type="dxa"/>
              <w:left w:w="7" w:type="dxa"/>
              <w:bottom w:w="0" w:type="dxa"/>
              <w:right w:w="7" w:type="dxa"/>
            </w:tcMar>
            <w:vAlign w:val="bottom"/>
            <w:hideMark/>
          </w:tcPr>
          <w:p w14:paraId="30B61E82"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0.589</w:t>
            </w:r>
          </w:p>
        </w:tc>
      </w:tr>
      <w:tr w:rsidR="00D83A88" w:rsidRPr="00650A8B" w14:paraId="44DA1FED" w14:textId="77777777" w:rsidTr="00B10F2F">
        <w:trPr>
          <w:trHeight w:val="215"/>
        </w:trPr>
        <w:tc>
          <w:tcPr>
            <w:tcW w:w="1163" w:type="dxa"/>
            <w:tcBorders>
              <w:top w:val="nil"/>
              <w:left w:val="nil"/>
              <w:bottom w:val="nil"/>
              <w:right w:val="nil"/>
            </w:tcBorders>
            <w:shd w:val="clear" w:color="auto" w:fill="auto"/>
            <w:tcMar>
              <w:top w:w="7" w:type="dxa"/>
              <w:left w:w="7" w:type="dxa"/>
              <w:bottom w:w="0" w:type="dxa"/>
              <w:right w:w="7" w:type="dxa"/>
            </w:tcMar>
            <w:vAlign w:val="bottom"/>
            <w:hideMark/>
          </w:tcPr>
          <w:p w14:paraId="588CC177"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auto"/>
            <w:tcMar>
              <w:top w:w="7" w:type="dxa"/>
              <w:left w:w="7" w:type="dxa"/>
              <w:bottom w:w="0" w:type="dxa"/>
              <w:right w:w="7" w:type="dxa"/>
            </w:tcMar>
            <w:vAlign w:val="bottom"/>
            <w:hideMark/>
          </w:tcPr>
          <w:p w14:paraId="2AE6E09A"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 xml:space="preserve">Prop. </w:t>
            </w:r>
            <w:proofErr w:type="spellStart"/>
            <w:proofErr w:type="gramStart"/>
            <w:r w:rsidRPr="007F3EA6">
              <w:rPr>
                <w:rFonts w:ascii="Arial" w:eastAsia="Times New Roman" w:hAnsi="Arial" w:cs="Arial"/>
                <w:color w:val="000000"/>
                <w:kern w:val="24"/>
                <w:sz w:val="20"/>
                <w:szCs w:val="20"/>
                <w:lang w:eastAsia="en-GB"/>
              </w:rPr>
              <w:t>Distance:Grazed</w:t>
            </w:r>
            <w:proofErr w:type="spellEnd"/>
            <w:proofErr w:type="gramEnd"/>
          </w:p>
        </w:tc>
        <w:tc>
          <w:tcPr>
            <w:tcW w:w="1551" w:type="dxa"/>
            <w:tcBorders>
              <w:top w:val="nil"/>
              <w:left w:val="nil"/>
              <w:right w:val="nil"/>
            </w:tcBorders>
            <w:shd w:val="clear" w:color="auto" w:fill="auto"/>
            <w:tcMar>
              <w:top w:w="7" w:type="dxa"/>
              <w:left w:w="7" w:type="dxa"/>
              <w:bottom w:w="0" w:type="dxa"/>
              <w:right w:w="7" w:type="dxa"/>
            </w:tcMar>
            <w:vAlign w:val="bottom"/>
            <w:hideMark/>
          </w:tcPr>
          <w:p w14:paraId="76433CC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-0.354</w:t>
            </w:r>
          </w:p>
        </w:tc>
        <w:tc>
          <w:tcPr>
            <w:tcW w:w="711" w:type="dxa"/>
            <w:tcBorders>
              <w:top w:val="nil"/>
              <w:left w:val="nil"/>
              <w:right w:val="nil"/>
            </w:tcBorders>
            <w:shd w:val="clear" w:color="auto" w:fill="auto"/>
            <w:tcMar>
              <w:top w:w="7" w:type="dxa"/>
              <w:left w:w="7" w:type="dxa"/>
              <w:bottom w:w="0" w:type="dxa"/>
              <w:right w:w="7" w:type="dxa"/>
            </w:tcMar>
            <w:vAlign w:val="bottom"/>
            <w:hideMark/>
          </w:tcPr>
          <w:p w14:paraId="0C7F670D"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0.159</w:t>
            </w:r>
          </w:p>
        </w:tc>
        <w:tc>
          <w:tcPr>
            <w:tcW w:w="1082" w:type="dxa"/>
            <w:tcBorders>
              <w:top w:val="nil"/>
              <w:left w:val="nil"/>
              <w:right w:val="nil"/>
            </w:tcBorders>
            <w:shd w:val="clear" w:color="auto" w:fill="auto"/>
            <w:tcMar>
              <w:top w:w="7" w:type="dxa"/>
              <w:left w:w="7" w:type="dxa"/>
              <w:bottom w:w="0" w:type="dxa"/>
              <w:right w:w="7" w:type="dxa"/>
            </w:tcMar>
            <w:vAlign w:val="bottom"/>
            <w:hideMark/>
          </w:tcPr>
          <w:p w14:paraId="0EA11F97"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-2.230</w:t>
            </w:r>
          </w:p>
        </w:tc>
        <w:tc>
          <w:tcPr>
            <w:tcW w:w="1340" w:type="dxa"/>
            <w:tcBorders>
              <w:top w:val="nil"/>
              <w:left w:val="nil"/>
              <w:right w:val="nil"/>
            </w:tcBorders>
            <w:shd w:val="clear" w:color="auto" w:fill="auto"/>
            <w:tcMar>
              <w:top w:w="7" w:type="dxa"/>
              <w:left w:w="7" w:type="dxa"/>
              <w:bottom w:w="0" w:type="dxa"/>
              <w:right w:w="7" w:type="dxa"/>
            </w:tcMar>
            <w:vAlign w:val="bottom"/>
            <w:hideMark/>
          </w:tcPr>
          <w:p w14:paraId="56458A5E"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0.026*</w:t>
            </w:r>
          </w:p>
        </w:tc>
      </w:tr>
      <w:tr w:rsidR="00D83A88" w:rsidRPr="00650A8B" w14:paraId="5EE53539" w14:textId="77777777" w:rsidTr="00B10F2F">
        <w:trPr>
          <w:trHeight w:val="215"/>
        </w:trPr>
        <w:tc>
          <w:tcPr>
            <w:tcW w:w="1163"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7F079086"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6040652E"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 Distance: Vegetated</w:t>
            </w:r>
          </w:p>
        </w:tc>
        <w:tc>
          <w:tcPr>
            <w:tcW w:w="1551" w:type="dxa"/>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2176835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-0.437</w:t>
            </w:r>
          </w:p>
        </w:tc>
        <w:tc>
          <w:tcPr>
            <w:tcW w:w="711" w:type="dxa"/>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5A9923C0"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0.159</w:t>
            </w:r>
          </w:p>
        </w:tc>
        <w:tc>
          <w:tcPr>
            <w:tcW w:w="1082" w:type="dxa"/>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3FFD6EB7"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-2.740</w:t>
            </w:r>
          </w:p>
        </w:tc>
        <w:tc>
          <w:tcPr>
            <w:tcW w:w="1340" w:type="dxa"/>
            <w:tcBorders>
              <w:top w:val="nil"/>
              <w:left w:val="nil"/>
              <w:bottom w:val="single" w:sz="4" w:space="0" w:color="auto"/>
              <w:right w:val="nil"/>
            </w:tcBorders>
            <w:shd w:val="clear" w:color="auto" w:fill="auto"/>
            <w:tcMar>
              <w:top w:w="7" w:type="dxa"/>
              <w:left w:w="7" w:type="dxa"/>
              <w:bottom w:w="0" w:type="dxa"/>
              <w:right w:w="7" w:type="dxa"/>
            </w:tcMar>
            <w:vAlign w:val="bottom"/>
            <w:hideMark/>
          </w:tcPr>
          <w:p w14:paraId="788D46E2"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0.006**</w:t>
            </w:r>
          </w:p>
        </w:tc>
      </w:tr>
      <w:tr w:rsidR="00D83A88" w:rsidRPr="00650A8B" w14:paraId="368435A5" w14:textId="77777777" w:rsidTr="00B10F2F">
        <w:trPr>
          <w:trHeight w:val="215"/>
        </w:trPr>
        <w:tc>
          <w:tcPr>
            <w:tcW w:w="1163"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1A37C5EB" w14:textId="77777777" w:rsidR="00D83A88" w:rsidRPr="007F3EA6" w:rsidRDefault="00D83A88" w:rsidP="00B10F2F">
            <w:pPr>
              <w:spacing w:after="0" w:line="240" w:lineRule="auto"/>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100</w:t>
            </w:r>
          </w:p>
        </w:tc>
        <w:tc>
          <w:tcPr>
            <w:tcW w:w="3539"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68B085A9"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Intercept</w:t>
            </w:r>
          </w:p>
        </w:tc>
        <w:tc>
          <w:tcPr>
            <w:tcW w:w="1551" w:type="dxa"/>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hideMark/>
          </w:tcPr>
          <w:p w14:paraId="57049490"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3.744</w:t>
            </w:r>
          </w:p>
        </w:tc>
        <w:tc>
          <w:tcPr>
            <w:tcW w:w="711" w:type="dxa"/>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hideMark/>
          </w:tcPr>
          <w:p w14:paraId="65C42EED"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0.248</w:t>
            </w:r>
          </w:p>
        </w:tc>
        <w:tc>
          <w:tcPr>
            <w:tcW w:w="1082" w:type="dxa"/>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hideMark/>
          </w:tcPr>
          <w:p w14:paraId="32493967"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15.090</w:t>
            </w:r>
          </w:p>
        </w:tc>
        <w:tc>
          <w:tcPr>
            <w:tcW w:w="1340" w:type="dxa"/>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tcPr>
          <w:p w14:paraId="3E2BEF32" w14:textId="77777777" w:rsidR="00D83A88" w:rsidRPr="007F3EA6" w:rsidRDefault="00D83A88" w:rsidP="00B10F2F">
            <w:pPr>
              <w:spacing w:after="0" w:line="240" w:lineRule="auto"/>
              <w:rPr>
                <w:rFonts w:ascii="Arial" w:eastAsia="Times New Roman" w:hAnsi="Arial" w:cs="Arial"/>
                <w:sz w:val="20"/>
                <w:szCs w:val="20"/>
                <w:lang w:eastAsia="en-GB"/>
              </w:rPr>
            </w:pPr>
          </w:p>
        </w:tc>
      </w:tr>
      <w:tr w:rsidR="00D83A88" w:rsidRPr="00650A8B" w14:paraId="5D20D8BC" w14:textId="77777777" w:rsidTr="00B10F2F">
        <w:trPr>
          <w:trHeight w:val="215"/>
        </w:trPr>
        <w:tc>
          <w:tcPr>
            <w:tcW w:w="1163" w:type="dxa"/>
            <w:tcBorders>
              <w:top w:val="nil"/>
              <w:left w:val="nil"/>
              <w:bottom w:val="nil"/>
              <w:right w:val="nil"/>
            </w:tcBorders>
            <w:shd w:val="clear" w:color="auto" w:fill="F2F2F2"/>
            <w:tcMar>
              <w:top w:w="7" w:type="dxa"/>
              <w:left w:w="7" w:type="dxa"/>
              <w:bottom w:w="0" w:type="dxa"/>
              <w:right w:w="7" w:type="dxa"/>
            </w:tcMar>
            <w:vAlign w:val="bottom"/>
            <w:hideMark/>
          </w:tcPr>
          <w:p w14:paraId="090AC4AD"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F2F2F2"/>
            <w:tcMar>
              <w:top w:w="7" w:type="dxa"/>
              <w:left w:w="7" w:type="dxa"/>
              <w:bottom w:w="0" w:type="dxa"/>
              <w:right w:w="7" w:type="dxa"/>
            </w:tcMar>
            <w:vAlign w:val="bottom"/>
            <w:hideMark/>
          </w:tcPr>
          <w:p w14:paraId="7D27CA21"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Grazed Vegetation</w:t>
            </w:r>
          </w:p>
        </w:tc>
        <w:tc>
          <w:tcPr>
            <w:tcW w:w="155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A825769"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0.043</w:t>
            </w:r>
          </w:p>
        </w:tc>
        <w:tc>
          <w:tcPr>
            <w:tcW w:w="71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560480F"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0.117</w:t>
            </w:r>
          </w:p>
        </w:tc>
        <w:tc>
          <w:tcPr>
            <w:tcW w:w="1082"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09B95D77"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0.360</w:t>
            </w:r>
          </w:p>
        </w:tc>
        <w:tc>
          <w:tcPr>
            <w:tcW w:w="134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27435501"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0.716</w:t>
            </w:r>
          </w:p>
        </w:tc>
      </w:tr>
      <w:tr w:rsidR="00D83A88" w:rsidRPr="00650A8B" w14:paraId="4BC33224" w14:textId="77777777" w:rsidTr="00B10F2F">
        <w:trPr>
          <w:trHeight w:val="127"/>
        </w:trPr>
        <w:tc>
          <w:tcPr>
            <w:tcW w:w="1163" w:type="dxa"/>
            <w:tcBorders>
              <w:top w:val="nil"/>
              <w:left w:val="nil"/>
              <w:bottom w:val="nil"/>
              <w:right w:val="nil"/>
            </w:tcBorders>
            <w:shd w:val="clear" w:color="auto" w:fill="F2F2F2"/>
            <w:tcMar>
              <w:top w:w="7" w:type="dxa"/>
              <w:left w:w="7" w:type="dxa"/>
              <w:bottom w:w="0" w:type="dxa"/>
              <w:right w:w="7" w:type="dxa"/>
            </w:tcMar>
            <w:vAlign w:val="bottom"/>
            <w:hideMark/>
          </w:tcPr>
          <w:p w14:paraId="5027882D"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F2F2F2"/>
            <w:tcMar>
              <w:top w:w="7" w:type="dxa"/>
              <w:left w:w="7" w:type="dxa"/>
              <w:bottom w:w="0" w:type="dxa"/>
              <w:right w:w="7" w:type="dxa"/>
            </w:tcMar>
            <w:vAlign w:val="bottom"/>
            <w:hideMark/>
          </w:tcPr>
          <w:p w14:paraId="17A0050F"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Full Vegetation</w:t>
            </w:r>
          </w:p>
        </w:tc>
        <w:tc>
          <w:tcPr>
            <w:tcW w:w="155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0EEDAB3"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-3.190</w:t>
            </w:r>
          </w:p>
        </w:tc>
        <w:tc>
          <w:tcPr>
            <w:tcW w:w="71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649057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0.192</w:t>
            </w:r>
          </w:p>
        </w:tc>
        <w:tc>
          <w:tcPr>
            <w:tcW w:w="1082"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0A6319DF"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-16.600</w:t>
            </w:r>
          </w:p>
        </w:tc>
        <w:tc>
          <w:tcPr>
            <w:tcW w:w="134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6E4349D"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&lt;0.001***</w:t>
            </w:r>
          </w:p>
        </w:tc>
      </w:tr>
      <w:tr w:rsidR="00D83A88" w:rsidRPr="00650A8B" w14:paraId="442D7EE5" w14:textId="77777777" w:rsidTr="00B10F2F">
        <w:trPr>
          <w:trHeight w:val="215"/>
        </w:trPr>
        <w:tc>
          <w:tcPr>
            <w:tcW w:w="1163" w:type="dxa"/>
            <w:tcBorders>
              <w:top w:val="nil"/>
              <w:left w:val="nil"/>
              <w:bottom w:val="nil"/>
              <w:right w:val="nil"/>
            </w:tcBorders>
            <w:shd w:val="clear" w:color="auto" w:fill="F2F2F2"/>
            <w:tcMar>
              <w:top w:w="7" w:type="dxa"/>
              <w:left w:w="7" w:type="dxa"/>
              <w:bottom w:w="0" w:type="dxa"/>
              <w:right w:w="7" w:type="dxa"/>
            </w:tcMar>
            <w:vAlign w:val="bottom"/>
            <w:hideMark/>
          </w:tcPr>
          <w:p w14:paraId="1A677762"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F2F2F2"/>
            <w:tcMar>
              <w:top w:w="7" w:type="dxa"/>
              <w:left w:w="7" w:type="dxa"/>
              <w:bottom w:w="0" w:type="dxa"/>
              <w:right w:w="7" w:type="dxa"/>
            </w:tcMar>
            <w:vAlign w:val="bottom"/>
            <w:hideMark/>
          </w:tcPr>
          <w:p w14:paraId="0E5B9816"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Proportional Distance</w:t>
            </w:r>
          </w:p>
        </w:tc>
        <w:tc>
          <w:tcPr>
            <w:tcW w:w="155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AE64148"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-3.255</w:t>
            </w:r>
          </w:p>
        </w:tc>
        <w:tc>
          <w:tcPr>
            <w:tcW w:w="71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E635754"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0.192</w:t>
            </w:r>
          </w:p>
        </w:tc>
        <w:tc>
          <w:tcPr>
            <w:tcW w:w="1082"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419E1D8"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-16.960</w:t>
            </w:r>
          </w:p>
        </w:tc>
        <w:tc>
          <w:tcPr>
            <w:tcW w:w="134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FF9FB60"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&lt;0.001***</w:t>
            </w:r>
          </w:p>
        </w:tc>
      </w:tr>
      <w:tr w:rsidR="00D83A88" w:rsidRPr="00650A8B" w14:paraId="301468BC" w14:textId="77777777" w:rsidTr="00B10F2F">
        <w:trPr>
          <w:trHeight w:val="215"/>
        </w:trPr>
        <w:tc>
          <w:tcPr>
            <w:tcW w:w="1163" w:type="dxa"/>
            <w:tcBorders>
              <w:top w:val="nil"/>
              <w:left w:val="nil"/>
              <w:bottom w:val="nil"/>
              <w:right w:val="nil"/>
            </w:tcBorders>
            <w:shd w:val="clear" w:color="auto" w:fill="F2F2F2"/>
            <w:tcMar>
              <w:top w:w="7" w:type="dxa"/>
              <w:left w:w="7" w:type="dxa"/>
              <w:bottom w:w="0" w:type="dxa"/>
              <w:right w:w="7" w:type="dxa"/>
            </w:tcMar>
            <w:vAlign w:val="bottom"/>
            <w:hideMark/>
          </w:tcPr>
          <w:p w14:paraId="2069FC0C"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nil"/>
              <w:right w:val="nil"/>
            </w:tcBorders>
            <w:shd w:val="clear" w:color="auto" w:fill="F2F2F2"/>
            <w:tcMar>
              <w:top w:w="7" w:type="dxa"/>
              <w:left w:w="7" w:type="dxa"/>
              <w:bottom w:w="0" w:type="dxa"/>
              <w:right w:w="7" w:type="dxa"/>
            </w:tcMar>
            <w:vAlign w:val="bottom"/>
            <w:hideMark/>
          </w:tcPr>
          <w:p w14:paraId="1CF71E92"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 xml:space="preserve">Prop. </w:t>
            </w:r>
            <w:proofErr w:type="spellStart"/>
            <w:proofErr w:type="gramStart"/>
            <w:r w:rsidRPr="007F3EA6">
              <w:rPr>
                <w:rFonts w:ascii="Arial" w:eastAsia="Times New Roman" w:hAnsi="Arial" w:cs="Arial"/>
                <w:color w:val="000000"/>
                <w:kern w:val="24"/>
                <w:sz w:val="20"/>
                <w:szCs w:val="20"/>
                <w:lang w:eastAsia="en-GB"/>
              </w:rPr>
              <w:t>Distance:Grazed</w:t>
            </w:r>
            <w:proofErr w:type="spellEnd"/>
            <w:proofErr w:type="gramEnd"/>
          </w:p>
        </w:tc>
        <w:tc>
          <w:tcPr>
            <w:tcW w:w="1551"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4F5C821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-0.537</w:t>
            </w:r>
          </w:p>
        </w:tc>
        <w:tc>
          <w:tcPr>
            <w:tcW w:w="711"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2AF73E91"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0.160</w:t>
            </w:r>
          </w:p>
        </w:tc>
        <w:tc>
          <w:tcPr>
            <w:tcW w:w="1082"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6A27F978"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-3.350</w:t>
            </w:r>
          </w:p>
        </w:tc>
        <w:tc>
          <w:tcPr>
            <w:tcW w:w="1340"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1A9A64A9"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0.001***</w:t>
            </w:r>
          </w:p>
        </w:tc>
      </w:tr>
      <w:tr w:rsidR="00D83A88" w:rsidRPr="00650A8B" w14:paraId="7BC6B9AC" w14:textId="77777777" w:rsidTr="00B10F2F">
        <w:trPr>
          <w:trHeight w:val="215"/>
        </w:trPr>
        <w:tc>
          <w:tcPr>
            <w:tcW w:w="1163"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1A02B6C3"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39"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752A0EBC"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 Distance: Vegetated</w:t>
            </w:r>
          </w:p>
        </w:tc>
        <w:tc>
          <w:tcPr>
            <w:tcW w:w="1551"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69842F77"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-0.508</w:t>
            </w:r>
          </w:p>
        </w:tc>
        <w:tc>
          <w:tcPr>
            <w:tcW w:w="711"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0F1DDB19"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0.159</w:t>
            </w:r>
          </w:p>
        </w:tc>
        <w:tc>
          <w:tcPr>
            <w:tcW w:w="1082"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076B130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hAnsi="Arial" w:cs="Arial"/>
                <w:color w:val="000000"/>
                <w:sz w:val="20"/>
                <w:szCs w:val="20"/>
              </w:rPr>
              <w:t>-3.190</w:t>
            </w:r>
          </w:p>
        </w:tc>
        <w:tc>
          <w:tcPr>
            <w:tcW w:w="1340"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31C55E7D" w14:textId="77777777" w:rsidR="00D83A88" w:rsidRPr="007F3EA6" w:rsidRDefault="00D83A88" w:rsidP="00B10F2F">
            <w:pPr>
              <w:spacing w:after="0" w:line="240" w:lineRule="auto"/>
              <w:jc w:val="center"/>
              <w:textAlignment w:val="bottom"/>
              <w:rPr>
                <w:rFonts w:ascii="Arial" w:eastAsia="Times New Roman" w:hAnsi="Arial" w:cs="Arial"/>
                <w:b/>
                <w:bCs/>
                <w:sz w:val="20"/>
                <w:szCs w:val="20"/>
                <w:lang w:eastAsia="en-GB"/>
              </w:rPr>
            </w:pPr>
            <w:r w:rsidRPr="007F3EA6">
              <w:rPr>
                <w:rFonts w:ascii="Arial" w:hAnsi="Arial" w:cs="Arial"/>
                <w:b/>
                <w:bCs/>
                <w:color w:val="000000"/>
                <w:sz w:val="20"/>
                <w:szCs w:val="20"/>
              </w:rPr>
              <w:t>0.001***</w:t>
            </w:r>
          </w:p>
        </w:tc>
      </w:tr>
    </w:tbl>
    <w:p w14:paraId="4DFEC84A" w14:textId="77777777" w:rsidR="006C3CF9" w:rsidRPr="00734157" w:rsidRDefault="006C3CF9" w:rsidP="00734157">
      <w:pPr>
        <w:spacing w:line="240" w:lineRule="auto"/>
        <w:rPr>
          <w:rStyle w:val="Heading3Char"/>
          <w:rFonts w:cs="Arial"/>
          <w:szCs w:val="20"/>
        </w:rPr>
      </w:pPr>
    </w:p>
    <w:p w14:paraId="22424E6E" w14:textId="4ECD6E69" w:rsidR="00A6661B" w:rsidRPr="00734157" w:rsidRDefault="00A6661B" w:rsidP="007415F8">
      <w:pPr>
        <w:spacing w:line="240" w:lineRule="auto"/>
        <w:jc w:val="both"/>
        <w:rPr>
          <w:rFonts w:ascii="Arial" w:hAnsi="Arial" w:cs="Arial"/>
          <w:color w:val="000000" w:themeColor="text1"/>
          <w:sz w:val="20"/>
          <w:szCs w:val="20"/>
        </w:rPr>
      </w:pPr>
      <w:bookmarkStart w:id="19" w:name="_Toc63498607"/>
      <w:r w:rsidRPr="00CC463B">
        <w:rPr>
          <w:rStyle w:val="Heading3Char"/>
          <w:rFonts w:cs="Arial"/>
          <w:bCs/>
          <w:szCs w:val="20"/>
        </w:rPr>
        <w:t>Supplementary Table S</w:t>
      </w:r>
      <w:r w:rsidR="003A4E92">
        <w:rPr>
          <w:rStyle w:val="Heading3Char"/>
          <w:rFonts w:cs="Arial"/>
          <w:bCs/>
          <w:szCs w:val="20"/>
        </w:rPr>
        <w:t>9</w:t>
      </w:r>
      <w:bookmarkEnd w:id="19"/>
      <w:r w:rsidR="00B2161D" w:rsidRPr="00B2161D">
        <w:rPr>
          <w:rFonts w:ascii="Arial" w:eastAsiaTheme="majorEastAsia" w:hAnsi="Arial" w:cs="Arial"/>
          <w:color w:val="000000" w:themeColor="text1"/>
          <w:sz w:val="20"/>
          <w:szCs w:val="20"/>
        </w:rPr>
        <w:t>:</w:t>
      </w:r>
      <w:r w:rsidR="00B2161D" w:rsidRPr="00734157">
        <w:rPr>
          <w:rFonts w:ascii="Arial" w:eastAsiaTheme="majorEastAsia" w:hAnsi="Arial" w:cs="Arial"/>
          <w:color w:val="000000" w:themeColor="text1"/>
          <w:sz w:val="20"/>
          <w:szCs w:val="20"/>
        </w:rPr>
        <w:t xml:space="preserve"> Vegetation drives progressive reductions in </w:t>
      </w:r>
      <w:r w:rsidR="00CF09AD" w:rsidRPr="00734157">
        <w:rPr>
          <w:rFonts w:ascii="Arial" w:eastAsiaTheme="majorEastAsia" w:hAnsi="Arial" w:cs="Arial"/>
          <w:color w:val="000000" w:themeColor="text1"/>
          <w:sz w:val="20"/>
          <w:szCs w:val="20"/>
        </w:rPr>
        <w:t>channel water depths</w:t>
      </w:r>
      <w:r w:rsidR="00B2161D" w:rsidRPr="00734157">
        <w:rPr>
          <w:rFonts w:ascii="Arial" w:eastAsiaTheme="majorEastAsia" w:hAnsi="Arial" w:cs="Arial"/>
          <w:color w:val="000000" w:themeColor="text1"/>
          <w:sz w:val="20"/>
          <w:szCs w:val="20"/>
        </w:rPr>
        <w:t xml:space="preserve"> with increasing distance upstream.</w:t>
      </w:r>
      <w:r w:rsidRPr="00734157">
        <w:rPr>
          <w:rStyle w:val="Heading3Char"/>
          <w:rFonts w:cs="Arial"/>
          <w:szCs w:val="20"/>
        </w:rPr>
        <w:t xml:space="preserve"> </w:t>
      </w:r>
      <w:r w:rsidR="00F313B3" w:rsidRPr="00734157">
        <w:rPr>
          <w:rFonts w:ascii="Arial" w:hAnsi="Arial" w:cs="Arial"/>
          <w:color w:val="000000" w:themeColor="text1"/>
          <w:sz w:val="20"/>
          <w:szCs w:val="20"/>
        </w:rPr>
        <w:t>Statistical model summary of t</w:t>
      </w:r>
      <w:r w:rsidRPr="00734157">
        <w:rPr>
          <w:rFonts w:ascii="Arial" w:hAnsi="Arial" w:cs="Arial"/>
          <w:color w:val="000000" w:themeColor="text1"/>
          <w:sz w:val="20"/>
          <w:szCs w:val="20"/>
        </w:rPr>
        <w:t xml:space="preserve">he effects of vegetation state, proportional distance upstream and their interaction on flood </w:t>
      </w:r>
      <w:r w:rsidR="00A961B3" w:rsidRPr="00734157">
        <w:rPr>
          <w:rFonts w:ascii="Arial" w:hAnsi="Arial" w:cs="Arial"/>
          <w:color w:val="000000" w:themeColor="text1"/>
          <w:sz w:val="20"/>
          <w:szCs w:val="20"/>
        </w:rPr>
        <w:t>depth</w:t>
      </w:r>
      <w:r w:rsidRPr="00734157">
        <w:rPr>
          <w:rFonts w:ascii="Arial" w:hAnsi="Arial" w:cs="Arial"/>
          <w:color w:val="000000" w:themeColor="text1"/>
          <w:sz w:val="20"/>
          <w:szCs w:val="20"/>
        </w:rPr>
        <w:t xml:space="preserve"> </w:t>
      </w:r>
      <w:r w:rsidR="003F05C6" w:rsidRPr="00734157">
        <w:rPr>
          <w:rFonts w:ascii="Arial" w:hAnsi="Arial" w:cs="Arial"/>
          <w:color w:val="000000" w:themeColor="text1"/>
          <w:sz w:val="20"/>
          <w:szCs w:val="20"/>
        </w:rPr>
        <w:t>within 1km long estuary “zones”.</w:t>
      </w:r>
    </w:p>
    <w:tbl>
      <w:tblPr>
        <w:tblW w:w="9453" w:type="dxa"/>
        <w:tblCellMar>
          <w:left w:w="0" w:type="dxa"/>
          <w:right w:w="0" w:type="dxa"/>
        </w:tblCellMar>
        <w:tblLook w:val="0600" w:firstRow="0" w:lastRow="0" w:firstColumn="0" w:lastColumn="0" w:noHBand="1" w:noVBand="1"/>
      </w:tblPr>
      <w:tblGrid>
        <w:gridCol w:w="1171"/>
        <w:gridCol w:w="3564"/>
        <w:gridCol w:w="1562"/>
        <w:gridCol w:w="716"/>
        <w:gridCol w:w="1090"/>
        <w:gridCol w:w="1350"/>
      </w:tblGrid>
      <w:tr w:rsidR="00650A8B" w:rsidRPr="00650A8B" w14:paraId="4F7F8B94" w14:textId="77777777" w:rsidTr="00650A8B">
        <w:trPr>
          <w:trHeight w:val="69"/>
        </w:trPr>
        <w:tc>
          <w:tcPr>
            <w:tcW w:w="1171"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B6DDA60" w14:textId="77777777" w:rsidR="00650A8B" w:rsidRPr="00650A8B" w:rsidRDefault="00650A8B" w:rsidP="00FE2216">
            <w:pPr>
              <w:spacing w:after="0" w:line="240" w:lineRule="auto"/>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Event</w:t>
            </w:r>
          </w:p>
        </w:tc>
        <w:tc>
          <w:tcPr>
            <w:tcW w:w="3564"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05F724F" w14:textId="77777777" w:rsidR="00650A8B" w:rsidRPr="00650A8B" w:rsidRDefault="00650A8B" w:rsidP="00650A8B">
            <w:pPr>
              <w:spacing w:after="0" w:line="240" w:lineRule="auto"/>
              <w:jc w:val="right"/>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Predictor</w:t>
            </w:r>
          </w:p>
        </w:tc>
        <w:tc>
          <w:tcPr>
            <w:tcW w:w="1562"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18B12E06" w14:textId="77777777" w:rsidR="00650A8B" w:rsidRPr="00650A8B" w:rsidRDefault="00650A8B" w:rsidP="00650A8B">
            <w:pPr>
              <w:spacing w:after="0" w:line="240" w:lineRule="auto"/>
              <w:jc w:val="right"/>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Estimate</w:t>
            </w:r>
          </w:p>
        </w:tc>
        <w:tc>
          <w:tcPr>
            <w:tcW w:w="716"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03F5041" w14:textId="77777777" w:rsidR="00650A8B" w:rsidRPr="00650A8B" w:rsidRDefault="00650A8B" w:rsidP="00650A8B">
            <w:pPr>
              <w:spacing w:after="0" w:line="240" w:lineRule="auto"/>
              <w:jc w:val="right"/>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S.E.</w:t>
            </w:r>
          </w:p>
        </w:tc>
        <w:tc>
          <w:tcPr>
            <w:tcW w:w="1090"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7F6B0AA" w14:textId="77777777" w:rsidR="00650A8B" w:rsidRPr="00650A8B" w:rsidRDefault="00650A8B" w:rsidP="00650A8B">
            <w:pPr>
              <w:spacing w:after="0" w:line="240" w:lineRule="auto"/>
              <w:jc w:val="right"/>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Z-value</w:t>
            </w:r>
          </w:p>
        </w:tc>
        <w:tc>
          <w:tcPr>
            <w:tcW w:w="1350"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4DE46EE8" w14:textId="77777777" w:rsidR="00650A8B" w:rsidRPr="00650A8B" w:rsidRDefault="00650A8B" w:rsidP="00650A8B">
            <w:pPr>
              <w:spacing w:after="0" w:line="240" w:lineRule="auto"/>
              <w:jc w:val="right"/>
              <w:textAlignment w:val="bottom"/>
              <w:rPr>
                <w:rFonts w:ascii="Arial" w:eastAsia="Times New Roman" w:hAnsi="Arial" w:cs="Arial"/>
                <w:lang w:eastAsia="en-GB"/>
              </w:rPr>
            </w:pPr>
            <w:r w:rsidRPr="00650A8B">
              <w:rPr>
                <w:rFonts w:ascii="Arial" w:eastAsia="Times New Roman" w:hAnsi="Arial" w:cs="Arial"/>
                <w:b/>
                <w:bCs/>
                <w:color w:val="000000"/>
                <w:kern w:val="24"/>
                <w:lang w:eastAsia="en-GB"/>
              </w:rPr>
              <w:t>P</w:t>
            </w:r>
          </w:p>
        </w:tc>
      </w:tr>
      <w:tr w:rsidR="00650A8B" w:rsidRPr="00650A8B" w14:paraId="618F0B49" w14:textId="77777777" w:rsidTr="00650A8B">
        <w:trPr>
          <w:trHeight w:val="323"/>
        </w:trPr>
        <w:tc>
          <w:tcPr>
            <w:tcW w:w="1171"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6B1A89AD" w14:textId="77777777" w:rsidR="00650A8B" w:rsidRPr="007F3EA6" w:rsidRDefault="00650A8B" w:rsidP="007F3EA6">
            <w:pPr>
              <w:spacing w:after="0" w:line="240" w:lineRule="auto"/>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w:t>
            </w:r>
          </w:p>
        </w:tc>
        <w:tc>
          <w:tcPr>
            <w:tcW w:w="3564"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742094AD"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Intercept</w:t>
            </w:r>
          </w:p>
        </w:tc>
        <w:tc>
          <w:tcPr>
            <w:tcW w:w="1562"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20F4A12B"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0.86</w:t>
            </w:r>
          </w:p>
        </w:tc>
        <w:tc>
          <w:tcPr>
            <w:tcW w:w="716"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63D7ACE2"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0.20</w:t>
            </w:r>
          </w:p>
        </w:tc>
        <w:tc>
          <w:tcPr>
            <w:tcW w:w="1090"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64105821"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4.36</w:t>
            </w:r>
          </w:p>
        </w:tc>
        <w:tc>
          <w:tcPr>
            <w:tcW w:w="1350"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6211D7C2" w14:textId="77777777" w:rsidR="00650A8B" w:rsidRPr="007F3EA6" w:rsidRDefault="00650A8B" w:rsidP="007F3EA6">
            <w:pPr>
              <w:spacing w:after="0" w:line="240" w:lineRule="auto"/>
              <w:rPr>
                <w:rFonts w:ascii="Arial" w:eastAsia="Times New Roman" w:hAnsi="Arial" w:cs="Arial"/>
                <w:sz w:val="20"/>
                <w:szCs w:val="20"/>
                <w:lang w:eastAsia="en-GB"/>
              </w:rPr>
            </w:pPr>
          </w:p>
        </w:tc>
      </w:tr>
      <w:tr w:rsidR="00650A8B" w:rsidRPr="00650A8B" w14:paraId="29AC92FA" w14:textId="77777777" w:rsidTr="00650A8B">
        <w:trPr>
          <w:trHeight w:val="135"/>
        </w:trPr>
        <w:tc>
          <w:tcPr>
            <w:tcW w:w="1171" w:type="dxa"/>
            <w:tcBorders>
              <w:top w:val="nil"/>
              <w:left w:val="nil"/>
              <w:bottom w:val="nil"/>
              <w:right w:val="nil"/>
            </w:tcBorders>
            <w:shd w:val="clear" w:color="auto" w:fill="F2F2F2"/>
            <w:tcMar>
              <w:top w:w="7" w:type="dxa"/>
              <w:left w:w="7" w:type="dxa"/>
              <w:bottom w:w="0" w:type="dxa"/>
              <w:right w:w="7" w:type="dxa"/>
            </w:tcMar>
            <w:vAlign w:val="bottom"/>
            <w:hideMark/>
          </w:tcPr>
          <w:p w14:paraId="47B0D93E"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F2F2F2"/>
            <w:tcMar>
              <w:top w:w="7" w:type="dxa"/>
              <w:left w:w="7" w:type="dxa"/>
              <w:bottom w:w="0" w:type="dxa"/>
              <w:right w:w="7" w:type="dxa"/>
            </w:tcMar>
            <w:vAlign w:val="bottom"/>
            <w:hideMark/>
          </w:tcPr>
          <w:p w14:paraId="668B04AD"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Grazed Vegetation</w:t>
            </w:r>
          </w:p>
        </w:tc>
        <w:tc>
          <w:tcPr>
            <w:tcW w:w="1562" w:type="dxa"/>
            <w:tcBorders>
              <w:top w:val="nil"/>
              <w:left w:val="nil"/>
              <w:bottom w:val="nil"/>
              <w:right w:val="nil"/>
            </w:tcBorders>
            <w:shd w:val="clear" w:color="auto" w:fill="F2F2F2"/>
            <w:tcMar>
              <w:top w:w="7" w:type="dxa"/>
              <w:left w:w="7" w:type="dxa"/>
              <w:bottom w:w="0" w:type="dxa"/>
              <w:right w:w="7" w:type="dxa"/>
            </w:tcMar>
            <w:vAlign w:val="bottom"/>
            <w:hideMark/>
          </w:tcPr>
          <w:p w14:paraId="7E3F42ED"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-0.27</w:t>
            </w:r>
          </w:p>
        </w:tc>
        <w:tc>
          <w:tcPr>
            <w:tcW w:w="716" w:type="dxa"/>
            <w:tcBorders>
              <w:top w:val="nil"/>
              <w:left w:val="nil"/>
              <w:bottom w:val="nil"/>
              <w:right w:val="nil"/>
            </w:tcBorders>
            <w:shd w:val="clear" w:color="auto" w:fill="F2F2F2"/>
            <w:tcMar>
              <w:top w:w="7" w:type="dxa"/>
              <w:left w:w="7" w:type="dxa"/>
              <w:bottom w:w="0" w:type="dxa"/>
              <w:right w:w="7" w:type="dxa"/>
            </w:tcMar>
            <w:vAlign w:val="bottom"/>
            <w:hideMark/>
          </w:tcPr>
          <w:p w14:paraId="5BF77562"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0.07</w:t>
            </w:r>
          </w:p>
        </w:tc>
        <w:tc>
          <w:tcPr>
            <w:tcW w:w="1090" w:type="dxa"/>
            <w:tcBorders>
              <w:top w:val="nil"/>
              <w:left w:val="nil"/>
              <w:bottom w:val="nil"/>
              <w:right w:val="nil"/>
            </w:tcBorders>
            <w:shd w:val="clear" w:color="auto" w:fill="F2F2F2"/>
            <w:tcMar>
              <w:top w:w="7" w:type="dxa"/>
              <w:left w:w="7" w:type="dxa"/>
              <w:bottom w:w="0" w:type="dxa"/>
              <w:right w:w="7" w:type="dxa"/>
            </w:tcMar>
            <w:vAlign w:val="bottom"/>
            <w:hideMark/>
          </w:tcPr>
          <w:p w14:paraId="3F5F1109"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-3.82</w:t>
            </w:r>
          </w:p>
        </w:tc>
        <w:tc>
          <w:tcPr>
            <w:tcW w:w="1350" w:type="dxa"/>
            <w:tcBorders>
              <w:top w:val="nil"/>
              <w:left w:val="nil"/>
              <w:bottom w:val="nil"/>
              <w:right w:val="nil"/>
            </w:tcBorders>
            <w:shd w:val="clear" w:color="auto" w:fill="F2F2F2"/>
            <w:tcMar>
              <w:top w:w="7" w:type="dxa"/>
              <w:left w:w="7" w:type="dxa"/>
              <w:bottom w:w="0" w:type="dxa"/>
              <w:right w:w="7" w:type="dxa"/>
            </w:tcMar>
            <w:vAlign w:val="bottom"/>
            <w:hideMark/>
          </w:tcPr>
          <w:p w14:paraId="3D1D5758"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650A8B" w:rsidRPr="00650A8B" w14:paraId="51CB2E28" w14:textId="77777777" w:rsidTr="00650A8B">
        <w:trPr>
          <w:trHeight w:val="180"/>
        </w:trPr>
        <w:tc>
          <w:tcPr>
            <w:tcW w:w="1171" w:type="dxa"/>
            <w:tcBorders>
              <w:top w:val="nil"/>
              <w:left w:val="nil"/>
              <w:bottom w:val="nil"/>
              <w:right w:val="nil"/>
            </w:tcBorders>
            <w:shd w:val="clear" w:color="auto" w:fill="F2F2F2"/>
            <w:tcMar>
              <w:top w:w="7" w:type="dxa"/>
              <w:left w:w="7" w:type="dxa"/>
              <w:bottom w:w="0" w:type="dxa"/>
              <w:right w:w="7" w:type="dxa"/>
            </w:tcMar>
            <w:vAlign w:val="bottom"/>
            <w:hideMark/>
          </w:tcPr>
          <w:p w14:paraId="5C8F49A6"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F2F2F2"/>
            <w:tcMar>
              <w:top w:w="7" w:type="dxa"/>
              <w:left w:w="7" w:type="dxa"/>
              <w:bottom w:w="0" w:type="dxa"/>
              <w:right w:w="7" w:type="dxa"/>
            </w:tcMar>
            <w:vAlign w:val="bottom"/>
            <w:hideMark/>
          </w:tcPr>
          <w:p w14:paraId="0009546D"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Full Vegetation</w:t>
            </w:r>
          </w:p>
        </w:tc>
        <w:tc>
          <w:tcPr>
            <w:tcW w:w="1562" w:type="dxa"/>
            <w:tcBorders>
              <w:top w:val="nil"/>
              <w:left w:val="nil"/>
              <w:bottom w:val="nil"/>
              <w:right w:val="nil"/>
            </w:tcBorders>
            <w:shd w:val="clear" w:color="auto" w:fill="F2F2F2"/>
            <w:tcMar>
              <w:top w:w="7" w:type="dxa"/>
              <w:left w:w="7" w:type="dxa"/>
              <w:bottom w:w="0" w:type="dxa"/>
              <w:right w:w="7" w:type="dxa"/>
            </w:tcMar>
            <w:vAlign w:val="bottom"/>
            <w:hideMark/>
          </w:tcPr>
          <w:p w14:paraId="00F89B64"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-0.34</w:t>
            </w:r>
          </w:p>
        </w:tc>
        <w:tc>
          <w:tcPr>
            <w:tcW w:w="716" w:type="dxa"/>
            <w:tcBorders>
              <w:top w:val="nil"/>
              <w:left w:val="nil"/>
              <w:bottom w:val="nil"/>
              <w:right w:val="nil"/>
            </w:tcBorders>
            <w:shd w:val="clear" w:color="auto" w:fill="F2F2F2"/>
            <w:tcMar>
              <w:top w:w="7" w:type="dxa"/>
              <w:left w:w="7" w:type="dxa"/>
              <w:bottom w:w="0" w:type="dxa"/>
              <w:right w:w="7" w:type="dxa"/>
            </w:tcMar>
            <w:vAlign w:val="bottom"/>
            <w:hideMark/>
          </w:tcPr>
          <w:p w14:paraId="5C6DEADF"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0.07</w:t>
            </w:r>
          </w:p>
        </w:tc>
        <w:tc>
          <w:tcPr>
            <w:tcW w:w="1090" w:type="dxa"/>
            <w:tcBorders>
              <w:top w:val="nil"/>
              <w:left w:val="nil"/>
              <w:bottom w:val="nil"/>
              <w:right w:val="nil"/>
            </w:tcBorders>
            <w:shd w:val="clear" w:color="auto" w:fill="F2F2F2"/>
            <w:tcMar>
              <w:top w:w="7" w:type="dxa"/>
              <w:left w:w="7" w:type="dxa"/>
              <w:bottom w:w="0" w:type="dxa"/>
              <w:right w:w="7" w:type="dxa"/>
            </w:tcMar>
            <w:vAlign w:val="bottom"/>
            <w:hideMark/>
          </w:tcPr>
          <w:p w14:paraId="7FD8668F"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-4.83</w:t>
            </w:r>
          </w:p>
        </w:tc>
        <w:tc>
          <w:tcPr>
            <w:tcW w:w="1350" w:type="dxa"/>
            <w:tcBorders>
              <w:top w:val="nil"/>
              <w:left w:val="nil"/>
              <w:bottom w:val="nil"/>
              <w:right w:val="nil"/>
            </w:tcBorders>
            <w:shd w:val="clear" w:color="auto" w:fill="F2F2F2"/>
            <w:tcMar>
              <w:top w:w="7" w:type="dxa"/>
              <w:left w:w="7" w:type="dxa"/>
              <w:bottom w:w="0" w:type="dxa"/>
              <w:right w:w="7" w:type="dxa"/>
            </w:tcMar>
            <w:vAlign w:val="bottom"/>
            <w:hideMark/>
          </w:tcPr>
          <w:p w14:paraId="2BE380A6"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650A8B" w:rsidRPr="00650A8B" w14:paraId="62E22143" w14:textId="77777777" w:rsidTr="00650A8B">
        <w:trPr>
          <w:trHeight w:val="180"/>
        </w:trPr>
        <w:tc>
          <w:tcPr>
            <w:tcW w:w="1171" w:type="dxa"/>
            <w:tcBorders>
              <w:top w:val="nil"/>
              <w:left w:val="nil"/>
              <w:bottom w:val="nil"/>
              <w:right w:val="nil"/>
            </w:tcBorders>
            <w:shd w:val="clear" w:color="auto" w:fill="F2F2F2"/>
            <w:tcMar>
              <w:top w:w="7" w:type="dxa"/>
              <w:left w:w="7" w:type="dxa"/>
              <w:bottom w:w="0" w:type="dxa"/>
              <w:right w:w="7" w:type="dxa"/>
            </w:tcMar>
            <w:vAlign w:val="bottom"/>
            <w:hideMark/>
          </w:tcPr>
          <w:p w14:paraId="7AB683CD"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F2F2F2"/>
            <w:tcMar>
              <w:top w:w="7" w:type="dxa"/>
              <w:left w:w="7" w:type="dxa"/>
              <w:bottom w:w="0" w:type="dxa"/>
              <w:right w:w="7" w:type="dxa"/>
            </w:tcMar>
            <w:vAlign w:val="bottom"/>
            <w:hideMark/>
          </w:tcPr>
          <w:p w14:paraId="46EB566B"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Proportional Distance</w:t>
            </w:r>
          </w:p>
        </w:tc>
        <w:tc>
          <w:tcPr>
            <w:tcW w:w="1562" w:type="dxa"/>
            <w:tcBorders>
              <w:top w:val="nil"/>
              <w:left w:val="nil"/>
              <w:bottom w:val="nil"/>
              <w:right w:val="nil"/>
            </w:tcBorders>
            <w:shd w:val="clear" w:color="auto" w:fill="F2F2F2"/>
            <w:tcMar>
              <w:top w:w="7" w:type="dxa"/>
              <w:left w:w="7" w:type="dxa"/>
              <w:bottom w:w="0" w:type="dxa"/>
              <w:right w:w="7" w:type="dxa"/>
            </w:tcMar>
            <w:vAlign w:val="bottom"/>
            <w:hideMark/>
          </w:tcPr>
          <w:p w14:paraId="4D5F25F4"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-8.11</w:t>
            </w:r>
          </w:p>
        </w:tc>
        <w:tc>
          <w:tcPr>
            <w:tcW w:w="716" w:type="dxa"/>
            <w:tcBorders>
              <w:top w:val="nil"/>
              <w:left w:val="nil"/>
              <w:bottom w:val="nil"/>
              <w:right w:val="nil"/>
            </w:tcBorders>
            <w:shd w:val="clear" w:color="auto" w:fill="F2F2F2"/>
            <w:tcMar>
              <w:top w:w="7" w:type="dxa"/>
              <w:left w:w="7" w:type="dxa"/>
              <w:bottom w:w="0" w:type="dxa"/>
              <w:right w:w="7" w:type="dxa"/>
            </w:tcMar>
            <w:vAlign w:val="bottom"/>
            <w:hideMark/>
          </w:tcPr>
          <w:p w14:paraId="563FEEBC"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1.01</w:t>
            </w:r>
          </w:p>
        </w:tc>
        <w:tc>
          <w:tcPr>
            <w:tcW w:w="1090" w:type="dxa"/>
            <w:tcBorders>
              <w:top w:val="nil"/>
              <w:left w:val="nil"/>
              <w:bottom w:val="nil"/>
              <w:right w:val="nil"/>
            </w:tcBorders>
            <w:shd w:val="clear" w:color="auto" w:fill="F2F2F2"/>
            <w:tcMar>
              <w:top w:w="7" w:type="dxa"/>
              <w:left w:w="7" w:type="dxa"/>
              <w:bottom w:w="0" w:type="dxa"/>
              <w:right w:w="7" w:type="dxa"/>
            </w:tcMar>
            <w:vAlign w:val="bottom"/>
            <w:hideMark/>
          </w:tcPr>
          <w:p w14:paraId="6DB68E1E"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-8.01</w:t>
            </w:r>
          </w:p>
        </w:tc>
        <w:tc>
          <w:tcPr>
            <w:tcW w:w="1350" w:type="dxa"/>
            <w:tcBorders>
              <w:top w:val="nil"/>
              <w:left w:val="nil"/>
              <w:bottom w:val="nil"/>
              <w:right w:val="nil"/>
            </w:tcBorders>
            <w:shd w:val="clear" w:color="auto" w:fill="F2F2F2"/>
            <w:tcMar>
              <w:top w:w="7" w:type="dxa"/>
              <w:left w:w="7" w:type="dxa"/>
              <w:bottom w:w="0" w:type="dxa"/>
              <w:right w:w="7" w:type="dxa"/>
            </w:tcMar>
            <w:vAlign w:val="bottom"/>
            <w:hideMark/>
          </w:tcPr>
          <w:p w14:paraId="0F76FD5A"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650A8B" w:rsidRPr="00650A8B" w14:paraId="08E38575" w14:textId="77777777" w:rsidTr="00650A8B">
        <w:trPr>
          <w:trHeight w:val="168"/>
        </w:trPr>
        <w:tc>
          <w:tcPr>
            <w:tcW w:w="1171" w:type="dxa"/>
            <w:tcBorders>
              <w:top w:val="nil"/>
              <w:left w:val="nil"/>
              <w:bottom w:val="nil"/>
              <w:right w:val="nil"/>
            </w:tcBorders>
            <w:shd w:val="clear" w:color="auto" w:fill="F2F2F2"/>
            <w:tcMar>
              <w:top w:w="7" w:type="dxa"/>
              <w:left w:w="7" w:type="dxa"/>
              <w:bottom w:w="0" w:type="dxa"/>
              <w:right w:w="7" w:type="dxa"/>
            </w:tcMar>
            <w:vAlign w:val="bottom"/>
            <w:hideMark/>
          </w:tcPr>
          <w:p w14:paraId="1822F0B1"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F2F2F2"/>
            <w:tcMar>
              <w:top w:w="7" w:type="dxa"/>
              <w:left w:w="7" w:type="dxa"/>
              <w:bottom w:w="0" w:type="dxa"/>
              <w:right w:w="7" w:type="dxa"/>
            </w:tcMar>
            <w:vAlign w:val="bottom"/>
            <w:hideMark/>
          </w:tcPr>
          <w:p w14:paraId="0F78789E"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 xml:space="preserve">Prop. </w:t>
            </w:r>
            <w:proofErr w:type="spellStart"/>
            <w:proofErr w:type="gramStart"/>
            <w:r w:rsidRPr="007F3EA6">
              <w:rPr>
                <w:rFonts w:ascii="Arial" w:eastAsia="Times New Roman" w:hAnsi="Arial" w:cs="Arial"/>
                <w:color w:val="000000"/>
                <w:kern w:val="24"/>
                <w:sz w:val="20"/>
                <w:szCs w:val="20"/>
                <w:lang w:eastAsia="en-GB"/>
              </w:rPr>
              <w:t>Distance:Grazed</w:t>
            </w:r>
            <w:proofErr w:type="spellEnd"/>
            <w:proofErr w:type="gramEnd"/>
          </w:p>
        </w:tc>
        <w:tc>
          <w:tcPr>
            <w:tcW w:w="1562" w:type="dxa"/>
            <w:tcBorders>
              <w:top w:val="nil"/>
              <w:left w:val="nil"/>
              <w:bottom w:val="nil"/>
              <w:right w:val="nil"/>
            </w:tcBorders>
            <w:shd w:val="clear" w:color="auto" w:fill="F2F2F2"/>
            <w:tcMar>
              <w:top w:w="7" w:type="dxa"/>
              <w:left w:w="7" w:type="dxa"/>
              <w:bottom w:w="0" w:type="dxa"/>
              <w:right w:w="7" w:type="dxa"/>
            </w:tcMar>
            <w:vAlign w:val="bottom"/>
            <w:hideMark/>
          </w:tcPr>
          <w:p w14:paraId="1BB7EF5C"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-4.30</w:t>
            </w:r>
          </w:p>
        </w:tc>
        <w:tc>
          <w:tcPr>
            <w:tcW w:w="716" w:type="dxa"/>
            <w:tcBorders>
              <w:top w:val="nil"/>
              <w:left w:val="nil"/>
              <w:bottom w:val="nil"/>
              <w:right w:val="nil"/>
            </w:tcBorders>
            <w:shd w:val="clear" w:color="auto" w:fill="F2F2F2"/>
            <w:tcMar>
              <w:top w:w="7" w:type="dxa"/>
              <w:left w:w="7" w:type="dxa"/>
              <w:bottom w:w="0" w:type="dxa"/>
              <w:right w:w="7" w:type="dxa"/>
            </w:tcMar>
            <w:vAlign w:val="bottom"/>
            <w:hideMark/>
          </w:tcPr>
          <w:p w14:paraId="7A666B78"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1.42</w:t>
            </w:r>
          </w:p>
        </w:tc>
        <w:tc>
          <w:tcPr>
            <w:tcW w:w="1090" w:type="dxa"/>
            <w:tcBorders>
              <w:top w:val="nil"/>
              <w:left w:val="nil"/>
              <w:bottom w:val="nil"/>
              <w:right w:val="nil"/>
            </w:tcBorders>
            <w:shd w:val="clear" w:color="auto" w:fill="F2F2F2"/>
            <w:tcMar>
              <w:top w:w="7" w:type="dxa"/>
              <w:left w:w="7" w:type="dxa"/>
              <w:bottom w:w="0" w:type="dxa"/>
              <w:right w:w="7" w:type="dxa"/>
            </w:tcMar>
            <w:vAlign w:val="bottom"/>
            <w:hideMark/>
          </w:tcPr>
          <w:p w14:paraId="4635CCA2"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-3.03</w:t>
            </w:r>
          </w:p>
        </w:tc>
        <w:tc>
          <w:tcPr>
            <w:tcW w:w="1350" w:type="dxa"/>
            <w:tcBorders>
              <w:top w:val="nil"/>
              <w:left w:val="nil"/>
              <w:bottom w:val="nil"/>
              <w:right w:val="nil"/>
            </w:tcBorders>
            <w:shd w:val="clear" w:color="auto" w:fill="F2F2F2"/>
            <w:tcMar>
              <w:top w:w="7" w:type="dxa"/>
              <w:left w:w="7" w:type="dxa"/>
              <w:bottom w:w="0" w:type="dxa"/>
              <w:right w:w="7" w:type="dxa"/>
            </w:tcMar>
            <w:vAlign w:val="bottom"/>
            <w:hideMark/>
          </w:tcPr>
          <w:p w14:paraId="18F84E60"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0.002**</w:t>
            </w:r>
          </w:p>
        </w:tc>
      </w:tr>
      <w:tr w:rsidR="00650A8B" w:rsidRPr="00650A8B" w14:paraId="138B2008" w14:textId="77777777" w:rsidTr="00650A8B">
        <w:trPr>
          <w:trHeight w:val="168"/>
        </w:trPr>
        <w:tc>
          <w:tcPr>
            <w:tcW w:w="1171"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1B837F0C"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1EADA2EA"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 Distance: Vegetated</w:t>
            </w:r>
          </w:p>
        </w:tc>
        <w:tc>
          <w:tcPr>
            <w:tcW w:w="1562"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064F9D4A"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-8.28</w:t>
            </w:r>
          </w:p>
        </w:tc>
        <w:tc>
          <w:tcPr>
            <w:tcW w:w="716"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3751CECA"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1.41</w:t>
            </w:r>
          </w:p>
        </w:tc>
        <w:tc>
          <w:tcPr>
            <w:tcW w:w="1090"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5876E9FB"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-5.87</w:t>
            </w:r>
          </w:p>
        </w:tc>
        <w:tc>
          <w:tcPr>
            <w:tcW w:w="1350"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64FB30C7"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650A8B" w:rsidRPr="00650A8B" w14:paraId="24371A33" w14:textId="77777777" w:rsidTr="00650A8B">
        <w:trPr>
          <w:trHeight w:val="168"/>
        </w:trPr>
        <w:tc>
          <w:tcPr>
            <w:tcW w:w="1171"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5B588F4C" w14:textId="77777777" w:rsidR="00650A8B" w:rsidRPr="007F3EA6" w:rsidRDefault="00650A8B" w:rsidP="007F3EA6">
            <w:pPr>
              <w:spacing w:after="0" w:line="240" w:lineRule="auto"/>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10</w:t>
            </w:r>
          </w:p>
        </w:tc>
        <w:tc>
          <w:tcPr>
            <w:tcW w:w="3564"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6F7E3FE2"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Intercept</w:t>
            </w:r>
          </w:p>
        </w:tc>
        <w:tc>
          <w:tcPr>
            <w:tcW w:w="1562"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5965A2CF"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1.30</w:t>
            </w:r>
          </w:p>
        </w:tc>
        <w:tc>
          <w:tcPr>
            <w:tcW w:w="716"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2B23B3A5"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0.26</w:t>
            </w:r>
          </w:p>
        </w:tc>
        <w:tc>
          <w:tcPr>
            <w:tcW w:w="1090"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13AF8F9F"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4.99</w:t>
            </w:r>
          </w:p>
        </w:tc>
        <w:tc>
          <w:tcPr>
            <w:tcW w:w="1350"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51256F99" w14:textId="77777777" w:rsidR="00650A8B" w:rsidRPr="007F3EA6" w:rsidRDefault="00650A8B" w:rsidP="007F3EA6">
            <w:pPr>
              <w:spacing w:after="0" w:line="240" w:lineRule="auto"/>
              <w:rPr>
                <w:rFonts w:ascii="Arial" w:eastAsia="Times New Roman" w:hAnsi="Arial" w:cs="Arial"/>
                <w:sz w:val="20"/>
                <w:szCs w:val="20"/>
                <w:lang w:eastAsia="en-GB"/>
              </w:rPr>
            </w:pPr>
          </w:p>
        </w:tc>
      </w:tr>
      <w:tr w:rsidR="00650A8B" w:rsidRPr="00650A8B" w14:paraId="0501642F" w14:textId="77777777" w:rsidTr="00650A8B">
        <w:trPr>
          <w:trHeight w:val="168"/>
        </w:trPr>
        <w:tc>
          <w:tcPr>
            <w:tcW w:w="1171" w:type="dxa"/>
            <w:tcBorders>
              <w:top w:val="nil"/>
              <w:left w:val="nil"/>
              <w:bottom w:val="nil"/>
              <w:right w:val="nil"/>
            </w:tcBorders>
            <w:shd w:val="clear" w:color="auto" w:fill="auto"/>
            <w:tcMar>
              <w:top w:w="7" w:type="dxa"/>
              <w:left w:w="7" w:type="dxa"/>
              <w:bottom w:w="0" w:type="dxa"/>
              <w:right w:w="7" w:type="dxa"/>
            </w:tcMar>
            <w:vAlign w:val="bottom"/>
            <w:hideMark/>
          </w:tcPr>
          <w:p w14:paraId="70F4D34B"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auto"/>
            <w:tcMar>
              <w:top w:w="7" w:type="dxa"/>
              <w:left w:w="7" w:type="dxa"/>
              <w:bottom w:w="0" w:type="dxa"/>
              <w:right w:w="7" w:type="dxa"/>
            </w:tcMar>
            <w:vAlign w:val="bottom"/>
            <w:hideMark/>
          </w:tcPr>
          <w:p w14:paraId="7B5AC9FF"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Grazed Vegetation</w:t>
            </w:r>
          </w:p>
        </w:tc>
        <w:tc>
          <w:tcPr>
            <w:tcW w:w="1562" w:type="dxa"/>
            <w:tcBorders>
              <w:top w:val="nil"/>
              <w:left w:val="nil"/>
              <w:bottom w:val="nil"/>
              <w:right w:val="nil"/>
            </w:tcBorders>
            <w:shd w:val="clear" w:color="auto" w:fill="auto"/>
            <w:tcMar>
              <w:top w:w="7" w:type="dxa"/>
              <w:left w:w="7" w:type="dxa"/>
              <w:bottom w:w="0" w:type="dxa"/>
              <w:right w:w="7" w:type="dxa"/>
            </w:tcMar>
            <w:vAlign w:val="bottom"/>
            <w:hideMark/>
          </w:tcPr>
          <w:p w14:paraId="65042F40"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-0.24</w:t>
            </w:r>
          </w:p>
        </w:tc>
        <w:tc>
          <w:tcPr>
            <w:tcW w:w="716" w:type="dxa"/>
            <w:tcBorders>
              <w:top w:val="nil"/>
              <w:left w:val="nil"/>
              <w:bottom w:val="nil"/>
              <w:right w:val="nil"/>
            </w:tcBorders>
            <w:shd w:val="clear" w:color="auto" w:fill="auto"/>
            <w:tcMar>
              <w:top w:w="7" w:type="dxa"/>
              <w:left w:w="7" w:type="dxa"/>
              <w:bottom w:w="0" w:type="dxa"/>
              <w:right w:w="7" w:type="dxa"/>
            </w:tcMar>
            <w:vAlign w:val="bottom"/>
            <w:hideMark/>
          </w:tcPr>
          <w:p w14:paraId="6C958E94"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0.08</w:t>
            </w:r>
          </w:p>
        </w:tc>
        <w:tc>
          <w:tcPr>
            <w:tcW w:w="1090" w:type="dxa"/>
            <w:tcBorders>
              <w:top w:val="nil"/>
              <w:left w:val="nil"/>
              <w:bottom w:val="nil"/>
              <w:right w:val="nil"/>
            </w:tcBorders>
            <w:shd w:val="clear" w:color="auto" w:fill="auto"/>
            <w:tcMar>
              <w:top w:w="7" w:type="dxa"/>
              <w:left w:w="7" w:type="dxa"/>
              <w:bottom w:w="0" w:type="dxa"/>
              <w:right w:w="7" w:type="dxa"/>
            </w:tcMar>
            <w:vAlign w:val="bottom"/>
            <w:hideMark/>
          </w:tcPr>
          <w:p w14:paraId="408BA5EC"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-2.84</w:t>
            </w:r>
          </w:p>
        </w:tc>
        <w:tc>
          <w:tcPr>
            <w:tcW w:w="1350" w:type="dxa"/>
            <w:tcBorders>
              <w:top w:val="nil"/>
              <w:left w:val="nil"/>
              <w:bottom w:val="nil"/>
              <w:right w:val="nil"/>
            </w:tcBorders>
            <w:shd w:val="clear" w:color="auto" w:fill="auto"/>
            <w:tcMar>
              <w:top w:w="7" w:type="dxa"/>
              <w:left w:w="7" w:type="dxa"/>
              <w:bottom w:w="0" w:type="dxa"/>
              <w:right w:w="7" w:type="dxa"/>
            </w:tcMar>
            <w:vAlign w:val="bottom"/>
            <w:hideMark/>
          </w:tcPr>
          <w:p w14:paraId="486926C6"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0.005**</w:t>
            </w:r>
          </w:p>
        </w:tc>
      </w:tr>
      <w:tr w:rsidR="00650A8B" w:rsidRPr="00650A8B" w14:paraId="551B15ED" w14:textId="77777777" w:rsidTr="00650A8B">
        <w:trPr>
          <w:trHeight w:val="168"/>
        </w:trPr>
        <w:tc>
          <w:tcPr>
            <w:tcW w:w="1171" w:type="dxa"/>
            <w:tcBorders>
              <w:top w:val="nil"/>
              <w:left w:val="nil"/>
              <w:bottom w:val="nil"/>
              <w:right w:val="nil"/>
            </w:tcBorders>
            <w:shd w:val="clear" w:color="auto" w:fill="auto"/>
            <w:tcMar>
              <w:top w:w="7" w:type="dxa"/>
              <w:left w:w="7" w:type="dxa"/>
              <w:bottom w:w="0" w:type="dxa"/>
              <w:right w:w="7" w:type="dxa"/>
            </w:tcMar>
            <w:vAlign w:val="bottom"/>
            <w:hideMark/>
          </w:tcPr>
          <w:p w14:paraId="216D01EB"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auto"/>
            <w:tcMar>
              <w:top w:w="7" w:type="dxa"/>
              <w:left w:w="7" w:type="dxa"/>
              <w:bottom w:w="0" w:type="dxa"/>
              <w:right w:w="7" w:type="dxa"/>
            </w:tcMar>
            <w:vAlign w:val="bottom"/>
            <w:hideMark/>
          </w:tcPr>
          <w:p w14:paraId="6DEF599A"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Full Vegetation</w:t>
            </w:r>
          </w:p>
        </w:tc>
        <w:tc>
          <w:tcPr>
            <w:tcW w:w="1562" w:type="dxa"/>
            <w:tcBorders>
              <w:top w:val="nil"/>
              <w:left w:val="nil"/>
              <w:bottom w:val="nil"/>
              <w:right w:val="nil"/>
            </w:tcBorders>
            <w:shd w:val="clear" w:color="auto" w:fill="auto"/>
            <w:tcMar>
              <w:top w:w="7" w:type="dxa"/>
              <w:left w:w="7" w:type="dxa"/>
              <w:bottom w:w="0" w:type="dxa"/>
              <w:right w:w="7" w:type="dxa"/>
            </w:tcMar>
            <w:vAlign w:val="bottom"/>
            <w:hideMark/>
          </w:tcPr>
          <w:p w14:paraId="124D62DB"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-0.30</w:t>
            </w:r>
          </w:p>
        </w:tc>
        <w:tc>
          <w:tcPr>
            <w:tcW w:w="716" w:type="dxa"/>
            <w:tcBorders>
              <w:top w:val="nil"/>
              <w:left w:val="nil"/>
              <w:bottom w:val="nil"/>
              <w:right w:val="nil"/>
            </w:tcBorders>
            <w:shd w:val="clear" w:color="auto" w:fill="auto"/>
            <w:tcMar>
              <w:top w:w="7" w:type="dxa"/>
              <w:left w:w="7" w:type="dxa"/>
              <w:bottom w:w="0" w:type="dxa"/>
              <w:right w:w="7" w:type="dxa"/>
            </w:tcMar>
            <w:vAlign w:val="bottom"/>
            <w:hideMark/>
          </w:tcPr>
          <w:p w14:paraId="3DD6336A"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0.08</w:t>
            </w:r>
          </w:p>
        </w:tc>
        <w:tc>
          <w:tcPr>
            <w:tcW w:w="1090" w:type="dxa"/>
            <w:tcBorders>
              <w:top w:val="nil"/>
              <w:left w:val="nil"/>
              <w:bottom w:val="nil"/>
              <w:right w:val="nil"/>
            </w:tcBorders>
            <w:shd w:val="clear" w:color="auto" w:fill="auto"/>
            <w:tcMar>
              <w:top w:w="7" w:type="dxa"/>
              <w:left w:w="7" w:type="dxa"/>
              <w:bottom w:w="0" w:type="dxa"/>
              <w:right w:w="7" w:type="dxa"/>
            </w:tcMar>
            <w:vAlign w:val="bottom"/>
            <w:hideMark/>
          </w:tcPr>
          <w:p w14:paraId="5D7F4AC3"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-3.59</w:t>
            </w:r>
          </w:p>
        </w:tc>
        <w:tc>
          <w:tcPr>
            <w:tcW w:w="1350" w:type="dxa"/>
            <w:tcBorders>
              <w:top w:val="nil"/>
              <w:left w:val="nil"/>
              <w:bottom w:val="nil"/>
              <w:right w:val="nil"/>
            </w:tcBorders>
            <w:shd w:val="clear" w:color="auto" w:fill="auto"/>
            <w:tcMar>
              <w:top w:w="7" w:type="dxa"/>
              <w:left w:w="7" w:type="dxa"/>
              <w:bottom w:w="0" w:type="dxa"/>
              <w:right w:w="7" w:type="dxa"/>
            </w:tcMar>
            <w:vAlign w:val="bottom"/>
            <w:hideMark/>
          </w:tcPr>
          <w:p w14:paraId="77641233"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650A8B" w:rsidRPr="00650A8B" w14:paraId="7BD22232" w14:textId="77777777" w:rsidTr="00650A8B">
        <w:trPr>
          <w:trHeight w:val="168"/>
        </w:trPr>
        <w:tc>
          <w:tcPr>
            <w:tcW w:w="1171" w:type="dxa"/>
            <w:tcBorders>
              <w:top w:val="nil"/>
              <w:left w:val="nil"/>
              <w:bottom w:val="nil"/>
              <w:right w:val="nil"/>
            </w:tcBorders>
            <w:shd w:val="clear" w:color="auto" w:fill="auto"/>
            <w:tcMar>
              <w:top w:w="7" w:type="dxa"/>
              <w:left w:w="7" w:type="dxa"/>
              <w:bottom w:w="0" w:type="dxa"/>
              <w:right w:w="7" w:type="dxa"/>
            </w:tcMar>
            <w:vAlign w:val="bottom"/>
            <w:hideMark/>
          </w:tcPr>
          <w:p w14:paraId="0B25186A"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auto"/>
            <w:tcMar>
              <w:top w:w="7" w:type="dxa"/>
              <w:left w:w="7" w:type="dxa"/>
              <w:bottom w:w="0" w:type="dxa"/>
              <w:right w:w="7" w:type="dxa"/>
            </w:tcMar>
            <w:vAlign w:val="bottom"/>
            <w:hideMark/>
          </w:tcPr>
          <w:p w14:paraId="292662E4"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Proportional Distance</w:t>
            </w:r>
          </w:p>
        </w:tc>
        <w:tc>
          <w:tcPr>
            <w:tcW w:w="1562" w:type="dxa"/>
            <w:tcBorders>
              <w:top w:val="nil"/>
              <w:left w:val="nil"/>
              <w:bottom w:val="nil"/>
              <w:right w:val="nil"/>
            </w:tcBorders>
            <w:shd w:val="clear" w:color="auto" w:fill="auto"/>
            <w:tcMar>
              <w:top w:w="7" w:type="dxa"/>
              <w:left w:w="7" w:type="dxa"/>
              <w:bottom w:w="0" w:type="dxa"/>
              <w:right w:w="7" w:type="dxa"/>
            </w:tcMar>
            <w:vAlign w:val="bottom"/>
            <w:hideMark/>
          </w:tcPr>
          <w:p w14:paraId="40AC8A23"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-9.76</w:t>
            </w:r>
          </w:p>
        </w:tc>
        <w:tc>
          <w:tcPr>
            <w:tcW w:w="716" w:type="dxa"/>
            <w:tcBorders>
              <w:top w:val="nil"/>
              <w:left w:val="nil"/>
              <w:bottom w:val="nil"/>
              <w:right w:val="nil"/>
            </w:tcBorders>
            <w:shd w:val="clear" w:color="auto" w:fill="auto"/>
            <w:tcMar>
              <w:top w:w="7" w:type="dxa"/>
              <w:left w:w="7" w:type="dxa"/>
              <w:bottom w:w="0" w:type="dxa"/>
              <w:right w:w="7" w:type="dxa"/>
            </w:tcMar>
            <w:vAlign w:val="bottom"/>
            <w:hideMark/>
          </w:tcPr>
          <w:p w14:paraId="363C3B3B"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1.24</w:t>
            </w:r>
          </w:p>
        </w:tc>
        <w:tc>
          <w:tcPr>
            <w:tcW w:w="1090" w:type="dxa"/>
            <w:tcBorders>
              <w:top w:val="nil"/>
              <w:left w:val="nil"/>
              <w:bottom w:val="nil"/>
              <w:right w:val="nil"/>
            </w:tcBorders>
            <w:shd w:val="clear" w:color="auto" w:fill="auto"/>
            <w:tcMar>
              <w:top w:w="7" w:type="dxa"/>
              <w:left w:w="7" w:type="dxa"/>
              <w:bottom w:w="0" w:type="dxa"/>
              <w:right w:w="7" w:type="dxa"/>
            </w:tcMar>
            <w:vAlign w:val="bottom"/>
            <w:hideMark/>
          </w:tcPr>
          <w:p w14:paraId="3FB90A18"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-7.55</w:t>
            </w:r>
          </w:p>
        </w:tc>
        <w:tc>
          <w:tcPr>
            <w:tcW w:w="1350" w:type="dxa"/>
            <w:tcBorders>
              <w:top w:val="nil"/>
              <w:left w:val="nil"/>
              <w:bottom w:val="nil"/>
              <w:right w:val="nil"/>
            </w:tcBorders>
            <w:shd w:val="clear" w:color="auto" w:fill="auto"/>
            <w:tcMar>
              <w:top w:w="7" w:type="dxa"/>
              <w:left w:w="7" w:type="dxa"/>
              <w:bottom w:w="0" w:type="dxa"/>
              <w:right w:w="7" w:type="dxa"/>
            </w:tcMar>
            <w:vAlign w:val="bottom"/>
            <w:hideMark/>
          </w:tcPr>
          <w:p w14:paraId="38C51562"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650A8B" w:rsidRPr="00650A8B" w14:paraId="6E0A3A22" w14:textId="77777777" w:rsidTr="00650A8B">
        <w:trPr>
          <w:trHeight w:val="168"/>
        </w:trPr>
        <w:tc>
          <w:tcPr>
            <w:tcW w:w="1171" w:type="dxa"/>
            <w:tcBorders>
              <w:top w:val="nil"/>
              <w:left w:val="nil"/>
              <w:bottom w:val="nil"/>
              <w:right w:val="nil"/>
            </w:tcBorders>
            <w:shd w:val="clear" w:color="auto" w:fill="auto"/>
            <w:tcMar>
              <w:top w:w="7" w:type="dxa"/>
              <w:left w:w="7" w:type="dxa"/>
              <w:bottom w:w="0" w:type="dxa"/>
              <w:right w:w="7" w:type="dxa"/>
            </w:tcMar>
            <w:vAlign w:val="bottom"/>
            <w:hideMark/>
          </w:tcPr>
          <w:p w14:paraId="4776D0F3"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auto"/>
            <w:tcMar>
              <w:top w:w="7" w:type="dxa"/>
              <w:left w:w="7" w:type="dxa"/>
              <w:bottom w:w="0" w:type="dxa"/>
              <w:right w:w="7" w:type="dxa"/>
            </w:tcMar>
            <w:vAlign w:val="bottom"/>
            <w:hideMark/>
          </w:tcPr>
          <w:p w14:paraId="343ACCA0"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 xml:space="preserve">Prop. </w:t>
            </w:r>
            <w:proofErr w:type="spellStart"/>
            <w:proofErr w:type="gramStart"/>
            <w:r w:rsidRPr="007F3EA6">
              <w:rPr>
                <w:rFonts w:ascii="Arial" w:eastAsia="Times New Roman" w:hAnsi="Arial" w:cs="Arial"/>
                <w:color w:val="000000"/>
                <w:kern w:val="24"/>
                <w:sz w:val="20"/>
                <w:szCs w:val="20"/>
                <w:lang w:eastAsia="en-GB"/>
              </w:rPr>
              <w:t>Distance:Grazed</w:t>
            </w:r>
            <w:proofErr w:type="spellEnd"/>
            <w:proofErr w:type="gramEnd"/>
          </w:p>
        </w:tc>
        <w:tc>
          <w:tcPr>
            <w:tcW w:w="1562" w:type="dxa"/>
            <w:tcBorders>
              <w:top w:val="nil"/>
              <w:left w:val="nil"/>
              <w:bottom w:val="nil"/>
              <w:right w:val="nil"/>
            </w:tcBorders>
            <w:shd w:val="clear" w:color="auto" w:fill="auto"/>
            <w:tcMar>
              <w:top w:w="7" w:type="dxa"/>
              <w:left w:w="7" w:type="dxa"/>
              <w:bottom w:w="0" w:type="dxa"/>
              <w:right w:w="7" w:type="dxa"/>
            </w:tcMar>
            <w:vAlign w:val="bottom"/>
            <w:hideMark/>
          </w:tcPr>
          <w:p w14:paraId="4EC8E181"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-4.42</w:t>
            </w:r>
          </w:p>
        </w:tc>
        <w:tc>
          <w:tcPr>
            <w:tcW w:w="716" w:type="dxa"/>
            <w:tcBorders>
              <w:top w:val="nil"/>
              <w:left w:val="nil"/>
              <w:bottom w:val="nil"/>
              <w:right w:val="nil"/>
            </w:tcBorders>
            <w:shd w:val="clear" w:color="auto" w:fill="auto"/>
            <w:tcMar>
              <w:top w:w="7" w:type="dxa"/>
              <w:left w:w="7" w:type="dxa"/>
              <w:bottom w:w="0" w:type="dxa"/>
              <w:right w:w="7" w:type="dxa"/>
            </w:tcMar>
            <w:vAlign w:val="bottom"/>
            <w:hideMark/>
          </w:tcPr>
          <w:p w14:paraId="0B7FE15E"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1.71</w:t>
            </w:r>
          </w:p>
        </w:tc>
        <w:tc>
          <w:tcPr>
            <w:tcW w:w="1090" w:type="dxa"/>
            <w:tcBorders>
              <w:top w:val="nil"/>
              <w:left w:val="nil"/>
              <w:bottom w:val="nil"/>
              <w:right w:val="nil"/>
            </w:tcBorders>
            <w:shd w:val="clear" w:color="auto" w:fill="auto"/>
            <w:tcMar>
              <w:top w:w="7" w:type="dxa"/>
              <w:left w:w="7" w:type="dxa"/>
              <w:bottom w:w="0" w:type="dxa"/>
              <w:right w:w="7" w:type="dxa"/>
            </w:tcMar>
            <w:vAlign w:val="bottom"/>
            <w:hideMark/>
          </w:tcPr>
          <w:p w14:paraId="43F57BE9"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-2.58</w:t>
            </w:r>
          </w:p>
        </w:tc>
        <w:tc>
          <w:tcPr>
            <w:tcW w:w="1350" w:type="dxa"/>
            <w:tcBorders>
              <w:top w:val="nil"/>
              <w:left w:val="nil"/>
              <w:bottom w:val="nil"/>
              <w:right w:val="nil"/>
            </w:tcBorders>
            <w:shd w:val="clear" w:color="auto" w:fill="auto"/>
            <w:tcMar>
              <w:top w:w="7" w:type="dxa"/>
              <w:left w:w="7" w:type="dxa"/>
              <w:bottom w:w="0" w:type="dxa"/>
              <w:right w:w="7" w:type="dxa"/>
            </w:tcMar>
            <w:vAlign w:val="bottom"/>
            <w:hideMark/>
          </w:tcPr>
          <w:p w14:paraId="3B9F6C4B"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0.010*</w:t>
            </w:r>
          </w:p>
        </w:tc>
      </w:tr>
      <w:tr w:rsidR="00650A8B" w:rsidRPr="00650A8B" w14:paraId="4674DB77" w14:textId="77777777" w:rsidTr="00650A8B">
        <w:trPr>
          <w:trHeight w:val="168"/>
        </w:trPr>
        <w:tc>
          <w:tcPr>
            <w:tcW w:w="1171"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19650FBB"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551949A1"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 Distance: Vegetated</w:t>
            </w:r>
          </w:p>
        </w:tc>
        <w:tc>
          <w:tcPr>
            <w:tcW w:w="1562"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462A9761"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-5.05</w:t>
            </w:r>
          </w:p>
        </w:tc>
        <w:tc>
          <w:tcPr>
            <w:tcW w:w="716"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6AFE41AC"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1.71</w:t>
            </w:r>
          </w:p>
        </w:tc>
        <w:tc>
          <w:tcPr>
            <w:tcW w:w="1090"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372A50BB"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-2.96</w:t>
            </w:r>
          </w:p>
        </w:tc>
        <w:tc>
          <w:tcPr>
            <w:tcW w:w="1350"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6D67E97A"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0.003**</w:t>
            </w:r>
          </w:p>
        </w:tc>
      </w:tr>
      <w:tr w:rsidR="00650A8B" w:rsidRPr="00650A8B" w14:paraId="3F880971" w14:textId="77777777" w:rsidTr="00650A8B">
        <w:trPr>
          <w:trHeight w:val="168"/>
        </w:trPr>
        <w:tc>
          <w:tcPr>
            <w:tcW w:w="1171"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0C143EAC" w14:textId="77777777" w:rsidR="00650A8B" w:rsidRPr="007F3EA6" w:rsidRDefault="00650A8B" w:rsidP="007F3EA6">
            <w:pPr>
              <w:spacing w:after="0" w:line="240" w:lineRule="auto"/>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100</w:t>
            </w:r>
          </w:p>
        </w:tc>
        <w:tc>
          <w:tcPr>
            <w:tcW w:w="3564"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7FB5092C"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Intercept</w:t>
            </w:r>
          </w:p>
        </w:tc>
        <w:tc>
          <w:tcPr>
            <w:tcW w:w="1562"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5F2DE221"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3.49</w:t>
            </w:r>
          </w:p>
        </w:tc>
        <w:tc>
          <w:tcPr>
            <w:tcW w:w="716"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7E4903A5"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0.21</w:t>
            </w:r>
          </w:p>
        </w:tc>
        <w:tc>
          <w:tcPr>
            <w:tcW w:w="1090"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521DD437"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16.62</w:t>
            </w:r>
          </w:p>
        </w:tc>
        <w:tc>
          <w:tcPr>
            <w:tcW w:w="1350"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5D6324CF" w14:textId="77777777" w:rsidR="00650A8B" w:rsidRPr="007F3EA6" w:rsidRDefault="00650A8B" w:rsidP="007F3EA6">
            <w:pPr>
              <w:spacing w:after="0" w:line="240" w:lineRule="auto"/>
              <w:rPr>
                <w:rFonts w:ascii="Arial" w:eastAsia="Times New Roman" w:hAnsi="Arial" w:cs="Arial"/>
                <w:sz w:val="20"/>
                <w:szCs w:val="20"/>
                <w:lang w:eastAsia="en-GB"/>
              </w:rPr>
            </w:pPr>
          </w:p>
        </w:tc>
      </w:tr>
      <w:tr w:rsidR="00650A8B" w:rsidRPr="00650A8B" w14:paraId="2AF2FF04" w14:textId="77777777" w:rsidTr="00650A8B">
        <w:trPr>
          <w:trHeight w:val="168"/>
        </w:trPr>
        <w:tc>
          <w:tcPr>
            <w:tcW w:w="1171" w:type="dxa"/>
            <w:tcBorders>
              <w:top w:val="nil"/>
              <w:left w:val="nil"/>
              <w:bottom w:val="nil"/>
              <w:right w:val="nil"/>
            </w:tcBorders>
            <w:shd w:val="clear" w:color="auto" w:fill="F2F2F2"/>
            <w:tcMar>
              <w:top w:w="7" w:type="dxa"/>
              <w:left w:w="7" w:type="dxa"/>
              <w:bottom w:w="0" w:type="dxa"/>
              <w:right w:w="7" w:type="dxa"/>
            </w:tcMar>
            <w:vAlign w:val="bottom"/>
            <w:hideMark/>
          </w:tcPr>
          <w:p w14:paraId="60DF11A2"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F2F2F2"/>
            <w:tcMar>
              <w:top w:w="7" w:type="dxa"/>
              <w:left w:w="7" w:type="dxa"/>
              <w:bottom w:w="0" w:type="dxa"/>
              <w:right w:w="7" w:type="dxa"/>
            </w:tcMar>
            <w:vAlign w:val="bottom"/>
            <w:hideMark/>
          </w:tcPr>
          <w:p w14:paraId="68B46F08"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Grazed Vegetation</w:t>
            </w:r>
          </w:p>
        </w:tc>
        <w:tc>
          <w:tcPr>
            <w:tcW w:w="1562" w:type="dxa"/>
            <w:tcBorders>
              <w:top w:val="nil"/>
              <w:left w:val="nil"/>
              <w:bottom w:val="nil"/>
              <w:right w:val="nil"/>
            </w:tcBorders>
            <w:shd w:val="clear" w:color="auto" w:fill="F2F2F2"/>
            <w:tcMar>
              <w:top w:w="7" w:type="dxa"/>
              <w:left w:w="7" w:type="dxa"/>
              <w:bottom w:w="0" w:type="dxa"/>
              <w:right w:w="7" w:type="dxa"/>
            </w:tcMar>
            <w:vAlign w:val="bottom"/>
            <w:hideMark/>
          </w:tcPr>
          <w:p w14:paraId="6D14776C"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-1.36</w:t>
            </w:r>
          </w:p>
        </w:tc>
        <w:tc>
          <w:tcPr>
            <w:tcW w:w="716" w:type="dxa"/>
            <w:tcBorders>
              <w:top w:val="nil"/>
              <w:left w:val="nil"/>
              <w:bottom w:val="nil"/>
              <w:right w:val="nil"/>
            </w:tcBorders>
            <w:shd w:val="clear" w:color="auto" w:fill="F2F2F2"/>
            <w:tcMar>
              <w:top w:w="7" w:type="dxa"/>
              <w:left w:w="7" w:type="dxa"/>
              <w:bottom w:w="0" w:type="dxa"/>
              <w:right w:w="7" w:type="dxa"/>
            </w:tcMar>
            <w:vAlign w:val="bottom"/>
            <w:hideMark/>
          </w:tcPr>
          <w:p w14:paraId="45364B31"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0.14</w:t>
            </w:r>
          </w:p>
        </w:tc>
        <w:tc>
          <w:tcPr>
            <w:tcW w:w="1090" w:type="dxa"/>
            <w:tcBorders>
              <w:top w:val="nil"/>
              <w:left w:val="nil"/>
              <w:bottom w:val="nil"/>
              <w:right w:val="nil"/>
            </w:tcBorders>
            <w:shd w:val="clear" w:color="auto" w:fill="F2F2F2"/>
            <w:tcMar>
              <w:top w:w="7" w:type="dxa"/>
              <w:left w:w="7" w:type="dxa"/>
              <w:bottom w:w="0" w:type="dxa"/>
              <w:right w:w="7" w:type="dxa"/>
            </w:tcMar>
            <w:vAlign w:val="bottom"/>
            <w:hideMark/>
          </w:tcPr>
          <w:p w14:paraId="4EEF7270"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-10.09</w:t>
            </w:r>
          </w:p>
        </w:tc>
        <w:tc>
          <w:tcPr>
            <w:tcW w:w="1350" w:type="dxa"/>
            <w:tcBorders>
              <w:top w:val="nil"/>
              <w:left w:val="nil"/>
              <w:bottom w:val="nil"/>
              <w:right w:val="nil"/>
            </w:tcBorders>
            <w:shd w:val="clear" w:color="auto" w:fill="F2F2F2"/>
            <w:tcMar>
              <w:top w:w="7" w:type="dxa"/>
              <w:left w:w="7" w:type="dxa"/>
              <w:bottom w:w="0" w:type="dxa"/>
              <w:right w:w="7" w:type="dxa"/>
            </w:tcMar>
            <w:vAlign w:val="bottom"/>
            <w:hideMark/>
          </w:tcPr>
          <w:p w14:paraId="53061225"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650A8B" w:rsidRPr="00650A8B" w14:paraId="1690E02B" w14:textId="77777777" w:rsidTr="00650A8B">
        <w:trPr>
          <w:trHeight w:val="168"/>
        </w:trPr>
        <w:tc>
          <w:tcPr>
            <w:tcW w:w="1171" w:type="dxa"/>
            <w:tcBorders>
              <w:top w:val="nil"/>
              <w:left w:val="nil"/>
              <w:bottom w:val="nil"/>
              <w:right w:val="nil"/>
            </w:tcBorders>
            <w:shd w:val="clear" w:color="auto" w:fill="F2F2F2"/>
            <w:tcMar>
              <w:top w:w="7" w:type="dxa"/>
              <w:left w:w="7" w:type="dxa"/>
              <w:bottom w:w="0" w:type="dxa"/>
              <w:right w:w="7" w:type="dxa"/>
            </w:tcMar>
            <w:vAlign w:val="bottom"/>
            <w:hideMark/>
          </w:tcPr>
          <w:p w14:paraId="472E13AB"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F2F2F2"/>
            <w:tcMar>
              <w:top w:w="7" w:type="dxa"/>
              <w:left w:w="7" w:type="dxa"/>
              <w:bottom w:w="0" w:type="dxa"/>
              <w:right w:w="7" w:type="dxa"/>
            </w:tcMar>
            <w:vAlign w:val="bottom"/>
            <w:hideMark/>
          </w:tcPr>
          <w:p w14:paraId="4DB57172"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Full Vegetation</w:t>
            </w:r>
          </w:p>
        </w:tc>
        <w:tc>
          <w:tcPr>
            <w:tcW w:w="1562" w:type="dxa"/>
            <w:tcBorders>
              <w:top w:val="nil"/>
              <w:left w:val="nil"/>
              <w:bottom w:val="nil"/>
              <w:right w:val="nil"/>
            </w:tcBorders>
            <w:shd w:val="clear" w:color="auto" w:fill="F2F2F2"/>
            <w:tcMar>
              <w:top w:w="7" w:type="dxa"/>
              <w:left w:w="7" w:type="dxa"/>
              <w:bottom w:w="0" w:type="dxa"/>
              <w:right w:w="7" w:type="dxa"/>
            </w:tcMar>
            <w:vAlign w:val="bottom"/>
            <w:hideMark/>
          </w:tcPr>
          <w:p w14:paraId="44CDF296"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-1.25</w:t>
            </w:r>
          </w:p>
        </w:tc>
        <w:tc>
          <w:tcPr>
            <w:tcW w:w="716" w:type="dxa"/>
            <w:tcBorders>
              <w:top w:val="nil"/>
              <w:left w:val="nil"/>
              <w:bottom w:val="nil"/>
              <w:right w:val="nil"/>
            </w:tcBorders>
            <w:shd w:val="clear" w:color="auto" w:fill="F2F2F2"/>
            <w:tcMar>
              <w:top w:w="7" w:type="dxa"/>
              <w:left w:w="7" w:type="dxa"/>
              <w:bottom w:w="0" w:type="dxa"/>
              <w:right w:w="7" w:type="dxa"/>
            </w:tcMar>
            <w:vAlign w:val="bottom"/>
            <w:hideMark/>
          </w:tcPr>
          <w:p w14:paraId="2BE04BF8"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0.13</w:t>
            </w:r>
          </w:p>
        </w:tc>
        <w:tc>
          <w:tcPr>
            <w:tcW w:w="1090" w:type="dxa"/>
            <w:tcBorders>
              <w:top w:val="nil"/>
              <w:left w:val="nil"/>
              <w:bottom w:val="nil"/>
              <w:right w:val="nil"/>
            </w:tcBorders>
            <w:shd w:val="clear" w:color="auto" w:fill="F2F2F2"/>
            <w:tcMar>
              <w:top w:w="7" w:type="dxa"/>
              <w:left w:w="7" w:type="dxa"/>
              <w:bottom w:w="0" w:type="dxa"/>
              <w:right w:w="7" w:type="dxa"/>
            </w:tcMar>
            <w:vAlign w:val="bottom"/>
            <w:hideMark/>
          </w:tcPr>
          <w:p w14:paraId="56CF3D03"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-9.38</w:t>
            </w:r>
          </w:p>
        </w:tc>
        <w:tc>
          <w:tcPr>
            <w:tcW w:w="1350" w:type="dxa"/>
            <w:tcBorders>
              <w:top w:val="nil"/>
              <w:left w:val="nil"/>
              <w:bottom w:val="nil"/>
              <w:right w:val="nil"/>
            </w:tcBorders>
            <w:shd w:val="clear" w:color="auto" w:fill="F2F2F2"/>
            <w:tcMar>
              <w:top w:w="7" w:type="dxa"/>
              <w:left w:w="7" w:type="dxa"/>
              <w:bottom w:w="0" w:type="dxa"/>
              <w:right w:w="7" w:type="dxa"/>
            </w:tcMar>
            <w:vAlign w:val="bottom"/>
            <w:hideMark/>
          </w:tcPr>
          <w:p w14:paraId="676486B6"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650A8B" w:rsidRPr="00650A8B" w14:paraId="5AC0D1D2" w14:textId="77777777" w:rsidTr="007F3EA6">
        <w:trPr>
          <w:trHeight w:val="73"/>
        </w:trPr>
        <w:tc>
          <w:tcPr>
            <w:tcW w:w="1171" w:type="dxa"/>
            <w:tcBorders>
              <w:top w:val="nil"/>
              <w:left w:val="nil"/>
              <w:bottom w:val="nil"/>
              <w:right w:val="nil"/>
            </w:tcBorders>
            <w:shd w:val="clear" w:color="auto" w:fill="F2F2F2"/>
            <w:tcMar>
              <w:top w:w="7" w:type="dxa"/>
              <w:left w:w="7" w:type="dxa"/>
              <w:bottom w:w="0" w:type="dxa"/>
              <w:right w:w="7" w:type="dxa"/>
            </w:tcMar>
            <w:vAlign w:val="bottom"/>
            <w:hideMark/>
          </w:tcPr>
          <w:p w14:paraId="4EF48240"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F2F2F2"/>
            <w:tcMar>
              <w:top w:w="7" w:type="dxa"/>
              <w:left w:w="7" w:type="dxa"/>
              <w:bottom w:w="0" w:type="dxa"/>
              <w:right w:w="7" w:type="dxa"/>
            </w:tcMar>
            <w:vAlign w:val="bottom"/>
            <w:hideMark/>
          </w:tcPr>
          <w:p w14:paraId="1535A6AC"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Proportional Distance</w:t>
            </w:r>
          </w:p>
        </w:tc>
        <w:tc>
          <w:tcPr>
            <w:tcW w:w="1562" w:type="dxa"/>
            <w:tcBorders>
              <w:top w:val="nil"/>
              <w:left w:val="nil"/>
              <w:bottom w:val="nil"/>
              <w:right w:val="nil"/>
            </w:tcBorders>
            <w:shd w:val="clear" w:color="auto" w:fill="F2F2F2"/>
            <w:tcMar>
              <w:top w:w="7" w:type="dxa"/>
              <w:left w:w="7" w:type="dxa"/>
              <w:bottom w:w="0" w:type="dxa"/>
              <w:right w:w="7" w:type="dxa"/>
            </w:tcMar>
            <w:vAlign w:val="bottom"/>
            <w:hideMark/>
          </w:tcPr>
          <w:p w14:paraId="4647CAA8"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3.36</w:t>
            </w:r>
          </w:p>
        </w:tc>
        <w:tc>
          <w:tcPr>
            <w:tcW w:w="716" w:type="dxa"/>
            <w:tcBorders>
              <w:top w:val="nil"/>
              <w:left w:val="nil"/>
              <w:bottom w:val="nil"/>
              <w:right w:val="nil"/>
            </w:tcBorders>
            <w:shd w:val="clear" w:color="auto" w:fill="F2F2F2"/>
            <w:tcMar>
              <w:top w:w="7" w:type="dxa"/>
              <w:left w:w="7" w:type="dxa"/>
              <w:bottom w:w="0" w:type="dxa"/>
              <w:right w:w="7" w:type="dxa"/>
            </w:tcMar>
            <w:vAlign w:val="bottom"/>
            <w:hideMark/>
          </w:tcPr>
          <w:p w14:paraId="4B367562"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1.79</w:t>
            </w:r>
          </w:p>
        </w:tc>
        <w:tc>
          <w:tcPr>
            <w:tcW w:w="1090" w:type="dxa"/>
            <w:tcBorders>
              <w:top w:val="nil"/>
              <w:left w:val="nil"/>
              <w:bottom w:val="nil"/>
              <w:right w:val="nil"/>
            </w:tcBorders>
            <w:shd w:val="clear" w:color="auto" w:fill="F2F2F2"/>
            <w:tcMar>
              <w:top w:w="7" w:type="dxa"/>
              <w:left w:w="7" w:type="dxa"/>
              <w:bottom w:w="0" w:type="dxa"/>
              <w:right w:w="7" w:type="dxa"/>
            </w:tcMar>
            <w:vAlign w:val="bottom"/>
            <w:hideMark/>
          </w:tcPr>
          <w:p w14:paraId="03420F17"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1.88</w:t>
            </w:r>
          </w:p>
        </w:tc>
        <w:tc>
          <w:tcPr>
            <w:tcW w:w="1350" w:type="dxa"/>
            <w:tcBorders>
              <w:top w:val="nil"/>
              <w:left w:val="nil"/>
              <w:bottom w:val="nil"/>
              <w:right w:val="nil"/>
            </w:tcBorders>
            <w:shd w:val="clear" w:color="auto" w:fill="F2F2F2"/>
            <w:tcMar>
              <w:top w:w="7" w:type="dxa"/>
              <w:left w:w="7" w:type="dxa"/>
              <w:bottom w:w="0" w:type="dxa"/>
              <w:right w:w="7" w:type="dxa"/>
            </w:tcMar>
            <w:vAlign w:val="bottom"/>
            <w:hideMark/>
          </w:tcPr>
          <w:p w14:paraId="18499AB5"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0.060</w:t>
            </w:r>
          </w:p>
        </w:tc>
      </w:tr>
      <w:tr w:rsidR="00650A8B" w:rsidRPr="00650A8B" w14:paraId="11D64EAE" w14:textId="77777777" w:rsidTr="00650A8B">
        <w:trPr>
          <w:trHeight w:val="168"/>
        </w:trPr>
        <w:tc>
          <w:tcPr>
            <w:tcW w:w="1171" w:type="dxa"/>
            <w:tcBorders>
              <w:top w:val="nil"/>
              <w:left w:val="nil"/>
              <w:bottom w:val="nil"/>
              <w:right w:val="nil"/>
            </w:tcBorders>
            <w:shd w:val="clear" w:color="auto" w:fill="F2F2F2"/>
            <w:tcMar>
              <w:top w:w="7" w:type="dxa"/>
              <w:left w:w="7" w:type="dxa"/>
              <w:bottom w:w="0" w:type="dxa"/>
              <w:right w:w="7" w:type="dxa"/>
            </w:tcMar>
            <w:vAlign w:val="bottom"/>
            <w:hideMark/>
          </w:tcPr>
          <w:p w14:paraId="323E3B62"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nil"/>
              <w:right w:val="nil"/>
            </w:tcBorders>
            <w:shd w:val="clear" w:color="auto" w:fill="F2F2F2"/>
            <w:tcMar>
              <w:top w:w="7" w:type="dxa"/>
              <w:left w:w="7" w:type="dxa"/>
              <w:bottom w:w="0" w:type="dxa"/>
              <w:right w:w="7" w:type="dxa"/>
            </w:tcMar>
            <w:vAlign w:val="bottom"/>
            <w:hideMark/>
          </w:tcPr>
          <w:p w14:paraId="1878ED21"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 xml:space="preserve">Prop. </w:t>
            </w:r>
            <w:proofErr w:type="spellStart"/>
            <w:proofErr w:type="gramStart"/>
            <w:r w:rsidRPr="007F3EA6">
              <w:rPr>
                <w:rFonts w:ascii="Arial" w:eastAsia="Times New Roman" w:hAnsi="Arial" w:cs="Arial"/>
                <w:color w:val="000000"/>
                <w:kern w:val="24"/>
                <w:sz w:val="20"/>
                <w:szCs w:val="20"/>
                <w:lang w:eastAsia="en-GB"/>
              </w:rPr>
              <w:t>Distance:Grazed</w:t>
            </w:r>
            <w:proofErr w:type="spellEnd"/>
            <w:proofErr w:type="gramEnd"/>
          </w:p>
        </w:tc>
        <w:tc>
          <w:tcPr>
            <w:tcW w:w="1562" w:type="dxa"/>
            <w:tcBorders>
              <w:top w:val="nil"/>
              <w:left w:val="nil"/>
              <w:bottom w:val="nil"/>
              <w:right w:val="nil"/>
            </w:tcBorders>
            <w:shd w:val="clear" w:color="auto" w:fill="F2F2F2"/>
            <w:tcMar>
              <w:top w:w="7" w:type="dxa"/>
              <w:left w:w="7" w:type="dxa"/>
              <w:bottom w:w="0" w:type="dxa"/>
              <w:right w:w="7" w:type="dxa"/>
            </w:tcMar>
            <w:vAlign w:val="bottom"/>
            <w:hideMark/>
          </w:tcPr>
          <w:p w14:paraId="722DCC40"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-19.57</w:t>
            </w:r>
          </w:p>
        </w:tc>
        <w:tc>
          <w:tcPr>
            <w:tcW w:w="716" w:type="dxa"/>
            <w:tcBorders>
              <w:top w:val="nil"/>
              <w:left w:val="nil"/>
              <w:bottom w:val="nil"/>
              <w:right w:val="nil"/>
            </w:tcBorders>
            <w:shd w:val="clear" w:color="auto" w:fill="F2F2F2"/>
            <w:tcMar>
              <w:top w:w="7" w:type="dxa"/>
              <w:left w:w="7" w:type="dxa"/>
              <w:bottom w:w="0" w:type="dxa"/>
              <w:right w:w="7" w:type="dxa"/>
            </w:tcMar>
            <w:vAlign w:val="bottom"/>
            <w:hideMark/>
          </w:tcPr>
          <w:p w14:paraId="6201951B"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2.51</w:t>
            </w:r>
          </w:p>
        </w:tc>
        <w:tc>
          <w:tcPr>
            <w:tcW w:w="1090" w:type="dxa"/>
            <w:tcBorders>
              <w:top w:val="nil"/>
              <w:left w:val="nil"/>
              <w:bottom w:val="nil"/>
              <w:right w:val="nil"/>
            </w:tcBorders>
            <w:shd w:val="clear" w:color="auto" w:fill="F2F2F2"/>
            <w:tcMar>
              <w:top w:w="7" w:type="dxa"/>
              <w:left w:w="7" w:type="dxa"/>
              <w:bottom w:w="0" w:type="dxa"/>
              <w:right w:w="7" w:type="dxa"/>
            </w:tcMar>
            <w:vAlign w:val="bottom"/>
            <w:hideMark/>
          </w:tcPr>
          <w:p w14:paraId="71C20F56"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-7.80</w:t>
            </w:r>
          </w:p>
        </w:tc>
        <w:tc>
          <w:tcPr>
            <w:tcW w:w="1350" w:type="dxa"/>
            <w:tcBorders>
              <w:top w:val="nil"/>
              <w:left w:val="nil"/>
              <w:bottom w:val="nil"/>
              <w:right w:val="nil"/>
            </w:tcBorders>
            <w:shd w:val="clear" w:color="auto" w:fill="F2F2F2"/>
            <w:tcMar>
              <w:top w:w="7" w:type="dxa"/>
              <w:left w:w="7" w:type="dxa"/>
              <w:bottom w:w="0" w:type="dxa"/>
              <w:right w:w="7" w:type="dxa"/>
            </w:tcMar>
            <w:vAlign w:val="bottom"/>
            <w:hideMark/>
          </w:tcPr>
          <w:p w14:paraId="3CD350FA"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650A8B" w:rsidRPr="00650A8B" w14:paraId="7F2DE476" w14:textId="77777777" w:rsidTr="00650A8B">
        <w:trPr>
          <w:trHeight w:val="168"/>
        </w:trPr>
        <w:tc>
          <w:tcPr>
            <w:tcW w:w="1171"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6595241A" w14:textId="77777777" w:rsidR="00650A8B" w:rsidRPr="007F3EA6" w:rsidRDefault="00650A8B" w:rsidP="007F3EA6">
            <w:pPr>
              <w:spacing w:after="0" w:line="240" w:lineRule="auto"/>
              <w:rPr>
                <w:rFonts w:ascii="Arial" w:eastAsia="Times New Roman" w:hAnsi="Arial" w:cs="Arial"/>
                <w:sz w:val="20"/>
                <w:szCs w:val="20"/>
                <w:lang w:eastAsia="en-GB"/>
              </w:rPr>
            </w:pPr>
          </w:p>
        </w:tc>
        <w:tc>
          <w:tcPr>
            <w:tcW w:w="3564"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2596F0CF" w14:textId="77777777" w:rsidR="00650A8B" w:rsidRPr="007F3EA6" w:rsidRDefault="00650A8B" w:rsidP="007F3EA6">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 Distance: Vegetated</w:t>
            </w:r>
          </w:p>
        </w:tc>
        <w:tc>
          <w:tcPr>
            <w:tcW w:w="1562"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2AA0F63D"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-19.66</w:t>
            </w:r>
          </w:p>
        </w:tc>
        <w:tc>
          <w:tcPr>
            <w:tcW w:w="716"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7C134F1C"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2.53</w:t>
            </w:r>
          </w:p>
        </w:tc>
        <w:tc>
          <w:tcPr>
            <w:tcW w:w="1090"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0BCED3EB"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-7.79</w:t>
            </w:r>
          </w:p>
        </w:tc>
        <w:tc>
          <w:tcPr>
            <w:tcW w:w="1350"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18A4A3D5" w14:textId="77777777" w:rsidR="00650A8B" w:rsidRPr="007F3EA6" w:rsidRDefault="00650A8B" w:rsidP="007F3EA6">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bl>
    <w:p w14:paraId="41CD234B" w14:textId="71D434C2" w:rsidR="00901115" w:rsidRDefault="00901115" w:rsidP="0017101C">
      <w:pPr>
        <w:keepNext/>
        <w:rPr>
          <w:b/>
          <w:bCs/>
        </w:rPr>
      </w:pPr>
    </w:p>
    <w:p w14:paraId="15EAA4A8" w14:textId="4204AE09" w:rsidR="00D83A88" w:rsidRDefault="00901115" w:rsidP="00D83A88">
      <w:pPr>
        <w:pStyle w:val="NoSpacing"/>
        <w:jc w:val="both"/>
        <w:rPr>
          <w:rFonts w:ascii="Arial" w:hAnsi="Arial" w:cs="Arial"/>
          <w:color w:val="000000" w:themeColor="text1"/>
          <w:sz w:val="20"/>
          <w:szCs w:val="20"/>
        </w:rPr>
      </w:pPr>
      <w:r>
        <w:rPr>
          <w:b/>
          <w:bCs/>
        </w:rPr>
        <w:br w:type="page"/>
      </w:r>
      <w:bookmarkStart w:id="20" w:name="_Toc63498606"/>
      <w:r w:rsidR="00D83A88" w:rsidRPr="00CC463B">
        <w:rPr>
          <w:rStyle w:val="Heading3Char"/>
          <w:rFonts w:cs="Arial"/>
          <w:bCs/>
          <w:szCs w:val="20"/>
        </w:rPr>
        <w:lastRenderedPageBreak/>
        <w:t>Supplementary Table S</w:t>
      </w:r>
      <w:bookmarkStart w:id="21" w:name="_Hlk57737358"/>
      <w:r w:rsidR="00D83A88">
        <w:rPr>
          <w:rStyle w:val="Heading3Char"/>
          <w:rFonts w:cs="Arial"/>
          <w:bCs/>
          <w:szCs w:val="20"/>
        </w:rPr>
        <w:t>10</w:t>
      </w:r>
      <w:r w:rsidR="00D83A88" w:rsidRPr="008403EF">
        <w:rPr>
          <w:rStyle w:val="Heading3Char"/>
          <w:rFonts w:cs="Arial"/>
          <w:szCs w:val="20"/>
        </w:rPr>
        <w:t>:</w:t>
      </w:r>
      <w:r w:rsidR="00D83A88">
        <w:rPr>
          <w:rStyle w:val="Heading3Char"/>
          <w:rFonts w:cs="Arial"/>
          <w:szCs w:val="20"/>
        </w:rPr>
        <w:t xml:space="preserve"> Vegetation drives progressive reductions in flood extent with increasing distance upstream.</w:t>
      </w:r>
      <w:bookmarkEnd w:id="20"/>
      <w:bookmarkEnd w:id="21"/>
      <w:r w:rsidR="00D83A88">
        <w:rPr>
          <w:rStyle w:val="Heading3Char"/>
          <w:rFonts w:cs="Arial"/>
          <w:szCs w:val="20"/>
        </w:rPr>
        <w:t xml:space="preserve"> </w:t>
      </w:r>
      <w:r w:rsidR="00D83A88" w:rsidRPr="008403EF">
        <w:rPr>
          <w:rFonts w:ascii="Arial" w:hAnsi="Arial" w:cs="Arial"/>
          <w:color w:val="000000" w:themeColor="text1"/>
          <w:sz w:val="20"/>
          <w:szCs w:val="20"/>
        </w:rPr>
        <w:t xml:space="preserve">Statistical model summary of the effects of vegetation state, proportional distance upstream and their interaction on flood </w:t>
      </w:r>
      <w:bookmarkStart w:id="22" w:name="_Hlk57738608"/>
      <w:r w:rsidR="00D83A88" w:rsidRPr="008403EF">
        <w:rPr>
          <w:rFonts w:ascii="Arial" w:hAnsi="Arial" w:cs="Arial"/>
          <w:color w:val="000000" w:themeColor="text1"/>
          <w:sz w:val="20"/>
          <w:szCs w:val="20"/>
        </w:rPr>
        <w:t xml:space="preserve">extent </w:t>
      </w:r>
      <w:r w:rsidR="00D83A88">
        <w:rPr>
          <w:rFonts w:ascii="Arial" w:hAnsi="Arial" w:cs="Arial"/>
          <w:color w:val="000000" w:themeColor="text1"/>
          <w:sz w:val="20"/>
          <w:szCs w:val="20"/>
        </w:rPr>
        <w:t>within 1km long estuary “zones”.</w:t>
      </w:r>
      <w:r w:rsidR="00D83A88" w:rsidRPr="008403EF">
        <w:rPr>
          <w:rFonts w:ascii="Arial" w:hAnsi="Arial" w:cs="Arial"/>
          <w:color w:val="000000" w:themeColor="text1"/>
          <w:sz w:val="20"/>
          <w:szCs w:val="20"/>
        </w:rPr>
        <w:t xml:space="preserve"> </w:t>
      </w:r>
      <w:bookmarkEnd w:id="22"/>
    </w:p>
    <w:tbl>
      <w:tblPr>
        <w:tblW w:w="9406" w:type="dxa"/>
        <w:tblCellMar>
          <w:left w:w="0" w:type="dxa"/>
          <w:right w:w="0" w:type="dxa"/>
        </w:tblCellMar>
        <w:tblLook w:val="0600" w:firstRow="0" w:lastRow="0" w:firstColumn="0" w:lastColumn="0" w:noHBand="1" w:noVBand="1"/>
      </w:tblPr>
      <w:tblGrid>
        <w:gridCol w:w="1166"/>
        <w:gridCol w:w="3548"/>
        <w:gridCol w:w="1554"/>
        <w:gridCol w:w="711"/>
        <w:gridCol w:w="1116"/>
        <w:gridCol w:w="1311"/>
      </w:tblGrid>
      <w:tr w:rsidR="00D83A88" w:rsidRPr="002C77E2" w14:paraId="667839F5" w14:textId="77777777" w:rsidTr="00B10F2F">
        <w:trPr>
          <w:trHeight w:val="205"/>
        </w:trPr>
        <w:tc>
          <w:tcPr>
            <w:tcW w:w="1166"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5BB6D3D" w14:textId="77777777" w:rsidR="00D83A88" w:rsidRPr="002C77E2" w:rsidRDefault="00D83A88" w:rsidP="00B10F2F">
            <w:pPr>
              <w:spacing w:after="0" w:line="240" w:lineRule="auto"/>
              <w:textAlignment w:val="bottom"/>
              <w:rPr>
                <w:rFonts w:ascii="Arial" w:eastAsia="Times New Roman" w:hAnsi="Arial" w:cs="Arial"/>
                <w:lang w:eastAsia="en-GB"/>
              </w:rPr>
            </w:pPr>
            <w:bookmarkStart w:id="23" w:name="_Hlk57726724"/>
            <w:r w:rsidRPr="002C77E2">
              <w:rPr>
                <w:rFonts w:ascii="Arial" w:eastAsia="Times New Roman" w:hAnsi="Arial" w:cs="Arial"/>
                <w:b/>
                <w:bCs/>
                <w:color w:val="000000"/>
                <w:kern w:val="24"/>
                <w:lang w:eastAsia="en-GB"/>
              </w:rPr>
              <w:t>Event</w:t>
            </w:r>
          </w:p>
        </w:tc>
        <w:tc>
          <w:tcPr>
            <w:tcW w:w="3548"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25A9D71" w14:textId="77777777" w:rsidR="00D83A88" w:rsidRPr="002C77E2" w:rsidRDefault="00D83A88" w:rsidP="00B10F2F">
            <w:pPr>
              <w:spacing w:after="0" w:line="240" w:lineRule="auto"/>
              <w:jc w:val="right"/>
              <w:textAlignment w:val="bottom"/>
              <w:rPr>
                <w:rFonts w:ascii="Arial" w:eastAsia="Times New Roman" w:hAnsi="Arial" w:cs="Arial"/>
                <w:lang w:eastAsia="en-GB"/>
              </w:rPr>
            </w:pPr>
            <w:r w:rsidRPr="002C77E2">
              <w:rPr>
                <w:rFonts w:ascii="Arial" w:eastAsia="Times New Roman" w:hAnsi="Arial" w:cs="Arial"/>
                <w:b/>
                <w:bCs/>
                <w:color w:val="000000"/>
                <w:kern w:val="24"/>
                <w:lang w:eastAsia="en-GB"/>
              </w:rPr>
              <w:t>Predictor</w:t>
            </w:r>
          </w:p>
        </w:tc>
        <w:tc>
          <w:tcPr>
            <w:tcW w:w="1554"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4956E18D" w14:textId="77777777" w:rsidR="00D83A88" w:rsidRPr="002C77E2" w:rsidRDefault="00D83A88" w:rsidP="00B10F2F">
            <w:pPr>
              <w:spacing w:after="0" w:line="240" w:lineRule="auto"/>
              <w:jc w:val="right"/>
              <w:textAlignment w:val="bottom"/>
              <w:rPr>
                <w:rFonts w:ascii="Arial" w:eastAsia="Times New Roman" w:hAnsi="Arial" w:cs="Arial"/>
                <w:lang w:eastAsia="en-GB"/>
              </w:rPr>
            </w:pPr>
            <w:r w:rsidRPr="002C77E2">
              <w:rPr>
                <w:rFonts w:ascii="Arial" w:eastAsia="Times New Roman" w:hAnsi="Arial" w:cs="Arial"/>
                <w:b/>
                <w:bCs/>
                <w:color w:val="000000"/>
                <w:kern w:val="24"/>
                <w:lang w:eastAsia="en-GB"/>
              </w:rPr>
              <w:t>Estimate</w:t>
            </w:r>
          </w:p>
        </w:tc>
        <w:tc>
          <w:tcPr>
            <w:tcW w:w="711"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2517AE79" w14:textId="77777777" w:rsidR="00D83A88" w:rsidRPr="002C77E2" w:rsidRDefault="00D83A88" w:rsidP="00B10F2F">
            <w:pPr>
              <w:spacing w:after="0" w:line="240" w:lineRule="auto"/>
              <w:jc w:val="right"/>
              <w:textAlignment w:val="bottom"/>
              <w:rPr>
                <w:rFonts w:ascii="Arial" w:eastAsia="Times New Roman" w:hAnsi="Arial" w:cs="Arial"/>
                <w:lang w:eastAsia="en-GB"/>
              </w:rPr>
            </w:pPr>
            <w:r w:rsidRPr="002C77E2">
              <w:rPr>
                <w:rFonts w:ascii="Arial" w:eastAsia="Times New Roman" w:hAnsi="Arial" w:cs="Arial"/>
                <w:b/>
                <w:bCs/>
                <w:color w:val="000000"/>
                <w:kern w:val="24"/>
                <w:lang w:eastAsia="en-GB"/>
              </w:rPr>
              <w:t>S.E.</w:t>
            </w:r>
          </w:p>
        </w:tc>
        <w:tc>
          <w:tcPr>
            <w:tcW w:w="1116"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188D200A" w14:textId="77777777" w:rsidR="00D83A88" w:rsidRPr="002C77E2" w:rsidRDefault="00D83A88" w:rsidP="00B10F2F">
            <w:pPr>
              <w:spacing w:after="0" w:line="240" w:lineRule="auto"/>
              <w:jc w:val="right"/>
              <w:textAlignment w:val="bottom"/>
              <w:rPr>
                <w:rFonts w:ascii="Arial" w:eastAsia="Times New Roman" w:hAnsi="Arial" w:cs="Arial"/>
                <w:lang w:eastAsia="en-GB"/>
              </w:rPr>
            </w:pPr>
            <w:r w:rsidRPr="002C77E2">
              <w:rPr>
                <w:rFonts w:ascii="Arial" w:eastAsia="Times New Roman" w:hAnsi="Arial" w:cs="Arial"/>
                <w:b/>
                <w:bCs/>
                <w:color w:val="000000"/>
                <w:kern w:val="24"/>
                <w:lang w:eastAsia="en-GB"/>
              </w:rPr>
              <w:t>Z-value</w:t>
            </w:r>
          </w:p>
        </w:tc>
        <w:tc>
          <w:tcPr>
            <w:tcW w:w="1311"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912EF6E" w14:textId="77777777" w:rsidR="00D83A88" w:rsidRPr="002C77E2" w:rsidRDefault="00D83A88" w:rsidP="00B10F2F">
            <w:pPr>
              <w:spacing w:after="0" w:line="240" w:lineRule="auto"/>
              <w:jc w:val="right"/>
              <w:textAlignment w:val="bottom"/>
              <w:rPr>
                <w:rFonts w:ascii="Arial" w:eastAsia="Times New Roman" w:hAnsi="Arial" w:cs="Arial"/>
                <w:lang w:eastAsia="en-GB"/>
              </w:rPr>
            </w:pPr>
            <w:r w:rsidRPr="002C77E2">
              <w:rPr>
                <w:rFonts w:ascii="Arial" w:eastAsia="Times New Roman" w:hAnsi="Arial" w:cs="Arial"/>
                <w:b/>
                <w:bCs/>
                <w:color w:val="000000"/>
                <w:kern w:val="24"/>
                <w:lang w:eastAsia="en-GB"/>
              </w:rPr>
              <w:t>P</w:t>
            </w:r>
          </w:p>
        </w:tc>
      </w:tr>
      <w:tr w:rsidR="00D83A88" w:rsidRPr="002C77E2" w14:paraId="36E8789D" w14:textId="77777777" w:rsidTr="00B10F2F">
        <w:trPr>
          <w:trHeight w:val="385"/>
        </w:trPr>
        <w:tc>
          <w:tcPr>
            <w:tcW w:w="1166"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2D545488" w14:textId="77777777" w:rsidR="00D83A88" w:rsidRPr="007F3EA6" w:rsidRDefault="00D83A88" w:rsidP="00B10F2F">
            <w:pPr>
              <w:spacing w:after="0" w:line="240" w:lineRule="auto"/>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w:t>
            </w:r>
          </w:p>
        </w:tc>
        <w:tc>
          <w:tcPr>
            <w:tcW w:w="3548"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173BA7CC"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Intercept</w:t>
            </w:r>
          </w:p>
        </w:tc>
        <w:tc>
          <w:tcPr>
            <w:tcW w:w="1554"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66A0EE09"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-0.14</w:t>
            </w:r>
          </w:p>
        </w:tc>
        <w:tc>
          <w:tcPr>
            <w:tcW w:w="711"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46D8C090"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0.17</w:t>
            </w:r>
          </w:p>
        </w:tc>
        <w:tc>
          <w:tcPr>
            <w:tcW w:w="1116"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0460205E"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-0.84</w:t>
            </w:r>
          </w:p>
        </w:tc>
        <w:tc>
          <w:tcPr>
            <w:tcW w:w="1311"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76C677A2" w14:textId="77777777" w:rsidR="00D83A88" w:rsidRPr="007F3EA6" w:rsidRDefault="00D83A88" w:rsidP="00B10F2F">
            <w:pPr>
              <w:spacing w:after="0" w:line="240" w:lineRule="auto"/>
              <w:rPr>
                <w:rFonts w:ascii="Arial" w:eastAsia="Times New Roman" w:hAnsi="Arial" w:cs="Arial"/>
                <w:sz w:val="20"/>
                <w:szCs w:val="20"/>
                <w:lang w:eastAsia="en-GB"/>
              </w:rPr>
            </w:pPr>
          </w:p>
        </w:tc>
      </w:tr>
      <w:tr w:rsidR="00D83A88" w:rsidRPr="002C77E2" w14:paraId="6982CE65" w14:textId="77777777" w:rsidTr="00B10F2F">
        <w:trPr>
          <w:trHeight w:val="161"/>
        </w:trPr>
        <w:tc>
          <w:tcPr>
            <w:tcW w:w="1166" w:type="dxa"/>
            <w:tcBorders>
              <w:top w:val="nil"/>
              <w:left w:val="nil"/>
              <w:bottom w:val="nil"/>
              <w:right w:val="nil"/>
            </w:tcBorders>
            <w:shd w:val="clear" w:color="auto" w:fill="F2F2F2"/>
            <w:tcMar>
              <w:top w:w="7" w:type="dxa"/>
              <w:left w:w="7" w:type="dxa"/>
              <w:bottom w:w="0" w:type="dxa"/>
              <w:right w:w="7" w:type="dxa"/>
            </w:tcMar>
            <w:vAlign w:val="bottom"/>
            <w:hideMark/>
          </w:tcPr>
          <w:p w14:paraId="0F67F522"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F2F2F2"/>
            <w:tcMar>
              <w:top w:w="7" w:type="dxa"/>
              <w:left w:w="7" w:type="dxa"/>
              <w:bottom w:w="0" w:type="dxa"/>
              <w:right w:w="7" w:type="dxa"/>
            </w:tcMar>
            <w:vAlign w:val="bottom"/>
            <w:hideMark/>
          </w:tcPr>
          <w:p w14:paraId="2233C184"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Grazed Vegetation</w:t>
            </w:r>
          </w:p>
        </w:tc>
        <w:tc>
          <w:tcPr>
            <w:tcW w:w="1554" w:type="dxa"/>
            <w:tcBorders>
              <w:top w:val="nil"/>
              <w:left w:val="nil"/>
              <w:bottom w:val="nil"/>
              <w:right w:val="nil"/>
            </w:tcBorders>
            <w:shd w:val="clear" w:color="auto" w:fill="F2F2F2"/>
            <w:tcMar>
              <w:top w:w="7" w:type="dxa"/>
              <w:left w:w="7" w:type="dxa"/>
              <w:bottom w:w="0" w:type="dxa"/>
              <w:right w:w="7" w:type="dxa"/>
            </w:tcMar>
            <w:vAlign w:val="bottom"/>
            <w:hideMark/>
          </w:tcPr>
          <w:p w14:paraId="3693A637"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-0.47</w:t>
            </w:r>
          </w:p>
        </w:tc>
        <w:tc>
          <w:tcPr>
            <w:tcW w:w="711" w:type="dxa"/>
            <w:tcBorders>
              <w:top w:val="nil"/>
              <w:left w:val="nil"/>
              <w:bottom w:val="nil"/>
              <w:right w:val="nil"/>
            </w:tcBorders>
            <w:shd w:val="clear" w:color="auto" w:fill="F2F2F2"/>
            <w:tcMar>
              <w:top w:w="7" w:type="dxa"/>
              <w:left w:w="7" w:type="dxa"/>
              <w:bottom w:w="0" w:type="dxa"/>
              <w:right w:w="7" w:type="dxa"/>
            </w:tcMar>
            <w:vAlign w:val="bottom"/>
            <w:hideMark/>
          </w:tcPr>
          <w:p w14:paraId="595C6DD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0.13</w:t>
            </w:r>
          </w:p>
        </w:tc>
        <w:tc>
          <w:tcPr>
            <w:tcW w:w="1116" w:type="dxa"/>
            <w:tcBorders>
              <w:top w:val="nil"/>
              <w:left w:val="nil"/>
              <w:bottom w:val="nil"/>
              <w:right w:val="nil"/>
            </w:tcBorders>
            <w:shd w:val="clear" w:color="auto" w:fill="F2F2F2"/>
            <w:tcMar>
              <w:top w:w="7" w:type="dxa"/>
              <w:left w:w="7" w:type="dxa"/>
              <w:bottom w:w="0" w:type="dxa"/>
              <w:right w:w="7" w:type="dxa"/>
            </w:tcMar>
            <w:vAlign w:val="bottom"/>
            <w:hideMark/>
          </w:tcPr>
          <w:p w14:paraId="49EE8D1F"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-3.63</w:t>
            </w:r>
          </w:p>
        </w:tc>
        <w:tc>
          <w:tcPr>
            <w:tcW w:w="1311" w:type="dxa"/>
            <w:tcBorders>
              <w:top w:val="nil"/>
              <w:left w:val="nil"/>
              <w:bottom w:val="nil"/>
              <w:right w:val="nil"/>
            </w:tcBorders>
            <w:shd w:val="clear" w:color="auto" w:fill="F2F2F2"/>
            <w:tcMar>
              <w:top w:w="7" w:type="dxa"/>
              <w:left w:w="7" w:type="dxa"/>
              <w:bottom w:w="0" w:type="dxa"/>
              <w:right w:w="7" w:type="dxa"/>
            </w:tcMar>
            <w:vAlign w:val="bottom"/>
            <w:hideMark/>
          </w:tcPr>
          <w:p w14:paraId="5FA8CB0E"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D83A88" w:rsidRPr="002C77E2" w14:paraId="2D5597A1" w14:textId="77777777" w:rsidTr="00B10F2F">
        <w:trPr>
          <w:trHeight w:val="215"/>
        </w:trPr>
        <w:tc>
          <w:tcPr>
            <w:tcW w:w="1166" w:type="dxa"/>
            <w:tcBorders>
              <w:top w:val="nil"/>
              <w:left w:val="nil"/>
              <w:bottom w:val="nil"/>
              <w:right w:val="nil"/>
            </w:tcBorders>
            <w:shd w:val="clear" w:color="auto" w:fill="F2F2F2"/>
            <w:tcMar>
              <w:top w:w="7" w:type="dxa"/>
              <w:left w:w="7" w:type="dxa"/>
              <w:bottom w:w="0" w:type="dxa"/>
              <w:right w:w="7" w:type="dxa"/>
            </w:tcMar>
            <w:vAlign w:val="bottom"/>
            <w:hideMark/>
          </w:tcPr>
          <w:p w14:paraId="5A34F1A0"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F2F2F2"/>
            <w:tcMar>
              <w:top w:w="7" w:type="dxa"/>
              <w:left w:w="7" w:type="dxa"/>
              <w:bottom w:w="0" w:type="dxa"/>
              <w:right w:w="7" w:type="dxa"/>
            </w:tcMar>
            <w:vAlign w:val="bottom"/>
            <w:hideMark/>
          </w:tcPr>
          <w:p w14:paraId="3C266769"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Full Vegetation</w:t>
            </w:r>
          </w:p>
        </w:tc>
        <w:tc>
          <w:tcPr>
            <w:tcW w:w="1554" w:type="dxa"/>
            <w:tcBorders>
              <w:top w:val="nil"/>
              <w:left w:val="nil"/>
              <w:bottom w:val="nil"/>
              <w:right w:val="nil"/>
            </w:tcBorders>
            <w:shd w:val="clear" w:color="auto" w:fill="F2F2F2"/>
            <w:tcMar>
              <w:top w:w="7" w:type="dxa"/>
              <w:left w:w="7" w:type="dxa"/>
              <w:bottom w:w="0" w:type="dxa"/>
              <w:right w:w="7" w:type="dxa"/>
            </w:tcMar>
            <w:vAlign w:val="bottom"/>
            <w:hideMark/>
          </w:tcPr>
          <w:p w14:paraId="2859EA48"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-0.61</w:t>
            </w:r>
          </w:p>
        </w:tc>
        <w:tc>
          <w:tcPr>
            <w:tcW w:w="711" w:type="dxa"/>
            <w:tcBorders>
              <w:top w:val="nil"/>
              <w:left w:val="nil"/>
              <w:bottom w:val="nil"/>
              <w:right w:val="nil"/>
            </w:tcBorders>
            <w:shd w:val="clear" w:color="auto" w:fill="F2F2F2"/>
            <w:tcMar>
              <w:top w:w="7" w:type="dxa"/>
              <w:left w:w="7" w:type="dxa"/>
              <w:bottom w:w="0" w:type="dxa"/>
              <w:right w:w="7" w:type="dxa"/>
            </w:tcMar>
            <w:vAlign w:val="bottom"/>
            <w:hideMark/>
          </w:tcPr>
          <w:p w14:paraId="1C7D9C68"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0.13</w:t>
            </w:r>
          </w:p>
        </w:tc>
        <w:tc>
          <w:tcPr>
            <w:tcW w:w="1116" w:type="dxa"/>
            <w:tcBorders>
              <w:top w:val="nil"/>
              <w:left w:val="nil"/>
              <w:bottom w:val="nil"/>
              <w:right w:val="nil"/>
            </w:tcBorders>
            <w:shd w:val="clear" w:color="auto" w:fill="F2F2F2"/>
            <w:tcMar>
              <w:top w:w="7" w:type="dxa"/>
              <w:left w:w="7" w:type="dxa"/>
              <w:bottom w:w="0" w:type="dxa"/>
              <w:right w:w="7" w:type="dxa"/>
            </w:tcMar>
            <w:vAlign w:val="bottom"/>
            <w:hideMark/>
          </w:tcPr>
          <w:p w14:paraId="19E609DD"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-4.71</w:t>
            </w:r>
          </w:p>
        </w:tc>
        <w:tc>
          <w:tcPr>
            <w:tcW w:w="1311" w:type="dxa"/>
            <w:tcBorders>
              <w:top w:val="nil"/>
              <w:left w:val="nil"/>
              <w:bottom w:val="nil"/>
              <w:right w:val="nil"/>
            </w:tcBorders>
            <w:shd w:val="clear" w:color="auto" w:fill="F2F2F2"/>
            <w:tcMar>
              <w:top w:w="7" w:type="dxa"/>
              <w:left w:w="7" w:type="dxa"/>
              <w:bottom w:w="0" w:type="dxa"/>
              <w:right w:w="7" w:type="dxa"/>
            </w:tcMar>
            <w:vAlign w:val="bottom"/>
            <w:hideMark/>
          </w:tcPr>
          <w:p w14:paraId="2915331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D83A88" w:rsidRPr="002C77E2" w14:paraId="0F78ECA5" w14:textId="77777777" w:rsidTr="00B10F2F">
        <w:trPr>
          <w:trHeight w:val="215"/>
        </w:trPr>
        <w:tc>
          <w:tcPr>
            <w:tcW w:w="1166" w:type="dxa"/>
            <w:tcBorders>
              <w:top w:val="nil"/>
              <w:left w:val="nil"/>
              <w:bottom w:val="nil"/>
              <w:right w:val="nil"/>
            </w:tcBorders>
            <w:shd w:val="clear" w:color="auto" w:fill="F2F2F2"/>
            <w:tcMar>
              <w:top w:w="7" w:type="dxa"/>
              <w:left w:w="7" w:type="dxa"/>
              <w:bottom w:w="0" w:type="dxa"/>
              <w:right w:w="7" w:type="dxa"/>
            </w:tcMar>
            <w:vAlign w:val="bottom"/>
            <w:hideMark/>
          </w:tcPr>
          <w:p w14:paraId="47A6BDA6"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F2F2F2"/>
            <w:tcMar>
              <w:top w:w="7" w:type="dxa"/>
              <w:left w:w="7" w:type="dxa"/>
              <w:bottom w:w="0" w:type="dxa"/>
              <w:right w:w="7" w:type="dxa"/>
            </w:tcMar>
            <w:vAlign w:val="bottom"/>
            <w:hideMark/>
          </w:tcPr>
          <w:p w14:paraId="62C6720D"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Proportional Distance</w:t>
            </w:r>
          </w:p>
        </w:tc>
        <w:tc>
          <w:tcPr>
            <w:tcW w:w="1554" w:type="dxa"/>
            <w:tcBorders>
              <w:top w:val="nil"/>
              <w:left w:val="nil"/>
              <w:bottom w:val="nil"/>
              <w:right w:val="nil"/>
            </w:tcBorders>
            <w:shd w:val="clear" w:color="auto" w:fill="F2F2F2"/>
            <w:tcMar>
              <w:top w:w="7" w:type="dxa"/>
              <w:left w:w="7" w:type="dxa"/>
              <w:bottom w:w="0" w:type="dxa"/>
              <w:right w:w="7" w:type="dxa"/>
            </w:tcMar>
            <w:vAlign w:val="bottom"/>
            <w:hideMark/>
          </w:tcPr>
          <w:p w14:paraId="72125A60"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2.74</w:t>
            </w:r>
          </w:p>
        </w:tc>
        <w:tc>
          <w:tcPr>
            <w:tcW w:w="711" w:type="dxa"/>
            <w:tcBorders>
              <w:top w:val="nil"/>
              <w:left w:val="nil"/>
              <w:bottom w:val="nil"/>
              <w:right w:val="nil"/>
            </w:tcBorders>
            <w:shd w:val="clear" w:color="auto" w:fill="F2F2F2"/>
            <w:tcMar>
              <w:top w:w="7" w:type="dxa"/>
              <w:left w:w="7" w:type="dxa"/>
              <w:bottom w:w="0" w:type="dxa"/>
              <w:right w:w="7" w:type="dxa"/>
            </w:tcMar>
            <w:vAlign w:val="bottom"/>
            <w:hideMark/>
          </w:tcPr>
          <w:p w14:paraId="4522062B"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1.81</w:t>
            </w:r>
          </w:p>
        </w:tc>
        <w:tc>
          <w:tcPr>
            <w:tcW w:w="1116" w:type="dxa"/>
            <w:tcBorders>
              <w:top w:val="nil"/>
              <w:left w:val="nil"/>
              <w:bottom w:val="nil"/>
              <w:right w:val="nil"/>
            </w:tcBorders>
            <w:shd w:val="clear" w:color="auto" w:fill="F2F2F2"/>
            <w:tcMar>
              <w:top w:w="7" w:type="dxa"/>
              <w:left w:w="7" w:type="dxa"/>
              <w:bottom w:w="0" w:type="dxa"/>
              <w:right w:w="7" w:type="dxa"/>
            </w:tcMar>
            <w:vAlign w:val="bottom"/>
            <w:hideMark/>
          </w:tcPr>
          <w:p w14:paraId="45536BAC"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1.52</w:t>
            </w:r>
          </w:p>
        </w:tc>
        <w:tc>
          <w:tcPr>
            <w:tcW w:w="1311" w:type="dxa"/>
            <w:tcBorders>
              <w:top w:val="nil"/>
              <w:left w:val="nil"/>
              <w:bottom w:val="nil"/>
              <w:right w:val="nil"/>
            </w:tcBorders>
            <w:shd w:val="clear" w:color="auto" w:fill="F2F2F2"/>
            <w:tcMar>
              <w:top w:w="7" w:type="dxa"/>
              <w:left w:w="7" w:type="dxa"/>
              <w:bottom w:w="0" w:type="dxa"/>
              <w:right w:w="7" w:type="dxa"/>
            </w:tcMar>
            <w:vAlign w:val="bottom"/>
            <w:hideMark/>
          </w:tcPr>
          <w:p w14:paraId="2C568D5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0.129</w:t>
            </w:r>
          </w:p>
        </w:tc>
      </w:tr>
      <w:tr w:rsidR="00D83A88" w:rsidRPr="002C77E2" w14:paraId="6895BBE4" w14:textId="77777777" w:rsidTr="00B10F2F">
        <w:trPr>
          <w:trHeight w:val="200"/>
        </w:trPr>
        <w:tc>
          <w:tcPr>
            <w:tcW w:w="1166" w:type="dxa"/>
            <w:tcBorders>
              <w:top w:val="nil"/>
              <w:left w:val="nil"/>
              <w:bottom w:val="nil"/>
              <w:right w:val="nil"/>
            </w:tcBorders>
            <w:shd w:val="clear" w:color="auto" w:fill="F2F2F2"/>
            <w:tcMar>
              <w:top w:w="7" w:type="dxa"/>
              <w:left w:w="7" w:type="dxa"/>
              <w:bottom w:w="0" w:type="dxa"/>
              <w:right w:w="7" w:type="dxa"/>
            </w:tcMar>
            <w:vAlign w:val="bottom"/>
            <w:hideMark/>
          </w:tcPr>
          <w:p w14:paraId="2D1B2599"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F2F2F2"/>
            <w:tcMar>
              <w:top w:w="7" w:type="dxa"/>
              <w:left w:w="7" w:type="dxa"/>
              <w:bottom w:w="0" w:type="dxa"/>
              <w:right w:w="7" w:type="dxa"/>
            </w:tcMar>
            <w:vAlign w:val="bottom"/>
            <w:hideMark/>
          </w:tcPr>
          <w:p w14:paraId="057E2624"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 xml:space="preserve">Prop. </w:t>
            </w:r>
            <w:proofErr w:type="spellStart"/>
            <w:proofErr w:type="gramStart"/>
            <w:r w:rsidRPr="007F3EA6">
              <w:rPr>
                <w:rFonts w:ascii="Arial" w:eastAsia="Times New Roman" w:hAnsi="Arial" w:cs="Arial"/>
                <w:color w:val="000000"/>
                <w:kern w:val="24"/>
                <w:sz w:val="20"/>
                <w:szCs w:val="20"/>
                <w:lang w:eastAsia="en-GB"/>
              </w:rPr>
              <w:t>Distance:Grazed</w:t>
            </w:r>
            <w:proofErr w:type="spellEnd"/>
            <w:proofErr w:type="gramEnd"/>
          </w:p>
        </w:tc>
        <w:tc>
          <w:tcPr>
            <w:tcW w:w="1554" w:type="dxa"/>
            <w:tcBorders>
              <w:top w:val="nil"/>
              <w:left w:val="nil"/>
              <w:bottom w:val="nil"/>
              <w:right w:val="nil"/>
            </w:tcBorders>
            <w:shd w:val="clear" w:color="auto" w:fill="F2F2F2"/>
            <w:tcMar>
              <w:top w:w="7" w:type="dxa"/>
              <w:left w:w="7" w:type="dxa"/>
              <w:bottom w:w="0" w:type="dxa"/>
              <w:right w:w="7" w:type="dxa"/>
            </w:tcMar>
            <w:vAlign w:val="bottom"/>
            <w:hideMark/>
          </w:tcPr>
          <w:p w14:paraId="5389F87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-6.20</w:t>
            </w:r>
          </w:p>
        </w:tc>
        <w:tc>
          <w:tcPr>
            <w:tcW w:w="711" w:type="dxa"/>
            <w:tcBorders>
              <w:top w:val="nil"/>
              <w:left w:val="nil"/>
              <w:bottom w:val="nil"/>
              <w:right w:val="nil"/>
            </w:tcBorders>
            <w:shd w:val="clear" w:color="auto" w:fill="F2F2F2"/>
            <w:tcMar>
              <w:top w:w="7" w:type="dxa"/>
              <w:left w:w="7" w:type="dxa"/>
              <w:bottom w:w="0" w:type="dxa"/>
              <w:right w:w="7" w:type="dxa"/>
            </w:tcMar>
            <w:vAlign w:val="bottom"/>
            <w:hideMark/>
          </w:tcPr>
          <w:p w14:paraId="6F0DA859"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2.59</w:t>
            </w:r>
          </w:p>
        </w:tc>
        <w:tc>
          <w:tcPr>
            <w:tcW w:w="1116" w:type="dxa"/>
            <w:tcBorders>
              <w:top w:val="nil"/>
              <w:left w:val="nil"/>
              <w:bottom w:val="nil"/>
              <w:right w:val="nil"/>
            </w:tcBorders>
            <w:shd w:val="clear" w:color="auto" w:fill="F2F2F2"/>
            <w:tcMar>
              <w:top w:w="7" w:type="dxa"/>
              <w:left w:w="7" w:type="dxa"/>
              <w:bottom w:w="0" w:type="dxa"/>
              <w:right w:w="7" w:type="dxa"/>
            </w:tcMar>
            <w:vAlign w:val="bottom"/>
            <w:hideMark/>
          </w:tcPr>
          <w:p w14:paraId="7A00443B"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-2.39</w:t>
            </w:r>
          </w:p>
        </w:tc>
        <w:tc>
          <w:tcPr>
            <w:tcW w:w="1311" w:type="dxa"/>
            <w:tcBorders>
              <w:top w:val="nil"/>
              <w:left w:val="nil"/>
              <w:bottom w:val="nil"/>
              <w:right w:val="nil"/>
            </w:tcBorders>
            <w:shd w:val="clear" w:color="auto" w:fill="F2F2F2"/>
            <w:tcMar>
              <w:top w:w="7" w:type="dxa"/>
              <w:left w:w="7" w:type="dxa"/>
              <w:bottom w:w="0" w:type="dxa"/>
              <w:right w:w="7" w:type="dxa"/>
            </w:tcMar>
            <w:vAlign w:val="bottom"/>
            <w:hideMark/>
          </w:tcPr>
          <w:p w14:paraId="77468CD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0.017*</w:t>
            </w:r>
          </w:p>
        </w:tc>
      </w:tr>
      <w:tr w:rsidR="00D83A88" w:rsidRPr="002C77E2" w14:paraId="0BDAC7A7" w14:textId="77777777" w:rsidTr="00B10F2F">
        <w:trPr>
          <w:trHeight w:val="200"/>
        </w:trPr>
        <w:tc>
          <w:tcPr>
            <w:tcW w:w="1166"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5356050D"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260C9ACB"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 Distance: Vegetated</w:t>
            </w:r>
          </w:p>
        </w:tc>
        <w:tc>
          <w:tcPr>
            <w:tcW w:w="1554"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4C9B13C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-5.93</w:t>
            </w:r>
          </w:p>
        </w:tc>
        <w:tc>
          <w:tcPr>
            <w:tcW w:w="711"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745244FB"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2.58</w:t>
            </w:r>
          </w:p>
        </w:tc>
        <w:tc>
          <w:tcPr>
            <w:tcW w:w="1116"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132D37EA"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-2.30</w:t>
            </w:r>
          </w:p>
        </w:tc>
        <w:tc>
          <w:tcPr>
            <w:tcW w:w="1311"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48C6C0AF"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0.022*</w:t>
            </w:r>
          </w:p>
        </w:tc>
      </w:tr>
      <w:tr w:rsidR="00D83A88" w:rsidRPr="002C77E2" w14:paraId="00842E2E" w14:textId="77777777" w:rsidTr="00B10F2F">
        <w:trPr>
          <w:trHeight w:val="200"/>
        </w:trPr>
        <w:tc>
          <w:tcPr>
            <w:tcW w:w="1166"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632A0F7B" w14:textId="77777777" w:rsidR="00D83A88" w:rsidRPr="007F3EA6" w:rsidRDefault="00D83A88" w:rsidP="00B10F2F">
            <w:pPr>
              <w:spacing w:after="0" w:line="240" w:lineRule="auto"/>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10</w:t>
            </w:r>
          </w:p>
        </w:tc>
        <w:tc>
          <w:tcPr>
            <w:tcW w:w="3548"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5FA0DC44"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Intercept</w:t>
            </w:r>
          </w:p>
        </w:tc>
        <w:tc>
          <w:tcPr>
            <w:tcW w:w="1554"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392EFCD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1.03</w:t>
            </w:r>
          </w:p>
        </w:tc>
        <w:tc>
          <w:tcPr>
            <w:tcW w:w="711"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5AA6794E"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0.15</w:t>
            </w:r>
          </w:p>
        </w:tc>
        <w:tc>
          <w:tcPr>
            <w:tcW w:w="1116"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3F887DD4"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6.81</w:t>
            </w:r>
          </w:p>
        </w:tc>
        <w:tc>
          <w:tcPr>
            <w:tcW w:w="1311" w:type="dxa"/>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724FF558" w14:textId="77777777" w:rsidR="00D83A88" w:rsidRPr="007F3EA6" w:rsidRDefault="00D83A88" w:rsidP="00B10F2F">
            <w:pPr>
              <w:spacing w:after="0" w:line="240" w:lineRule="auto"/>
              <w:rPr>
                <w:rFonts w:ascii="Arial" w:eastAsia="Times New Roman" w:hAnsi="Arial" w:cs="Arial"/>
                <w:sz w:val="20"/>
                <w:szCs w:val="20"/>
                <w:lang w:eastAsia="en-GB"/>
              </w:rPr>
            </w:pPr>
          </w:p>
        </w:tc>
      </w:tr>
      <w:tr w:rsidR="00D83A88" w:rsidRPr="002C77E2" w14:paraId="08B73CB5" w14:textId="77777777" w:rsidTr="00B10F2F">
        <w:trPr>
          <w:trHeight w:val="200"/>
        </w:trPr>
        <w:tc>
          <w:tcPr>
            <w:tcW w:w="1166" w:type="dxa"/>
            <w:tcBorders>
              <w:top w:val="nil"/>
              <w:left w:val="nil"/>
              <w:bottom w:val="nil"/>
              <w:right w:val="nil"/>
            </w:tcBorders>
            <w:shd w:val="clear" w:color="auto" w:fill="auto"/>
            <w:tcMar>
              <w:top w:w="7" w:type="dxa"/>
              <w:left w:w="7" w:type="dxa"/>
              <w:bottom w:w="0" w:type="dxa"/>
              <w:right w:w="7" w:type="dxa"/>
            </w:tcMar>
            <w:vAlign w:val="bottom"/>
            <w:hideMark/>
          </w:tcPr>
          <w:p w14:paraId="69EC3BE7"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auto"/>
            <w:tcMar>
              <w:top w:w="7" w:type="dxa"/>
              <w:left w:w="7" w:type="dxa"/>
              <w:bottom w:w="0" w:type="dxa"/>
              <w:right w:w="7" w:type="dxa"/>
            </w:tcMar>
            <w:vAlign w:val="bottom"/>
            <w:hideMark/>
          </w:tcPr>
          <w:p w14:paraId="26C2F8AB"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Grazed Vegetation</w:t>
            </w:r>
          </w:p>
        </w:tc>
        <w:tc>
          <w:tcPr>
            <w:tcW w:w="1554" w:type="dxa"/>
            <w:tcBorders>
              <w:top w:val="nil"/>
              <w:left w:val="nil"/>
              <w:bottom w:val="nil"/>
              <w:right w:val="nil"/>
            </w:tcBorders>
            <w:shd w:val="clear" w:color="auto" w:fill="auto"/>
            <w:tcMar>
              <w:top w:w="7" w:type="dxa"/>
              <w:left w:w="7" w:type="dxa"/>
              <w:bottom w:w="0" w:type="dxa"/>
              <w:right w:w="7" w:type="dxa"/>
            </w:tcMar>
            <w:vAlign w:val="bottom"/>
            <w:hideMark/>
          </w:tcPr>
          <w:p w14:paraId="20CA7EB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-0.68</w:t>
            </w:r>
          </w:p>
        </w:tc>
        <w:tc>
          <w:tcPr>
            <w:tcW w:w="711" w:type="dxa"/>
            <w:tcBorders>
              <w:top w:val="nil"/>
              <w:left w:val="nil"/>
              <w:bottom w:val="nil"/>
              <w:right w:val="nil"/>
            </w:tcBorders>
            <w:shd w:val="clear" w:color="auto" w:fill="auto"/>
            <w:tcMar>
              <w:top w:w="7" w:type="dxa"/>
              <w:left w:w="7" w:type="dxa"/>
              <w:bottom w:w="0" w:type="dxa"/>
              <w:right w:w="7" w:type="dxa"/>
            </w:tcMar>
            <w:vAlign w:val="bottom"/>
            <w:hideMark/>
          </w:tcPr>
          <w:p w14:paraId="136B9D47"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0.14</w:t>
            </w:r>
          </w:p>
        </w:tc>
        <w:tc>
          <w:tcPr>
            <w:tcW w:w="1116" w:type="dxa"/>
            <w:tcBorders>
              <w:top w:val="nil"/>
              <w:left w:val="nil"/>
              <w:bottom w:val="nil"/>
              <w:right w:val="nil"/>
            </w:tcBorders>
            <w:shd w:val="clear" w:color="auto" w:fill="auto"/>
            <w:tcMar>
              <w:top w:w="7" w:type="dxa"/>
              <w:left w:w="7" w:type="dxa"/>
              <w:bottom w:w="0" w:type="dxa"/>
              <w:right w:w="7" w:type="dxa"/>
            </w:tcMar>
            <w:vAlign w:val="bottom"/>
            <w:hideMark/>
          </w:tcPr>
          <w:p w14:paraId="227D7720"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-4.69</w:t>
            </w:r>
          </w:p>
        </w:tc>
        <w:tc>
          <w:tcPr>
            <w:tcW w:w="1311" w:type="dxa"/>
            <w:tcBorders>
              <w:top w:val="nil"/>
              <w:left w:val="nil"/>
              <w:bottom w:val="nil"/>
              <w:right w:val="nil"/>
            </w:tcBorders>
            <w:shd w:val="clear" w:color="auto" w:fill="auto"/>
            <w:tcMar>
              <w:top w:w="7" w:type="dxa"/>
              <w:left w:w="7" w:type="dxa"/>
              <w:bottom w:w="0" w:type="dxa"/>
              <w:right w:w="7" w:type="dxa"/>
            </w:tcMar>
            <w:vAlign w:val="bottom"/>
            <w:hideMark/>
          </w:tcPr>
          <w:p w14:paraId="424FC14B"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D83A88" w:rsidRPr="002C77E2" w14:paraId="6314EB5E" w14:textId="77777777" w:rsidTr="00B10F2F">
        <w:trPr>
          <w:trHeight w:val="200"/>
        </w:trPr>
        <w:tc>
          <w:tcPr>
            <w:tcW w:w="1166" w:type="dxa"/>
            <w:tcBorders>
              <w:top w:val="nil"/>
              <w:left w:val="nil"/>
              <w:bottom w:val="nil"/>
              <w:right w:val="nil"/>
            </w:tcBorders>
            <w:shd w:val="clear" w:color="auto" w:fill="auto"/>
            <w:tcMar>
              <w:top w:w="7" w:type="dxa"/>
              <w:left w:w="7" w:type="dxa"/>
              <w:bottom w:w="0" w:type="dxa"/>
              <w:right w:w="7" w:type="dxa"/>
            </w:tcMar>
            <w:vAlign w:val="bottom"/>
            <w:hideMark/>
          </w:tcPr>
          <w:p w14:paraId="78A092CA"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auto"/>
            <w:tcMar>
              <w:top w:w="7" w:type="dxa"/>
              <w:left w:w="7" w:type="dxa"/>
              <w:bottom w:w="0" w:type="dxa"/>
              <w:right w:w="7" w:type="dxa"/>
            </w:tcMar>
            <w:vAlign w:val="bottom"/>
            <w:hideMark/>
          </w:tcPr>
          <w:p w14:paraId="432C4193"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Full Vegetation</w:t>
            </w:r>
          </w:p>
        </w:tc>
        <w:tc>
          <w:tcPr>
            <w:tcW w:w="1554" w:type="dxa"/>
            <w:tcBorders>
              <w:top w:val="nil"/>
              <w:left w:val="nil"/>
              <w:bottom w:val="nil"/>
              <w:right w:val="nil"/>
            </w:tcBorders>
            <w:shd w:val="clear" w:color="auto" w:fill="auto"/>
            <w:tcMar>
              <w:top w:w="7" w:type="dxa"/>
              <w:left w:w="7" w:type="dxa"/>
              <w:bottom w:w="0" w:type="dxa"/>
              <w:right w:w="7" w:type="dxa"/>
            </w:tcMar>
            <w:vAlign w:val="bottom"/>
            <w:hideMark/>
          </w:tcPr>
          <w:p w14:paraId="13DC775A"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-0.75</w:t>
            </w:r>
          </w:p>
        </w:tc>
        <w:tc>
          <w:tcPr>
            <w:tcW w:w="711" w:type="dxa"/>
            <w:tcBorders>
              <w:top w:val="nil"/>
              <w:left w:val="nil"/>
              <w:bottom w:val="nil"/>
              <w:right w:val="nil"/>
            </w:tcBorders>
            <w:shd w:val="clear" w:color="auto" w:fill="auto"/>
            <w:tcMar>
              <w:top w:w="7" w:type="dxa"/>
              <w:left w:w="7" w:type="dxa"/>
              <w:bottom w:w="0" w:type="dxa"/>
              <w:right w:w="7" w:type="dxa"/>
            </w:tcMar>
            <w:vAlign w:val="bottom"/>
            <w:hideMark/>
          </w:tcPr>
          <w:p w14:paraId="0BDB6E19"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0.14</w:t>
            </w:r>
          </w:p>
        </w:tc>
        <w:tc>
          <w:tcPr>
            <w:tcW w:w="1116" w:type="dxa"/>
            <w:tcBorders>
              <w:top w:val="nil"/>
              <w:left w:val="nil"/>
              <w:bottom w:val="nil"/>
              <w:right w:val="nil"/>
            </w:tcBorders>
            <w:shd w:val="clear" w:color="auto" w:fill="auto"/>
            <w:tcMar>
              <w:top w:w="7" w:type="dxa"/>
              <w:left w:w="7" w:type="dxa"/>
              <w:bottom w:w="0" w:type="dxa"/>
              <w:right w:w="7" w:type="dxa"/>
            </w:tcMar>
            <w:vAlign w:val="bottom"/>
            <w:hideMark/>
          </w:tcPr>
          <w:p w14:paraId="7C1B639C"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-5.22</w:t>
            </w:r>
          </w:p>
        </w:tc>
        <w:tc>
          <w:tcPr>
            <w:tcW w:w="1311" w:type="dxa"/>
            <w:tcBorders>
              <w:top w:val="nil"/>
              <w:left w:val="nil"/>
              <w:bottom w:val="nil"/>
              <w:right w:val="nil"/>
            </w:tcBorders>
            <w:shd w:val="clear" w:color="auto" w:fill="auto"/>
            <w:tcMar>
              <w:top w:w="7" w:type="dxa"/>
              <w:left w:w="7" w:type="dxa"/>
              <w:bottom w:w="0" w:type="dxa"/>
              <w:right w:w="7" w:type="dxa"/>
            </w:tcMar>
            <w:vAlign w:val="bottom"/>
            <w:hideMark/>
          </w:tcPr>
          <w:p w14:paraId="41C95028"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D83A88" w:rsidRPr="002C77E2" w14:paraId="0F4F9320" w14:textId="77777777" w:rsidTr="00B10F2F">
        <w:trPr>
          <w:trHeight w:val="200"/>
        </w:trPr>
        <w:tc>
          <w:tcPr>
            <w:tcW w:w="1166" w:type="dxa"/>
            <w:tcBorders>
              <w:top w:val="nil"/>
              <w:left w:val="nil"/>
              <w:bottom w:val="nil"/>
              <w:right w:val="nil"/>
            </w:tcBorders>
            <w:shd w:val="clear" w:color="auto" w:fill="auto"/>
            <w:tcMar>
              <w:top w:w="7" w:type="dxa"/>
              <w:left w:w="7" w:type="dxa"/>
              <w:bottom w:w="0" w:type="dxa"/>
              <w:right w:w="7" w:type="dxa"/>
            </w:tcMar>
            <w:vAlign w:val="bottom"/>
            <w:hideMark/>
          </w:tcPr>
          <w:p w14:paraId="34965103"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auto"/>
            <w:tcMar>
              <w:top w:w="7" w:type="dxa"/>
              <w:left w:w="7" w:type="dxa"/>
              <w:bottom w:w="0" w:type="dxa"/>
              <w:right w:w="7" w:type="dxa"/>
            </w:tcMar>
            <w:vAlign w:val="bottom"/>
            <w:hideMark/>
          </w:tcPr>
          <w:p w14:paraId="05AEAE18"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Proportional Distance</w:t>
            </w:r>
          </w:p>
        </w:tc>
        <w:tc>
          <w:tcPr>
            <w:tcW w:w="1554" w:type="dxa"/>
            <w:tcBorders>
              <w:top w:val="nil"/>
              <w:left w:val="nil"/>
              <w:bottom w:val="nil"/>
              <w:right w:val="nil"/>
            </w:tcBorders>
            <w:shd w:val="clear" w:color="auto" w:fill="auto"/>
            <w:tcMar>
              <w:top w:w="7" w:type="dxa"/>
              <w:left w:w="7" w:type="dxa"/>
              <w:bottom w:w="0" w:type="dxa"/>
              <w:right w:w="7" w:type="dxa"/>
            </w:tcMar>
            <w:vAlign w:val="bottom"/>
            <w:hideMark/>
          </w:tcPr>
          <w:p w14:paraId="19598592"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-1.71</w:t>
            </w:r>
          </w:p>
        </w:tc>
        <w:tc>
          <w:tcPr>
            <w:tcW w:w="711" w:type="dxa"/>
            <w:tcBorders>
              <w:top w:val="nil"/>
              <w:left w:val="nil"/>
              <w:bottom w:val="nil"/>
              <w:right w:val="nil"/>
            </w:tcBorders>
            <w:shd w:val="clear" w:color="auto" w:fill="auto"/>
            <w:tcMar>
              <w:top w:w="7" w:type="dxa"/>
              <w:left w:w="7" w:type="dxa"/>
              <w:bottom w:w="0" w:type="dxa"/>
              <w:right w:w="7" w:type="dxa"/>
            </w:tcMar>
            <w:vAlign w:val="bottom"/>
            <w:hideMark/>
          </w:tcPr>
          <w:p w14:paraId="1A65E40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2.05</w:t>
            </w:r>
          </w:p>
        </w:tc>
        <w:tc>
          <w:tcPr>
            <w:tcW w:w="1116" w:type="dxa"/>
            <w:tcBorders>
              <w:top w:val="nil"/>
              <w:left w:val="nil"/>
              <w:bottom w:val="nil"/>
              <w:right w:val="nil"/>
            </w:tcBorders>
            <w:shd w:val="clear" w:color="auto" w:fill="auto"/>
            <w:tcMar>
              <w:top w:w="7" w:type="dxa"/>
              <w:left w:w="7" w:type="dxa"/>
              <w:bottom w:w="0" w:type="dxa"/>
              <w:right w:w="7" w:type="dxa"/>
            </w:tcMar>
            <w:vAlign w:val="bottom"/>
            <w:hideMark/>
          </w:tcPr>
          <w:p w14:paraId="51E94D3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-0.83</w:t>
            </w:r>
          </w:p>
        </w:tc>
        <w:tc>
          <w:tcPr>
            <w:tcW w:w="1311" w:type="dxa"/>
            <w:tcBorders>
              <w:top w:val="nil"/>
              <w:left w:val="nil"/>
              <w:bottom w:val="nil"/>
              <w:right w:val="nil"/>
            </w:tcBorders>
            <w:shd w:val="clear" w:color="auto" w:fill="auto"/>
            <w:tcMar>
              <w:top w:w="7" w:type="dxa"/>
              <w:left w:w="7" w:type="dxa"/>
              <w:bottom w:w="0" w:type="dxa"/>
              <w:right w:w="7" w:type="dxa"/>
            </w:tcMar>
            <w:vAlign w:val="bottom"/>
            <w:hideMark/>
          </w:tcPr>
          <w:p w14:paraId="7E43EFB3"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0.400</w:t>
            </w:r>
          </w:p>
        </w:tc>
      </w:tr>
      <w:tr w:rsidR="00D83A88" w:rsidRPr="002C77E2" w14:paraId="0C3B848A" w14:textId="77777777" w:rsidTr="00B10F2F">
        <w:trPr>
          <w:trHeight w:val="200"/>
        </w:trPr>
        <w:tc>
          <w:tcPr>
            <w:tcW w:w="1166" w:type="dxa"/>
            <w:tcBorders>
              <w:top w:val="nil"/>
              <w:left w:val="nil"/>
              <w:bottom w:val="nil"/>
              <w:right w:val="nil"/>
            </w:tcBorders>
            <w:shd w:val="clear" w:color="auto" w:fill="auto"/>
            <w:tcMar>
              <w:top w:w="7" w:type="dxa"/>
              <w:left w:w="7" w:type="dxa"/>
              <w:bottom w:w="0" w:type="dxa"/>
              <w:right w:w="7" w:type="dxa"/>
            </w:tcMar>
            <w:vAlign w:val="bottom"/>
            <w:hideMark/>
          </w:tcPr>
          <w:p w14:paraId="7ACBF815"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auto"/>
            <w:tcMar>
              <w:top w:w="7" w:type="dxa"/>
              <w:left w:w="7" w:type="dxa"/>
              <w:bottom w:w="0" w:type="dxa"/>
              <w:right w:w="7" w:type="dxa"/>
            </w:tcMar>
            <w:vAlign w:val="bottom"/>
            <w:hideMark/>
          </w:tcPr>
          <w:p w14:paraId="7DF92613"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 xml:space="preserve">Prop. </w:t>
            </w:r>
            <w:proofErr w:type="spellStart"/>
            <w:proofErr w:type="gramStart"/>
            <w:r w:rsidRPr="007F3EA6">
              <w:rPr>
                <w:rFonts w:ascii="Arial" w:eastAsia="Times New Roman" w:hAnsi="Arial" w:cs="Arial"/>
                <w:color w:val="000000"/>
                <w:kern w:val="24"/>
                <w:sz w:val="20"/>
                <w:szCs w:val="20"/>
                <w:lang w:eastAsia="en-GB"/>
              </w:rPr>
              <w:t>Distance:Grazed</w:t>
            </w:r>
            <w:proofErr w:type="spellEnd"/>
            <w:proofErr w:type="gramEnd"/>
          </w:p>
        </w:tc>
        <w:tc>
          <w:tcPr>
            <w:tcW w:w="1554" w:type="dxa"/>
            <w:tcBorders>
              <w:top w:val="nil"/>
              <w:left w:val="nil"/>
              <w:bottom w:val="nil"/>
              <w:right w:val="nil"/>
            </w:tcBorders>
            <w:shd w:val="clear" w:color="auto" w:fill="auto"/>
            <w:tcMar>
              <w:top w:w="7" w:type="dxa"/>
              <w:left w:w="7" w:type="dxa"/>
              <w:bottom w:w="0" w:type="dxa"/>
              <w:right w:w="7" w:type="dxa"/>
            </w:tcMar>
            <w:vAlign w:val="bottom"/>
            <w:hideMark/>
          </w:tcPr>
          <w:p w14:paraId="5A36AF32"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-4.52</w:t>
            </w:r>
          </w:p>
        </w:tc>
        <w:tc>
          <w:tcPr>
            <w:tcW w:w="711" w:type="dxa"/>
            <w:tcBorders>
              <w:top w:val="nil"/>
              <w:left w:val="nil"/>
              <w:bottom w:val="nil"/>
              <w:right w:val="nil"/>
            </w:tcBorders>
            <w:shd w:val="clear" w:color="auto" w:fill="auto"/>
            <w:tcMar>
              <w:top w:w="7" w:type="dxa"/>
              <w:left w:w="7" w:type="dxa"/>
              <w:bottom w:w="0" w:type="dxa"/>
              <w:right w:w="7" w:type="dxa"/>
            </w:tcMar>
            <w:vAlign w:val="bottom"/>
            <w:hideMark/>
          </w:tcPr>
          <w:p w14:paraId="7EEBFA9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2.91</w:t>
            </w:r>
          </w:p>
        </w:tc>
        <w:tc>
          <w:tcPr>
            <w:tcW w:w="1116" w:type="dxa"/>
            <w:tcBorders>
              <w:top w:val="nil"/>
              <w:left w:val="nil"/>
              <w:bottom w:val="nil"/>
              <w:right w:val="nil"/>
            </w:tcBorders>
            <w:shd w:val="clear" w:color="auto" w:fill="auto"/>
            <w:tcMar>
              <w:top w:w="7" w:type="dxa"/>
              <w:left w:w="7" w:type="dxa"/>
              <w:bottom w:w="0" w:type="dxa"/>
              <w:right w:w="7" w:type="dxa"/>
            </w:tcMar>
            <w:vAlign w:val="bottom"/>
            <w:hideMark/>
          </w:tcPr>
          <w:p w14:paraId="3DF93C23"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-1.56</w:t>
            </w:r>
          </w:p>
        </w:tc>
        <w:tc>
          <w:tcPr>
            <w:tcW w:w="1311" w:type="dxa"/>
            <w:tcBorders>
              <w:top w:val="nil"/>
              <w:left w:val="nil"/>
              <w:bottom w:val="nil"/>
              <w:right w:val="nil"/>
            </w:tcBorders>
            <w:shd w:val="clear" w:color="auto" w:fill="auto"/>
            <w:tcMar>
              <w:top w:w="7" w:type="dxa"/>
              <w:left w:w="7" w:type="dxa"/>
              <w:bottom w:w="0" w:type="dxa"/>
              <w:right w:w="7" w:type="dxa"/>
            </w:tcMar>
            <w:vAlign w:val="bottom"/>
            <w:hideMark/>
          </w:tcPr>
          <w:p w14:paraId="1D84D712"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0.120</w:t>
            </w:r>
          </w:p>
        </w:tc>
      </w:tr>
      <w:tr w:rsidR="00D83A88" w:rsidRPr="002C77E2" w14:paraId="28CF0E53" w14:textId="77777777" w:rsidTr="00B10F2F">
        <w:trPr>
          <w:trHeight w:val="200"/>
        </w:trPr>
        <w:tc>
          <w:tcPr>
            <w:tcW w:w="1166"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6258620B"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73B63DDF"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 Distance: Vegetated</w:t>
            </w:r>
          </w:p>
        </w:tc>
        <w:tc>
          <w:tcPr>
            <w:tcW w:w="1554"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31709A3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-5.96</w:t>
            </w:r>
          </w:p>
        </w:tc>
        <w:tc>
          <w:tcPr>
            <w:tcW w:w="711"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47D8C962"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2.90</w:t>
            </w:r>
          </w:p>
        </w:tc>
        <w:tc>
          <w:tcPr>
            <w:tcW w:w="1116"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62B27E2E"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-2.05</w:t>
            </w:r>
          </w:p>
        </w:tc>
        <w:tc>
          <w:tcPr>
            <w:tcW w:w="1311" w:type="dxa"/>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749F92C9"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0.040*</w:t>
            </w:r>
          </w:p>
        </w:tc>
      </w:tr>
      <w:tr w:rsidR="00D83A88" w:rsidRPr="002C77E2" w14:paraId="1D538DDC" w14:textId="77777777" w:rsidTr="00B10F2F">
        <w:trPr>
          <w:trHeight w:val="200"/>
        </w:trPr>
        <w:tc>
          <w:tcPr>
            <w:tcW w:w="1166"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2A654FCF" w14:textId="77777777" w:rsidR="00D83A88" w:rsidRPr="007F3EA6" w:rsidRDefault="00D83A88" w:rsidP="00B10F2F">
            <w:pPr>
              <w:spacing w:after="0" w:line="240" w:lineRule="auto"/>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100</w:t>
            </w:r>
          </w:p>
        </w:tc>
        <w:tc>
          <w:tcPr>
            <w:tcW w:w="3548"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0BB380E2"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Intercept</w:t>
            </w:r>
          </w:p>
        </w:tc>
        <w:tc>
          <w:tcPr>
            <w:tcW w:w="1554"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006418ED"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1.67</w:t>
            </w:r>
          </w:p>
        </w:tc>
        <w:tc>
          <w:tcPr>
            <w:tcW w:w="711"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1B1CDFC4"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0.14</w:t>
            </w:r>
          </w:p>
        </w:tc>
        <w:tc>
          <w:tcPr>
            <w:tcW w:w="1116"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3DC1275D"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11.61</w:t>
            </w:r>
          </w:p>
        </w:tc>
        <w:tc>
          <w:tcPr>
            <w:tcW w:w="1311"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360FF5C0" w14:textId="77777777" w:rsidR="00D83A88" w:rsidRPr="007F3EA6" w:rsidRDefault="00D83A88" w:rsidP="00B10F2F">
            <w:pPr>
              <w:spacing w:after="0" w:line="240" w:lineRule="auto"/>
              <w:rPr>
                <w:rFonts w:ascii="Arial" w:eastAsia="Times New Roman" w:hAnsi="Arial" w:cs="Arial"/>
                <w:sz w:val="20"/>
                <w:szCs w:val="20"/>
                <w:lang w:eastAsia="en-GB"/>
              </w:rPr>
            </w:pPr>
          </w:p>
        </w:tc>
      </w:tr>
      <w:tr w:rsidR="00D83A88" w:rsidRPr="002C77E2" w14:paraId="2BD27DE9" w14:textId="77777777" w:rsidTr="00B10F2F">
        <w:trPr>
          <w:trHeight w:val="200"/>
        </w:trPr>
        <w:tc>
          <w:tcPr>
            <w:tcW w:w="1166" w:type="dxa"/>
            <w:tcBorders>
              <w:top w:val="nil"/>
              <w:left w:val="nil"/>
              <w:bottom w:val="nil"/>
              <w:right w:val="nil"/>
            </w:tcBorders>
            <w:shd w:val="clear" w:color="auto" w:fill="F2F2F2"/>
            <w:tcMar>
              <w:top w:w="7" w:type="dxa"/>
              <w:left w:w="7" w:type="dxa"/>
              <w:bottom w:w="0" w:type="dxa"/>
              <w:right w:w="7" w:type="dxa"/>
            </w:tcMar>
            <w:vAlign w:val="bottom"/>
            <w:hideMark/>
          </w:tcPr>
          <w:p w14:paraId="2975F2DC"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F2F2F2"/>
            <w:tcMar>
              <w:top w:w="7" w:type="dxa"/>
              <w:left w:w="7" w:type="dxa"/>
              <w:bottom w:w="0" w:type="dxa"/>
              <w:right w:w="7" w:type="dxa"/>
            </w:tcMar>
            <w:vAlign w:val="bottom"/>
            <w:hideMark/>
          </w:tcPr>
          <w:p w14:paraId="2CF2B5C5"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Grazed Vegetation</w:t>
            </w:r>
          </w:p>
        </w:tc>
        <w:tc>
          <w:tcPr>
            <w:tcW w:w="1554" w:type="dxa"/>
            <w:tcBorders>
              <w:top w:val="nil"/>
              <w:left w:val="nil"/>
              <w:bottom w:val="nil"/>
              <w:right w:val="nil"/>
            </w:tcBorders>
            <w:shd w:val="clear" w:color="auto" w:fill="F2F2F2"/>
            <w:tcMar>
              <w:top w:w="7" w:type="dxa"/>
              <w:left w:w="7" w:type="dxa"/>
              <w:bottom w:w="0" w:type="dxa"/>
              <w:right w:w="7" w:type="dxa"/>
            </w:tcMar>
            <w:vAlign w:val="bottom"/>
            <w:hideMark/>
          </w:tcPr>
          <w:p w14:paraId="763403DB"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-0.96</w:t>
            </w:r>
          </w:p>
        </w:tc>
        <w:tc>
          <w:tcPr>
            <w:tcW w:w="711" w:type="dxa"/>
            <w:tcBorders>
              <w:top w:val="nil"/>
              <w:left w:val="nil"/>
              <w:bottom w:val="nil"/>
              <w:right w:val="nil"/>
            </w:tcBorders>
            <w:shd w:val="clear" w:color="auto" w:fill="F2F2F2"/>
            <w:tcMar>
              <w:top w:w="7" w:type="dxa"/>
              <w:left w:w="7" w:type="dxa"/>
              <w:bottom w:w="0" w:type="dxa"/>
              <w:right w:w="7" w:type="dxa"/>
            </w:tcMar>
            <w:vAlign w:val="bottom"/>
            <w:hideMark/>
          </w:tcPr>
          <w:p w14:paraId="4484D8BA"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0.14</w:t>
            </w:r>
          </w:p>
        </w:tc>
        <w:tc>
          <w:tcPr>
            <w:tcW w:w="1116" w:type="dxa"/>
            <w:tcBorders>
              <w:top w:val="nil"/>
              <w:left w:val="nil"/>
              <w:bottom w:val="nil"/>
              <w:right w:val="nil"/>
            </w:tcBorders>
            <w:shd w:val="clear" w:color="auto" w:fill="F2F2F2"/>
            <w:tcMar>
              <w:top w:w="7" w:type="dxa"/>
              <w:left w:w="7" w:type="dxa"/>
              <w:bottom w:w="0" w:type="dxa"/>
              <w:right w:w="7" w:type="dxa"/>
            </w:tcMar>
            <w:vAlign w:val="bottom"/>
            <w:hideMark/>
          </w:tcPr>
          <w:p w14:paraId="377B2E43"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-6.68</w:t>
            </w:r>
          </w:p>
        </w:tc>
        <w:tc>
          <w:tcPr>
            <w:tcW w:w="1311" w:type="dxa"/>
            <w:tcBorders>
              <w:top w:val="nil"/>
              <w:left w:val="nil"/>
              <w:bottom w:val="nil"/>
              <w:right w:val="nil"/>
            </w:tcBorders>
            <w:shd w:val="clear" w:color="auto" w:fill="F2F2F2"/>
            <w:tcMar>
              <w:top w:w="7" w:type="dxa"/>
              <w:left w:w="7" w:type="dxa"/>
              <w:bottom w:w="0" w:type="dxa"/>
              <w:right w:w="7" w:type="dxa"/>
            </w:tcMar>
            <w:vAlign w:val="bottom"/>
            <w:hideMark/>
          </w:tcPr>
          <w:p w14:paraId="0BAAA040"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D83A88" w:rsidRPr="002C77E2" w14:paraId="17CF40FB" w14:textId="77777777" w:rsidTr="00B10F2F">
        <w:trPr>
          <w:trHeight w:val="200"/>
        </w:trPr>
        <w:tc>
          <w:tcPr>
            <w:tcW w:w="1166" w:type="dxa"/>
            <w:tcBorders>
              <w:top w:val="nil"/>
              <w:left w:val="nil"/>
              <w:bottom w:val="nil"/>
              <w:right w:val="nil"/>
            </w:tcBorders>
            <w:shd w:val="clear" w:color="auto" w:fill="F2F2F2"/>
            <w:tcMar>
              <w:top w:w="7" w:type="dxa"/>
              <w:left w:w="7" w:type="dxa"/>
              <w:bottom w:w="0" w:type="dxa"/>
              <w:right w:w="7" w:type="dxa"/>
            </w:tcMar>
            <w:vAlign w:val="bottom"/>
            <w:hideMark/>
          </w:tcPr>
          <w:p w14:paraId="45351222"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F2F2F2"/>
            <w:tcMar>
              <w:top w:w="7" w:type="dxa"/>
              <w:left w:w="7" w:type="dxa"/>
              <w:bottom w:w="0" w:type="dxa"/>
              <w:right w:w="7" w:type="dxa"/>
            </w:tcMar>
            <w:vAlign w:val="bottom"/>
            <w:hideMark/>
          </w:tcPr>
          <w:p w14:paraId="20058EED"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Full Vegetation</w:t>
            </w:r>
          </w:p>
        </w:tc>
        <w:tc>
          <w:tcPr>
            <w:tcW w:w="1554" w:type="dxa"/>
            <w:tcBorders>
              <w:top w:val="nil"/>
              <w:left w:val="nil"/>
              <w:bottom w:val="nil"/>
              <w:right w:val="nil"/>
            </w:tcBorders>
            <w:shd w:val="clear" w:color="auto" w:fill="F2F2F2"/>
            <w:tcMar>
              <w:top w:w="7" w:type="dxa"/>
              <w:left w:w="7" w:type="dxa"/>
              <w:bottom w:w="0" w:type="dxa"/>
              <w:right w:w="7" w:type="dxa"/>
            </w:tcMar>
            <w:vAlign w:val="bottom"/>
            <w:hideMark/>
          </w:tcPr>
          <w:p w14:paraId="1048D52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-0.85</w:t>
            </w:r>
          </w:p>
        </w:tc>
        <w:tc>
          <w:tcPr>
            <w:tcW w:w="711" w:type="dxa"/>
            <w:tcBorders>
              <w:top w:val="nil"/>
              <w:left w:val="nil"/>
              <w:bottom w:val="nil"/>
              <w:right w:val="nil"/>
            </w:tcBorders>
            <w:shd w:val="clear" w:color="auto" w:fill="F2F2F2"/>
            <w:tcMar>
              <w:top w:w="7" w:type="dxa"/>
              <w:left w:w="7" w:type="dxa"/>
              <w:bottom w:w="0" w:type="dxa"/>
              <w:right w:w="7" w:type="dxa"/>
            </w:tcMar>
            <w:vAlign w:val="bottom"/>
            <w:hideMark/>
          </w:tcPr>
          <w:p w14:paraId="5525A503"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0.14</w:t>
            </w:r>
          </w:p>
        </w:tc>
        <w:tc>
          <w:tcPr>
            <w:tcW w:w="1116" w:type="dxa"/>
            <w:tcBorders>
              <w:top w:val="nil"/>
              <w:left w:val="nil"/>
              <w:bottom w:val="nil"/>
              <w:right w:val="nil"/>
            </w:tcBorders>
            <w:shd w:val="clear" w:color="auto" w:fill="F2F2F2"/>
            <w:tcMar>
              <w:top w:w="7" w:type="dxa"/>
              <w:left w:w="7" w:type="dxa"/>
              <w:bottom w:w="0" w:type="dxa"/>
              <w:right w:w="7" w:type="dxa"/>
            </w:tcMar>
            <w:vAlign w:val="bottom"/>
            <w:hideMark/>
          </w:tcPr>
          <w:p w14:paraId="20384340"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-5.90</w:t>
            </w:r>
          </w:p>
        </w:tc>
        <w:tc>
          <w:tcPr>
            <w:tcW w:w="1311" w:type="dxa"/>
            <w:tcBorders>
              <w:top w:val="nil"/>
              <w:left w:val="nil"/>
              <w:bottom w:val="nil"/>
              <w:right w:val="nil"/>
            </w:tcBorders>
            <w:shd w:val="clear" w:color="auto" w:fill="F2F2F2"/>
            <w:tcMar>
              <w:top w:w="7" w:type="dxa"/>
              <w:left w:w="7" w:type="dxa"/>
              <w:bottom w:w="0" w:type="dxa"/>
              <w:right w:w="7" w:type="dxa"/>
            </w:tcMar>
            <w:vAlign w:val="bottom"/>
            <w:hideMark/>
          </w:tcPr>
          <w:p w14:paraId="2978BBF4"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&lt;0.001***</w:t>
            </w:r>
          </w:p>
        </w:tc>
      </w:tr>
      <w:tr w:rsidR="00D83A88" w:rsidRPr="002C77E2" w14:paraId="5A0C7783" w14:textId="77777777" w:rsidTr="00B10F2F">
        <w:trPr>
          <w:trHeight w:val="200"/>
        </w:trPr>
        <w:tc>
          <w:tcPr>
            <w:tcW w:w="1166" w:type="dxa"/>
            <w:tcBorders>
              <w:top w:val="nil"/>
              <w:left w:val="nil"/>
              <w:bottom w:val="nil"/>
              <w:right w:val="nil"/>
            </w:tcBorders>
            <w:shd w:val="clear" w:color="auto" w:fill="F2F2F2"/>
            <w:tcMar>
              <w:top w:w="7" w:type="dxa"/>
              <w:left w:w="7" w:type="dxa"/>
              <w:bottom w:w="0" w:type="dxa"/>
              <w:right w:w="7" w:type="dxa"/>
            </w:tcMar>
            <w:vAlign w:val="bottom"/>
            <w:hideMark/>
          </w:tcPr>
          <w:p w14:paraId="04FC9FA6"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F2F2F2"/>
            <w:tcMar>
              <w:top w:w="7" w:type="dxa"/>
              <w:left w:w="7" w:type="dxa"/>
              <w:bottom w:w="0" w:type="dxa"/>
              <w:right w:w="7" w:type="dxa"/>
            </w:tcMar>
            <w:vAlign w:val="bottom"/>
            <w:hideMark/>
          </w:tcPr>
          <w:p w14:paraId="6A855B33"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Proportional Distance</w:t>
            </w:r>
          </w:p>
        </w:tc>
        <w:tc>
          <w:tcPr>
            <w:tcW w:w="1554" w:type="dxa"/>
            <w:tcBorders>
              <w:top w:val="nil"/>
              <w:left w:val="nil"/>
              <w:bottom w:val="nil"/>
              <w:right w:val="nil"/>
            </w:tcBorders>
            <w:shd w:val="clear" w:color="auto" w:fill="F2F2F2"/>
            <w:tcMar>
              <w:top w:w="7" w:type="dxa"/>
              <w:left w:w="7" w:type="dxa"/>
              <w:bottom w:w="0" w:type="dxa"/>
              <w:right w:w="7" w:type="dxa"/>
            </w:tcMar>
            <w:vAlign w:val="bottom"/>
            <w:hideMark/>
          </w:tcPr>
          <w:p w14:paraId="1908A0B3"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1.78</w:t>
            </w:r>
          </w:p>
        </w:tc>
        <w:tc>
          <w:tcPr>
            <w:tcW w:w="711" w:type="dxa"/>
            <w:tcBorders>
              <w:top w:val="nil"/>
              <w:left w:val="nil"/>
              <w:bottom w:val="nil"/>
              <w:right w:val="nil"/>
            </w:tcBorders>
            <w:shd w:val="clear" w:color="auto" w:fill="F2F2F2"/>
            <w:tcMar>
              <w:top w:w="7" w:type="dxa"/>
              <w:left w:w="7" w:type="dxa"/>
              <w:bottom w:w="0" w:type="dxa"/>
              <w:right w:w="7" w:type="dxa"/>
            </w:tcMar>
            <w:vAlign w:val="bottom"/>
            <w:hideMark/>
          </w:tcPr>
          <w:p w14:paraId="7B09BF73"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1.95</w:t>
            </w:r>
          </w:p>
        </w:tc>
        <w:tc>
          <w:tcPr>
            <w:tcW w:w="1116" w:type="dxa"/>
            <w:tcBorders>
              <w:top w:val="nil"/>
              <w:left w:val="nil"/>
              <w:bottom w:val="nil"/>
              <w:right w:val="nil"/>
            </w:tcBorders>
            <w:shd w:val="clear" w:color="auto" w:fill="F2F2F2"/>
            <w:tcMar>
              <w:top w:w="7" w:type="dxa"/>
              <w:left w:w="7" w:type="dxa"/>
              <w:bottom w:w="0" w:type="dxa"/>
              <w:right w:w="7" w:type="dxa"/>
            </w:tcMar>
            <w:vAlign w:val="bottom"/>
            <w:hideMark/>
          </w:tcPr>
          <w:p w14:paraId="4002A978"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0.91</w:t>
            </w:r>
          </w:p>
        </w:tc>
        <w:tc>
          <w:tcPr>
            <w:tcW w:w="1311" w:type="dxa"/>
            <w:tcBorders>
              <w:top w:val="nil"/>
              <w:left w:val="nil"/>
              <w:bottom w:val="nil"/>
              <w:right w:val="nil"/>
            </w:tcBorders>
            <w:shd w:val="clear" w:color="auto" w:fill="F2F2F2"/>
            <w:tcMar>
              <w:top w:w="7" w:type="dxa"/>
              <w:left w:w="7" w:type="dxa"/>
              <w:bottom w:w="0" w:type="dxa"/>
              <w:right w:w="7" w:type="dxa"/>
            </w:tcMar>
            <w:vAlign w:val="bottom"/>
            <w:hideMark/>
          </w:tcPr>
          <w:p w14:paraId="412C42D3"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0.361</w:t>
            </w:r>
          </w:p>
        </w:tc>
      </w:tr>
      <w:tr w:rsidR="00D83A88" w:rsidRPr="002C77E2" w14:paraId="17F76FB0" w14:textId="77777777" w:rsidTr="00B10F2F">
        <w:trPr>
          <w:trHeight w:val="200"/>
        </w:trPr>
        <w:tc>
          <w:tcPr>
            <w:tcW w:w="1166" w:type="dxa"/>
            <w:tcBorders>
              <w:top w:val="nil"/>
              <w:left w:val="nil"/>
              <w:bottom w:val="nil"/>
              <w:right w:val="nil"/>
            </w:tcBorders>
            <w:shd w:val="clear" w:color="auto" w:fill="F2F2F2"/>
            <w:tcMar>
              <w:top w:w="7" w:type="dxa"/>
              <w:left w:w="7" w:type="dxa"/>
              <w:bottom w:w="0" w:type="dxa"/>
              <w:right w:w="7" w:type="dxa"/>
            </w:tcMar>
            <w:vAlign w:val="bottom"/>
            <w:hideMark/>
          </w:tcPr>
          <w:p w14:paraId="2B51B4C8"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nil"/>
              <w:right w:val="nil"/>
            </w:tcBorders>
            <w:shd w:val="clear" w:color="auto" w:fill="F2F2F2"/>
            <w:tcMar>
              <w:top w:w="7" w:type="dxa"/>
              <w:left w:w="7" w:type="dxa"/>
              <w:bottom w:w="0" w:type="dxa"/>
              <w:right w:w="7" w:type="dxa"/>
            </w:tcMar>
            <w:vAlign w:val="bottom"/>
            <w:hideMark/>
          </w:tcPr>
          <w:p w14:paraId="78912E7A"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 xml:space="preserve">Prop. </w:t>
            </w:r>
            <w:proofErr w:type="spellStart"/>
            <w:proofErr w:type="gramStart"/>
            <w:r w:rsidRPr="007F3EA6">
              <w:rPr>
                <w:rFonts w:ascii="Arial" w:eastAsia="Times New Roman" w:hAnsi="Arial" w:cs="Arial"/>
                <w:color w:val="000000"/>
                <w:kern w:val="24"/>
                <w:sz w:val="20"/>
                <w:szCs w:val="20"/>
                <w:lang w:eastAsia="en-GB"/>
              </w:rPr>
              <w:t>Distance:Grazed</w:t>
            </w:r>
            <w:proofErr w:type="spellEnd"/>
            <w:proofErr w:type="gramEnd"/>
          </w:p>
        </w:tc>
        <w:tc>
          <w:tcPr>
            <w:tcW w:w="1554" w:type="dxa"/>
            <w:tcBorders>
              <w:top w:val="nil"/>
              <w:left w:val="nil"/>
              <w:bottom w:val="nil"/>
              <w:right w:val="nil"/>
            </w:tcBorders>
            <w:shd w:val="clear" w:color="auto" w:fill="F2F2F2"/>
            <w:tcMar>
              <w:top w:w="7" w:type="dxa"/>
              <w:left w:w="7" w:type="dxa"/>
              <w:bottom w:w="0" w:type="dxa"/>
              <w:right w:w="7" w:type="dxa"/>
            </w:tcMar>
            <w:vAlign w:val="bottom"/>
            <w:hideMark/>
          </w:tcPr>
          <w:p w14:paraId="74B0E5A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-6.33</w:t>
            </w:r>
          </w:p>
        </w:tc>
        <w:tc>
          <w:tcPr>
            <w:tcW w:w="711" w:type="dxa"/>
            <w:tcBorders>
              <w:top w:val="nil"/>
              <w:left w:val="nil"/>
              <w:bottom w:val="nil"/>
              <w:right w:val="nil"/>
            </w:tcBorders>
            <w:shd w:val="clear" w:color="auto" w:fill="F2F2F2"/>
            <w:tcMar>
              <w:top w:w="7" w:type="dxa"/>
              <w:left w:w="7" w:type="dxa"/>
              <w:bottom w:w="0" w:type="dxa"/>
              <w:right w:w="7" w:type="dxa"/>
            </w:tcMar>
            <w:vAlign w:val="bottom"/>
            <w:hideMark/>
          </w:tcPr>
          <w:p w14:paraId="4166D75D"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2.87</w:t>
            </w:r>
          </w:p>
        </w:tc>
        <w:tc>
          <w:tcPr>
            <w:tcW w:w="1116" w:type="dxa"/>
            <w:tcBorders>
              <w:top w:val="nil"/>
              <w:left w:val="nil"/>
              <w:bottom w:val="nil"/>
              <w:right w:val="nil"/>
            </w:tcBorders>
            <w:shd w:val="clear" w:color="auto" w:fill="F2F2F2"/>
            <w:tcMar>
              <w:top w:w="7" w:type="dxa"/>
              <w:left w:w="7" w:type="dxa"/>
              <w:bottom w:w="0" w:type="dxa"/>
              <w:right w:w="7" w:type="dxa"/>
            </w:tcMar>
            <w:vAlign w:val="bottom"/>
            <w:hideMark/>
          </w:tcPr>
          <w:p w14:paraId="2160DE55"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-2.21</w:t>
            </w:r>
          </w:p>
        </w:tc>
        <w:tc>
          <w:tcPr>
            <w:tcW w:w="1311" w:type="dxa"/>
            <w:tcBorders>
              <w:top w:val="nil"/>
              <w:left w:val="nil"/>
              <w:bottom w:val="nil"/>
              <w:right w:val="nil"/>
            </w:tcBorders>
            <w:shd w:val="clear" w:color="auto" w:fill="F2F2F2"/>
            <w:tcMar>
              <w:top w:w="7" w:type="dxa"/>
              <w:left w:w="7" w:type="dxa"/>
              <w:bottom w:w="0" w:type="dxa"/>
              <w:right w:w="7" w:type="dxa"/>
            </w:tcMar>
            <w:vAlign w:val="bottom"/>
            <w:hideMark/>
          </w:tcPr>
          <w:p w14:paraId="1C3E2AAA"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0.027*</w:t>
            </w:r>
          </w:p>
        </w:tc>
      </w:tr>
      <w:tr w:rsidR="00D83A88" w:rsidRPr="002C77E2" w14:paraId="28EDDEDE" w14:textId="77777777" w:rsidTr="00B10F2F">
        <w:trPr>
          <w:trHeight w:val="200"/>
        </w:trPr>
        <w:tc>
          <w:tcPr>
            <w:tcW w:w="1166"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0A8461B2" w14:textId="77777777" w:rsidR="00D83A88" w:rsidRPr="007F3EA6" w:rsidRDefault="00D83A88" w:rsidP="00B10F2F">
            <w:pPr>
              <w:spacing w:after="0" w:line="240" w:lineRule="auto"/>
              <w:rPr>
                <w:rFonts w:ascii="Arial" w:eastAsia="Times New Roman" w:hAnsi="Arial" w:cs="Arial"/>
                <w:sz w:val="20"/>
                <w:szCs w:val="20"/>
                <w:lang w:eastAsia="en-GB"/>
              </w:rPr>
            </w:pPr>
          </w:p>
        </w:tc>
        <w:tc>
          <w:tcPr>
            <w:tcW w:w="3548"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13A4AA55" w14:textId="77777777" w:rsidR="00D83A88" w:rsidRPr="007F3EA6" w:rsidRDefault="00D83A88" w:rsidP="00B10F2F">
            <w:pPr>
              <w:spacing w:after="0" w:line="240" w:lineRule="auto"/>
              <w:jc w:val="right"/>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Prop. Distance: Vegetated</w:t>
            </w:r>
          </w:p>
        </w:tc>
        <w:tc>
          <w:tcPr>
            <w:tcW w:w="1554"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2F2728FD"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-5.99</w:t>
            </w:r>
          </w:p>
        </w:tc>
        <w:tc>
          <w:tcPr>
            <w:tcW w:w="711"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0C5C4EE6"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2.88</w:t>
            </w:r>
          </w:p>
        </w:tc>
        <w:tc>
          <w:tcPr>
            <w:tcW w:w="1116"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4C4B90FD"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color w:val="000000"/>
                <w:kern w:val="24"/>
                <w:sz w:val="20"/>
                <w:szCs w:val="20"/>
                <w:lang w:eastAsia="en-GB"/>
              </w:rPr>
              <w:t>-2.08</w:t>
            </w:r>
          </w:p>
        </w:tc>
        <w:tc>
          <w:tcPr>
            <w:tcW w:w="1311"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0A062609" w14:textId="77777777" w:rsidR="00D83A88" w:rsidRPr="007F3EA6" w:rsidRDefault="00D83A88" w:rsidP="00B10F2F">
            <w:pPr>
              <w:spacing w:after="0" w:line="240" w:lineRule="auto"/>
              <w:jc w:val="center"/>
              <w:textAlignment w:val="bottom"/>
              <w:rPr>
                <w:rFonts w:ascii="Arial" w:eastAsia="Times New Roman" w:hAnsi="Arial" w:cs="Arial"/>
                <w:sz w:val="20"/>
                <w:szCs w:val="20"/>
                <w:lang w:eastAsia="en-GB"/>
              </w:rPr>
            </w:pPr>
            <w:r w:rsidRPr="007F3EA6">
              <w:rPr>
                <w:rFonts w:ascii="Arial" w:eastAsia="Times New Roman" w:hAnsi="Arial" w:cs="Arial"/>
                <w:b/>
                <w:bCs/>
                <w:color w:val="000000"/>
                <w:kern w:val="24"/>
                <w:sz w:val="20"/>
                <w:szCs w:val="20"/>
                <w:lang w:eastAsia="en-GB"/>
              </w:rPr>
              <w:t>0.038*</w:t>
            </w:r>
          </w:p>
        </w:tc>
      </w:tr>
      <w:bookmarkEnd w:id="23"/>
    </w:tbl>
    <w:p w14:paraId="721384A2" w14:textId="488BBBF2" w:rsidR="000D7BDF" w:rsidRPr="00A0752B" w:rsidRDefault="000D7BDF" w:rsidP="003A4E92">
      <w:pPr>
        <w:rPr>
          <w:b/>
          <w:bCs/>
        </w:rPr>
      </w:pPr>
    </w:p>
    <w:p w14:paraId="2D2C6723" w14:textId="6FEA1618" w:rsidR="00901115" w:rsidRDefault="00901115" w:rsidP="00901115">
      <w:pPr>
        <w:rPr>
          <w:rStyle w:val="Heading3Char"/>
          <w:rFonts w:cs="Arial"/>
          <w:b w:val="0"/>
          <w:bCs/>
          <w:szCs w:val="20"/>
        </w:rPr>
      </w:pPr>
    </w:p>
    <w:p w14:paraId="025E864B" w14:textId="77777777" w:rsidR="00901115" w:rsidRDefault="00901115">
      <w:pPr>
        <w:rPr>
          <w:rStyle w:val="Heading3Char"/>
          <w:rFonts w:cs="Arial"/>
          <w:b w:val="0"/>
          <w:bCs/>
          <w:szCs w:val="20"/>
        </w:rPr>
      </w:pPr>
      <w:r>
        <w:rPr>
          <w:rStyle w:val="Heading3Char"/>
          <w:rFonts w:cs="Arial"/>
          <w:bCs/>
          <w:szCs w:val="20"/>
        </w:rPr>
        <w:br w:type="page"/>
      </w:r>
    </w:p>
    <w:p w14:paraId="1ED34A73" w14:textId="2717399E" w:rsidR="00A0752B" w:rsidRPr="007B088B" w:rsidRDefault="00B25DA7" w:rsidP="007415F8">
      <w:pPr>
        <w:keepNext/>
        <w:spacing w:line="240" w:lineRule="auto"/>
        <w:jc w:val="both"/>
        <w:rPr>
          <w:rFonts w:ascii="Arial" w:hAnsi="Arial" w:cs="Arial"/>
          <w:color w:val="000000" w:themeColor="text1"/>
          <w:sz w:val="20"/>
          <w:szCs w:val="20"/>
        </w:rPr>
      </w:pPr>
      <w:bookmarkStart w:id="24" w:name="_Toc63498609"/>
      <w:r w:rsidRPr="007415F8">
        <w:rPr>
          <w:rStyle w:val="Heading3Char"/>
          <w:rFonts w:cs="Arial"/>
          <w:bCs/>
          <w:szCs w:val="20"/>
        </w:rPr>
        <w:lastRenderedPageBreak/>
        <w:t>Supplementary Figure S2</w:t>
      </w:r>
      <w:r w:rsidRPr="007415F8">
        <w:rPr>
          <w:rStyle w:val="Heading3Char"/>
          <w:rFonts w:cs="Arial"/>
          <w:szCs w:val="20"/>
        </w:rPr>
        <w:t>:</w:t>
      </w:r>
      <w:bookmarkEnd w:id="24"/>
      <w:r w:rsidR="000D7BDF" w:rsidRPr="007415F8">
        <w:rPr>
          <w:rFonts w:ascii="Arial" w:hAnsi="Arial" w:cs="Arial"/>
          <w:i/>
          <w:iCs/>
          <w:color w:val="000000" w:themeColor="text1"/>
          <w:sz w:val="20"/>
          <w:szCs w:val="20"/>
        </w:rPr>
        <w:t xml:space="preserve"> </w:t>
      </w:r>
      <w:r w:rsidR="005E70B5" w:rsidRPr="007415F8">
        <w:rPr>
          <w:rFonts w:ascii="Arial" w:hAnsi="Arial" w:cs="Arial"/>
          <w:color w:val="000000" w:themeColor="text1"/>
          <w:sz w:val="20"/>
          <w:szCs w:val="20"/>
        </w:rPr>
        <w:t>E</w:t>
      </w:r>
      <w:r w:rsidR="003936E5" w:rsidRPr="007415F8">
        <w:rPr>
          <w:rFonts w:ascii="Arial" w:hAnsi="Arial" w:cs="Arial"/>
          <w:color w:val="000000" w:themeColor="text1"/>
          <w:sz w:val="20"/>
          <w:szCs w:val="20"/>
        </w:rPr>
        <w:t xml:space="preserve">stuary-scale decreases in flood current velocity </w:t>
      </w:r>
      <w:r w:rsidR="005E70B5" w:rsidRPr="007415F8">
        <w:rPr>
          <w:rFonts w:ascii="Arial" w:hAnsi="Arial" w:cs="Arial"/>
          <w:color w:val="000000" w:themeColor="text1"/>
          <w:sz w:val="20"/>
          <w:szCs w:val="20"/>
        </w:rPr>
        <w:t xml:space="preserve">in upstream areas are </w:t>
      </w:r>
      <w:r w:rsidR="003936E5" w:rsidRPr="007415F8">
        <w:rPr>
          <w:rFonts w:ascii="Arial" w:hAnsi="Arial" w:cs="Arial"/>
          <w:color w:val="000000" w:themeColor="text1"/>
          <w:sz w:val="20"/>
          <w:szCs w:val="20"/>
        </w:rPr>
        <w:t xml:space="preserve">driven by </w:t>
      </w:r>
      <w:r w:rsidR="005E70B5" w:rsidRPr="007415F8">
        <w:rPr>
          <w:rFonts w:ascii="Arial" w:hAnsi="Arial" w:cs="Arial"/>
          <w:color w:val="000000" w:themeColor="text1"/>
          <w:sz w:val="20"/>
          <w:szCs w:val="20"/>
        </w:rPr>
        <w:t xml:space="preserve">marsh </w:t>
      </w:r>
      <w:r w:rsidR="003936E5" w:rsidRPr="007415F8">
        <w:rPr>
          <w:rFonts w:ascii="Arial" w:hAnsi="Arial" w:cs="Arial"/>
          <w:color w:val="000000" w:themeColor="text1"/>
          <w:sz w:val="20"/>
          <w:szCs w:val="20"/>
        </w:rPr>
        <w:t>vegetation</w:t>
      </w:r>
      <w:r w:rsidR="005E70B5" w:rsidRPr="007415F8">
        <w:rPr>
          <w:rFonts w:ascii="Arial" w:hAnsi="Arial" w:cs="Arial"/>
          <w:color w:val="000000" w:themeColor="text1"/>
          <w:sz w:val="20"/>
          <w:szCs w:val="20"/>
        </w:rPr>
        <w:t>.</w:t>
      </w:r>
      <w:r w:rsidR="003936E5" w:rsidRPr="007415F8">
        <w:rPr>
          <w:rFonts w:ascii="Arial" w:hAnsi="Arial" w:cs="Arial"/>
          <w:i/>
          <w:iCs/>
          <w:color w:val="000000" w:themeColor="text1"/>
          <w:sz w:val="20"/>
          <w:szCs w:val="20"/>
        </w:rPr>
        <w:t xml:space="preserve"> </w:t>
      </w:r>
      <w:r w:rsidR="000D7BDF" w:rsidRPr="007415F8">
        <w:rPr>
          <w:rFonts w:ascii="Arial" w:hAnsi="Arial" w:cs="Arial"/>
          <w:color w:val="000000" w:themeColor="text1"/>
          <w:sz w:val="20"/>
          <w:szCs w:val="20"/>
        </w:rPr>
        <w:t xml:space="preserve">Differences in water flood current between unvegetated and vegetated scenarios for a 1 in 100 </w:t>
      </w:r>
      <w:proofErr w:type="gramStart"/>
      <w:r w:rsidR="000D7BDF" w:rsidRPr="007415F8">
        <w:rPr>
          <w:rFonts w:ascii="Arial" w:hAnsi="Arial" w:cs="Arial"/>
          <w:color w:val="000000" w:themeColor="text1"/>
          <w:sz w:val="20"/>
          <w:szCs w:val="20"/>
        </w:rPr>
        <w:t>Storm,  Green</w:t>
      </w:r>
      <w:proofErr w:type="gramEnd"/>
      <w:r w:rsidR="000D7BDF" w:rsidRPr="007415F8">
        <w:rPr>
          <w:rFonts w:ascii="Arial" w:hAnsi="Arial" w:cs="Arial"/>
          <w:color w:val="000000" w:themeColor="text1"/>
          <w:sz w:val="20"/>
          <w:szCs w:val="20"/>
        </w:rPr>
        <w:t xml:space="preserve"> colours (positive values) indicate enhancement of </w:t>
      </w:r>
      <w:r w:rsidR="00327AFD" w:rsidRPr="007415F8">
        <w:rPr>
          <w:rFonts w:ascii="Arial" w:hAnsi="Arial" w:cs="Arial"/>
          <w:color w:val="000000" w:themeColor="text1"/>
          <w:sz w:val="20"/>
          <w:szCs w:val="20"/>
        </w:rPr>
        <w:t xml:space="preserve">current velocity </w:t>
      </w:r>
      <w:r w:rsidR="000D7BDF" w:rsidRPr="007415F8">
        <w:rPr>
          <w:rFonts w:ascii="Arial" w:hAnsi="Arial" w:cs="Arial"/>
          <w:color w:val="000000" w:themeColor="text1"/>
          <w:sz w:val="20"/>
          <w:szCs w:val="20"/>
        </w:rPr>
        <w:t xml:space="preserve">due to vegetation, and warmer yellows to reds (negative values) indicate flood </w:t>
      </w:r>
      <w:r w:rsidR="00327AFD" w:rsidRPr="007415F8">
        <w:rPr>
          <w:rFonts w:ascii="Arial" w:hAnsi="Arial" w:cs="Arial"/>
          <w:color w:val="000000" w:themeColor="text1"/>
          <w:sz w:val="20"/>
          <w:szCs w:val="20"/>
        </w:rPr>
        <w:t>current velocity</w:t>
      </w:r>
      <w:r w:rsidR="000D7BDF" w:rsidRPr="007415F8">
        <w:rPr>
          <w:rFonts w:ascii="Arial" w:hAnsi="Arial" w:cs="Arial"/>
          <w:color w:val="000000" w:themeColor="text1"/>
          <w:sz w:val="20"/>
          <w:szCs w:val="20"/>
        </w:rPr>
        <w:t xml:space="preserve"> reduction caused by vegetation. Results presented for the Neath (</w:t>
      </w:r>
      <w:r w:rsidR="000D7BDF" w:rsidRPr="00C774B6">
        <w:rPr>
          <w:rFonts w:ascii="Arial" w:hAnsi="Arial" w:cs="Arial"/>
          <w:b/>
          <w:bCs/>
          <w:color w:val="000000" w:themeColor="text1"/>
          <w:sz w:val="20"/>
          <w:szCs w:val="20"/>
        </w:rPr>
        <w:t>A</w:t>
      </w:r>
      <w:r w:rsidR="000D7BDF" w:rsidRPr="007415F8">
        <w:rPr>
          <w:rFonts w:ascii="Arial" w:hAnsi="Arial" w:cs="Arial"/>
          <w:color w:val="000000" w:themeColor="text1"/>
          <w:sz w:val="20"/>
          <w:szCs w:val="20"/>
        </w:rPr>
        <w:t>), Loughor (</w:t>
      </w:r>
      <w:r w:rsidR="000D7BDF" w:rsidRPr="00C774B6">
        <w:rPr>
          <w:rFonts w:ascii="Arial" w:hAnsi="Arial" w:cs="Arial"/>
          <w:b/>
          <w:bCs/>
          <w:color w:val="000000" w:themeColor="text1"/>
          <w:sz w:val="20"/>
          <w:szCs w:val="20"/>
        </w:rPr>
        <w:t>B</w:t>
      </w:r>
      <w:r w:rsidR="000D7BDF" w:rsidRPr="007415F8">
        <w:rPr>
          <w:rFonts w:ascii="Arial" w:hAnsi="Arial" w:cs="Arial"/>
          <w:color w:val="000000" w:themeColor="text1"/>
          <w:sz w:val="20"/>
          <w:szCs w:val="20"/>
        </w:rPr>
        <w:t xml:space="preserve">), Three Rivers Complex (Taf, Towy, </w:t>
      </w:r>
      <w:proofErr w:type="gramStart"/>
      <w:r w:rsidR="000D7BDF" w:rsidRPr="007415F8">
        <w:rPr>
          <w:rFonts w:ascii="Arial" w:hAnsi="Arial" w:cs="Arial"/>
          <w:color w:val="000000" w:themeColor="text1"/>
          <w:sz w:val="20"/>
          <w:szCs w:val="20"/>
        </w:rPr>
        <w:t>Gwendraeth)(</w:t>
      </w:r>
      <w:proofErr w:type="gramEnd"/>
      <w:r w:rsidR="000D7BDF" w:rsidRPr="00C774B6">
        <w:rPr>
          <w:rFonts w:ascii="Arial" w:hAnsi="Arial" w:cs="Arial"/>
          <w:b/>
          <w:bCs/>
          <w:color w:val="000000" w:themeColor="text1"/>
          <w:sz w:val="20"/>
          <w:szCs w:val="20"/>
        </w:rPr>
        <w:t>C</w:t>
      </w:r>
      <w:r w:rsidR="000D7BDF" w:rsidRPr="007415F8">
        <w:rPr>
          <w:rFonts w:ascii="Arial" w:hAnsi="Arial" w:cs="Arial"/>
          <w:color w:val="000000" w:themeColor="text1"/>
          <w:sz w:val="20"/>
          <w:szCs w:val="20"/>
        </w:rPr>
        <w:t>), Mawddach (</w:t>
      </w:r>
      <w:r w:rsidR="000D7BDF" w:rsidRPr="00C774B6">
        <w:rPr>
          <w:rFonts w:ascii="Arial" w:hAnsi="Arial" w:cs="Arial"/>
          <w:b/>
          <w:bCs/>
          <w:color w:val="000000" w:themeColor="text1"/>
          <w:sz w:val="20"/>
          <w:szCs w:val="20"/>
        </w:rPr>
        <w:t>D</w:t>
      </w:r>
      <w:r w:rsidR="000D7BDF" w:rsidRPr="007415F8">
        <w:rPr>
          <w:rFonts w:ascii="Arial" w:hAnsi="Arial" w:cs="Arial"/>
          <w:color w:val="000000" w:themeColor="text1"/>
          <w:sz w:val="20"/>
          <w:szCs w:val="20"/>
        </w:rPr>
        <w:t>), Glaslyn (</w:t>
      </w:r>
      <w:r w:rsidR="000D7BDF" w:rsidRPr="00C774B6">
        <w:rPr>
          <w:rFonts w:ascii="Arial" w:hAnsi="Arial" w:cs="Arial"/>
          <w:b/>
          <w:bCs/>
          <w:color w:val="000000" w:themeColor="text1"/>
          <w:sz w:val="20"/>
          <w:szCs w:val="20"/>
        </w:rPr>
        <w:t>E</w:t>
      </w:r>
      <w:r w:rsidR="000D7BDF" w:rsidRPr="007415F8">
        <w:rPr>
          <w:rFonts w:ascii="Arial" w:hAnsi="Arial" w:cs="Arial"/>
          <w:color w:val="000000" w:themeColor="text1"/>
          <w:sz w:val="20"/>
          <w:szCs w:val="20"/>
        </w:rPr>
        <w:t>) and Dee (</w:t>
      </w:r>
      <w:r w:rsidR="000D7BDF" w:rsidRPr="00C774B6">
        <w:rPr>
          <w:rFonts w:ascii="Arial" w:hAnsi="Arial" w:cs="Arial"/>
          <w:b/>
          <w:bCs/>
          <w:color w:val="000000" w:themeColor="text1"/>
          <w:sz w:val="20"/>
          <w:szCs w:val="20"/>
        </w:rPr>
        <w:t>F</w:t>
      </w:r>
      <w:r w:rsidR="000D7BDF" w:rsidRPr="007415F8">
        <w:rPr>
          <w:rFonts w:ascii="Arial" w:hAnsi="Arial" w:cs="Arial"/>
          <w:color w:val="000000" w:themeColor="text1"/>
          <w:sz w:val="20"/>
          <w:szCs w:val="20"/>
        </w:rPr>
        <w:t>) estuaries</w:t>
      </w:r>
      <w:r w:rsidR="007B088B">
        <w:rPr>
          <w:rFonts w:ascii="Arial" w:hAnsi="Arial" w:cs="Arial"/>
          <w:color w:val="000000" w:themeColor="text1"/>
          <w:sz w:val="20"/>
          <w:szCs w:val="20"/>
        </w:rPr>
        <w:t>. In units of meters per second (m</w:t>
      </w:r>
      <w:r w:rsidR="007B088B">
        <w:rPr>
          <w:rFonts w:ascii="Arial" w:hAnsi="Arial" w:cs="Arial"/>
          <w:i/>
          <w:iCs/>
          <w:color w:val="000000" w:themeColor="text1"/>
          <w:sz w:val="20"/>
          <w:szCs w:val="20"/>
        </w:rPr>
        <w:t>s</w:t>
      </w:r>
      <w:r w:rsidR="007B088B">
        <w:rPr>
          <w:rFonts w:ascii="Arial" w:hAnsi="Arial" w:cs="Arial"/>
          <w:color w:val="000000" w:themeColor="text1"/>
          <w:sz w:val="20"/>
          <w:szCs w:val="20"/>
        </w:rPr>
        <w:t>)</w:t>
      </w:r>
    </w:p>
    <w:p w14:paraId="5B449C6B" w14:textId="036D5611" w:rsidR="00A0752B" w:rsidRDefault="00ED22D8" w:rsidP="00365CEB">
      <w:bookmarkStart w:id="25" w:name="_Toc57807965"/>
      <w:bookmarkStart w:id="26" w:name="_Toc63412167"/>
      <w:bookmarkStart w:id="27" w:name="_Toc63412259"/>
      <w:bookmarkStart w:id="28" w:name="_Toc63412335"/>
      <w:bookmarkStart w:id="29" w:name="_Toc63498392"/>
      <w:bookmarkStart w:id="30" w:name="_Toc63498610"/>
      <w:r w:rsidRPr="00A0752B">
        <w:rPr>
          <w:rStyle w:val="Heading3Char"/>
          <w:rFonts w:asciiTheme="minorHAnsi" w:eastAsiaTheme="minorHAnsi" w:hAnsiTheme="minorHAnsi" w:cstheme="minorBidi"/>
          <w:noProof/>
          <w:color w:val="auto"/>
          <w:sz w:val="22"/>
          <w:szCs w:val="22"/>
        </w:rPr>
        <w:drawing>
          <wp:inline distT="0" distB="0" distL="0" distR="0" wp14:anchorId="7383A09D" wp14:editId="20593CD7">
            <wp:extent cx="5905500" cy="38303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a:ext>
                      </a:extLst>
                    </a:blip>
                    <a:srcRect/>
                    <a:stretch>
                      <a:fillRect/>
                    </a:stretch>
                  </pic:blipFill>
                  <pic:spPr bwMode="auto">
                    <a:xfrm>
                      <a:off x="0" y="0"/>
                      <a:ext cx="5928212" cy="3845051"/>
                    </a:xfrm>
                    <a:prstGeom prst="rect">
                      <a:avLst/>
                    </a:prstGeom>
                    <a:noFill/>
                  </pic:spPr>
                </pic:pic>
              </a:graphicData>
            </a:graphic>
          </wp:inline>
        </w:drawing>
      </w:r>
      <w:bookmarkEnd w:id="25"/>
      <w:bookmarkEnd w:id="26"/>
      <w:bookmarkEnd w:id="27"/>
      <w:bookmarkEnd w:id="28"/>
      <w:bookmarkEnd w:id="29"/>
      <w:bookmarkEnd w:id="30"/>
    </w:p>
    <w:p w14:paraId="2E648329" w14:textId="5C37165F" w:rsidR="00FE4C80" w:rsidRPr="007415F8" w:rsidRDefault="003B0B6E" w:rsidP="007415F8">
      <w:pPr>
        <w:spacing w:line="240" w:lineRule="auto"/>
        <w:jc w:val="both"/>
        <w:rPr>
          <w:rFonts w:ascii="Arial" w:hAnsi="Arial" w:cs="Arial"/>
          <w:color w:val="000000" w:themeColor="text1"/>
          <w:sz w:val="20"/>
          <w:szCs w:val="20"/>
        </w:rPr>
      </w:pPr>
      <w:bookmarkStart w:id="31" w:name="_Toc63498611"/>
      <w:r w:rsidRPr="007415F8">
        <w:rPr>
          <w:rStyle w:val="Heading3Char"/>
          <w:rFonts w:cs="Arial"/>
          <w:bCs/>
          <w:szCs w:val="20"/>
        </w:rPr>
        <w:t>Supplementary Table S1</w:t>
      </w:r>
      <w:r w:rsidR="003A4E92">
        <w:rPr>
          <w:rStyle w:val="Heading3Char"/>
          <w:rFonts w:cs="Arial"/>
          <w:bCs/>
          <w:szCs w:val="20"/>
        </w:rPr>
        <w:t>1</w:t>
      </w:r>
      <w:r w:rsidR="00B2161D" w:rsidRPr="007415F8">
        <w:rPr>
          <w:rStyle w:val="Heading3Char"/>
          <w:rFonts w:cs="Arial"/>
          <w:szCs w:val="20"/>
        </w:rPr>
        <w:t>:</w:t>
      </w:r>
      <w:bookmarkEnd w:id="31"/>
      <w:r w:rsidRPr="007415F8">
        <w:rPr>
          <w:rFonts w:ascii="Arial" w:eastAsiaTheme="majorEastAsia" w:hAnsi="Arial" w:cs="Arial"/>
          <w:color w:val="000000" w:themeColor="text1"/>
          <w:sz w:val="20"/>
          <w:szCs w:val="20"/>
        </w:rPr>
        <w:t xml:space="preserve"> </w:t>
      </w:r>
      <w:r w:rsidR="00070D58" w:rsidRPr="007415F8">
        <w:rPr>
          <w:rFonts w:ascii="Arial" w:eastAsiaTheme="majorEastAsia" w:hAnsi="Arial" w:cs="Arial"/>
          <w:color w:val="000000" w:themeColor="text1"/>
          <w:sz w:val="20"/>
          <w:szCs w:val="20"/>
        </w:rPr>
        <w:t xml:space="preserve">Marsh vegetation is less effective at reducing up-stream surge in larger estuaries. </w:t>
      </w:r>
      <w:r w:rsidR="00CC3538" w:rsidRPr="007415F8">
        <w:rPr>
          <w:rFonts w:ascii="Arial" w:eastAsiaTheme="majorEastAsia" w:hAnsi="Arial" w:cs="Arial"/>
          <w:color w:val="000000" w:themeColor="text1"/>
          <w:sz w:val="20"/>
          <w:szCs w:val="20"/>
        </w:rPr>
        <w:t>Statistical model summary of the effects of</w:t>
      </w:r>
      <w:r w:rsidR="006B6F0E" w:rsidRPr="007415F8">
        <w:rPr>
          <w:rFonts w:ascii="Arial" w:eastAsiaTheme="majorEastAsia" w:hAnsi="Arial" w:cs="Arial"/>
          <w:color w:val="000000" w:themeColor="text1"/>
          <w:sz w:val="20"/>
          <w:szCs w:val="20"/>
        </w:rPr>
        <w:t xml:space="preserve"> Estuary Size (km²)</w:t>
      </w:r>
      <w:r w:rsidR="0089418C" w:rsidRPr="007415F8">
        <w:rPr>
          <w:rFonts w:ascii="Arial" w:eastAsiaTheme="majorEastAsia" w:hAnsi="Arial" w:cs="Arial"/>
          <w:color w:val="000000" w:themeColor="text1"/>
          <w:sz w:val="20"/>
          <w:szCs w:val="20"/>
        </w:rPr>
        <w:t xml:space="preserve">, marsh proportion and storm intensity on proportional reductions of surge at </w:t>
      </w:r>
      <w:r w:rsidR="00AF7254" w:rsidRPr="007415F8">
        <w:rPr>
          <w:rFonts w:ascii="Arial" w:eastAsiaTheme="majorEastAsia" w:hAnsi="Arial" w:cs="Arial"/>
          <w:color w:val="000000" w:themeColor="text1"/>
          <w:sz w:val="20"/>
          <w:szCs w:val="20"/>
        </w:rPr>
        <w:t xml:space="preserve">upstream tidal limits. </w:t>
      </w:r>
    </w:p>
    <w:tbl>
      <w:tblPr>
        <w:tblW w:w="9261" w:type="dxa"/>
        <w:tblCellMar>
          <w:left w:w="0" w:type="dxa"/>
          <w:right w:w="0" w:type="dxa"/>
        </w:tblCellMar>
        <w:tblLook w:val="0600" w:firstRow="0" w:lastRow="0" w:firstColumn="0" w:lastColumn="0" w:noHBand="1" w:noVBand="1"/>
      </w:tblPr>
      <w:tblGrid>
        <w:gridCol w:w="3986"/>
        <w:gridCol w:w="1747"/>
        <w:gridCol w:w="800"/>
        <w:gridCol w:w="1219"/>
        <w:gridCol w:w="1509"/>
      </w:tblGrid>
      <w:tr w:rsidR="007415F8" w:rsidRPr="00853D7F" w14:paraId="128B3EB2" w14:textId="77777777" w:rsidTr="007415F8">
        <w:trPr>
          <w:trHeight w:val="333"/>
        </w:trPr>
        <w:tc>
          <w:tcPr>
            <w:tcW w:w="3986"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4F6CC14" w14:textId="77777777" w:rsidR="007415F8" w:rsidRPr="007415F8" w:rsidRDefault="007415F8" w:rsidP="007415F8">
            <w:pPr>
              <w:spacing w:after="0" w:line="240" w:lineRule="auto"/>
              <w:textAlignment w:val="bottom"/>
              <w:rPr>
                <w:rFonts w:ascii="Arial" w:eastAsia="Times New Roman" w:hAnsi="Arial" w:cs="Arial"/>
                <w:sz w:val="20"/>
                <w:szCs w:val="20"/>
                <w:lang w:eastAsia="en-GB"/>
              </w:rPr>
            </w:pPr>
            <w:r w:rsidRPr="007415F8">
              <w:rPr>
                <w:rFonts w:ascii="Arial" w:eastAsia="Times New Roman" w:hAnsi="Arial" w:cs="Arial"/>
                <w:b/>
                <w:bCs/>
                <w:color w:val="000000"/>
                <w:kern w:val="24"/>
                <w:sz w:val="20"/>
                <w:szCs w:val="20"/>
                <w:lang w:eastAsia="en-GB"/>
              </w:rPr>
              <w:t>Predictor</w:t>
            </w:r>
          </w:p>
        </w:tc>
        <w:tc>
          <w:tcPr>
            <w:tcW w:w="1747"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3B000AFC" w14:textId="77777777" w:rsidR="007415F8" w:rsidRPr="007415F8" w:rsidRDefault="007415F8" w:rsidP="006F332B">
            <w:pPr>
              <w:spacing w:after="0" w:line="240" w:lineRule="auto"/>
              <w:jc w:val="right"/>
              <w:textAlignment w:val="bottom"/>
              <w:rPr>
                <w:rFonts w:ascii="Arial" w:eastAsia="Times New Roman" w:hAnsi="Arial" w:cs="Arial"/>
                <w:sz w:val="20"/>
                <w:szCs w:val="20"/>
                <w:lang w:eastAsia="en-GB"/>
              </w:rPr>
            </w:pPr>
            <w:r w:rsidRPr="007415F8">
              <w:rPr>
                <w:rFonts w:ascii="Arial" w:eastAsia="Times New Roman" w:hAnsi="Arial" w:cs="Arial"/>
                <w:b/>
                <w:bCs/>
                <w:color w:val="000000"/>
                <w:kern w:val="24"/>
                <w:sz w:val="20"/>
                <w:szCs w:val="20"/>
                <w:lang w:eastAsia="en-GB"/>
              </w:rPr>
              <w:t>Estimate</w:t>
            </w:r>
          </w:p>
        </w:tc>
        <w:tc>
          <w:tcPr>
            <w:tcW w:w="800"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0BB238CC" w14:textId="77777777" w:rsidR="007415F8" w:rsidRPr="007415F8" w:rsidRDefault="007415F8" w:rsidP="006F332B">
            <w:pPr>
              <w:spacing w:after="0" w:line="240" w:lineRule="auto"/>
              <w:jc w:val="right"/>
              <w:textAlignment w:val="bottom"/>
              <w:rPr>
                <w:rFonts w:ascii="Arial" w:eastAsia="Times New Roman" w:hAnsi="Arial" w:cs="Arial"/>
                <w:sz w:val="20"/>
                <w:szCs w:val="20"/>
                <w:lang w:eastAsia="en-GB"/>
              </w:rPr>
            </w:pPr>
            <w:r w:rsidRPr="007415F8">
              <w:rPr>
                <w:rFonts w:ascii="Arial" w:eastAsia="Times New Roman" w:hAnsi="Arial" w:cs="Arial"/>
                <w:b/>
                <w:bCs/>
                <w:color w:val="000000"/>
                <w:kern w:val="24"/>
                <w:sz w:val="20"/>
                <w:szCs w:val="20"/>
                <w:lang w:eastAsia="en-GB"/>
              </w:rPr>
              <w:t>S.E.</w:t>
            </w:r>
          </w:p>
        </w:tc>
        <w:tc>
          <w:tcPr>
            <w:tcW w:w="1219"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4F399604" w14:textId="02079B2D" w:rsidR="007415F8" w:rsidRPr="007415F8" w:rsidRDefault="007415F8" w:rsidP="006F332B">
            <w:pPr>
              <w:spacing w:after="0" w:line="240" w:lineRule="auto"/>
              <w:jc w:val="right"/>
              <w:textAlignment w:val="bottom"/>
              <w:rPr>
                <w:rFonts w:ascii="Arial" w:eastAsia="Times New Roman" w:hAnsi="Arial" w:cs="Arial"/>
                <w:sz w:val="20"/>
                <w:szCs w:val="20"/>
                <w:lang w:eastAsia="en-GB"/>
              </w:rPr>
            </w:pPr>
            <w:r w:rsidRPr="007415F8">
              <w:rPr>
                <w:rFonts w:ascii="Arial" w:eastAsia="Times New Roman" w:hAnsi="Arial" w:cs="Arial"/>
                <w:b/>
                <w:bCs/>
                <w:color w:val="000000"/>
                <w:kern w:val="24"/>
                <w:sz w:val="20"/>
                <w:szCs w:val="20"/>
                <w:lang w:eastAsia="en-GB"/>
              </w:rPr>
              <w:t>T-value</w:t>
            </w:r>
          </w:p>
        </w:tc>
        <w:tc>
          <w:tcPr>
            <w:tcW w:w="1509"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F3D0239" w14:textId="77777777" w:rsidR="007415F8" w:rsidRPr="007415F8" w:rsidRDefault="007415F8" w:rsidP="006F332B">
            <w:pPr>
              <w:spacing w:after="0" w:line="240" w:lineRule="auto"/>
              <w:jc w:val="right"/>
              <w:textAlignment w:val="bottom"/>
              <w:rPr>
                <w:rFonts w:ascii="Arial" w:eastAsia="Times New Roman" w:hAnsi="Arial" w:cs="Arial"/>
                <w:sz w:val="20"/>
                <w:szCs w:val="20"/>
                <w:lang w:eastAsia="en-GB"/>
              </w:rPr>
            </w:pPr>
            <w:r w:rsidRPr="007415F8">
              <w:rPr>
                <w:rFonts w:ascii="Arial" w:eastAsia="Times New Roman" w:hAnsi="Arial" w:cs="Arial"/>
                <w:b/>
                <w:bCs/>
                <w:color w:val="000000"/>
                <w:kern w:val="24"/>
                <w:sz w:val="20"/>
                <w:szCs w:val="20"/>
                <w:lang w:eastAsia="en-GB"/>
              </w:rPr>
              <w:t>P</w:t>
            </w:r>
          </w:p>
        </w:tc>
      </w:tr>
      <w:tr w:rsidR="007415F8" w:rsidRPr="00853D7F" w14:paraId="3D8FD927" w14:textId="77777777" w:rsidTr="007415F8">
        <w:trPr>
          <w:trHeight w:val="129"/>
        </w:trPr>
        <w:tc>
          <w:tcPr>
            <w:tcW w:w="398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D1057E3" w14:textId="6129F054" w:rsidR="007415F8" w:rsidRPr="007415F8" w:rsidRDefault="007415F8" w:rsidP="007415F8">
            <w:pPr>
              <w:spacing w:after="0" w:line="240" w:lineRule="auto"/>
              <w:textAlignment w:val="bottom"/>
              <w:rPr>
                <w:rFonts w:ascii="Arial" w:eastAsia="Times New Roman" w:hAnsi="Arial" w:cs="Arial"/>
                <w:sz w:val="20"/>
                <w:szCs w:val="20"/>
                <w:lang w:eastAsia="en-GB"/>
              </w:rPr>
            </w:pPr>
            <w:r w:rsidRPr="007415F8">
              <w:rPr>
                <w:rFonts w:ascii="Arial" w:hAnsi="Arial" w:cs="Arial"/>
                <w:color w:val="000000"/>
                <w:sz w:val="20"/>
                <w:szCs w:val="20"/>
              </w:rPr>
              <w:t>Intercept</w:t>
            </w:r>
          </w:p>
        </w:tc>
        <w:tc>
          <w:tcPr>
            <w:tcW w:w="1747"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27089B53" w14:textId="2BC4A20D"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-0.069</w:t>
            </w:r>
          </w:p>
        </w:tc>
        <w:tc>
          <w:tcPr>
            <w:tcW w:w="80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03B934D" w14:textId="0438A87F"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0.454</w:t>
            </w:r>
          </w:p>
        </w:tc>
        <w:tc>
          <w:tcPr>
            <w:tcW w:w="1219"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88EA3C6" w14:textId="25A6CA17"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-0.151</w:t>
            </w:r>
          </w:p>
        </w:tc>
        <w:tc>
          <w:tcPr>
            <w:tcW w:w="1509"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32DC29C" w14:textId="77777777" w:rsidR="007415F8" w:rsidRPr="007415F8" w:rsidRDefault="007415F8" w:rsidP="00FE4C80">
            <w:pPr>
              <w:spacing w:after="0" w:line="240" w:lineRule="auto"/>
              <w:rPr>
                <w:rFonts w:ascii="Arial" w:eastAsia="Times New Roman" w:hAnsi="Arial" w:cs="Arial"/>
                <w:sz w:val="20"/>
                <w:szCs w:val="20"/>
                <w:lang w:eastAsia="en-GB"/>
              </w:rPr>
            </w:pPr>
          </w:p>
        </w:tc>
      </w:tr>
      <w:tr w:rsidR="007415F8" w:rsidRPr="00853D7F" w14:paraId="5CE2986B" w14:textId="77777777" w:rsidTr="007415F8">
        <w:trPr>
          <w:trHeight w:val="63"/>
        </w:trPr>
        <w:tc>
          <w:tcPr>
            <w:tcW w:w="398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252B4344" w14:textId="6114E628" w:rsidR="007415F8" w:rsidRPr="007415F8" w:rsidRDefault="007415F8" w:rsidP="007415F8">
            <w:pPr>
              <w:spacing w:after="0" w:line="240" w:lineRule="auto"/>
              <w:textAlignment w:val="bottom"/>
              <w:rPr>
                <w:rFonts w:ascii="Arial" w:eastAsia="Times New Roman" w:hAnsi="Arial" w:cs="Arial"/>
                <w:sz w:val="20"/>
                <w:szCs w:val="20"/>
                <w:lang w:eastAsia="en-GB"/>
              </w:rPr>
            </w:pPr>
            <w:r w:rsidRPr="007415F8">
              <w:rPr>
                <w:rFonts w:ascii="Arial" w:eastAsia="Times New Roman" w:hAnsi="Arial" w:cs="Arial"/>
                <w:sz w:val="20"/>
                <w:szCs w:val="20"/>
                <w:lang w:eastAsia="en-GB"/>
              </w:rPr>
              <w:t>Estuary Size</w:t>
            </w:r>
          </w:p>
        </w:tc>
        <w:tc>
          <w:tcPr>
            <w:tcW w:w="1747"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07C04D51" w14:textId="31C50871"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-0.548</w:t>
            </w:r>
          </w:p>
        </w:tc>
        <w:tc>
          <w:tcPr>
            <w:tcW w:w="80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762C615" w14:textId="5ED99FB6"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0.111</w:t>
            </w:r>
          </w:p>
        </w:tc>
        <w:tc>
          <w:tcPr>
            <w:tcW w:w="1219"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23561389" w14:textId="34AD7F80"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-4.940</w:t>
            </w:r>
          </w:p>
        </w:tc>
        <w:tc>
          <w:tcPr>
            <w:tcW w:w="1509"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383824A5" w14:textId="28D162CD" w:rsidR="007415F8" w:rsidRPr="007415F8" w:rsidRDefault="007415F8" w:rsidP="00FE4C80">
            <w:pPr>
              <w:spacing w:after="0" w:line="240" w:lineRule="auto"/>
              <w:jc w:val="center"/>
              <w:textAlignment w:val="bottom"/>
              <w:rPr>
                <w:rFonts w:ascii="Arial" w:eastAsia="Times New Roman" w:hAnsi="Arial" w:cs="Arial"/>
                <w:b/>
                <w:bCs/>
                <w:sz w:val="20"/>
                <w:szCs w:val="20"/>
                <w:lang w:eastAsia="en-GB"/>
              </w:rPr>
            </w:pPr>
            <w:r w:rsidRPr="007415F8">
              <w:rPr>
                <w:rFonts w:ascii="Arial" w:hAnsi="Arial" w:cs="Arial"/>
                <w:b/>
                <w:bCs/>
                <w:color w:val="000000"/>
                <w:sz w:val="20"/>
                <w:szCs w:val="20"/>
              </w:rPr>
              <w:t>&lt;0.001***</w:t>
            </w:r>
          </w:p>
        </w:tc>
      </w:tr>
      <w:tr w:rsidR="007415F8" w:rsidRPr="00853D7F" w14:paraId="3AC40F72" w14:textId="77777777" w:rsidTr="007415F8">
        <w:trPr>
          <w:trHeight w:val="181"/>
        </w:trPr>
        <w:tc>
          <w:tcPr>
            <w:tcW w:w="398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17E2551" w14:textId="7ED322E3" w:rsidR="007415F8" w:rsidRPr="007415F8" w:rsidRDefault="007415F8" w:rsidP="007415F8">
            <w:pPr>
              <w:spacing w:after="0" w:line="240" w:lineRule="auto"/>
              <w:textAlignment w:val="bottom"/>
              <w:rPr>
                <w:rFonts w:ascii="Arial" w:eastAsia="Times New Roman" w:hAnsi="Arial" w:cs="Arial"/>
                <w:sz w:val="20"/>
                <w:szCs w:val="20"/>
                <w:lang w:eastAsia="en-GB"/>
              </w:rPr>
            </w:pPr>
            <w:r w:rsidRPr="007415F8">
              <w:rPr>
                <w:rFonts w:ascii="Arial" w:hAnsi="Arial" w:cs="Arial"/>
                <w:color w:val="000000"/>
                <w:sz w:val="20"/>
                <w:szCs w:val="20"/>
              </w:rPr>
              <w:t>Marsh Proportion</w:t>
            </w:r>
          </w:p>
        </w:tc>
        <w:tc>
          <w:tcPr>
            <w:tcW w:w="1747"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3F6A88F1" w14:textId="7A442196"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0.013</w:t>
            </w:r>
          </w:p>
        </w:tc>
        <w:tc>
          <w:tcPr>
            <w:tcW w:w="80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5144A55" w14:textId="262437DC"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0.007</w:t>
            </w:r>
          </w:p>
        </w:tc>
        <w:tc>
          <w:tcPr>
            <w:tcW w:w="1219"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26749558" w14:textId="7F2FCE66"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1.859</w:t>
            </w:r>
          </w:p>
        </w:tc>
        <w:tc>
          <w:tcPr>
            <w:tcW w:w="1509"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1920B30" w14:textId="7E2E7709"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0.080</w:t>
            </w:r>
          </w:p>
        </w:tc>
      </w:tr>
      <w:tr w:rsidR="007415F8" w:rsidRPr="00853D7F" w14:paraId="6C36DA20" w14:textId="77777777" w:rsidTr="007415F8">
        <w:trPr>
          <w:trHeight w:val="181"/>
        </w:trPr>
        <w:tc>
          <w:tcPr>
            <w:tcW w:w="3986"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7C4A9413" w14:textId="3B37C864" w:rsidR="007415F8" w:rsidRPr="007415F8" w:rsidRDefault="007415F8" w:rsidP="007415F8">
            <w:pPr>
              <w:spacing w:after="0" w:line="240" w:lineRule="auto"/>
              <w:textAlignment w:val="bottom"/>
              <w:rPr>
                <w:rFonts w:ascii="Arial" w:eastAsia="Times New Roman" w:hAnsi="Arial" w:cs="Arial"/>
                <w:sz w:val="20"/>
                <w:szCs w:val="20"/>
                <w:lang w:eastAsia="en-GB"/>
              </w:rPr>
            </w:pPr>
            <w:r w:rsidRPr="007415F8">
              <w:rPr>
                <w:rFonts w:ascii="Arial" w:hAnsi="Arial" w:cs="Arial"/>
                <w:color w:val="000000"/>
                <w:sz w:val="20"/>
                <w:szCs w:val="20"/>
              </w:rPr>
              <w:t>Storm</w:t>
            </w:r>
          </w:p>
        </w:tc>
        <w:tc>
          <w:tcPr>
            <w:tcW w:w="1747"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541F84FA" w14:textId="78ECC5DF"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0.001</w:t>
            </w:r>
          </w:p>
        </w:tc>
        <w:tc>
          <w:tcPr>
            <w:tcW w:w="800"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583D5032" w14:textId="179C0DA2"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0.005</w:t>
            </w:r>
          </w:p>
        </w:tc>
        <w:tc>
          <w:tcPr>
            <w:tcW w:w="1219"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433A8526" w14:textId="664D947D"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0.170</w:t>
            </w:r>
          </w:p>
        </w:tc>
        <w:tc>
          <w:tcPr>
            <w:tcW w:w="1509"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3712EDBA" w14:textId="2D1C83EE"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0.867</w:t>
            </w:r>
          </w:p>
        </w:tc>
      </w:tr>
      <w:tr w:rsidR="007415F8" w:rsidRPr="00853D7F" w14:paraId="14DBF6C5" w14:textId="77777777" w:rsidTr="007415F8">
        <w:trPr>
          <w:trHeight w:val="169"/>
        </w:trPr>
        <w:tc>
          <w:tcPr>
            <w:tcW w:w="3986"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2DE2E121" w14:textId="494388DB" w:rsidR="007415F8" w:rsidRPr="007415F8" w:rsidRDefault="007415F8" w:rsidP="007415F8">
            <w:pPr>
              <w:spacing w:after="0" w:line="240" w:lineRule="auto"/>
              <w:textAlignment w:val="bottom"/>
              <w:rPr>
                <w:rFonts w:ascii="Arial" w:eastAsia="Times New Roman" w:hAnsi="Arial" w:cs="Arial"/>
                <w:sz w:val="20"/>
                <w:szCs w:val="20"/>
                <w:lang w:eastAsia="en-GB"/>
              </w:rPr>
            </w:pPr>
            <w:r w:rsidRPr="007415F8">
              <w:rPr>
                <w:rFonts w:ascii="Arial" w:hAnsi="Arial" w:cs="Arial"/>
                <w:color w:val="000000"/>
                <w:sz w:val="20"/>
                <w:szCs w:val="20"/>
              </w:rPr>
              <w:t xml:space="preserve">Estuary </w:t>
            </w:r>
            <w:proofErr w:type="spellStart"/>
            <w:proofErr w:type="gramStart"/>
            <w:r w:rsidRPr="007415F8">
              <w:rPr>
                <w:rFonts w:ascii="Arial" w:hAnsi="Arial" w:cs="Arial"/>
                <w:color w:val="000000"/>
                <w:sz w:val="20"/>
                <w:szCs w:val="20"/>
              </w:rPr>
              <w:t>Size:Storm</w:t>
            </w:r>
            <w:proofErr w:type="spellEnd"/>
            <w:proofErr w:type="gramEnd"/>
          </w:p>
        </w:tc>
        <w:tc>
          <w:tcPr>
            <w:tcW w:w="1747"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73E38467" w14:textId="1ED21D74"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-0.001</w:t>
            </w:r>
          </w:p>
        </w:tc>
        <w:tc>
          <w:tcPr>
            <w:tcW w:w="800"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7A5B6651" w14:textId="618F0533"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0.002</w:t>
            </w:r>
          </w:p>
        </w:tc>
        <w:tc>
          <w:tcPr>
            <w:tcW w:w="1219"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1F7117DB" w14:textId="67CC545A"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-0.679</w:t>
            </w:r>
          </w:p>
        </w:tc>
        <w:tc>
          <w:tcPr>
            <w:tcW w:w="1509"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hideMark/>
          </w:tcPr>
          <w:p w14:paraId="50ACEBB9" w14:textId="6574E293" w:rsidR="007415F8" w:rsidRPr="007415F8" w:rsidRDefault="007415F8" w:rsidP="00FE4C80">
            <w:pPr>
              <w:spacing w:after="0" w:line="240" w:lineRule="auto"/>
              <w:jc w:val="center"/>
              <w:textAlignment w:val="bottom"/>
              <w:rPr>
                <w:rFonts w:ascii="Arial" w:eastAsia="Times New Roman" w:hAnsi="Arial" w:cs="Arial"/>
                <w:sz w:val="20"/>
                <w:szCs w:val="20"/>
                <w:lang w:eastAsia="en-GB"/>
              </w:rPr>
            </w:pPr>
            <w:r w:rsidRPr="007415F8">
              <w:rPr>
                <w:rFonts w:ascii="Arial" w:hAnsi="Arial" w:cs="Arial"/>
                <w:color w:val="000000"/>
                <w:sz w:val="20"/>
                <w:szCs w:val="20"/>
              </w:rPr>
              <w:t>0.506</w:t>
            </w:r>
          </w:p>
        </w:tc>
      </w:tr>
    </w:tbl>
    <w:p w14:paraId="3C68DBCC" w14:textId="77777777" w:rsidR="003A0106" w:rsidRDefault="003A0106" w:rsidP="007B7C6A">
      <w:pPr>
        <w:rPr>
          <w:rStyle w:val="Heading3Char"/>
        </w:rPr>
      </w:pPr>
    </w:p>
    <w:p w14:paraId="516F034A" w14:textId="710277DD" w:rsidR="003A0106" w:rsidRDefault="003A0106" w:rsidP="00365CEB">
      <w:pPr>
        <w:rPr>
          <w:rStyle w:val="Heading3Char"/>
        </w:rPr>
      </w:pPr>
      <w:bookmarkStart w:id="32" w:name="_Toc57807967"/>
      <w:bookmarkStart w:id="33" w:name="_Toc63412169"/>
      <w:bookmarkStart w:id="34" w:name="_Toc63412261"/>
      <w:bookmarkStart w:id="35" w:name="_Toc63412337"/>
      <w:bookmarkStart w:id="36" w:name="_Toc63498394"/>
      <w:bookmarkStart w:id="37" w:name="_Toc63498612"/>
      <w:r>
        <w:rPr>
          <w:rStyle w:val="Heading3Char"/>
          <w:noProof/>
        </w:rPr>
        <w:lastRenderedPageBreak/>
        <w:drawing>
          <wp:inline distT="0" distB="0" distL="0" distR="0" wp14:anchorId="274F5FCC" wp14:editId="6F13501F">
            <wp:extent cx="5876925" cy="373545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5923239" cy="3764897"/>
                    </a:xfrm>
                    <a:prstGeom prst="rect">
                      <a:avLst/>
                    </a:prstGeom>
                    <a:noFill/>
                  </pic:spPr>
                </pic:pic>
              </a:graphicData>
            </a:graphic>
          </wp:inline>
        </w:drawing>
      </w:r>
      <w:bookmarkEnd w:id="32"/>
      <w:bookmarkEnd w:id="33"/>
      <w:bookmarkEnd w:id="34"/>
      <w:bookmarkEnd w:id="35"/>
      <w:bookmarkEnd w:id="36"/>
      <w:bookmarkEnd w:id="37"/>
    </w:p>
    <w:p w14:paraId="27513C85" w14:textId="145FF270" w:rsidR="003C0C97" w:rsidRDefault="002A3D84" w:rsidP="00C3185E">
      <w:pPr>
        <w:pStyle w:val="NoSpacing"/>
        <w:jc w:val="both"/>
        <w:rPr>
          <w:rFonts w:ascii="Arial" w:hAnsi="Arial" w:cs="Arial"/>
          <w:color w:val="000000" w:themeColor="text1"/>
          <w:sz w:val="20"/>
          <w:szCs w:val="20"/>
        </w:rPr>
      </w:pPr>
      <w:bookmarkStart w:id="38" w:name="_Toc63498613"/>
      <w:r w:rsidRPr="007415F8">
        <w:rPr>
          <w:rStyle w:val="Heading3Char"/>
          <w:rFonts w:cs="Arial"/>
          <w:bCs/>
          <w:szCs w:val="20"/>
        </w:rPr>
        <w:t>Supplementary</w:t>
      </w:r>
      <w:r w:rsidR="004B7CAD" w:rsidRPr="007415F8">
        <w:rPr>
          <w:rStyle w:val="Heading3Char"/>
          <w:rFonts w:cs="Arial"/>
          <w:bCs/>
          <w:szCs w:val="20"/>
        </w:rPr>
        <w:t xml:space="preserve"> Figure S3</w:t>
      </w:r>
      <w:r w:rsidR="004B7CAD" w:rsidRPr="00DE1930">
        <w:rPr>
          <w:rStyle w:val="Heading3Char"/>
          <w:rFonts w:cs="Arial"/>
          <w:szCs w:val="20"/>
        </w:rPr>
        <w:t>:</w:t>
      </w:r>
      <w:bookmarkEnd w:id="38"/>
      <w:r w:rsidR="004B7CAD" w:rsidRPr="00DE1930">
        <w:rPr>
          <w:rStyle w:val="Heading3Char"/>
          <w:rFonts w:cs="Arial"/>
          <w:szCs w:val="20"/>
        </w:rPr>
        <w:t xml:space="preserve"> </w:t>
      </w:r>
      <w:r w:rsidRPr="00DE1930">
        <w:rPr>
          <w:rFonts w:ascii="Arial" w:hAnsi="Arial" w:cs="Arial"/>
          <w:color w:val="000000" w:themeColor="text1"/>
          <w:sz w:val="20"/>
          <w:szCs w:val="20"/>
        </w:rPr>
        <w:t xml:space="preserve">Wave heights are amplified </w:t>
      </w:r>
      <w:r w:rsidR="00074E81" w:rsidRPr="00DE1930">
        <w:rPr>
          <w:rFonts w:ascii="Arial" w:hAnsi="Arial" w:cs="Arial"/>
          <w:color w:val="000000" w:themeColor="text1"/>
          <w:sz w:val="20"/>
          <w:szCs w:val="20"/>
        </w:rPr>
        <w:t xml:space="preserve">by vegetation </w:t>
      </w:r>
      <w:r w:rsidRPr="00DE1930">
        <w:rPr>
          <w:rFonts w:ascii="Arial" w:hAnsi="Arial" w:cs="Arial"/>
          <w:color w:val="000000" w:themeColor="text1"/>
          <w:sz w:val="20"/>
          <w:szCs w:val="20"/>
        </w:rPr>
        <w:t>close to estuary mouths</w:t>
      </w:r>
      <w:r w:rsidR="00074E81" w:rsidRPr="00DE1930">
        <w:rPr>
          <w:rFonts w:ascii="Arial" w:hAnsi="Arial" w:cs="Arial"/>
          <w:color w:val="000000" w:themeColor="text1"/>
          <w:sz w:val="20"/>
          <w:szCs w:val="20"/>
        </w:rPr>
        <w:t xml:space="preserve">, but decay quickly </w:t>
      </w:r>
      <w:r w:rsidR="003936E5" w:rsidRPr="00DE1930">
        <w:rPr>
          <w:rFonts w:ascii="Arial" w:hAnsi="Arial" w:cs="Arial"/>
          <w:color w:val="000000" w:themeColor="text1"/>
          <w:sz w:val="20"/>
          <w:szCs w:val="20"/>
        </w:rPr>
        <w:t>due to vegetation drag in</w:t>
      </w:r>
      <w:r w:rsidR="00074E81" w:rsidRPr="00DE1930">
        <w:rPr>
          <w:rFonts w:ascii="Arial" w:hAnsi="Arial" w:cs="Arial"/>
          <w:color w:val="000000" w:themeColor="text1"/>
          <w:sz w:val="20"/>
          <w:szCs w:val="20"/>
        </w:rPr>
        <w:t xml:space="preserve"> upstream </w:t>
      </w:r>
      <w:r w:rsidR="003936E5" w:rsidRPr="00DE1930">
        <w:rPr>
          <w:rFonts w:ascii="Arial" w:hAnsi="Arial" w:cs="Arial"/>
          <w:color w:val="000000" w:themeColor="text1"/>
          <w:sz w:val="20"/>
          <w:szCs w:val="20"/>
        </w:rPr>
        <w:t>areas.</w:t>
      </w:r>
      <w:r w:rsidR="00074E81" w:rsidRPr="00DE1930">
        <w:rPr>
          <w:rFonts w:ascii="Arial" w:hAnsi="Arial" w:cs="Arial"/>
          <w:color w:val="000000" w:themeColor="text1"/>
          <w:sz w:val="20"/>
          <w:szCs w:val="20"/>
        </w:rPr>
        <w:t xml:space="preserve"> </w:t>
      </w:r>
      <w:r w:rsidR="00C479D9" w:rsidRPr="00DE1930">
        <w:rPr>
          <w:rFonts w:ascii="Arial" w:hAnsi="Arial" w:cs="Arial"/>
          <w:color w:val="000000" w:themeColor="text1"/>
          <w:sz w:val="20"/>
          <w:szCs w:val="20"/>
        </w:rPr>
        <w:t xml:space="preserve">Differences in wave height between unvegetated and vegetated scenarios for a 1 in 100 Storm, Warm colours (negative values) indicate enhancement of </w:t>
      </w:r>
      <w:r w:rsidR="003C3A9F" w:rsidRPr="00DE1930">
        <w:rPr>
          <w:rFonts w:ascii="Arial" w:hAnsi="Arial" w:cs="Arial"/>
          <w:color w:val="000000" w:themeColor="text1"/>
          <w:sz w:val="20"/>
          <w:szCs w:val="20"/>
        </w:rPr>
        <w:t>wave height</w:t>
      </w:r>
      <w:r w:rsidR="00C479D9" w:rsidRPr="00DE1930">
        <w:rPr>
          <w:rFonts w:ascii="Arial" w:hAnsi="Arial" w:cs="Arial"/>
          <w:color w:val="000000" w:themeColor="text1"/>
          <w:sz w:val="20"/>
          <w:szCs w:val="20"/>
        </w:rPr>
        <w:t xml:space="preserve"> due to vegetation, and </w:t>
      </w:r>
      <w:r w:rsidR="003C3A9F" w:rsidRPr="00DE1930">
        <w:rPr>
          <w:rFonts w:ascii="Arial" w:hAnsi="Arial" w:cs="Arial"/>
          <w:color w:val="000000" w:themeColor="text1"/>
          <w:sz w:val="20"/>
          <w:szCs w:val="20"/>
        </w:rPr>
        <w:t>cooler blues</w:t>
      </w:r>
      <w:r w:rsidR="00C479D9" w:rsidRPr="00DE1930">
        <w:rPr>
          <w:rFonts w:ascii="Arial" w:hAnsi="Arial" w:cs="Arial"/>
          <w:color w:val="000000" w:themeColor="text1"/>
          <w:sz w:val="20"/>
          <w:szCs w:val="20"/>
        </w:rPr>
        <w:t xml:space="preserve"> (</w:t>
      </w:r>
      <w:r w:rsidR="003C0C97" w:rsidRPr="00DE1930">
        <w:rPr>
          <w:rFonts w:ascii="Arial" w:hAnsi="Arial" w:cs="Arial"/>
          <w:color w:val="000000" w:themeColor="text1"/>
          <w:sz w:val="20"/>
          <w:szCs w:val="20"/>
        </w:rPr>
        <w:t xml:space="preserve">positive </w:t>
      </w:r>
      <w:r w:rsidR="00C479D9" w:rsidRPr="00DE1930">
        <w:rPr>
          <w:rFonts w:ascii="Arial" w:hAnsi="Arial" w:cs="Arial"/>
          <w:color w:val="000000" w:themeColor="text1"/>
          <w:sz w:val="20"/>
          <w:szCs w:val="20"/>
        </w:rPr>
        <w:t xml:space="preserve">values) indicate </w:t>
      </w:r>
      <w:r w:rsidR="003C0C97" w:rsidRPr="00DE1930">
        <w:rPr>
          <w:rFonts w:ascii="Arial" w:hAnsi="Arial" w:cs="Arial"/>
          <w:color w:val="000000" w:themeColor="text1"/>
          <w:sz w:val="20"/>
          <w:szCs w:val="20"/>
        </w:rPr>
        <w:t>wave height</w:t>
      </w:r>
      <w:r w:rsidR="00C479D9" w:rsidRPr="00DE1930">
        <w:rPr>
          <w:rFonts w:ascii="Arial" w:hAnsi="Arial" w:cs="Arial"/>
          <w:color w:val="000000" w:themeColor="text1"/>
          <w:sz w:val="20"/>
          <w:szCs w:val="20"/>
        </w:rPr>
        <w:t xml:space="preserve"> reduction caused by vegetation. Results presented for the Neath (</w:t>
      </w:r>
      <w:r w:rsidR="00C479D9" w:rsidRPr="007B088B">
        <w:rPr>
          <w:rFonts w:ascii="Arial" w:hAnsi="Arial" w:cs="Arial"/>
          <w:b/>
          <w:bCs/>
          <w:color w:val="000000" w:themeColor="text1"/>
          <w:sz w:val="20"/>
          <w:szCs w:val="20"/>
        </w:rPr>
        <w:t>A</w:t>
      </w:r>
      <w:r w:rsidR="00C479D9" w:rsidRPr="00DE1930">
        <w:rPr>
          <w:rFonts w:ascii="Arial" w:hAnsi="Arial" w:cs="Arial"/>
          <w:color w:val="000000" w:themeColor="text1"/>
          <w:sz w:val="20"/>
          <w:szCs w:val="20"/>
        </w:rPr>
        <w:t>), Loughor (</w:t>
      </w:r>
      <w:r w:rsidR="00C479D9" w:rsidRPr="007B088B">
        <w:rPr>
          <w:rFonts w:ascii="Arial" w:hAnsi="Arial" w:cs="Arial"/>
          <w:b/>
          <w:bCs/>
          <w:color w:val="000000" w:themeColor="text1"/>
          <w:sz w:val="20"/>
          <w:szCs w:val="20"/>
        </w:rPr>
        <w:t>B</w:t>
      </w:r>
      <w:r w:rsidR="00C479D9" w:rsidRPr="00DE1930">
        <w:rPr>
          <w:rFonts w:ascii="Arial" w:hAnsi="Arial" w:cs="Arial"/>
          <w:color w:val="000000" w:themeColor="text1"/>
          <w:sz w:val="20"/>
          <w:szCs w:val="20"/>
        </w:rPr>
        <w:t xml:space="preserve">), Three Rivers Complex (Taf, Towy, </w:t>
      </w:r>
      <w:proofErr w:type="gramStart"/>
      <w:r w:rsidR="00C479D9" w:rsidRPr="00DE1930">
        <w:rPr>
          <w:rFonts w:ascii="Arial" w:hAnsi="Arial" w:cs="Arial"/>
          <w:color w:val="000000" w:themeColor="text1"/>
          <w:sz w:val="20"/>
          <w:szCs w:val="20"/>
        </w:rPr>
        <w:t>Gwendraeth)(</w:t>
      </w:r>
      <w:proofErr w:type="gramEnd"/>
      <w:r w:rsidR="00C479D9" w:rsidRPr="007B088B">
        <w:rPr>
          <w:rFonts w:ascii="Arial" w:hAnsi="Arial" w:cs="Arial"/>
          <w:b/>
          <w:bCs/>
          <w:color w:val="000000" w:themeColor="text1"/>
          <w:sz w:val="20"/>
          <w:szCs w:val="20"/>
        </w:rPr>
        <w:t>C</w:t>
      </w:r>
      <w:r w:rsidR="00C479D9" w:rsidRPr="00DE1930">
        <w:rPr>
          <w:rFonts w:ascii="Arial" w:hAnsi="Arial" w:cs="Arial"/>
          <w:color w:val="000000" w:themeColor="text1"/>
          <w:sz w:val="20"/>
          <w:szCs w:val="20"/>
        </w:rPr>
        <w:t>), Mawddach (</w:t>
      </w:r>
      <w:r w:rsidR="00C479D9" w:rsidRPr="007B088B">
        <w:rPr>
          <w:rFonts w:ascii="Arial" w:hAnsi="Arial" w:cs="Arial"/>
          <w:b/>
          <w:bCs/>
          <w:color w:val="000000" w:themeColor="text1"/>
          <w:sz w:val="20"/>
          <w:szCs w:val="20"/>
        </w:rPr>
        <w:t>D</w:t>
      </w:r>
      <w:r w:rsidR="00C479D9" w:rsidRPr="00DE1930">
        <w:rPr>
          <w:rFonts w:ascii="Arial" w:hAnsi="Arial" w:cs="Arial"/>
          <w:color w:val="000000" w:themeColor="text1"/>
          <w:sz w:val="20"/>
          <w:szCs w:val="20"/>
        </w:rPr>
        <w:t>), Glaslyn (</w:t>
      </w:r>
      <w:r w:rsidR="00C479D9" w:rsidRPr="007B088B">
        <w:rPr>
          <w:rFonts w:ascii="Arial" w:hAnsi="Arial" w:cs="Arial"/>
          <w:b/>
          <w:bCs/>
          <w:color w:val="000000" w:themeColor="text1"/>
          <w:sz w:val="20"/>
          <w:szCs w:val="20"/>
        </w:rPr>
        <w:t>E</w:t>
      </w:r>
      <w:r w:rsidR="00C479D9" w:rsidRPr="00DE1930">
        <w:rPr>
          <w:rFonts w:ascii="Arial" w:hAnsi="Arial" w:cs="Arial"/>
          <w:color w:val="000000" w:themeColor="text1"/>
          <w:sz w:val="20"/>
          <w:szCs w:val="20"/>
        </w:rPr>
        <w:t>) and Dee (</w:t>
      </w:r>
      <w:r w:rsidR="00C479D9" w:rsidRPr="007B088B">
        <w:rPr>
          <w:rFonts w:ascii="Arial" w:hAnsi="Arial" w:cs="Arial"/>
          <w:b/>
          <w:bCs/>
          <w:color w:val="000000" w:themeColor="text1"/>
          <w:sz w:val="20"/>
          <w:szCs w:val="20"/>
        </w:rPr>
        <w:t>F</w:t>
      </w:r>
      <w:r w:rsidR="00C479D9" w:rsidRPr="00DE1930">
        <w:rPr>
          <w:rFonts w:ascii="Arial" w:hAnsi="Arial" w:cs="Arial"/>
          <w:color w:val="000000" w:themeColor="text1"/>
          <w:sz w:val="20"/>
          <w:szCs w:val="20"/>
        </w:rPr>
        <w:t>) estuaries</w:t>
      </w:r>
      <w:r w:rsidR="007B088B">
        <w:rPr>
          <w:rFonts w:ascii="Arial" w:hAnsi="Arial" w:cs="Arial"/>
          <w:color w:val="000000" w:themeColor="text1"/>
          <w:sz w:val="20"/>
          <w:szCs w:val="20"/>
        </w:rPr>
        <w:t xml:space="preserve">. In units of meters (m). </w:t>
      </w:r>
    </w:p>
    <w:p w14:paraId="1747A9BC" w14:textId="130721D5" w:rsidR="00C3185E" w:rsidRDefault="00C3185E">
      <w:pPr>
        <w:rPr>
          <w:rFonts w:ascii="Arial" w:hAnsi="Arial" w:cs="Arial"/>
          <w:color w:val="000000" w:themeColor="text1"/>
          <w:sz w:val="20"/>
          <w:szCs w:val="20"/>
        </w:rPr>
      </w:pPr>
      <w:r>
        <w:rPr>
          <w:rFonts w:ascii="Arial" w:hAnsi="Arial" w:cs="Arial"/>
          <w:color w:val="000000" w:themeColor="text1"/>
          <w:sz w:val="20"/>
          <w:szCs w:val="20"/>
        </w:rPr>
        <w:br w:type="page"/>
      </w:r>
    </w:p>
    <w:p w14:paraId="581D689C" w14:textId="07247B42" w:rsidR="007B7C6A" w:rsidRPr="00DE1930" w:rsidRDefault="007B7C6A" w:rsidP="007415F8">
      <w:pPr>
        <w:spacing w:line="240" w:lineRule="auto"/>
        <w:jc w:val="both"/>
        <w:rPr>
          <w:rFonts w:ascii="Arial" w:hAnsi="Arial" w:cs="Arial"/>
          <w:color w:val="000000" w:themeColor="text1"/>
          <w:sz w:val="20"/>
          <w:szCs w:val="20"/>
        </w:rPr>
      </w:pPr>
      <w:bookmarkStart w:id="39" w:name="_Toc63498614"/>
      <w:r w:rsidRPr="007415F8">
        <w:rPr>
          <w:rStyle w:val="Heading3Char"/>
          <w:rFonts w:cs="Arial"/>
          <w:bCs/>
          <w:szCs w:val="20"/>
        </w:rPr>
        <w:lastRenderedPageBreak/>
        <w:t>Supplementary Table S</w:t>
      </w:r>
      <w:r w:rsidR="00E44819" w:rsidRPr="007415F8">
        <w:rPr>
          <w:rStyle w:val="Heading3Char"/>
          <w:rFonts w:cs="Arial"/>
          <w:bCs/>
          <w:szCs w:val="20"/>
        </w:rPr>
        <w:t>1</w:t>
      </w:r>
      <w:r w:rsidR="003A4E92">
        <w:rPr>
          <w:rStyle w:val="Heading3Char"/>
          <w:rFonts w:cs="Arial"/>
          <w:bCs/>
          <w:szCs w:val="20"/>
        </w:rPr>
        <w:t>2</w:t>
      </w:r>
      <w:r w:rsidRPr="00DE1930">
        <w:rPr>
          <w:rStyle w:val="Heading3Char"/>
          <w:rFonts w:cs="Arial"/>
          <w:szCs w:val="20"/>
        </w:rPr>
        <w:t xml:space="preserve">: </w:t>
      </w:r>
      <w:bookmarkStart w:id="40" w:name="_Hlk57747661"/>
      <w:r w:rsidR="00251A9A" w:rsidRPr="00AF5CDD">
        <w:rPr>
          <w:rStyle w:val="Heading3Char"/>
          <w:rFonts w:cs="Arial"/>
          <w:b w:val="0"/>
          <w:bCs/>
          <w:szCs w:val="20"/>
        </w:rPr>
        <w:t xml:space="preserve">Marsh vegetation </w:t>
      </w:r>
      <w:r w:rsidR="009B4C2A" w:rsidRPr="00AF5CDD">
        <w:rPr>
          <w:rStyle w:val="Heading3Char"/>
          <w:rFonts w:cs="Arial"/>
          <w:b w:val="0"/>
          <w:bCs/>
          <w:szCs w:val="20"/>
        </w:rPr>
        <w:t xml:space="preserve">attenuates upstream wave </w:t>
      </w:r>
      <w:proofErr w:type="gramStart"/>
      <w:r w:rsidR="009B4C2A" w:rsidRPr="00AF5CDD">
        <w:rPr>
          <w:rStyle w:val="Heading3Char"/>
          <w:rFonts w:cs="Arial"/>
          <w:b w:val="0"/>
          <w:bCs/>
          <w:szCs w:val="20"/>
        </w:rPr>
        <w:t>propagation</w:t>
      </w:r>
      <w:r w:rsidR="007F1006" w:rsidRPr="00AF5CDD">
        <w:rPr>
          <w:rStyle w:val="Heading3Char"/>
          <w:rFonts w:cs="Arial"/>
          <w:b w:val="0"/>
          <w:bCs/>
          <w:szCs w:val="20"/>
        </w:rPr>
        <w:t>, and</w:t>
      </w:r>
      <w:proofErr w:type="gramEnd"/>
      <w:r w:rsidR="007F1006" w:rsidRPr="00AF5CDD">
        <w:rPr>
          <w:rStyle w:val="Heading3Char"/>
          <w:rFonts w:cs="Arial"/>
          <w:b w:val="0"/>
          <w:bCs/>
          <w:szCs w:val="20"/>
        </w:rPr>
        <w:t xml:space="preserve"> strengthens with the proportional distance upstream.</w:t>
      </w:r>
      <w:bookmarkEnd w:id="39"/>
      <w:r w:rsidR="007F1006">
        <w:rPr>
          <w:rStyle w:val="Heading3Char"/>
          <w:rFonts w:cs="Arial"/>
          <w:szCs w:val="20"/>
        </w:rPr>
        <w:t xml:space="preserve"> </w:t>
      </w:r>
      <w:r w:rsidR="00F313B3" w:rsidRPr="00DE1930">
        <w:rPr>
          <w:rFonts w:ascii="Arial" w:hAnsi="Arial" w:cs="Arial"/>
          <w:color w:val="000000" w:themeColor="text1"/>
          <w:sz w:val="20"/>
          <w:szCs w:val="20"/>
        </w:rPr>
        <w:t>Statistical model summary of t</w:t>
      </w:r>
      <w:r w:rsidRPr="00DE1930">
        <w:rPr>
          <w:rFonts w:ascii="Arial" w:hAnsi="Arial" w:cs="Arial"/>
          <w:color w:val="000000" w:themeColor="text1"/>
          <w:sz w:val="20"/>
          <w:szCs w:val="20"/>
        </w:rPr>
        <w:t>he effects of</w:t>
      </w:r>
      <w:bookmarkEnd w:id="40"/>
      <w:r w:rsidRPr="00DE1930">
        <w:rPr>
          <w:rFonts w:ascii="Arial" w:hAnsi="Arial" w:cs="Arial"/>
          <w:color w:val="000000" w:themeColor="text1"/>
          <w:sz w:val="20"/>
          <w:szCs w:val="20"/>
        </w:rPr>
        <w:t xml:space="preserve"> vegetation state, proportional distance upstream and their interaction on wave height </w:t>
      </w:r>
      <w:r w:rsidR="000E229F" w:rsidRPr="00DE1930">
        <w:rPr>
          <w:rFonts w:ascii="Arial" w:hAnsi="Arial" w:cs="Arial"/>
          <w:color w:val="000000" w:themeColor="text1"/>
          <w:sz w:val="20"/>
          <w:szCs w:val="20"/>
        </w:rPr>
        <w:t>within 1km long estuary “zones”.</w:t>
      </w:r>
    </w:p>
    <w:tbl>
      <w:tblPr>
        <w:tblW w:w="9000" w:type="dxa"/>
        <w:tblCellMar>
          <w:left w:w="0" w:type="dxa"/>
          <w:right w:w="0" w:type="dxa"/>
        </w:tblCellMar>
        <w:tblLook w:val="0600" w:firstRow="0" w:lastRow="0" w:firstColumn="0" w:lastColumn="0" w:noHBand="1" w:noVBand="1"/>
      </w:tblPr>
      <w:tblGrid>
        <w:gridCol w:w="1115"/>
        <w:gridCol w:w="3394"/>
        <w:gridCol w:w="1487"/>
        <w:gridCol w:w="681"/>
        <w:gridCol w:w="1038"/>
        <w:gridCol w:w="1285"/>
      </w:tblGrid>
      <w:tr w:rsidR="00853D7F" w:rsidRPr="00853D7F" w14:paraId="3001B7BC" w14:textId="77777777" w:rsidTr="00E76B3D">
        <w:trPr>
          <w:trHeight w:val="318"/>
        </w:trPr>
        <w:tc>
          <w:tcPr>
            <w:tcW w:w="1115"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115417EE" w14:textId="77777777" w:rsidR="00853D7F" w:rsidRPr="00853D7F" w:rsidRDefault="00853D7F" w:rsidP="00FE2216">
            <w:pPr>
              <w:spacing w:after="0" w:line="240" w:lineRule="auto"/>
              <w:textAlignment w:val="bottom"/>
              <w:rPr>
                <w:rFonts w:ascii="Arial" w:eastAsia="Times New Roman" w:hAnsi="Arial" w:cs="Arial"/>
                <w:lang w:eastAsia="en-GB"/>
              </w:rPr>
            </w:pPr>
            <w:r w:rsidRPr="00853D7F">
              <w:rPr>
                <w:rFonts w:ascii="Arial" w:eastAsia="Times New Roman" w:hAnsi="Arial" w:cs="Arial"/>
                <w:b/>
                <w:bCs/>
                <w:color w:val="000000"/>
                <w:kern w:val="24"/>
                <w:lang w:eastAsia="en-GB"/>
              </w:rPr>
              <w:t>Event</w:t>
            </w:r>
          </w:p>
        </w:tc>
        <w:tc>
          <w:tcPr>
            <w:tcW w:w="3394"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226B8A3" w14:textId="77777777" w:rsidR="00853D7F" w:rsidRPr="00853D7F" w:rsidRDefault="00853D7F" w:rsidP="00FE2216">
            <w:pPr>
              <w:spacing w:after="0" w:line="240" w:lineRule="auto"/>
              <w:jc w:val="right"/>
              <w:textAlignment w:val="bottom"/>
              <w:rPr>
                <w:rFonts w:ascii="Arial" w:eastAsia="Times New Roman" w:hAnsi="Arial" w:cs="Arial"/>
                <w:lang w:eastAsia="en-GB"/>
              </w:rPr>
            </w:pPr>
            <w:r w:rsidRPr="00853D7F">
              <w:rPr>
                <w:rFonts w:ascii="Arial" w:eastAsia="Times New Roman" w:hAnsi="Arial" w:cs="Arial"/>
                <w:b/>
                <w:bCs/>
                <w:color w:val="000000"/>
                <w:kern w:val="24"/>
                <w:lang w:eastAsia="en-GB"/>
              </w:rPr>
              <w:t>Predictor</w:t>
            </w:r>
          </w:p>
        </w:tc>
        <w:tc>
          <w:tcPr>
            <w:tcW w:w="1487"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02862161" w14:textId="77777777" w:rsidR="00853D7F" w:rsidRPr="00853D7F" w:rsidRDefault="00853D7F" w:rsidP="00FE2216">
            <w:pPr>
              <w:spacing w:after="0" w:line="240" w:lineRule="auto"/>
              <w:jc w:val="right"/>
              <w:textAlignment w:val="bottom"/>
              <w:rPr>
                <w:rFonts w:ascii="Arial" w:eastAsia="Times New Roman" w:hAnsi="Arial" w:cs="Arial"/>
                <w:lang w:eastAsia="en-GB"/>
              </w:rPr>
            </w:pPr>
            <w:r w:rsidRPr="00853D7F">
              <w:rPr>
                <w:rFonts w:ascii="Arial" w:eastAsia="Times New Roman" w:hAnsi="Arial" w:cs="Arial"/>
                <w:b/>
                <w:bCs/>
                <w:color w:val="000000"/>
                <w:kern w:val="24"/>
                <w:lang w:eastAsia="en-GB"/>
              </w:rPr>
              <w:t>Estimate</w:t>
            </w:r>
          </w:p>
        </w:tc>
        <w:tc>
          <w:tcPr>
            <w:tcW w:w="681"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EBB49BF" w14:textId="77777777" w:rsidR="00853D7F" w:rsidRPr="00853D7F" w:rsidRDefault="00853D7F" w:rsidP="00FE2216">
            <w:pPr>
              <w:spacing w:after="0" w:line="240" w:lineRule="auto"/>
              <w:jc w:val="right"/>
              <w:textAlignment w:val="bottom"/>
              <w:rPr>
                <w:rFonts w:ascii="Arial" w:eastAsia="Times New Roman" w:hAnsi="Arial" w:cs="Arial"/>
                <w:lang w:eastAsia="en-GB"/>
              </w:rPr>
            </w:pPr>
            <w:r w:rsidRPr="00853D7F">
              <w:rPr>
                <w:rFonts w:ascii="Arial" w:eastAsia="Times New Roman" w:hAnsi="Arial" w:cs="Arial"/>
                <w:b/>
                <w:bCs/>
                <w:color w:val="000000"/>
                <w:kern w:val="24"/>
                <w:lang w:eastAsia="en-GB"/>
              </w:rPr>
              <w:t>S.E.</w:t>
            </w:r>
          </w:p>
        </w:tc>
        <w:tc>
          <w:tcPr>
            <w:tcW w:w="1038"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2209177B" w14:textId="77777777" w:rsidR="00853D7F" w:rsidRPr="00853D7F" w:rsidRDefault="00853D7F" w:rsidP="00FE2216">
            <w:pPr>
              <w:spacing w:after="0" w:line="240" w:lineRule="auto"/>
              <w:jc w:val="right"/>
              <w:textAlignment w:val="bottom"/>
              <w:rPr>
                <w:rFonts w:ascii="Arial" w:eastAsia="Times New Roman" w:hAnsi="Arial" w:cs="Arial"/>
                <w:lang w:eastAsia="en-GB"/>
              </w:rPr>
            </w:pPr>
            <w:r w:rsidRPr="00853D7F">
              <w:rPr>
                <w:rFonts w:ascii="Arial" w:eastAsia="Times New Roman" w:hAnsi="Arial" w:cs="Arial"/>
                <w:b/>
                <w:bCs/>
                <w:color w:val="000000"/>
                <w:kern w:val="24"/>
                <w:lang w:eastAsia="en-GB"/>
              </w:rPr>
              <w:t>Z-value</w:t>
            </w:r>
          </w:p>
        </w:tc>
        <w:tc>
          <w:tcPr>
            <w:tcW w:w="1285"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51D6943D" w14:textId="77777777" w:rsidR="00853D7F" w:rsidRPr="00853D7F" w:rsidRDefault="00853D7F" w:rsidP="00FE2216">
            <w:pPr>
              <w:spacing w:after="0" w:line="240" w:lineRule="auto"/>
              <w:jc w:val="right"/>
              <w:textAlignment w:val="bottom"/>
              <w:rPr>
                <w:rFonts w:ascii="Arial" w:eastAsia="Times New Roman" w:hAnsi="Arial" w:cs="Arial"/>
                <w:lang w:eastAsia="en-GB"/>
              </w:rPr>
            </w:pPr>
            <w:r w:rsidRPr="00853D7F">
              <w:rPr>
                <w:rFonts w:ascii="Arial" w:eastAsia="Times New Roman" w:hAnsi="Arial" w:cs="Arial"/>
                <w:b/>
                <w:bCs/>
                <w:color w:val="000000"/>
                <w:kern w:val="24"/>
                <w:lang w:eastAsia="en-GB"/>
              </w:rPr>
              <w:t>P</w:t>
            </w:r>
          </w:p>
        </w:tc>
      </w:tr>
      <w:tr w:rsidR="00853D7F" w:rsidRPr="00853D7F" w14:paraId="298F8CF1" w14:textId="77777777" w:rsidTr="00E76B3D">
        <w:trPr>
          <w:trHeight w:val="311"/>
        </w:trPr>
        <w:tc>
          <w:tcPr>
            <w:tcW w:w="1115"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4CF27D64" w14:textId="77777777" w:rsidR="00853D7F" w:rsidRPr="00853D7F" w:rsidRDefault="00853D7F" w:rsidP="00853D7F">
            <w:pPr>
              <w:spacing w:after="0" w:line="240" w:lineRule="auto"/>
              <w:textAlignment w:val="bottom"/>
              <w:rPr>
                <w:rFonts w:ascii="Arial" w:eastAsia="Times New Roman" w:hAnsi="Arial" w:cs="Arial"/>
                <w:lang w:eastAsia="en-GB"/>
              </w:rPr>
            </w:pPr>
            <w:r w:rsidRPr="00853D7F">
              <w:rPr>
                <w:rFonts w:ascii="Arial" w:eastAsia="Times New Roman" w:hAnsi="Arial" w:cs="Arial"/>
                <w:color w:val="000000"/>
                <w:kern w:val="24"/>
                <w:lang w:eastAsia="en-GB"/>
              </w:rPr>
              <w:t>1</w:t>
            </w:r>
          </w:p>
        </w:tc>
        <w:tc>
          <w:tcPr>
            <w:tcW w:w="3394"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0DC133DB" w14:textId="77777777" w:rsidR="00853D7F" w:rsidRPr="00853D7F" w:rsidRDefault="00853D7F" w:rsidP="00853D7F">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Intercept</w:t>
            </w:r>
          </w:p>
        </w:tc>
        <w:tc>
          <w:tcPr>
            <w:tcW w:w="1487"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47EF19D2"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0.03</w:t>
            </w:r>
          </w:p>
        </w:tc>
        <w:tc>
          <w:tcPr>
            <w:tcW w:w="681"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3ABE6F25"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0.19</w:t>
            </w:r>
          </w:p>
        </w:tc>
        <w:tc>
          <w:tcPr>
            <w:tcW w:w="1038"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36BAC0D3"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0.15</w:t>
            </w:r>
          </w:p>
        </w:tc>
        <w:tc>
          <w:tcPr>
            <w:tcW w:w="1285"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35842516" w14:textId="77777777" w:rsidR="00853D7F" w:rsidRPr="00853D7F" w:rsidRDefault="00853D7F" w:rsidP="00853D7F">
            <w:pPr>
              <w:spacing w:after="0" w:line="240" w:lineRule="auto"/>
              <w:rPr>
                <w:rFonts w:ascii="Arial" w:eastAsia="Times New Roman" w:hAnsi="Arial" w:cs="Arial"/>
                <w:sz w:val="20"/>
                <w:szCs w:val="20"/>
                <w:lang w:eastAsia="en-GB"/>
              </w:rPr>
            </w:pPr>
          </w:p>
        </w:tc>
      </w:tr>
      <w:tr w:rsidR="00853D7F" w:rsidRPr="00853D7F" w14:paraId="36BF200F" w14:textId="77777777" w:rsidTr="00E76B3D">
        <w:trPr>
          <w:trHeight w:val="130"/>
        </w:trPr>
        <w:tc>
          <w:tcPr>
            <w:tcW w:w="1115" w:type="dxa"/>
            <w:tcBorders>
              <w:top w:val="nil"/>
              <w:left w:val="nil"/>
              <w:bottom w:val="nil"/>
              <w:right w:val="nil"/>
            </w:tcBorders>
            <w:shd w:val="clear" w:color="auto" w:fill="F2F2F2"/>
            <w:tcMar>
              <w:top w:w="7" w:type="dxa"/>
              <w:left w:w="7" w:type="dxa"/>
              <w:bottom w:w="0" w:type="dxa"/>
              <w:right w:w="7" w:type="dxa"/>
            </w:tcMar>
            <w:vAlign w:val="bottom"/>
            <w:hideMark/>
          </w:tcPr>
          <w:p w14:paraId="031ECC20" w14:textId="77777777" w:rsidR="00853D7F" w:rsidRPr="00853D7F" w:rsidRDefault="00853D7F" w:rsidP="00853D7F">
            <w:pPr>
              <w:spacing w:after="0" w:line="240" w:lineRule="auto"/>
              <w:rPr>
                <w:rFonts w:ascii="Times New Roman" w:eastAsia="Times New Roman" w:hAnsi="Times New Roman" w:cs="Times New Roman"/>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hideMark/>
          </w:tcPr>
          <w:p w14:paraId="4F89A18B" w14:textId="77777777" w:rsidR="00853D7F" w:rsidRPr="00853D7F" w:rsidRDefault="00853D7F" w:rsidP="00853D7F">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Grazed Vegetation</w:t>
            </w:r>
          </w:p>
        </w:tc>
        <w:tc>
          <w:tcPr>
            <w:tcW w:w="1487" w:type="dxa"/>
            <w:tcBorders>
              <w:top w:val="nil"/>
              <w:left w:val="nil"/>
              <w:bottom w:val="nil"/>
              <w:right w:val="nil"/>
            </w:tcBorders>
            <w:shd w:val="clear" w:color="auto" w:fill="F2F2F2"/>
            <w:tcMar>
              <w:top w:w="7" w:type="dxa"/>
              <w:left w:w="7" w:type="dxa"/>
              <w:bottom w:w="0" w:type="dxa"/>
              <w:right w:w="7" w:type="dxa"/>
            </w:tcMar>
            <w:vAlign w:val="bottom"/>
            <w:hideMark/>
          </w:tcPr>
          <w:p w14:paraId="6E073AFF"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-0.21</w:t>
            </w:r>
          </w:p>
        </w:tc>
        <w:tc>
          <w:tcPr>
            <w:tcW w:w="681" w:type="dxa"/>
            <w:tcBorders>
              <w:top w:val="nil"/>
              <w:left w:val="nil"/>
              <w:bottom w:val="nil"/>
              <w:right w:val="nil"/>
            </w:tcBorders>
            <w:shd w:val="clear" w:color="auto" w:fill="F2F2F2"/>
            <w:tcMar>
              <w:top w:w="7" w:type="dxa"/>
              <w:left w:w="7" w:type="dxa"/>
              <w:bottom w:w="0" w:type="dxa"/>
              <w:right w:w="7" w:type="dxa"/>
            </w:tcMar>
            <w:vAlign w:val="bottom"/>
            <w:hideMark/>
          </w:tcPr>
          <w:p w14:paraId="266F2FE4"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0.11</w:t>
            </w:r>
          </w:p>
        </w:tc>
        <w:tc>
          <w:tcPr>
            <w:tcW w:w="1038" w:type="dxa"/>
            <w:tcBorders>
              <w:top w:val="nil"/>
              <w:left w:val="nil"/>
              <w:bottom w:val="nil"/>
              <w:right w:val="nil"/>
            </w:tcBorders>
            <w:shd w:val="clear" w:color="auto" w:fill="F2F2F2"/>
            <w:tcMar>
              <w:top w:w="7" w:type="dxa"/>
              <w:left w:w="7" w:type="dxa"/>
              <w:bottom w:w="0" w:type="dxa"/>
              <w:right w:w="7" w:type="dxa"/>
            </w:tcMar>
            <w:vAlign w:val="bottom"/>
            <w:hideMark/>
          </w:tcPr>
          <w:p w14:paraId="128CFCFF"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-1.96</w:t>
            </w:r>
          </w:p>
        </w:tc>
        <w:tc>
          <w:tcPr>
            <w:tcW w:w="1285" w:type="dxa"/>
            <w:tcBorders>
              <w:top w:val="nil"/>
              <w:left w:val="nil"/>
              <w:bottom w:val="nil"/>
              <w:right w:val="nil"/>
            </w:tcBorders>
            <w:shd w:val="clear" w:color="auto" w:fill="F2F2F2"/>
            <w:tcMar>
              <w:top w:w="7" w:type="dxa"/>
              <w:left w:w="7" w:type="dxa"/>
              <w:bottom w:w="0" w:type="dxa"/>
              <w:right w:w="7" w:type="dxa"/>
            </w:tcMar>
            <w:vAlign w:val="bottom"/>
            <w:hideMark/>
          </w:tcPr>
          <w:p w14:paraId="45D27AD5"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b/>
                <w:bCs/>
                <w:color w:val="000000"/>
                <w:kern w:val="24"/>
                <w:sz w:val="20"/>
                <w:szCs w:val="20"/>
                <w:lang w:eastAsia="en-GB"/>
              </w:rPr>
              <w:t>0.04*</w:t>
            </w:r>
          </w:p>
        </w:tc>
      </w:tr>
      <w:tr w:rsidR="00853D7F" w:rsidRPr="00853D7F" w14:paraId="6B477BD0" w14:textId="77777777" w:rsidTr="00E76B3D">
        <w:trPr>
          <w:trHeight w:val="173"/>
        </w:trPr>
        <w:tc>
          <w:tcPr>
            <w:tcW w:w="1115" w:type="dxa"/>
            <w:tcBorders>
              <w:top w:val="nil"/>
              <w:left w:val="nil"/>
              <w:bottom w:val="nil"/>
              <w:right w:val="nil"/>
            </w:tcBorders>
            <w:shd w:val="clear" w:color="auto" w:fill="F2F2F2"/>
            <w:tcMar>
              <w:top w:w="7" w:type="dxa"/>
              <w:left w:w="7" w:type="dxa"/>
              <w:bottom w:w="0" w:type="dxa"/>
              <w:right w:w="7" w:type="dxa"/>
            </w:tcMar>
            <w:vAlign w:val="bottom"/>
            <w:hideMark/>
          </w:tcPr>
          <w:p w14:paraId="5D3DC1C1" w14:textId="77777777" w:rsidR="00853D7F" w:rsidRPr="00853D7F" w:rsidRDefault="00853D7F" w:rsidP="00853D7F">
            <w:pPr>
              <w:spacing w:after="0" w:line="240" w:lineRule="auto"/>
              <w:rPr>
                <w:rFonts w:ascii="Arial" w:eastAsia="Times New Roman" w:hAnsi="Arial" w:cs="Arial"/>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hideMark/>
          </w:tcPr>
          <w:p w14:paraId="253EEEF1" w14:textId="77777777" w:rsidR="00853D7F" w:rsidRPr="00853D7F" w:rsidRDefault="00853D7F" w:rsidP="00853D7F">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Full Vegetation</w:t>
            </w:r>
          </w:p>
        </w:tc>
        <w:tc>
          <w:tcPr>
            <w:tcW w:w="1487" w:type="dxa"/>
            <w:tcBorders>
              <w:top w:val="nil"/>
              <w:left w:val="nil"/>
              <w:bottom w:val="nil"/>
              <w:right w:val="nil"/>
            </w:tcBorders>
            <w:shd w:val="clear" w:color="auto" w:fill="F2F2F2"/>
            <w:tcMar>
              <w:top w:w="7" w:type="dxa"/>
              <w:left w:w="7" w:type="dxa"/>
              <w:bottom w:w="0" w:type="dxa"/>
              <w:right w:w="7" w:type="dxa"/>
            </w:tcMar>
            <w:vAlign w:val="bottom"/>
            <w:hideMark/>
          </w:tcPr>
          <w:p w14:paraId="7A61679E"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-0.45</w:t>
            </w:r>
          </w:p>
        </w:tc>
        <w:tc>
          <w:tcPr>
            <w:tcW w:w="681" w:type="dxa"/>
            <w:tcBorders>
              <w:top w:val="nil"/>
              <w:left w:val="nil"/>
              <w:bottom w:val="nil"/>
              <w:right w:val="nil"/>
            </w:tcBorders>
            <w:shd w:val="clear" w:color="auto" w:fill="F2F2F2"/>
            <w:tcMar>
              <w:top w:w="7" w:type="dxa"/>
              <w:left w:w="7" w:type="dxa"/>
              <w:bottom w:w="0" w:type="dxa"/>
              <w:right w:w="7" w:type="dxa"/>
            </w:tcMar>
            <w:vAlign w:val="bottom"/>
            <w:hideMark/>
          </w:tcPr>
          <w:p w14:paraId="05D110F6"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0.11</w:t>
            </w:r>
          </w:p>
        </w:tc>
        <w:tc>
          <w:tcPr>
            <w:tcW w:w="1038" w:type="dxa"/>
            <w:tcBorders>
              <w:top w:val="nil"/>
              <w:left w:val="nil"/>
              <w:bottom w:val="nil"/>
              <w:right w:val="nil"/>
            </w:tcBorders>
            <w:shd w:val="clear" w:color="auto" w:fill="F2F2F2"/>
            <w:tcMar>
              <w:top w:w="7" w:type="dxa"/>
              <w:left w:w="7" w:type="dxa"/>
              <w:bottom w:w="0" w:type="dxa"/>
              <w:right w:w="7" w:type="dxa"/>
            </w:tcMar>
            <w:vAlign w:val="bottom"/>
            <w:hideMark/>
          </w:tcPr>
          <w:p w14:paraId="40846AE2"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-4.09</w:t>
            </w:r>
          </w:p>
        </w:tc>
        <w:tc>
          <w:tcPr>
            <w:tcW w:w="1285" w:type="dxa"/>
            <w:tcBorders>
              <w:top w:val="nil"/>
              <w:left w:val="nil"/>
              <w:bottom w:val="nil"/>
              <w:right w:val="nil"/>
            </w:tcBorders>
            <w:shd w:val="clear" w:color="auto" w:fill="F2F2F2"/>
            <w:tcMar>
              <w:top w:w="7" w:type="dxa"/>
              <w:left w:w="7" w:type="dxa"/>
              <w:bottom w:w="0" w:type="dxa"/>
              <w:right w:w="7" w:type="dxa"/>
            </w:tcMar>
            <w:vAlign w:val="bottom"/>
            <w:hideMark/>
          </w:tcPr>
          <w:p w14:paraId="33053ED0"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b/>
                <w:bCs/>
                <w:color w:val="000000"/>
                <w:kern w:val="24"/>
                <w:sz w:val="20"/>
                <w:szCs w:val="20"/>
                <w:lang w:eastAsia="en-GB"/>
              </w:rPr>
              <w:t>&lt;0.001***</w:t>
            </w:r>
          </w:p>
        </w:tc>
      </w:tr>
      <w:tr w:rsidR="00853D7F" w:rsidRPr="00853D7F" w14:paraId="01636BAB" w14:textId="77777777" w:rsidTr="00E76B3D">
        <w:trPr>
          <w:trHeight w:val="173"/>
        </w:trPr>
        <w:tc>
          <w:tcPr>
            <w:tcW w:w="1115" w:type="dxa"/>
            <w:tcBorders>
              <w:top w:val="nil"/>
              <w:left w:val="nil"/>
              <w:bottom w:val="nil"/>
              <w:right w:val="nil"/>
            </w:tcBorders>
            <w:shd w:val="clear" w:color="auto" w:fill="F2F2F2"/>
            <w:tcMar>
              <w:top w:w="7" w:type="dxa"/>
              <w:left w:w="7" w:type="dxa"/>
              <w:bottom w:w="0" w:type="dxa"/>
              <w:right w:w="7" w:type="dxa"/>
            </w:tcMar>
            <w:vAlign w:val="bottom"/>
            <w:hideMark/>
          </w:tcPr>
          <w:p w14:paraId="3065DAFE" w14:textId="77777777" w:rsidR="00853D7F" w:rsidRPr="00853D7F" w:rsidRDefault="00853D7F" w:rsidP="00853D7F">
            <w:pPr>
              <w:spacing w:after="0" w:line="240" w:lineRule="auto"/>
              <w:rPr>
                <w:rFonts w:ascii="Arial" w:eastAsia="Times New Roman" w:hAnsi="Arial" w:cs="Arial"/>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hideMark/>
          </w:tcPr>
          <w:p w14:paraId="4E8F02A3" w14:textId="77777777" w:rsidR="00853D7F" w:rsidRPr="00853D7F" w:rsidRDefault="00853D7F" w:rsidP="00853D7F">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Proportional Distance</w:t>
            </w:r>
          </w:p>
        </w:tc>
        <w:tc>
          <w:tcPr>
            <w:tcW w:w="1487" w:type="dxa"/>
            <w:tcBorders>
              <w:top w:val="nil"/>
              <w:left w:val="nil"/>
              <w:bottom w:val="nil"/>
              <w:right w:val="nil"/>
            </w:tcBorders>
            <w:shd w:val="clear" w:color="auto" w:fill="F2F2F2"/>
            <w:tcMar>
              <w:top w:w="7" w:type="dxa"/>
              <w:left w:w="7" w:type="dxa"/>
              <w:bottom w:w="0" w:type="dxa"/>
              <w:right w:w="7" w:type="dxa"/>
            </w:tcMar>
            <w:vAlign w:val="bottom"/>
            <w:hideMark/>
          </w:tcPr>
          <w:p w14:paraId="5F65022D"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-13.91</w:t>
            </w:r>
          </w:p>
        </w:tc>
        <w:tc>
          <w:tcPr>
            <w:tcW w:w="681" w:type="dxa"/>
            <w:tcBorders>
              <w:top w:val="nil"/>
              <w:left w:val="nil"/>
              <w:bottom w:val="nil"/>
              <w:right w:val="nil"/>
            </w:tcBorders>
            <w:shd w:val="clear" w:color="auto" w:fill="F2F2F2"/>
            <w:tcMar>
              <w:top w:w="7" w:type="dxa"/>
              <w:left w:w="7" w:type="dxa"/>
              <w:bottom w:w="0" w:type="dxa"/>
              <w:right w:w="7" w:type="dxa"/>
            </w:tcMar>
            <w:vAlign w:val="bottom"/>
            <w:hideMark/>
          </w:tcPr>
          <w:p w14:paraId="411165D1"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1.57</w:t>
            </w:r>
          </w:p>
        </w:tc>
        <w:tc>
          <w:tcPr>
            <w:tcW w:w="1038" w:type="dxa"/>
            <w:tcBorders>
              <w:top w:val="nil"/>
              <w:left w:val="nil"/>
              <w:bottom w:val="nil"/>
              <w:right w:val="nil"/>
            </w:tcBorders>
            <w:shd w:val="clear" w:color="auto" w:fill="F2F2F2"/>
            <w:tcMar>
              <w:top w:w="7" w:type="dxa"/>
              <w:left w:w="7" w:type="dxa"/>
              <w:bottom w:w="0" w:type="dxa"/>
              <w:right w:w="7" w:type="dxa"/>
            </w:tcMar>
            <w:vAlign w:val="bottom"/>
            <w:hideMark/>
          </w:tcPr>
          <w:p w14:paraId="537BEB3A"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-8.85</w:t>
            </w:r>
          </w:p>
        </w:tc>
        <w:tc>
          <w:tcPr>
            <w:tcW w:w="1285" w:type="dxa"/>
            <w:tcBorders>
              <w:top w:val="nil"/>
              <w:left w:val="nil"/>
              <w:bottom w:val="nil"/>
              <w:right w:val="nil"/>
            </w:tcBorders>
            <w:shd w:val="clear" w:color="auto" w:fill="F2F2F2"/>
            <w:tcMar>
              <w:top w:w="7" w:type="dxa"/>
              <w:left w:w="7" w:type="dxa"/>
              <w:bottom w:w="0" w:type="dxa"/>
              <w:right w:w="7" w:type="dxa"/>
            </w:tcMar>
            <w:vAlign w:val="bottom"/>
            <w:hideMark/>
          </w:tcPr>
          <w:p w14:paraId="53FBE3EA"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b/>
                <w:bCs/>
                <w:color w:val="000000"/>
                <w:kern w:val="24"/>
                <w:sz w:val="20"/>
                <w:szCs w:val="20"/>
                <w:lang w:eastAsia="en-GB"/>
              </w:rPr>
              <w:t>&lt;0.001***</w:t>
            </w:r>
          </w:p>
        </w:tc>
      </w:tr>
      <w:tr w:rsidR="00853D7F" w:rsidRPr="00853D7F" w14:paraId="2EEF5F97" w14:textId="77777777" w:rsidTr="00E76B3D">
        <w:trPr>
          <w:trHeight w:val="162"/>
        </w:trPr>
        <w:tc>
          <w:tcPr>
            <w:tcW w:w="1115" w:type="dxa"/>
            <w:tcBorders>
              <w:top w:val="nil"/>
              <w:left w:val="nil"/>
              <w:bottom w:val="nil"/>
              <w:right w:val="nil"/>
            </w:tcBorders>
            <w:shd w:val="clear" w:color="auto" w:fill="F2F2F2"/>
            <w:tcMar>
              <w:top w:w="7" w:type="dxa"/>
              <w:left w:w="7" w:type="dxa"/>
              <w:bottom w:w="0" w:type="dxa"/>
              <w:right w:w="7" w:type="dxa"/>
            </w:tcMar>
            <w:vAlign w:val="bottom"/>
            <w:hideMark/>
          </w:tcPr>
          <w:p w14:paraId="5E262290" w14:textId="77777777" w:rsidR="00853D7F" w:rsidRPr="00853D7F" w:rsidRDefault="00853D7F" w:rsidP="00853D7F">
            <w:pPr>
              <w:spacing w:after="0" w:line="240" w:lineRule="auto"/>
              <w:rPr>
                <w:rFonts w:ascii="Arial" w:eastAsia="Times New Roman" w:hAnsi="Arial" w:cs="Arial"/>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hideMark/>
          </w:tcPr>
          <w:p w14:paraId="7808C4ED" w14:textId="77777777" w:rsidR="00853D7F" w:rsidRPr="00853D7F" w:rsidRDefault="00853D7F" w:rsidP="00853D7F">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 xml:space="preserve">Prop. </w:t>
            </w:r>
            <w:proofErr w:type="spellStart"/>
            <w:proofErr w:type="gramStart"/>
            <w:r w:rsidRPr="00853D7F">
              <w:rPr>
                <w:rFonts w:ascii="Arial" w:eastAsia="Times New Roman" w:hAnsi="Arial" w:cs="Arial"/>
                <w:color w:val="000000"/>
                <w:kern w:val="24"/>
                <w:sz w:val="20"/>
                <w:szCs w:val="20"/>
                <w:lang w:eastAsia="en-GB"/>
              </w:rPr>
              <w:t>Distance:Grazed</w:t>
            </w:r>
            <w:proofErr w:type="spellEnd"/>
            <w:proofErr w:type="gramEnd"/>
          </w:p>
        </w:tc>
        <w:tc>
          <w:tcPr>
            <w:tcW w:w="1487" w:type="dxa"/>
            <w:tcBorders>
              <w:top w:val="nil"/>
              <w:left w:val="nil"/>
              <w:bottom w:val="nil"/>
              <w:right w:val="nil"/>
            </w:tcBorders>
            <w:shd w:val="clear" w:color="auto" w:fill="F2F2F2"/>
            <w:tcMar>
              <w:top w:w="7" w:type="dxa"/>
              <w:left w:w="7" w:type="dxa"/>
              <w:bottom w:w="0" w:type="dxa"/>
              <w:right w:w="7" w:type="dxa"/>
            </w:tcMar>
            <w:vAlign w:val="bottom"/>
            <w:hideMark/>
          </w:tcPr>
          <w:p w14:paraId="0377C2DE"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-3.83</w:t>
            </w:r>
          </w:p>
        </w:tc>
        <w:tc>
          <w:tcPr>
            <w:tcW w:w="681" w:type="dxa"/>
            <w:tcBorders>
              <w:top w:val="nil"/>
              <w:left w:val="nil"/>
              <w:bottom w:val="nil"/>
              <w:right w:val="nil"/>
            </w:tcBorders>
            <w:shd w:val="clear" w:color="auto" w:fill="F2F2F2"/>
            <w:tcMar>
              <w:top w:w="7" w:type="dxa"/>
              <w:left w:w="7" w:type="dxa"/>
              <w:bottom w:w="0" w:type="dxa"/>
              <w:right w:w="7" w:type="dxa"/>
            </w:tcMar>
            <w:vAlign w:val="bottom"/>
            <w:hideMark/>
          </w:tcPr>
          <w:p w14:paraId="247B8169"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2.21</w:t>
            </w:r>
          </w:p>
        </w:tc>
        <w:tc>
          <w:tcPr>
            <w:tcW w:w="1038" w:type="dxa"/>
            <w:tcBorders>
              <w:top w:val="nil"/>
              <w:left w:val="nil"/>
              <w:bottom w:val="nil"/>
              <w:right w:val="nil"/>
            </w:tcBorders>
            <w:shd w:val="clear" w:color="auto" w:fill="F2F2F2"/>
            <w:tcMar>
              <w:top w:w="7" w:type="dxa"/>
              <w:left w:w="7" w:type="dxa"/>
              <w:bottom w:w="0" w:type="dxa"/>
              <w:right w:w="7" w:type="dxa"/>
            </w:tcMar>
            <w:vAlign w:val="bottom"/>
            <w:hideMark/>
          </w:tcPr>
          <w:p w14:paraId="31206CEA"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 xml:space="preserve"> -1.73</w:t>
            </w:r>
          </w:p>
        </w:tc>
        <w:tc>
          <w:tcPr>
            <w:tcW w:w="1285" w:type="dxa"/>
            <w:tcBorders>
              <w:top w:val="nil"/>
              <w:left w:val="nil"/>
              <w:bottom w:val="nil"/>
              <w:right w:val="nil"/>
            </w:tcBorders>
            <w:shd w:val="clear" w:color="auto" w:fill="F2F2F2"/>
            <w:tcMar>
              <w:top w:w="7" w:type="dxa"/>
              <w:left w:w="7" w:type="dxa"/>
              <w:bottom w:w="0" w:type="dxa"/>
              <w:right w:w="7" w:type="dxa"/>
            </w:tcMar>
            <w:vAlign w:val="bottom"/>
            <w:hideMark/>
          </w:tcPr>
          <w:p w14:paraId="43FF29B2"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0.08</w:t>
            </w:r>
          </w:p>
        </w:tc>
      </w:tr>
      <w:tr w:rsidR="00853D7F" w:rsidRPr="00853D7F" w14:paraId="60874729" w14:textId="77777777" w:rsidTr="00E76B3D">
        <w:trPr>
          <w:trHeight w:val="162"/>
        </w:trPr>
        <w:tc>
          <w:tcPr>
            <w:tcW w:w="1115"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3032FA19" w14:textId="77777777" w:rsidR="00853D7F" w:rsidRPr="00853D7F" w:rsidRDefault="00853D7F" w:rsidP="00853D7F">
            <w:pPr>
              <w:spacing w:after="0" w:line="240" w:lineRule="auto"/>
              <w:rPr>
                <w:rFonts w:ascii="Arial" w:eastAsia="Times New Roman" w:hAnsi="Arial" w:cs="Arial"/>
                <w:lang w:eastAsia="en-GB"/>
              </w:rPr>
            </w:pPr>
          </w:p>
        </w:tc>
        <w:tc>
          <w:tcPr>
            <w:tcW w:w="3394"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2EB16D8C" w14:textId="77777777" w:rsidR="00853D7F" w:rsidRPr="00853D7F" w:rsidRDefault="00853D7F" w:rsidP="00853D7F">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Prop. Distance: Vegetated</w:t>
            </w:r>
          </w:p>
        </w:tc>
        <w:tc>
          <w:tcPr>
            <w:tcW w:w="1487"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67C44CE1"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-7.61</w:t>
            </w:r>
          </w:p>
        </w:tc>
        <w:tc>
          <w:tcPr>
            <w:tcW w:w="681"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70C63657"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2.23</w:t>
            </w:r>
          </w:p>
        </w:tc>
        <w:tc>
          <w:tcPr>
            <w:tcW w:w="1038"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7F1FA94E"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-3.41</w:t>
            </w:r>
          </w:p>
        </w:tc>
        <w:tc>
          <w:tcPr>
            <w:tcW w:w="1285"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7CAEFF5B" w14:textId="77777777" w:rsidR="00853D7F" w:rsidRPr="00853D7F" w:rsidRDefault="00853D7F" w:rsidP="00853D7F">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b/>
                <w:bCs/>
                <w:color w:val="000000"/>
                <w:kern w:val="24"/>
                <w:sz w:val="20"/>
                <w:szCs w:val="20"/>
                <w:lang w:eastAsia="en-GB"/>
              </w:rPr>
              <w:t>&lt;0.001***</w:t>
            </w:r>
          </w:p>
        </w:tc>
      </w:tr>
      <w:tr w:rsidR="00766CAD" w:rsidRPr="00853D7F" w14:paraId="7ED602D2" w14:textId="77777777" w:rsidTr="00E76B3D">
        <w:trPr>
          <w:trHeight w:val="162"/>
        </w:trPr>
        <w:tc>
          <w:tcPr>
            <w:tcW w:w="1115" w:type="dxa"/>
            <w:vMerge w:val="restart"/>
            <w:tcBorders>
              <w:top w:val="nil"/>
              <w:left w:val="nil"/>
              <w:right w:val="nil"/>
            </w:tcBorders>
            <w:shd w:val="clear" w:color="auto" w:fill="F2F2F2"/>
            <w:tcMar>
              <w:top w:w="7" w:type="dxa"/>
              <w:left w:w="7" w:type="dxa"/>
              <w:bottom w:w="0" w:type="dxa"/>
              <w:right w:w="7" w:type="dxa"/>
            </w:tcMar>
          </w:tcPr>
          <w:p w14:paraId="56C78150" w14:textId="3B8C9A05" w:rsidR="00766CAD" w:rsidRPr="00853D7F" w:rsidRDefault="00766CAD" w:rsidP="00766CAD">
            <w:pPr>
              <w:spacing w:after="0" w:line="240" w:lineRule="auto"/>
              <w:rPr>
                <w:rFonts w:ascii="Arial" w:eastAsia="Times New Roman" w:hAnsi="Arial" w:cs="Arial"/>
                <w:lang w:eastAsia="en-GB"/>
              </w:rPr>
            </w:pPr>
            <w:r>
              <w:rPr>
                <w:rFonts w:ascii="Arial" w:eastAsia="Times New Roman" w:hAnsi="Arial" w:cs="Arial"/>
                <w:lang w:eastAsia="en-GB"/>
              </w:rPr>
              <w:t>10</w:t>
            </w:r>
          </w:p>
        </w:tc>
        <w:tc>
          <w:tcPr>
            <w:tcW w:w="3394" w:type="dxa"/>
            <w:tcBorders>
              <w:top w:val="single" w:sz="8" w:space="0" w:color="000000"/>
              <w:left w:val="nil"/>
              <w:bottom w:val="nil"/>
              <w:right w:val="nil"/>
            </w:tcBorders>
            <w:shd w:val="clear" w:color="auto" w:fill="F2F2F2"/>
            <w:tcMar>
              <w:top w:w="7" w:type="dxa"/>
              <w:left w:w="7" w:type="dxa"/>
              <w:bottom w:w="0" w:type="dxa"/>
              <w:right w:w="7" w:type="dxa"/>
            </w:tcMar>
            <w:vAlign w:val="bottom"/>
          </w:tcPr>
          <w:p w14:paraId="3EB8B999" w14:textId="6BF541D4" w:rsidR="00766CAD" w:rsidRPr="00853D7F" w:rsidRDefault="00766CAD" w:rsidP="00766CAD">
            <w:pPr>
              <w:spacing w:after="0" w:line="240" w:lineRule="auto"/>
              <w:jc w:val="right"/>
              <w:textAlignment w:val="bottom"/>
              <w:rPr>
                <w:rFonts w:ascii="Arial" w:eastAsia="Times New Roman" w:hAnsi="Arial" w:cs="Arial"/>
                <w:color w:val="000000"/>
                <w:kern w:val="24"/>
                <w:sz w:val="20"/>
                <w:szCs w:val="20"/>
                <w:lang w:eastAsia="en-GB"/>
              </w:rPr>
            </w:pPr>
            <w:r w:rsidRPr="00853D7F">
              <w:rPr>
                <w:rFonts w:ascii="Arial" w:eastAsia="Times New Roman" w:hAnsi="Arial" w:cs="Arial"/>
                <w:color w:val="000000"/>
                <w:kern w:val="24"/>
                <w:sz w:val="20"/>
                <w:szCs w:val="20"/>
                <w:lang w:eastAsia="en-GB"/>
              </w:rPr>
              <w:t>Intercept</w:t>
            </w:r>
          </w:p>
        </w:tc>
        <w:tc>
          <w:tcPr>
            <w:tcW w:w="1487" w:type="dxa"/>
            <w:tcBorders>
              <w:top w:val="nil"/>
              <w:left w:val="nil"/>
              <w:bottom w:val="nil"/>
              <w:right w:val="nil"/>
            </w:tcBorders>
            <w:shd w:val="clear" w:color="auto" w:fill="auto"/>
            <w:tcMar>
              <w:top w:w="7" w:type="dxa"/>
              <w:left w:w="7" w:type="dxa"/>
              <w:bottom w:w="0" w:type="dxa"/>
              <w:right w:w="7" w:type="dxa"/>
            </w:tcMar>
            <w:vAlign w:val="bottom"/>
          </w:tcPr>
          <w:p w14:paraId="4FB4ECC3" w14:textId="77BC93E9"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-0.210</w:t>
            </w:r>
          </w:p>
        </w:tc>
        <w:tc>
          <w:tcPr>
            <w:tcW w:w="681" w:type="dxa"/>
            <w:tcBorders>
              <w:top w:val="nil"/>
              <w:left w:val="nil"/>
              <w:bottom w:val="nil"/>
              <w:right w:val="nil"/>
            </w:tcBorders>
            <w:shd w:val="clear" w:color="auto" w:fill="auto"/>
            <w:tcMar>
              <w:top w:w="7" w:type="dxa"/>
              <w:left w:w="7" w:type="dxa"/>
              <w:bottom w:w="0" w:type="dxa"/>
              <w:right w:w="7" w:type="dxa"/>
            </w:tcMar>
            <w:vAlign w:val="bottom"/>
          </w:tcPr>
          <w:p w14:paraId="6AEBC7EF" w14:textId="7E8EFEAE"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0.308</w:t>
            </w:r>
          </w:p>
        </w:tc>
        <w:tc>
          <w:tcPr>
            <w:tcW w:w="1038" w:type="dxa"/>
            <w:tcBorders>
              <w:top w:val="nil"/>
              <w:left w:val="nil"/>
              <w:bottom w:val="nil"/>
              <w:right w:val="nil"/>
            </w:tcBorders>
            <w:shd w:val="clear" w:color="auto" w:fill="auto"/>
            <w:tcMar>
              <w:top w:w="7" w:type="dxa"/>
              <w:left w:w="7" w:type="dxa"/>
              <w:bottom w:w="0" w:type="dxa"/>
              <w:right w:w="7" w:type="dxa"/>
            </w:tcMar>
            <w:vAlign w:val="bottom"/>
          </w:tcPr>
          <w:p w14:paraId="72620685" w14:textId="35C9B664"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-0.680</w:t>
            </w:r>
          </w:p>
        </w:tc>
        <w:tc>
          <w:tcPr>
            <w:tcW w:w="1285" w:type="dxa"/>
            <w:tcBorders>
              <w:top w:val="nil"/>
              <w:left w:val="nil"/>
              <w:bottom w:val="nil"/>
              <w:right w:val="nil"/>
            </w:tcBorders>
            <w:shd w:val="clear" w:color="auto" w:fill="auto"/>
            <w:tcMar>
              <w:top w:w="7" w:type="dxa"/>
              <w:left w:w="7" w:type="dxa"/>
              <w:bottom w:w="0" w:type="dxa"/>
              <w:right w:w="7" w:type="dxa"/>
            </w:tcMar>
            <w:vAlign w:val="bottom"/>
          </w:tcPr>
          <w:p w14:paraId="35A10F55" w14:textId="2EECB073" w:rsidR="00766CAD" w:rsidRPr="00853D7F" w:rsidRDefault="00766CAD" w:rsidP="00766CAD">
            <w:pPr>
              <w:spacing w:after="0" w:line="240" w:lineRule="auto"/>
              <w:jc w:val="center"/>
              <w:textAlignment w:val="bottom"/>
              <w:rPr>
                <w:rFonts w:ascii="Arial" w:eastAsia="Times New Roman" w:hAnsi="Arial" w:cs="Arial"/>
                <w:b/>
                <w:bCs/>
                <w:color w:val="000000"/>
                <w:kern w:val="24"/>
                <w:sz w:val="20"/>
                <w:szCs w:val="20"/>
                <w:lang w:eastAsia="en-GB"/>
              </w:rPr>
            </w:pPr>
          </w:p>
        </w:tc>
      </w:tr>
      <w:tr w:rsidR="00766CAD" w:rsidRPr="00853D7F" w14:paraId="1CD6CD8A" w14:textId="77777777" w:rsidTr="00E76B3D">
        <w:trPr>
          <w:trHeight w:val="162"/>
        </w:trPr>
        <w:tc>
          <w:tcPr>
            <w:tcW w:w="1115" w:type="dxa"/>
            <w:vMerge/>
            <w:tcBorders>
              <w:left w:val="nil"/>
              <w:right w:val="nil"/>
            </w:tcBorders>
            <w:shd w:val="clear" w:color="auto" w:fill="F2F2F2"/>
            <w:tcMar>
              <w:top w:w="7" w:type="dxa"/>
              <w:left w:w="7" w:type="dxa"/>
              <w:bottom w:w="0" w:type="dxa"/>
              <w:right w:w="7" w:type="dxa"/>
            </w:tcMar>
            <w:vAlign w:val="bottom"/>
          </w:tcPr>
          <w:p w14:paraId="73373569" w14:textId="77777777" w:rsidR="00766CAD" w:rsidRPr="00853D7F" w:rsidRDefault="00766CAD" w:rsidP="00766CAD">
            <w:pPr>
              <w:spacing w:after="0" w:line="240" w:lineRule="auto"/>
              <w:rPr>
                <w:rFonts w:ascii="Arial" w:eastAsia="Times New Roman" w:hAnsi="Arial" w:cs="Arial"/>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tcPr>
          <w:p w14:paraId="2808F88E" w14:textId="3AEB4825" w:rsidR="00766CAD" w:rsidRPr="00853D7F" w:rsidRDefault="00766CAD" w:rsidP="00766CAD">
            <w:pPr>
              <w:spacing w:after="0" w:line="240" w:lineRule="auto"/>
              <w:jc w:val="right"/>
              <w:textAlignment w:val="bottom"/>
              <w:rPr>
                <w:rFonts w:ascii="Arial" w:eastAsia="Times New Roman" w:hAnsi="Arial" w:cs="Arial"/>
                <w:color w:val="000000"/>
                <w:kern w:val="24"/>
                <w:sz w:val="20"/>
                <w:szCs w:val="20"/>
                <w:lang w:eastAsia="en-GB"/>
              </w:rPr>
            </w:pPr>
            <w:r w:rsidRPr="00853D7F">
              <w:rPr>
                <w:rFonts w:ascii="Arial" w:eastAsia="Times New Roman" w:hAnsi="Arial" w:cs="Arial"/>
                <w:color w:val="000000"/>
                <w:kern w:val="24"/>
                <w:sz w:val="20"/>
                <w:szCs w:val="20"/>
                <w:lang w:eastAsia="en-GB"/>
              </w:rPr>
              <w:t>Grazed Vegetation</w:t>
            </w:r>
          </w:p>
        </w:tc>
        <w:tc>
          <w:tcPr>
            <w:tcW w:w="1487" w:type="dxa"/>
            <w:tcBorders>
              <w:top w:val="nil"/>
              <w:left w:val="nil"/>
              <w:bottom w:val="nil"/>
              <w:right w:val="nil"/>
            </w:tcBorders>
            <w:shd w:val="clear" w:color="auto" w:fill="auto"/>
            <w:tcMar>
              <w:top w:w="7" w:type="dxa"/>
              <w:left w:w="7" w:type="dxa"/>
              <w:bottom w:w="0" w:type="dxa"/>
              <w:right w:w="7" w:type="dxa"/>
            </w:tcMar>
            <w:vAlign w:val="bottom"/>
          </w:tcPr>
          <w:p w14:paraId="7B34195A" w14:textId="50579C60"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-0.308</w:t>
            </w:r>
          </w:p>
        </w:tc>
        <w:tc>
          <w:tcPr>
            <w:tcW w:w="681" w:type="dxa"/>
            <w:tcBorders>
              <w:top w:val="nil"/>
              <w:left w:val="nil"/>
              <w:bottom w:val="nil"/>
              <w:right w:val="nil"/>
            </w:tcBorders>
            <w:shd w:val="clear" w:color="auto" w:fill="auto"/>
            <w:tcMar>
              <w:top w:w="7" w:type="dxa"/>
              <w:left w:w="7" w:type="dxa"/>
              <w:bottom w:w="0" w:type="dxa"/>
              <w:right w:w="7" w:type="dxa"/>
            </w:tcMar>
            <w:vAlign w:val="bottom"/>
          </w:tcPr>
          <w:p w14:paraId="18BD93A0" w14:textId="243599D0"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0.213</w:t>
            </w:r>
          </w:p>
        </w:tc>
        <w:tc>
          <w:tcPr>
            <w:tcW w:w="1038" w:type="dxa"/>
            <w:tcBorders>
              <w:top w:val="nil"/>
              <w:left w:val="nil"/>
              <w:bottom w:val="nil"/>
              <w:right w:val="nil"/>
            </w:tcBorders>
            <w:shd w:val="clear" w:color="auto" w:fill="auto"/>
            <w:tcMar>
              <w:top w:w="7" w:type="dxa"/>
              <w:left w:w="7" w:type="dxa"/>
              <w:bottom w:w="0" w:type="dxa"/>
              <w:right w:w="7" w:type="dxa"/>
            </w:tcMar>
            <w:vAlign w:val="bottom"/>
          </w:tcPr>
          <w:p w14:paraId="3BD51367" w14:textId="25F4205B"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-1.440</w:t>
            </w:r>
          </w:p>
        </w:tc>
        <w:tc>
          <w:tcPr>
            <w:tcW w:w="1285" w:type="dxa"/>
            <w:tcBorders>
              <w:top w:val="nil"/>
              <w:left w:val="nil"/>
              <w:bottom w:val="nil"/>
              <w:right w:val="nil"/>
            </w:tcBorders>
            <w:shd w:val="clear" w:color="auto" w:fill="auto"/>
            <w:tcMar>
              <w:top w:w="7" w:type="dxa"/>
              <w:left w:w="7" w:type="dxa"/>
              <w:bottom w:w="0" w:type="dxa"/>
              <w:right w:w="7" w:type="dxa"/>
            </w:tcMar>
            <w:vAlign w:val="bottom"/>
          </w:tcPr>
          <w:p w14:paraId="78562BAF" w14:textId="482210A5" w:rsidR="00766CAD" w:rsidRPr="00853D7F" w:rsidRDefault="00766CAD" w:rsidP="00766CAD">
            <w:pPr>
              <w:spacing w:after="0" w:line="240" w:lineRule="auto"/>
              <w:jc w:val="center"/>
              <w:textAlignment w:val="bottom"/>
              <w:rPr>
                <w:rFonts w:ascii="Arial" w:eastAsia="Times New Roman" w:hAnsi="Arial" w:cs="Arial"/>
                <w:b/>
                <w:bCs/>
                <w:color w:val="000000"/>
                <w:kern w:val="24"/>
                <w:sz w:val="20"/>
                <w:szCs w:val="20"/>
                <w:lang w:eastAsia="en-GB"/>
              </w:rPr>
            </w:pPr>
            <w:r>
              <w:rPr>
                <w:rFonts w:ascii="Calibri" w:hAnsi="Calibri" w:cs="Calibri"/>
                <w:color w:val="000000"/>
              </w:rPr>
              <w:t>0.149</w:t>
            </w:r>
          </w:p>
        </w:tc>
      </w:tr>
      <w:tr w:rsidR="00766CAD" w:rsidRPr="00853D7F" w14:paraId="46DACC6B" w14:textId="77777777" w:rsidTr="00E76B3D">
        <w:trPr>
          <w:trHeight w:val="162"/>
        </w:trPr>
        <w:tc>
          <w:tcPr>
            <w:tcW w:w="1115" w:type="dxa"/>
            <w:vMerge/>
            <w:tcBorders>
              <w:left w:val="nil"/>
              <w:right w:val="nil"/>
            </w:tcBorders>
            <w:shd w:val="clear" w:color="auto" w:fill="F2F2F2"/>
            <w:tcMar>
              <w:top w:w="7" w:type="dxa"/>
              <w:left w:w="7" w:type="dxa"/>
              <w:bottom w:w="0" w:type="dxa"/>
              <w:right w:w="7" w:type="dxa"/>
            </w:tcMar>
            <w:vAlign w:val="bottom"/>
          </w:tcPr>
          <w:p w14:paraId="7797EF70" w14:textId="77777777" w:rsidR="00766CAD" w:rsidRPr="00853D7F" w:rsidRDefault="00766CAD" w:rsidP="00766CAD">
            <w:pPr>
              <w:spacing w:after="0" w:line="240" w:lineRule="auto"/>
              <w:rPr>
                <w:rFonts w:ascii="Arial" w:eastAsia="Times New Roman" w:hAnsi="Arial" w:cs="Arial"/>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tcPr>
          <w:p w14:paraId="1AC98065" w14:textId="6F3B7D18" w:rsidR="00766CAD" w:rsidRPr="00853D7F" w:rsidRDefault="00766CAD" w:rsidP="00766CAD">
            <w:pPr>
              <w:spacing w:after="0" w:line="240" w:lineRule="auto"/>
              <w:jc w:val="right"/>
              <w:textAlignment w:val="bottom"/>
              <w:rPr>
                <w:rFonts w:ascii="Arial" w:eastAsia="Times New Roman" w:hAnsi="Arial" w:cs="Arial"/>
                <w:color w:val="000000"/>
                <w:kern w:val="24"/>
                <w:sz w:val="20"/>
                <w:szCs w:val="20"/>
                <w:lang w:eastAsia="en-GB"/>
              </w:rPr>
            </w:pPr>
            <w:r w:rsidRPr="00853D7F">
              <w:rPr>
                <w:rFonts w:ascii="Arial" w:eastAsia="Times New Roman" w:hAnsi="Arial" w:cs="Arial"/>
                <w:color w:val="000000"/>
                <w:kern w:val="24"/>
                <w:sz w:val="20"/>
                <w:szCs w:val="20"/>
                <w:lang w:eastAsia="en-GB"/>
              </w:rPr>
              <w:t>Full Vegetation</w:t>
            </w:r>
          </w:p>
        </w:tc>
        <w:tc>
          <w:tcPr>
            <w:tcW w:w="1487" w:type="dxa"/>
            <w:tcBorders>
              <w:top w:val="nil"/>
              <w:left w:val="nil"/>
              <w:bottom w:val="nil"/>
              <w:right w:val="nil"/>
            </w:tcBorders>
            <w:shd w:val="clear" w:color="auto" w:fill="auto"/>
            <w:tcMar>
              <w:top w:w="7" w:type="dxa"/>
              <w:left w:w="7" w:type="dxa"/>
              <w:bottom w:w="0" w:type="dxa"/>
              <w:right w:w="7" w:type="dxa"/>
            </w:tcMar>
            <w:vAlign w:val="bottom"/>
          </w:tcPr>
          <w:p w14:paraId="3F4F5AF7" w14:textId="42D3111B"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-0.334</w:t>
            </w:r>
          </w:p>
        </w:tc>
        <w:tc>
          <w:tcPr>
            <w:tcW w:w="681" w:type="dxa"/>
            <w:tcBorders>
              <w:top w:val="nil"/>
              <w:left w:val="nil"/>
              <w:bottom w:val="nil"/>
              <w:right w:val="nil"/>
            </w:tcBorders>
            <w:shd w:val="clear" w:color="auto" w:fill="auto"/>
            <w:tcMar>
              <w:top w:w="7" w:type="dxa"/>
              <w:left w:w="7" w:type="dxa"/>
              <w:bottom w:w="0" w:type="dxa"/>
              <w:right w:w="7" w:type="dxa"/>
            </w:tcMar>
            <w:vAlign w:val="bottom"/>
          </w:tcPr>
          <w:p w14:paraId="62617904" w14:textId="6D1635C4"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0.210</w:t>
            </w:r>
          </w:p>
        </w:tc>
        <w:tc>
          <w:tcPr>
            <w:tcW w:w="1038" w:type="dxa"/>
            <w:tcBorders>
              <w:top w:val="nil"/>
              <w:left w:val="nil"/>
              <w:bottom w:val="nil"/>
              <w:right w:val="nil"/>
            </w:tcBorders>
            <w:shd w:val="clear" w:color="auto" w:fill="auto"/>
            <w:tcMar>
              <w:top w:w="7" w:type="dxa"/>
              <w:left w:w="7" w:type="dxa"/>
              <w:bottom w:w="0" w:type="dxa"/>
              <w:right w:w="7" w:type="dxa"/>
            </w:tcMar>
            <w:vAlign w:val="bottom"/>
          </w:tcPr>
          <w:p w14:paraId="506C6CA3" w14:textId="593452A6"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-1.590</w:t>
            </w:r>
          </w:p>
        </w:tc>
        <w:tc>
          <w:tcPr>
            <w:tcW w:w="1285" w:type="dxa"/>
            <w:tcBorders>
              <w:top w:val="nil"/>
              <w:left w:val="nil"/>
              <w:bottom w:val="nil"/>
              <w:right w:val="nil"/>
            </w:tcBorders>
            <w:shd w:val="clear" w:color="auto" w:fill="auto"/>
            <w:tcMar>
              <w:top w:w="7" w:type="dxa"/>
              <w:left w:w="7" w:type="dxa"/>
              <w:bottom w:w="0" w:type="dxa"/>
              <w:right w:w="7" w:type="dxa"/>
            </w:tcMar>
            <w:vAlign w:val="bottom"/>
          </w:tcPr>
          <w:p w14:paraId="6A908F6A" w14:textId="6C5A1615" w:rsidR="00766CAD" w:rsidRPr="00853D7F" w:rsidRDefault="00766CAD" w:rsidP="00766CAD">
            <w:pPr>
              <w:spacing w:after="0" w:line="240" w:lineRule="auto"/>
              <w:jc w:val="center"/>
              <w:textAlignment w:val="bottom"/>
              <w:rPr>
                <w:rFonts w:ascii="Arial" w:eastAsia="Times New Roman" w:hAnsi="Arial" w:cs="Arial"/>
                <w:b/>
                <w:bCs/>
                <w:color w:val="000000"/>
                <w:kern w:val="24"/>
                <w:sz w:val="20"/>
                <w:szCs w:val="20"/>
                <w:lang w:eastAsia="en-GB"/>
              </w:rPr>
            </w:pPr>
            <w:r>
              <w:rPr>
                <w:rFonts w:ascii="Calibri" w:hAnsi="Calibri" w:cs="Calibri"/>
                <w:color w:val="000000"/>
              </w:rPr>
              <w:t>0.113</w:t>
            </w:r>
          </w:p>
        </w:tc>
      </w:tr>
      <w:tr w:rsidR="00766CAD" w:rsidRPr="00853D7F" w14:paraId="5744DC9C" w14:textId="77777777" w:rsidTr="00E76B3D">
        <w:trPr>
          <w:trHeight w:val="162"/>
        </w:trPr>
        <w:tc>
          <w:tcPr>
            <w:tcW w:w="1115" w:type="dxa"/>
            <w:vMerge/>
            <w:tcBorders>
              <w:left w:val="nil"/>
              <w:right w:val="nil"/>
            </w:tcBorders>
            <w:shd w:val="clear" w:color="auto" w:fill="F2F2F2"/>
            <w:tcMar>
              <w:top w:w="7" w:type="dxa"/>
              <w:left w:w="7" w:type="dxa"/>
              <w:bottom w:w="0" w:type="dxa"/>
              <w:right w:w="7" w:type="dxa"/>
            </w:tcMar>
            <w:vAlign w:val="bottom"/>
          </w:tcPr>
          <w:p w14:paraId="52E108D3" w14:textId="77777777" w:rsidR="00766CAD" w:rsidRPr="00853D7F" w:rsidRDefault="00766CAD" w:rsidP="00766CAD">
            <w:pPr>
              <w:spacing w:after="0" w:line="240" w:lineRule="auto"/>
              <w:rPr>
                <w:rFonts w:ascii="Arial" w:eastAsia="Times New Roman" w:hAnsi="Arial" w:cs="Arial"/>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tcPr>
          <w:p w14:paraId="1E1C6C55" w14:textId="583AF0C3" w:rsidR="00766CAD" w:rsidRPr="00853D7F" w:rsidRDefault="00766CAD" w:rsidP="00766CAD">
            <w:pPr>
              <w:spacing w:after="0" w:line="240" w:lineRule="auto"/>
              <w:jc w:val="right"/>
              <w:textAlignment w:val="bottom"/>
              <w:rPr>
                <w:rFonts w:ascii="Arial" w:eastAsia="Times New Roman" w:hAnsi="Arial" w:cs="Arial"/>
                <w:color w:val="000000"/>
                <w:kern w:val="24"/>
                <w:sz w:val="20"/>
                <w:szCs w:val="20"/>
                <w:lang w:eastAsia="en-GB"/>
              </w:rPr>
            </w:pPr>
            <w:r w:rsidRPr="00853D7F">
              <w:rPr>
                <w:rFonts w:ascii="Arial" w:eastAsia="Times New Roman" w:hAnsi="Arial" w:cs="Arial"/>
                <w:color w:val="000000"/>
                <w:kern w:val="24"/>
                <w:sz w:val="20"/>
                <w:szCs w:val="20"/>
                <w:lang w:eastAsia="en-GB"/>
              </w:rPr>
              <w:t>Proportional Distance</w:t>
            </w:r>
          </w:p>
        </w:tc>
        <w:tc>
          <w:tcPr>
            <w:tcW w:w="1487" w:type="dxa"/>
            <w:tcBorders>
              <w:top w:val="nil"/>
              <w:left w:val="nil"/>
              <w:bottom w:val="nil"/>
              <w:right w:val="nil"/>
            </w:tcBorders>
            <w:shd w:val="clear" w:color="auto" w:fill="auto"/>
            <w:tcMar>
              <w:top w:w="7" w:type="dxa"/>
              <w:left w:w="7" w:type="dxa"/>
              <w:bottom w:w="0" w:type="dxa"/>
              <w:right w:w="7" w:type="dxa"/>
            </w:tcMar>
            <w:vAlign w:val="bottom"/>
          </w:tcPr>
          <w:p w14:paraId="4374BF03" w14:textId="51D832DA"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-0.520</w:t>
            </w:r>
          </w:p>
        </w:tc>
        <w:tc>
          <w:tcPr>
            <w:tcW w:w="681" w:type="dxa"/>
            <w:tcBorders>
              <w:top w:val="nil"/>
              <w:left w:val="nil"/>
              <w:bottom w:val="nil"/>
              <w:right w:val="nil"/>
            </w:tcBorders>
            <w:shd w:val="clear" w:color="auto" w:fill="auto"/>
            <w:tcMar>
              <w:top w:w="7" w:type="dxa"/>
              <w:left w:w="7" w:type="dxa"/>
              <w:bottom w:w="0" w:type="dxa"/>
              <w:right w:w="7" w:type="dxa"/>
            </w:tcMar>
            <w:vAlign w:val="bottom"/>
          </w:tcPr>
          <w:p w14:paraId="70D0B087" w14:textId="68E7EA7C"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0.111</w:t>
            </w:r>
          </w:p>
        </w:tc>
        <w:tc>
          <w:tcPr>
            <w:tcW w:w="1038" w:type="dxa"/>
            <w:tcBorders>
              <w:top w:val="nil"/>
              <w:left w:val="nil"/>
              <w:bottom w:val="nil"/>
              <w:right w:val="nil"/>
            </w:tcBorders>
            <w:shd w:val="clear" w:color="auto" w:fill="auto"/>
            <w:tcMar>
              <w:top w:w="7" w:type="dxa"/>
              <w:left w:w="7" w:type="dxa"/>
              <w:bottom w:w="0" w:type="dxa"/>
              <w:right w:w="7" w:type="dxa"/>
            </w:tcMar>
            <w:vAlign w:val="bottom"/>
          </w:tcPr>
          <w:p w14:paraId="11110E1A" w14:textId="4E222AFA"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-4.690</w:t>
            </w:r>
          </w:p>
        </w:tc>
        <w:tc>
          <w:tcPr>
            <w:tcW w:w="1285" w:type="dxa"/>
            <w:tcBorders>
              <w:top w:val="nil"/>
              <w:left w:val="nil"/>
              <w:bottom w:val="nil"/>
              <w:right w:val="nil"/>
            </w:tcBorders>
            <w:shd w:val="clear" w:color="auto" w:fill="auto"/>
            <w:tcMar>
              <w:top w:w="7" w:type="dxa"/>
              <w:left w:w="7" w:type="dxa"/>
              <w:bottom w:w="0" w:type="dxa"/>
              <w:right w:w="7" w:type="dxa"/>
            </w:tcMar>
            <w:vAlign w:val="bottom"/>
          </w:tcPr>
          <w:p w14:paraId="5656B404" w14:textId="33716EB9" w:rsidR="00766CAD" w:rsidRPr="00766CAD" w:rsidRDefault="00766CAD" w:rsidP="00766CAD">
            <w:pPr>
              <w:spacing w:after="0" w:line="240" w:lineRule="auto"/>
              <w:jc w:val="center"/>
              <w:textAlignment w:val="bottom"/>
              <w:rPr>
                <w:rFonts w:ascii="Arial" w:eastAsia="Times New Roman" w:hAnsi="Arial" w:cs="Arial"/>
                <w:b/>
                <w:bCs/>
                <w:color w:val="000000"/>
                <w:kern w:val="24"/>
                <w:sz w:val="20"/>
                <w:szCs w:val="20"/>
                <w:lang w:eastAsia="en-GB"/>
              </w:rPr>
            </w:pPr>
            <w:r w:rsidRPr="00766CAD">
              <w:rPr>
                <w:rFonts w:ascii="Calibri" w:hAnsi="Calibri" w:cs="Calibri"/>
                <w:b/>
                <w:bCs/>
                <w:color w:val="000000"/>
              </w:rPr>
              <w:t>&lt;0.001***</w:t>
            </w:r>
          </w:p>
        </w:tc>
      </w:tr>
      <w:tr w:rsidR="00766CAD" w:rsidRPr="00853D7F" w14:paraId="3AE1D0F8" w14:textId="77777777" w:rsidTr="00E76B3D">
        <w:trPr>
          <w:trHeight w:val="162"/>
        </w:trPr>
        <w:tc>
          <w:tcPr>
            <w:tcW w:w="1115" w:type="dxa"/>
            <w:vMerge/>
            <w:tcBorders>
              <w:left w:val="nil"/>
              <w:right w:val="nil"/>
            </w:tcBorders>
            <w:shd w:val="clear" w:color="auto" w:fill="F2F2F2"/>
            <w:tcMar>
              <w:top w:w="7" w:type="dxa"/>
              <w:left w:w="7" w:type="dxa"/>
              <w:bottom w:w="0" w:type="dxa"/>
              <w:right w:w="7" w:type="dxa"/>
            </w:tcMar>
            <w:vAlign w:val="bottom"/>
          </w:tcPr>
          <w:p w14:paraId="07D040BD" w14:textId="77777777" w:rsidR="00766CAD" w:rsidRPr="00853D7F" w:rsidRDefault="00766CAD" w:rsidP="00766CAD">
            <w:pPr>
              <w:spacing w:after="0" w:line="240" w:lineRule="auto"/>
              <w:rPr>
                <w:rFonts w:ascii="Arial" w:eastAsia="Times New Roman" w:hAnsi="Arial" w:cs="Arial"/>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tcPr>
          <w:p w14:paraId="5B5053FF" w14:textId="68334A2B" w:rsidR="00766CAD" w:rsidRPr="00853D7F" w:rsidRDefault="00766CAD" w:rsidP="00766CAD">
            <w:pPr>
              <w:spacing w:after="0" w:line="240" w:lineRule="auto"/>
              <w:jc w:val="right"/>
              <w:textAlignment w:val="bottom"/>
              <w:rPr>
                <w:rFonts w:ascii="Arial" w:eastAsia="Times New Roman" w:hAnsi="Arial" w:cs="Arial"/>
                <w:color w:val="000000"/>
                <w:kern w:val="24"/>
                <w:sz w:val="20"/>
                <w:szCs w:val="20"/>
                <w:lang w:eastAsia="en-GB"/>
              </w:rPr>
            </w:pPr>
            <w:r w:rsidRPr="00853D7F">
              <w:rPr>
                <w:rFonts w:ascii="Arial" w:eastAsia="Times New Roman" w:hAnsi="Arial" w:cs="Arial"/>
                <w:color w:val="000000"/>
                <w:kern w:val="24"/>
                <w:sz w:val="20"/>
                <w:szCs w:val="20"/>
                <w:lang w:eastAsia="en-GB"/>
              </w:rPr>
              <w:t xml:space="preserve">Prop. </w:t>
            </w:r>
            <w:proofErr w:type="spellStart"/>
            <w:proofErr w:type="gramStart"/>
            <w:r w:rsidRPr="00853D7F">
              <w:rPr>
                <w:rFonts w:ascii="Arial" w:eastAsia="Times New Roman" w:hAnsi="Arial" w:cs="Arial"/>
                <w:color w:val="000000"/>
                <w:kern w:val="24"/>
                <w:sz w:val="20"/>
                <w:szCs w:val="20"/>
                <w:lang w:eastAsia="en-GB"/>
              </w:rPr>
              <w:t>Distance:Grazed</w:t>
            </w:r>
            <w:proofErr w:type="spellEnd"/>
            <w:proofErr w:type="gramEnd"/>
          </w:p>
        </w:tc>
        <w:tc>
          <w:tcPr>
            <w:tcW w:w="1487" w:type="dxa"/>
            <w:tcBorders>
              <w:top w:val="nil"/>
              <w:left w:val="nil"/>
              <w:bottom w:val="nil"/>
              <w:right w:val="nil"/>
            </w:tcBorders>
            <w:shd w:val="clear" w:color="auto" w:fill="auto"/>
            <w:tcMar>
              <w:top w:w="7" w:type="dxa"/>
              <w:left w:w="7" w:type="dxa"/>
              <w:bottom w:w="0" w:type="dxa"/>
              <w:right w:w="7" w:type="dxa"/>
            </w:tcMar>
            <w:vAlign w:val="bottom"/>
          </w:tcPr>
          <w:p w14:paraId="33B34676" w14:textId="32D70D83"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-0.071</w:t>
            </w:r>
          </w:p>
        </w:tc>
        <w:tc>
          <w:tcPr>
            <w:tcW w:w="681" w:type="dxa"/>
            <w:tcBorders>
              <w:top w:val="nil"/>
              <w:left w:val="nil"/>
              <w:bottom w:val="nil"/>
              <w:right w:val="nil"/>
            </w:tcBorders>
            <w:shd w:val="clear" w:color="auto" w:fill="auto"/>
            <w:tcMar>
              <w:top w:w="7" w:type="dxa"/>
              <w:left w:w="7" w:type="dxa"/>
              <w:bottom w:w="0" w:type="dxa"/>
              <w:right w:w="7" w:type="dxa"/>
            </w:tcMar>
            <w:vAlign w:val="bottom"/>
          </w:tcPr>
          <w:p w14:paraId="7FA2FB20" w14:textId="276256E1"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0.155</w:t>
            </w:r>
          </w:p>
        </w:tc>
        <w:tc>
          <w:tcPr>
            <w:tcW w:w="1038" w:type="dxa"/>
            <w:tcBorders>
              <w:top w:val="nil"/>
              <w:left w:val="nil"/>
              <w:bottom w:val="nil"/>
              <w:right w:val="nil"/>
            </w:tcBorders>
            <w:shd w:val="clear" w:color="auto" w:fill="auto"/>
            <w:tcMar>
              <w:top w:w="7" w:type="dxa"/>
              <w:left w:w="7" w:type="dxa"/>
              <w:bottom w:w="0" w:type="dxa"/>
              <w:right w:w="7" w:type="dxa"/>
            </w:tcMar>
            <w:vAlign w:val="bottom"/>
          </w:tcPr>
          <w:p w14:paraId="2A88E7CC" w14:textId="13DFB719"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-0.450</w:t>
            </w:r>
          </w:p>
        </w:tc>
        <w:tc>
          <w:tcPr>
            <w:tcW w:w="1285" w:type="dxa"/>
            <w:tcBorders>
              <w:top w:val="nil"/>
              <w:left w:val="nil"/>
              <w:bottom w:val="nil"/>
              <w:right w:val="nil"/>
            </w:tcBorders>
            <w:shd w:val="clear" w:color="auto" w:fill="auto"/>
            <w:tcMar>
              <w:top w:w="7" w:type="dxa"/>
              <w:left w:w="7" w:type="dxa"/>
              <w:bottom w:w="0" w:type="dxa"/>
              <w:right w:w="7" w:type="dxa"/>
            </w:tcMar>
            <w:vAlign w:val="bottom"/>
          </w:tcPr>
          <w:p w14:paraId="6131499C" w14:textId="2DF4B932" w:rsidR="00766CAD" w:rsidRPr="00853D7F" w:rsidRDefault="00766CAD" w:rsidP="00766CAD">
            <w:pPr>
              <w:spacing w:after="0" w:line="240" w:lineRule="auto"/>
              <w:jc w:val="center"/>
              <w:textAlignment w:val="bottom"/>
              <w:rPr>
                <w:rFonts w:ascii="Arial" w:eastAsia="Times New Roman" w:hAnsi="Arial" w:cs="Arial"/>
                <w:b/>
                <w:bCs/>
                <w:color w:val="000000"/>
                <w:kern w:val="24"/>
                <w:sz w:val="20"/>
                <w:szCs w:val="20"/>
                <w:lang w:eastAsia="en-GB"/>
              </w:rPr>
            </w:pPr>
            <w:r>
              <w:rPr>
                <w:rFonts w:ascii="Calibri" w:hAnsi="Calibri" w:cs="Calibri"/>
                <w:color w:val="000000"/>
              </w:rPr>
              <w:t>0.650</w:t>
            </w:r>
          </w:p>
        </w:tc>
      </w:tr>
      <w:tr w:rsidR="00766CAD" w:rsidRPr="00853D7F" w14:paraId="6652B362" w14:textId="77777777" w:rsidTr="00E76B3D">
        <w:trPr>
          <w:trHeight w:val="162"/>
        </w:trPr>
        <w:tc>
          <w:tcPr>
            <w:tcW w:w="1115" w:type="dxa"/>
            <w:vMerge/>
            <w:tcBorders>
              <w:left w:val="nil"/>
              <w:bottom w:val="single" w:sz="8" w:space="0" w:color="000000"/>
              <w:right w:val="nil"/>
            </w:tcBorders>
            <w:shd w:val="clear" w:color="auto" w:fill="F2F2F2"/>
            <w:tcMar>
              <w:top w:w="7" w:type="dxa"/>
              <w:left w:w="7" w:type="dxa"/>
              <w:bottom w:w="0" w:type="dxa"/>
              <w:right w:w="7" w:type="dxa"/>
            </w:tcMar>
            <w:vAlign w:val="bottom"/>
          </w:tcPr>
          <w:p w14:paraId="041A9822" w14:textId="77777777" w:rsidR="00766CAD" w:rsidRPr="00853D7F" w:rsidRDefault="00766CAD" w:rsidP="00766CAD">
            <w:pPr>
              <w:spacing w:after="0" w:line="240" w:lineRule="auto"/>
              <w:rPr>
                <w:rFonts w:ascii="Arial" w:eastAsia="Times New Roman" w:hAnsi="Arial" w:cs="Arial"/>
                <w:lang w:eastAsia="en-GB"/>
              </w:rPr>
            </w:pPr>
          </w:p>
        </w:tc>
        <w:tc>
          <w:tcPr>
            <w:tcW w:w="3394" w:type="dxa"/>
            <w:tcBorders>
              <w:top w:val="nil"/>
              <w:left w:val="nil"/>
              <w:bottom w:val="single" w:sz="8" w:space="0" w:color="000000"/>
              <w:right w:val="nil"/>
            </w:tcBorders>
            <w:shd w:val="clear" w:color="auto" w:fill="F2F2F2"/>
            <w:tcMar>
              <w:top w:w="7" w:type="dxa"/>
              <w:left w:w="7" w:type="dxa"/>
              <w:bottom w:w="0" w:type="dxa"/>
              <w:right w:w="7" w:type="dxa"/>
            </w:tcMar>
            <w:vAlign w:val="bottom"/>
          </w:tcPr>
          <w:p w14:paraId="0B4B0242" w14:textId="12B151F4" w:rsidR="00766CAD" w:rsidRPr="00853D7F" w:rsidRDefault="00766CAD" w:rsidP="00766CAD">
            <w:pPr>
              <w:spacing w:after="0" w:line="240" w:lineRule="auto"/>
              <w:jc w:val="right"/>
              <w:textAlignment w:val="bottom"/>
              <w:rPr>
                <w:rFonts w:ascii="Arial" w:eastAsia="Times New Roman" w:hAnsi="Arial" w:cs="Arial"/>
                <w:color w:val="000000"/>
                <w:kern w:val="24"/>
                <w:sz w:val="20"/>
                <w:szCs w:val="20"/>
                <w:lang w:eastAsia="en-GB"/>
              </w:rPr>
            </w:pPr>
            <w:r w:rsidRPr="00853D7F">
              <w:rPr>
                <w:rFonts w:ascii="Arial" w:eastAsia="Times New Roman" w:hAnsi="Arial" w:cs="Arial"/>
                <w:color w:val="000000"/>
                <w:kern w:val="24"/>
                <w:sz w:val="20"/>
                <w:szCs w:val="20"/>
                <w:lang w:eastAsia="en-GB"/>
              </w:rPr>
              <w:t>Prop. Distance: Vegetated</w:t>
            </w:r>
          </w:p>
        </w:tc>
        <w:tc>
          <w:tcPr>
            <w:tcW w:w="1487" w:type="dxa"/>
            <w:tcBorders>
              <w:top w:val="nil"/>
              <w:left w:val="nil"/>
              <w:bottom w:val="nil"/>
              <w:right w:val="nil"/>
            </w:tcBorders>
            <w:shd w:val="clear" w:color="auto" w:fill="auto"/>
            <w:tcMar>
              <w:top w:w="7" w:type="dxa"/>
              <w:left w:w="7" w:type="dxa"/>
              <w:bottom w:w="0" w:type="dxa"/>
              <w:right w:w="7" w:type="dxa"/>
            </w:tcMar>
            <w:vAlign w:val="bottom"/>
          </w:tcPr>
          <w:p w14:paraId="57A25067" w14:textId="3D8364D3"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-0.395</w:t>
            </w:r>
          </w:p>
        </w:tc>
        <w:tc>
          <w:tcPr>
            <w:tcW w:w="681" w:type="dxa"/>
            <w:tcBorders>
              <w:top w:val="nil"/>
              <w:left w:val="nil"/>
              <w:bottom w:val="nil"/>
              <w:right w:val="nil"/>
            </w:tcBorders>
            <w:shd w:val="clear" w:color="auto" w:fill="auto"/>
            <w:tcMar>
              <w:top w:w="7" w:type="dxa"/>
              <w:left w:w="7" w:type="dxa"/>
              <w:bottom w:w="0" w:type="dxa"/>
              <w:right w:w="7" w:type="dxa"/>
            </w:tcMar>
            <w:vAlign w:val="bottom"/>
          </w:tcPr>
          <w:p w14:paraId="08F362A0" w14:textId="79C4D598"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0.159</w:t>
            </w:r>
          </w:p>
        </w:tc>
        <w:tc>
          <w:tcPr>
            <w:tcW w:w="1038" w:type="dxa"/>
            <w:tcBorders>
              <w:top w:val="nil"/>
              <w:left w:val="nil"/>
              <w:bottom w:val="nil"/>
              <w:right w:val="nil"/>
            </w:tcBorders>
            <w:shd w:val="clear" w:color="auto" w:fill="auto"/>
            <w:tcMar>
              <w:top w:w="7" w:type="dxa"/>
              <w:left w:w="7" w:type="dxa"/>
              <w:bottom w:w="0" w:type="dxa"/>
              <w:right w:w="7" w:type="dxa"/>
            </w:tcMar>
            <w:vAlign w:val="bottom"/>
          </w:tcPr>
          <w:p w14:paraId="7C1B5A7B" w14:textId="1C9B1E31" w:rsidR="00766CAD" w:rsidRPr="00853D7F" w:rsidRDefault="00766CAD" w:rsidP="00766CAD">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-2.480</w:t>
            </w:r>
          </w:p>
        </w:tc>
        <w:tc>
          <w:tcPr>
            <w:tcW w:w="1285" w:type="dxa"/>
            <w:tcBorders>
              <w:top w:val="nil"/>
              <w:left w:val="nil"/>
              <w:bottom w:val="nil"/>
              <w:right w:val="nil"/>
            </w:tcBorders>
            <w:shd w:val="clear" w:color="auto" w:fill="auto"/>
            <w:tcMar>
              <w:top w:w="7" w:type="dxa"/>
              <w:left w:w="7" w:type="dxa"/>
              <w:bottom w:w="0" w:type="dxa"/>
              <w:right w:w="7" w:type="dxa"/>
            </w:tcMar>
            <w:vAlign w:val="bottom"/>
          </w:tcPr>
          <w:p w14:paraId="406B1007" w14:textId="21B17365" w:rsidR="00766CAD" w:rsidRPr="00766CAD" w:rsidRDefault="00766CAD" w:rsidP="00766CAD">
            <w:pPr>
              <w:spacing w:after="0" w:line="240" w:lineRule="auto"/>
              <w:jc w:val="center"/>
              <w:textAlignment w:val="bottom"/>
              <w:rPr>
                <w:rFonts w:ascii="Arial" w:eastAsia="Times New Roman" w:hAnsi="Arial" w:cs="Arial"/>
                <w:b/>
                <w:bCs/>
                <w:color w:val="000000"/>
                <w:kern w:val="24"/>
                <w:sz w:val="20"/>
                <w:szCs w:val="20"/>
                <w:lang w:eastAsia="en-GB"/>
              </w:rPr>
            </w:pPr>
            <w:r w:rsidRPr="00766CAD">
              <w:rPr>
                <w:rFonts w:ascii="Calibri" w:hAnsi="Calibri" w:cs="Calibri"/>
                <w:b/>
                <w:bCs/>
                <w:color w:val="000000"/>
              </w:rPr>
              <w:t>0.013*</w:t>
            </w:r>
          </w:p>
        </w:tc>
      </w:tr>
      <w:tr w:rsidR="00766CAD" w:rsidRPr="00853D7F" w14:paraId="60087922" w14:textId="77777777" w:rsidTr="00E76B3D">
        <w:trPr>
          <w:trHeight w:val="162"/>
        </w:trPr>
        <w:tc>
          <w:tcPr>
            <w:tcW w:w="1115"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40C1C889" w14:textId="77777777" w:rsidR="00766CAD" w:rsidRPr="00853D7F" w:rsidRDefault="00766CAD" w:rsidP="00766CAD">
            <w:pPr>
              <w:spacing w:after="0" w:line="240" w:lineRule="auto"/>
              <w:textAlignment w:val="bottom"/>
              <w:rPr>
                <w:rFonts w:ascii="Arial" w:eastAsia="Times New Roman" w:hAnsi="Arial" w:cs="Arial"/>
                <w:lang w:eastAsia="en-GB"/>
              </w:rPr>
            </w:pPr>
            <w:r w:rsidRPr="00853D7F">
              <w:rPr>
                <w:rFonts w:ascii="Arial" w:eastAsia="Times New Roman" w:hAnsi="Arial" w:cs="Arial"/>
                <w:color w:val="000000"/>
                <w:kern w:val="24"/>
                <w:lang w:eastAsia="en-GB"/>
              </w:rPr>
              <w:t>100</w:t>
            </w:r>
          </w:p>
        </w:tc>
        <w:tc>
          <w:tcPr>
            <w:tcW w:w="3394"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65370509" w14:textId="77777777" w:rsidR="00766CAD" w:rsidRPr="00853D7F" w:rsidRDefault="00766CAD" w:rsidP="00766CAD">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Intercept</w:t>
            </w:r>
          </w:p>
        </w:tc>
        <w:tc>
          <w:tcPr>
            <w:tcW w:w="1487"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0AC91F3C" w14:textId="35606E9F"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2.21</w:t>
            </w:r>
          </w:p>
        </w:tc>
        <w:tc>
          <w:tcPr>
            <w:tcW w:w="681"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60C00907"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0.20</w:t>
            </w:r>
          </w:p>
        </w:tc>
        <w:tc>
          <w:tcPr>
            <w:tcW w:w="1038"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42272F47"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11.25</w:t>
            </w:r>
          </w:p>
        </w:tc>
        <w:tc>
          <w:tcPr>
            <w:tcW w:w="1285" w:type="dxa"/>
            <w:tcBorders>
              <w:top w:val="single" w:sz="8" w:space="0" w:color="000000"/>
              <w:left w:val="nil"/>
              <w:bottom w:val="nil"/>
              <w:right w:val="nil"/>
            </w:tcBorders>
            <w:shd w:val="clear" w:color="auto" w:fill="F2F2F2"/>
            <w:tcMar>
              <w:top w:w="7" w:type="dxa"/>
              <w:left w:w="7" w:type="dxa"/>
              <w:bottom w:w="0" w:type="dxa"/>
              <w:right w:w="7" w:type="dxa"/>
            </w:tcMar>
            <w:vAlign w:val="bottom"/>
            <w:hideMark/>
          </w:tcPr>
          <w:p w14:paraId="744D998C" w14:textId="77777777" w:rsidR="00766CAD" w:rsidRPr="00853D7F" w:rsidRDefault="00766CAD" w:rsidP="00766CAD">
            <w:pPr>
              <w:spacing w:after="0" w:line="240" w:lineRule="auto"/>
              <w:rPr>
                <w:rFonts w:ascii="Arial" w:eastAsia="Times New Roman" w:hAnsi="Arial" w:cs="Arial"/>
                <w:sz w:val="20"/>
                <w:szCs w:val="20"/>
                <w:lang w:eastAsia="en-GB"/>
              </w:rPr>
            </w:pPr>
          </w:p>
        </w:tc>
      </w:tr>
      <w:tr w:rsidR="00766CAD" w:rsidRPr="00853D7F" w14:paraId="3970FC67" w14:textId="77777777" w:rsidTr="00E76B3D">
        <w:trPr>
          <w:trHeight w:val="162"/>
        </w:trPr>
        <w:tc>
          <w:tcPr>
            <w:tcW w:w="1115" w:type="dxa"/>
            <w:tcBorders>
              <w:top w:val="nil"/>
              <w:left w:val="nil"/>
              <w:bottom w:val="nil"/>
              <w:right w:val="nil"/>
            </w:tcBorders>
            <w:shd w:val="clear" w:color="auto" w:fill="F2F2F2"/>
            <w:tcMar>
              <w:top w:w="7" w:type="dxa"/>
              <w:left w:w="7" w:type="dxa"/>
              <w:bottom w:w="0" w:type="dxa"/>
              <w:right w:w="7" w:type="dxa"/>
            </w:tcMar>
            <w:vAlign w:val="bottom"/>
            <w:hideMark/>
          </w:tcPr>
          <w:p w14:paraId="401BEF22" w14:textId="77777777" w:rsidR="00766CAD" w:rsidRPr="00853D7F" w:rsidRDefault="00766CAD" w:rsidP="00766CAD">
            <w:pPr>
              <w:spacing w:after="0" w:line="240" w:lineRule="auto"/>
              <w:rPr>
                <w:rFonts w:ascii="Times New Roman" w:eastAsia="Times New Roman" w:hAnsi="Times New Roman" w:cs="Times New Roman"/>
                <w:sz w:val="20"/>
                <w:szCs w:val="20"/>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hideMark/>
          </w:tcPr>
          <w:p w14:paraId="0AB1C6C5" w14:textId="77777777" w:rsidR="00766CAD" w:rsidRPr="00853D7F" w:rsidRDefault="00766CAD" w:rsidP="00766CAD">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Grazed Vegetation</w:t>
            </w:r>
          </w:p>
        </w:tc>
        <w:tc>
          <w:tcPr>
            <w:tcW w:w="1487" w:type="dxa"/>
            <w:tcBorders>
              <w:top w:val="nil"/>
              <w:left w:val="nil"/>
              <w:bottom w:val="nil"/>
              <w:right w:val="nil"/>
            </w:tcBorders>
            <w:shd w:val="clear" w:color="auto" w:fill="F2F2F2"/>
            <w:tcMar>
              <w:top w:w="7" w:type="dxa"/>
              <w:left w:w="7" w:type="dxa"/>
              <w:bottom w:w="0" w:type="dxa"/>
              <w:right w:w="7" w:type="dxa"/>
            </w:tcMar>
            <w:vAlign w:val="bottom"/>
            <w:hideMark/>
          </w:tcPr>
          <w:p w14:paraId="612317C1"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-1.22</w:t>
            </w:r>
          </w:p>
        </w:tc>
        <w:tc>
          <w:tcPr>
            <w:tcW w:w="681" w:type="dxa"/>
            <w:tcBorders>
              <w:top w:val="nil"/>
              <w:left w:val="nil"/>
              <w:bottom w:val="nil"/>
              <w:right w:val="nil"/>
            </w:tcBorders>
            <w:shd w:val="clear" w:color="auto" w:fill="F2F2F2"/>
            <w:tcMar>
              <w:top w:w="7" w:type="dxa"/>
              <w:left w:w="7" w:type="dxa"/>
              <w:bottom w:w="0" w:type="dxa"/>
              <w:right w:w="7" w:type="dxa"/>
            </w:tcMar>
            <w:vAlign w:val="bottom"/>
            <w:hideMark/>
          </w:tcPr>
          <w:p w14:paraId="1A533D0E"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0.14</w:t>
            </w:r>
          </w:p>
        </w:tc>
        <w:tc>
          <w:tcPr>
            <w:tcW w:w="1038" w:type="dxa"/>
            <w:tcBorders>
              <w:top w:val="nil"/>
              <w:left w:val="nil"/>
              <w:bottom w:val="nil"/>
              <w:right w:val="nil"/>
            </w:tcBorders>
            <w:shd w:val="clear" w:color="auto" w:fill="F2F2F2"/>
            <w:tcMar>
              <w:top w:w="7" w:type="dxa"/>
              <w:left w:w="7" w:type="dxa"/>
              <w:bottom w:w="0" w:type="dxa"/>
              <w:right w:w="7" w:type="dxa"/>
            </w:tcMar>
            <w:vAlign w:val="bottom"/>
            <w:hideMark/>
          </w:tcPr>
          <w:p w14:paraId="0659F1D2"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-8.81</w:t>
            </w:r>
          </w:p>
        </w:tc>
        <w:tc>
          <w:tcPr>
            <w:tcW w:w="1285" w:type="dxa"/>
            <w:tcBorders>
              <w:top w:val="nil"/>
              <w:left w:val="nil"/>
              <w:bottom w:val="nil"/>
              <w:right w:val="nil"/>
            </w:tcBorders>
            <w:shd w:val="clear" w:color="auto" w:fill="F2F2F2"/>
            <w:tcMar>
              <w:top w:w="7" w:type="dxa"/>
              <w:left w:w="7" w:type="dxa"/>
              <w:bottom w:w="0" w:type="dxa"/>
              <w:right w:w="7" w:type="dxa"/>
            </w:tcMar>
            <w:vAlign w:val="bottom"/>
            <w:hideMark/>
          </w:tcPr>
          <w:p w14:paraId="439EAD73"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b/>
                <w:bCs/>
                <w:color w:val="000000"/>
                <w:kern w:val="24"/>
                <w:sz w:val="20"/>
                <w:szCs w:val="20"/>
                <w:lang w:eastAsia="en-GB"/>
              </w:rPr>
              <w:t>&lt;0.001***</w:t>
            </w:r>
          </w:p>
        </w:tc>
      </w:tr>
      <w:tr w:rsidR="00766CAD" w:rsidRPr="00853D7F" w14:paraId="7A1ACC37" w14:textId="77777777" w:rsidTr="00E76B3D">
        <w:trPr>
          <w:trHeight w:val="162"/>
        </w:trPr>
        <w:tc>
          <w:tcPr>
            <w:tcW w:w="1115" w:type="dxa"/>
            <w:tcBorders>
              <w:top w:val="nil"/>
              <w:left w:val="nil"/>
              <w:bottom w:val="nil"/>
              <w:right w:val="nil"/>
            </w:tcBorders>
            <w:shd w:val="clear" w:color="auto" w:fill="F2F2F2"/>
            <w:tcMar>
              <w:top w:w="7" w:type="dxa"/>
              <w:left w:w="7" w:type="dxa"/>
              <w:bottom w:w="0" w:type="dxa"/>
              <w:right w:w="7" w:type="dxa"/>
            </w:tcMar>
            <w:vAlign w:val="bottom"/>
            <w:hideMark/>
          </w:tcPr>
          <w:p w14:paraId="3E8FDD46" w14:textId="77777777" w:rsidR="00766CAD" w:rsidRPr="00853D7F" w:rsidRDefault="00766CAD" w:rsidP="00766CAD">
            <w:pPr>
              <w:spacing w:after="0" w:line="240" w:lineRule="auto"/>
              <w:rPr>
                <w:rFonts w:ascii="Arial" w:eastAsia="Times New Roman" w:hAnsi="Arial" w:cs="Arial"/>
                <w:sz w:val="36"/>
                <w:szCs w:val="36"/>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hideMark/>
          </w:tcPr>
          <w:p w14:paraId="3028A8D0" w14:textId="77777777" w:rsidR="00766CAD" w:rsidRPr="00853D7F" w:rsidRDefault="00766CAD" w:rsidP="00766CAD">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Full Vegetation</w:t>
            </w:r>
          </w:p>
        </w:tc>
        <w:tc>
          <w:tcPr>
            <w:tcW w:w="1487" w:type="dxa"/>
            <w:tcBorders>
              <w:top w:val="nil"/>
              <w:left w:val="nil"/>
              <w:bottom w:val="nil"/>
              <w:right w:val="nil"/>
            </w:tcBorders>
            <w:shd w:val="clear" w:color="auto" w:fill="F2F2F2"/>
            <w:tcMar>
              <w:top w:w="7" w:type="dxa"/>
              <w:left w:w="7" w:type="dxa"/>
              <w:bottom w:w="0" w:type="dxa"/>
              <w:right w:w="7" w:type="dxa"/>
            </w:tcMar>
            <w:vAlign w:val="bottom"/>
            <w:hideMark/>
          </w:tcPr>
          <w:p w14:paraId="22E0F9FF"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-0.891</w:t>
            </w:r>
          </w:p>
        </w:tc>
        <w:tc>
          <w:tcPr>
            <w:tcW w:w="681" w:type="dxa"/>
            <w:tcBorders>
              <w:top w:val="nil"/>
              <w:left w:val="nil"/>
              <w:bottom w:val="nil"/>
              <w:right w:val="nil"/>
            </w:tcBorders>
            <w:shd w:val="clear" w:color="auto" w:fill="F2F2F2"/>
            <w:tcMar>
              <w:top w:w="7" w:type="dxa"/>
              <w:left w:w="7" w:type="dxa"/>
              <w:bottom w:w="0" w:type="dxa"/>
              <w:right w:w="7" w:type="dxa"/>
            </w:tcMar>
            <w:vAlign w:val="bottom"/>
            <w:hideMark/>
          </w:tcPr>
          <w:p w14:paraId="2BE37B96"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0.14</w:t>
            </w:r>
          </w:p>
        </w:tc>
        <w:tc>
          <w:tcPr>
            <w:tcW w:w="1038" w:type="dxa"/>
            <w:tcBorders>
              <w:top w:val="nil"/>
              <w:left w:val="nil"/>
              <w:bottom w:val="nil"/>
              <w:right w:val="nil"/>
            </w:tcBorders>
            <w:shd w:val="clear" w:color="auto" w:fill="F2F2F2"/>
            <w:tcMar>
              <w:top w:w="7" w:type="dxa"/>
              <w:left w:w="7" w:type="dxa"/>
              <w:bottom w:w="0" w:type="dxa"/>
              <w:right w:w="7" w:type="dxa"/>
            </w:tcMar>
            <w:vAlign w:val="bottom"/>
            <w:hideMark/>
          </w:tcPr>
          <w:p w14:paraId="5108FC10"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-6.49</w:t>
            </w:r>
          </w:p>
        </w:tc>
        <w:tc>
          <w:tcPr>
            <w:tcW w:w="1285" w:type="dxa"/>
            <w:tcBorders>
              <w:top w:val="nil"/>
              <w:left w:val="nil"/>
              <w:bottom w:val="nil"/>
              <w:right w:val="nil"/>
            </w:tcBorders>
            <w:shd w:val="clear" w:color="auto" w:fill="F2F2F2"/>
            <w:tcMar>
              <w:top w:w="7" w:type="dxa"/>
              <w:left w:w="7" w:type="dxa"/>
              <w:bottom w:w="0" w:type="dxa"/>
              <w:right w:w="7" w:type="dxa"/>
            </w:tcMar>
            <w:vAlign w:val="bottom"/>
            <w:hideMark/>
          </w:tcPr>
          <w:p w14:paraId="60BAD218"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b/>
                <w:bCs/>
                <w:color w:val="000000"/>
                <w:kern w:val="24"/>
                <w:sz w:val="20"/>
                <w:szCs w:val="20"/>
                <w:lang w:eastAsia="en-GB"/>
              </w:rPr>
              <w:t>&lt;0.001***</w:t>
            </w:r>
          </w:p>
        </w:tc>
      </w:tr>
      <w:tr w:rsidR="00766CAD" w:rsidRPr="00853D7F" w14:paraId="5537C76F" w14:textId="77777777" w:rsidTr="00E76B3D">
        <w:trPr>
          <w:trHeight w:val="162"/>
        </w:trPr>
        <w:tc>
          <w:tcPr>
            <w:tcW w:w="1115" w:type="dxa"/>
            <w:tcBorders>
              <w:top w:val="nil"/>
              <w:left w:val="nil"/>
              <w:bottom w:val="nil"/>
              <w:right w:val="nil"/>
            </w:tcBorders>
            <w:shd w:val="clear" w:color="auto" w:fill="F2F2F2"/>
            <w:tcMar>
              <w:top w:w="7" w:type="dxa"/>
              <w:left w:w="7" w:type="dxa"/>
              <w:bottom w:w="0" w:type="dxa"/>
              <w:right w:w="7" w:type="dxa"/>
            </w:tcMar>
            <w:vAlign w:val="bottom"/>
            <w:hideMark/>
          </w:tcPr>
          <w:p w14:paraId="71195097" w14:textId="77777777" w:rsidR="00766CAD" w:rsidRPr="00853D7F" w:rsidRDefault="00766CAD" w:rsidP="00766CAD">
            <w:pPr>
              <w:spacing w:after="0" w:line="240" w:lineRule="auto"/>
              <w:rPr>
                <w:rFonts w:ascii="Arial" w:eastAsia="Times New Roman" w:hAnsi="Arial" w:cs="Arial"/>
                <w:sz w:val="36"/>
                <w:szCs w:val="36"/>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hideMark/>
          </w:tcPr>
          <w:p w14:paraId="73359F5F" w14:textId="77777777" w:rsidR="00766CAD" w:rsidRPr="00853D7F" w:rsidRDefault="00766CAD" w:rsidP="00766CAD">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Proportional Distance</w:t>
            </w:r>
          </w:p>
        </w:tc>
        <w:tc>
          <w:tcPr>
            <w:tcW w:w="1487" w:type="dxa"/>
            <w:tcBorders>
              <w:top w:val="nil"/>
              <w:left w:val="nil"/>
              <w:bottom w:val="nil"/>
              <w:right w:val="nil"/>
            </w:tcBorders>
            <w:shd w:val="clear" w:color="auto" w:fill="F2F2F2"/>
            <w:tcMar>
              <w:top w:w="7" w:type="dxa"/>
              <w:left w:w="7" w:type="dxa"/>
              <w:bottom w:w="0" w:type="dxa"/>
              <w:right w:w="7" w:type="dxa"/>
            </w:tcMar>
            <w:vAlign w:val="bottom"/>
            <w:hideMark/>
          </w:tcPr>
          <w:p w14:paraId="6B2FFCB7"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7.88</w:t>
            </w:r>
          </w:p>
        </w:tc>
        <w:tc>
          <w:tcPr>
            <w:tcW w:w="681" w:type="dxa"/>
            <w:tcBorders>
              <w:top w:val="nil"/>
              <w:left w:val="nil"/>
              <w:bottom w:val="nil"/>
              <w:right w:val="nil"/>
            </w:tcBorders>
            <w:shd w:val="clear" w:color="auto" w:fill="F2F2F2"/>
            <w:tcMar>
              <w:top w:w="7" w:type="dxa"/>
              <w:left w:w="7" w:type="dxa"/>
              <w:bottom w:w="0" w:type="dxa"/>
              <w:right w:w="7" w:type="dxa"/>
            </w:tcMar>
            <w:vAlign w:val="bottom"/>
            <w:hideMark/>
          </w:tcPr>
          <w:p w14:paraId="2AFEE667"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1.95</w:t>
            </w:r>
          </w:p>
        </w:tc>
        <w:tc>
          <w:tcPr>
            <w:tcW w:w="1038" w:type="dxa"/>
            <w:tcBorders>
              <w:top w:val="nil"/>
              <w:left w:val="nil"/>
              <w:bottom w:val="nil"/>
              <w:right w:val="nil"/>
            </w:tcBorders>
            <w:shd w:val="clear" w:color="auto" w:fill="F2F2F2"/>
            <w:tcMar>
              <w:top w:w="7" w:type="dxa"/>
              <w:left w:w="7" w:type="dxa"/>
              <w:bottom w:w="0" w:type="dxa"/>
              <w:right w:w="7" w:type="dxa"/>
            </w:tcMar>
            <w:vAlign w:val="bottom"/>
            <w:hideMark/>
          </w:tcPr>
          <w:p w14:paraId="0FD9C2E1"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4.05</w:t>
            </w:r>
          </w:p>
        </w:tc>
        <w:tc>
          <w:tcPr>
            <w:tcW w:w="1285" w:type="dxa"/>
            <w:tcBorders>
              <w:top w:val="nil"/>
              <w:left w:val="nil"/>
              <w:bottom w:val="nil"/>
              <w:right w:val="nil"/>
            </w:tcBorders>
            <w:shd w:val="clear" w:color="auto" w:fill="F2F2F2"/>
            <w:tcMar>
              <w:top w:w="7" w:type="dxa"/>
              <w:left w:w="7" w:type="dxa"/>
              <w:bottom w:w="0" w:type="dxa"/>
              <w:right w:w="7" w:type="dxa"/>
            </w:tcMar>
            <w:vAlign w:val="bottom"/>
            <w:hideMark/>
          </w:tcPr>
          <w:p w14:paraId="3015F3D4"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b/>
                <w:bCs/>
                <w:color w:val="000000"/>
                <w:kern w:val="24"/>
                <w:sz w:val="20"/>
                <w:szCs w:val="20"/>
                <w:lang w:eastAsia="en-GB"/>
              </w:rPr>
              <w:t>&lt;0.001***</w:t>
            </w:r>
          </w:p>
        </w:tc>
      </w:tr>
      <w:tr w:rsidR="00766CAD" w:rsidRPr="00853D7F" w14:paraId="0D185E98" w14:textId="77777777" w:rsidTr="00E76B3D">
        <w:trPr>
          <w:trHeight w:val="162"/>
        </w:trPr>
        <w:tc>
          <w:tcPr>
            <w:tcW w:w="1115" w:type="dxa"/>
            <w:tcBorders>
              <w:top w:val="nil"/>
              <w:left w:val="nil"/>
              <w:bottom w:val="nil"/>
              <w:right w:val="nil"/>
            </w:tcBorders>
            <w:shd w:val="clear" w:color="auto" w:fill="F2F2F2"/>
            <w:tcMar>
              <w:top w:w="7" w:type="dxa"/>
              <w:left w:w="7" w:type="dxa"/>
              <w:bottom w:w="0" w:type="dxa"/>
              <w:right w:w="7" w:type="dxa"/>
            </w:tcMar>
            <w:vAlign w:val="bottom"/>
            <w:hideMark/>
          </w:tcPr>
          <w:p w14:paraId="57EAC8BC" w14:textId="77777777" w:rsidR="00766CAD" w:rsidRPr="00853D7F" w:rsidRDefault="00766CAD" w:rsidP="00766CAD">
            <w:pPr>
              <w:spacing w:after="0" w:line="240" w:lineRule="auto"/>
              <w:rPr>
                <w:rFonts w:ascii="Arial" w:eastAsia="Times New Roman" w:hAnsi="Arial" w:cs="Arial"/>
                <w:sz w:val="36"/>
                <w:szCs w:val="36"/>
                <w:lang w:eastAsia="en-GB"/>
              </w:rPr>
            </w:pPr>
          </w:p>
        </w:tc>
        <w:tc>
          <w:tcPr>
            <w:tcW w:w="3394" w:type="dxa"/>
            <w:tcBorders>
              <w:top w:val="nil"/>
              <w:left w:val="nil"/>
              <w:bottom w:val="nil"/>
              <w:right w:val="nil"/>
            </w:tcBorders>
            <w:shd w:val="clear" w:color="auto" w:fill="F2F2F2"/>
            <w:tcMar>
              <w:top w:w="7" w:type="dxa"/>
              <w:left w:w="7" w:type="dxa"/>
              <w:bottom w:w="0" w:type="dxa"/>
              <w:right w:w="7" w:type="dxa"/>
            </w:tcMar>
            <w:vAlign w:val="bottom"/>
            <w:hideMark/>
          </w:tcPr>
          <w:p w14:paraId="6523C536" w14:textId="77777777" w:rsidR="00766CAD" w:rsidRPr="00853D7F" w:rsidRDefault="00766CAD" w:rsidP="00766CAD">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 xml:space="preserve">Prop. </w:t>
            </w:r>
            <w:proofErr w:type="spellStart"/>
            <w:proofErr w:type="gramStart"/>
            <w:r w:rsidRPr="00853D7F">
              <w:rPr>
                <w:rFonts w:ascii="Arial" w:eastAsia="Times New Roman" w:hAnsi="Arial" w:cs="Arial"/>
                <w:color w:val="000000"/>
                <w:kern w:val="24"/>
                <w:sz w:val="20"/>
                <w:szCs w:val="20"/>
                <w:lang w:eastAsia="en-GB"/>
              </w:rPr>
              <w:t>Distance:Grazed</w:t>
            </w:r>
            <w:proofErr w:type="spellEnd"/>
            <w:proofErr w:type="gramEnd"/>
          </w:p>
        </w:tc>
        <w:tc>
          <w:tcPr>
            <w:tcW w:w="1487" w:type="dxa"/>
            <w:tcBorders>
              <w:top w:val="nil"/>
              <w:left w:val="nil"/>
              <w:bottom w:val="nil"/>
              <w:right w:val="nil"/>
            </w:tcBorders>
            <w:shd w:val="clear" w:color="auto" w:fill="F2F2F2"/>
            <w:tcMar>
              <w:top w:w="7" w:type="dxa"/>
              <w:left w:w="7" w:type="dxa"/>
              <w:bottom w:w="0" w:type="dxa"/>
              <w:right w:w="7" w:type="dxa"/>
            </w:tcMar>
            <w:vAlign w:val="bottom"/>
            <w:hideMark/>
          </w:tcPr>
          <w:p w14:paraId="28519E8E"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-22.09</w:t>
            </w:r>
          </w:p>
        </w:tc>
        <w:tc>
          <w:tcPr>
            <w:tcW w:w="681" w:type="dxa"/>
            <w:tcBorders>
              <w:top w:val="nil"/>
              <w:left w:val="nil"/>
              <w:bottom w:val="nil"/>
              <w:right w:val="nil"/>
            </w:tcBorders>
            <w:shd w:val="clear" w:color="auto" w:fill="F2F2F2"/>
            <w:tcMar>
              <w:top w:w="7" w:type="dxa"/>
              <w:left w:w="7" w:type="dxa"/>
              <w:bottom w:w="0" w:type="dxa"/>
              <w:right w:w="7" w:type="dxa"/>
            </w:tcMar>
            <w:vAlign w:val="bottom"/>
            <w:hideMark/>
          </w:tcPr>
          <w:p w14:paraId="5E3C83AD"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2.80</w:t>
            </w:r>
          </w:p>
        </w:tc>
        <w:tc>
          <w:tcPr>
            <w:tcW w:w="1038" w:type="dxa"/>
            <w:tcBorders>
              <w:top w:val="nil"/>
              <w:left w:val="nil"/>
              <w:bottom w:val="nil"/>
              <w:right w:val="nil"/>
            </w:tcBorders>
            <w:shd w:val="clear" w:color="auto" w:fill="F2F2F2"/>
            <w:tcMar>
              <w:top w:w="7" w:type="dxa"/>
              <w:left w:w="7" w:type="dxa"/>
              <w:bottom w:w="0" w:type="dxa"/>
              <w:right w:w="7" w:type="dxa"/>
            </w:tcMar>
            <w:vAlign w:val="bottom"/>
            <w:hideMark/>
          </w:tcPr>
          <w:p w14:paraId="529478BC"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-7.90</w:t>
            </w:r>
          </w:p>
        </w:tc>
        <w:tc>
          <w:tcPr>
            <w:tcW w:w="1285" w:type="dxa"/>
            <w:tcBorders>
              <w:top w:val="nil"/>
              <w:left w:val="nil"/>
              <w:bottom w:val="nil"/>
              <w:right w:val="nil"/>
            </w:tcBorders>
            <w:shd w:val="clear" w:color="auto" w:fill="F2F2F2"/>
            <w:tcMar>
              <w:top w:w="7" w:type="dxa"/>
              <w:left w:w="7" w:type="dxa"/>
              <w:bottom w:w="0" w:type="dxa"/>
              <w:right w:w="7" w:type="dxa"/>
            </w:tcMar>
            <w:vAlign w:val="bottom"/>
            <w:hideMark/>
          </w:tcPr>
          <w:p w14:paraId="24E8ABED"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b/>
                <w:bCs/>
                <w:color w:val="000000"/>
                <w:kern w:val="24"/>
                <w:sz w:val="20"/>
                <w:szCs w:val="20"/>
                <w:lang w:eastAsia="en-GB"/>
              </w:rPr>
              <w:t>&lt;0.001***</w:t>
            </w:r>
          </w:p>
        </w:tc>
      </w:tr>
      <w:tr w:rsidR="00766CAD" w:rsidRPr="00853D7F" w14:paraId="23B3EB3D" w14:textId="77777777" w:rsidTr="00E76B3D">
        <w:trPr>
          <w:trHeight w:val="162"/>
        </w:trPr>
        <w:tc>
          <w:tcPr>
            <w:tcW w:w="1115"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7AF1A93C" w14:textId="77777777" w:rsidR="00766CAD" w:rsidRPr="00853D7F" w:rsidRDefault="00766CAD" w:rsidP="00766CAD">
            <w:pPr>
              <w:spacing w:after="0" w:line="240" w:lineRule="auto"/>
              <w:rPr>
                <w:rFonts w:ascii="Arial" w:eastAsia="Times New Roman" w:hAnsi="Arial" w:cs="Arial"/>
                <w:sz w:val="36"/>
                <w:szCs w:val="36"/>
                <w:lang w:eastAsia="en-GB"/>
              </w:rPr>
            </w:pPr>
          </w:p>
        </w:tc>
        <w:tc>
          <w:tcPr>
            <w:tcW w:w="3394"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23F64F98" w14:textId="77777777" w:rsidR="00766CAD" w:rsidRPr="00853D7F" w:rsidRDefault="00766CAD" w:rsidP="00766CAD">
            <w:pPr>
              <w:spacing w:after="0" w:line="240" w:lineRule="auto"/>
              <w:jc w:val="right"/>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Prop. Distance: Vegetated</w:t>
            </w:r>
          </w:p>
        </w:tc>
        <w:tc>
          <w:tcPr>
            <w:tcW w:w="1487"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3B584A2B"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-33.29</w:t>
            </w:r>
          </w:p>
        </w:tc>
        <w:tc>
          <w:tcPr>
            <w:tcW w:w="681"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45222631"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2.80</w:t>
            </w:r>
          </w:p>
        </w:tc>
        <w:tc>
          <w:tcPr>
            <w:tcW w:w="1038"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4A200615"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color w:val="000000"/>
                <w:kern w:val="24"/>
                <w:sz w:val="20"/>
                <w:szCs w:val="20"/>
                <w:lang w:eastAsia="en-GB"/>
              </w:rPr>
              <w:t>-11.89</w:t>
            </w:r>
          </w:p>
        </w:tc>
        <w:tc>
          <w:tcPr>
            <w:tcW w:w="1285" w:type="dxa"/>
            <w:tcBorders>
              <w:top w:val="nil"/>
              <w:left w:val="nil"/>
              <w:bottom w:val="single" w:sz="8" w:space="0" w:color="000000"/>
              <w:right w:val="nil"/>
            </w:tcBorders>
            <w:shd w:val="clear" w:color="auto" w:fill="F2F2F2"/>
            <w:tcMar>
              <w:top w:w="7" w:type="dxa"/>
              <w:left w:w="7" w:type="dxa"/>
              <w:bottom w:w="0" w:type="dxa"/>
              <w:right w:w="7" w:type="dxa"/>
            </w:tcMar>
            <w:vAlign w:val="bottom"/>
            <w:hideMark/>
          </w:tcPr>
          <w:p w14:paraId="49963D21" w14:textId="77777777" w:rsidR="00766CAD" w:rsidRPr="00853D7F" w:rsidRDefault="00766CAD" w:rsidP="00766CAD">
            <w:pPr>
              <w:spacing w:after="0" w:line="240" w:lineRule="auto"/>
              <w:jc w:val="center"/>
              <w:textAlignment w:val="bottom"/>
              <w:rPr>
                <w:rFonts w:ascii="Arial" w:eastAsia="Times New Roman" w:hAnsi="Arial" w:cs="Arial"/>
                <w:sz w:val="20"/>
                <w:szCs w:val="20"/>
                <w:lang w:eastAsia="en-GB"/>
              </w:rPr>
            </w:pPr>
            <w:r w:rsidRPr="00853D7F">
              <w:rPr>
                <w:rFonts w:ascii="Arial" w:eastAsia="Times New Roman" w:hAnsi="Arial" w:cs="Arial"/>
                <w:b/>
                <w:bCs/>
                <w:color w:val="000000"/>
                <w:kern w:val="24"/>
                <w:sz w:val="20"/>
                <w:szCs w:val="20"/>
                <w:lang w:eastAsia="en-GB"/>
              </w:rPr>
              <w:t>&lt;0.001***</w:t>
            </w:r>
          </w:p>
        </w:tc>
      </w:tr>
    </w:tbl>
    <w:p w14:paraId="3F9AA246" w14:textId="15F80DA8" w:rsidR="00C3185E" w:rsidRDefault="00C3185E" w:rsidP="00E76B3D">
      <w:pPr>
        <w:spacing w:line="240" w:lineRule="auto"/>
        <w:jc w:val="both"/>
        <w:rPr>
          <w:rFonts w:ascii="Arial" w:eastAsiaTheme="majorEastAsia" w:hAnsi="Arial" w:cs="Arial"/>
          <w:b/>
          <w:bCs/>
          <w:color w:val="000000" w:themeColor="text1"/>
          <w:sz w:val="20"/>
          <w:szCs w:val="20"/>
        </w:rPr>
      </w:pPr>
    </w:p>
    <w:p w14:paraId="6830B647" w14:textId="77777777" w:rsidR="00C3185E" w:rsidRDefault="00C3185E">
      <w:pPr>
        <w:rPr>
          <w:rFonts w:ascii="Arial" w:eastAsiaTheme="majorEastAsia" w:hAnsi="Arial" w:cs="Arial"/>
          <w:b/>
          <w:bCs/>
          <w:color w:val="000000" w:themeColor="text1"/>
          <w:sz w:val="20"/>
          <w:szCs w:val="20"/>
        </w:rPr>
      </w:pPr>
      <w:r>
        <w:rPr>
          <w:rFonts w:ascii="Arial" w:eastAsiaTheme="majorEastAsia" w:hAnsi="Arial" w:cs="Arial"/>
          <w:b/>
          <w:bCs/>
          <w:color w:val="000000" w:themeColor="text1"/>
          <w:sz w:val="20"/>
          <w:szCs w:val="20"/>
        </w:rPr>
        <w:br w:type="page"/>
      </w:r>
    </w:p>
    <w:p w14:paraId="3479FEDC" w14:textId="1A1A055F" w:rsidR="00E76B3D" w:rsidRPr="00E76B3D" w:rsidRDefault="00E76B3D" w:rsidP="00E76B3D">
      <w:pPr>
        <w:spacing w:line="240" w:lineRule="auto"/>
        <w:jc w:val="both"/>
        <w:rPr>
          <w:rFonts w:ascii="Arial" w:hAnsi="Arial" w:cs="Arial"/>
          <w:color w:val="000000" w:themeColor="text1"/>
          <w:sz w:val="20"/>
          <w:szCs w:val="20"/>
        </w:rPr>
      </w:pPr>
      <w:bookmarkStart w:id="41" w:name="_Toc63498615"/>
      <w:r w:rsidRPr="00365CEB">
        <w:rPr>
          <w:rStyle w:val="Heading3Char"/>
          <w:rFonts w:cs="Arial"/>
          <w:b w:val="0"/>
          <w:bCs/>
          <w:color w:val="auto"/>
          <w:szCs w:val="20"/>
        </w:rPr>
        <w:lastRenderedPageBreak/>
        <w:t>Supplementary Table S1</w:t>
      </w:r>
      <w:r w:rsidR="003A4E92">
        <w:rPr>
          <w:rStyle w:val="Heading3Char"/>
          <w:rFonts w:cs="Arial"/>
          <w:b w:val="0"/>
          <w:bCs/>
          <w:color w:val="auto"/>
          <w:szCs w:val="20"/>
        </w:rPr>
        <w:t>3</w:t>
      </w:r>
      <w:bookmarkEnd w:id="41"/>
      <w:r w:rsidRPr="00E76B3D">
        <w:rPr>
          <w:rFonts w:ascii="Arial" w:eastAsiaTheme="majorEastAsia" w:hAnsi="Arial" w:cs="Arial"/>
          <w:color w:val="000000" w:themeColor="text1"/>
          <w:sz w:val="20"/>
          <w:szCs w:val="20"/>
        </w:rPr>
        <w:t>: Marsh vegetation</w:t>
      </w:r>
      <w:r>
        <w:rPr>
          <w:rFonts w:ascii="Arial" w:eastAsiaTheme="majorEastAsia" w:hAnsi="Arial" w:cs="Arial"/>
          <w:color w:val="000000" w:themeColor="text1"/>
          <w:sz w:val="20"/>
          <w:szCs w:val="20"/>
        </w:rPr>
        <w:t xml:space="preserve"> locally</w:t>
      </w:r>
      <w:r w:rsidRPr="00E76B3D">
        <w:rPr>
          <w:rFonts w:ascii="Arial" w:eastAsiaTheme="majorEastAsia" w:hAnsi="Arial" w:cs="Arial"/>
          <w:color w:val="000000" w:themeColor="text1"/>
          <w:sz w:val="20"/>
          <w:szCs w:val="20"/>
        </w:rPr>
        <w:t xml:space="preserve"> attenuates wave</w:t>
      </w:r>
      <w:r w:rsidR="00CC0DFA">
        <w:rPr>
          <w:rFonts w:ascii="Arial" w:eastAsiaTheme="majorEastAsia" w:hAnsi="Arial" w:cs="Arial"/>
          <w:color w:val="000000" w:themeColor="text1"/>
          <w:sz w:val="20"/>
          <w:szCs w:val="20"/>
        </w:rPr>
        <w:t>s traveling over marsh platforms</w:t>
      </w:r>
      <w:r w:rsidRPr="00E76B3D">
        <w:rPr>
          <w:rFonts w:ascii="Arial" w:eastAsiaTheme="majorEastAsia" w:hAnsi="Arial" w:cs="Arial"/>
          <w:color w:val="000000" w:themeColor="text1"/>
          <w:sz w:val="20"/>
          <w:szCs w:val="20"/>
        </w:rPr>
        <w:t>,</w:t>
      </w:r>
      <w:r w:rsidR="00CC0DFA">
        <w:rPr>
          <w:rFonts w:ascii="Arial" w:eastAsiaTheme="majorEastAsia" w:hAnsi="Arial" w:cs="Arial"/>
          <w:color w:val="000000" w:themeColor="text1"/>
          <w:sz w:val="20"/>
          <w:szCs w:val="20"/>
        </w:rPr>
        <w:t xml:space="preserve"> and wider marshes were the most effective and consistent</w:t>
      </w:r>
      <w:r w:rsidR="00D363BF">
        <w:rPr>
          <w:rFonts w:ascii="Arial" w:eastAsiaTheme="majorEastAsia" w:hAnsi="Arial" w:cs="Arial"/>
          <w:color w:val="000000" w:themeColor="text1"/>
          <w:sz w:val="20"/>
          <w:szCs w:val="20"/>
        </w:rPr>
        <w:t>.</w:t>
      </w:r>
      <w:r w:rsidRPr="00E76B3D">
        <w:rPr>
          <w:rFonts w:ascii="Arial" w:eastAsiaTheme="majorEastAsia" w:hAnsi="Arial" w:cs="Arial"/>
          <w:color w:val="000000" w:themeColor="text1"/>
          <w:sz w:val="20"/>
          <w:szCs w:val="20"/>
        </w:rPr>
        <w:t xml:space="preserve"> </w:t>
      </w:r>
      <w:r w:rsidRPr="00E76B3D">
        <w:rPr>
          <w:rFonts w:ascii="Arial" w:hAnsi="Arial" w:cs="Arial"/>
          <w:color w:val="000000" w:themeColor="text1"/>
          <w:sz w:val="20"/>
          <w:szCs w:val="20"/>
        </w:rPr>
        <w:t xml:space="preserve">Statistical model summary of the effects of vegetation state, </w:t>
      </w:r>
      <w:r w:rsidR="00D363BF">
        <w:rPr>
          <w:rFonts w:ascii="Arial" w:hAnsi="Arial" w:cs="Arial"/>
          <w:color w:val="000000" w:themeColor="text1"/>
          <w:sz w:val="20"/>
          <w:szCs w:val="20"/>
        </w:rPr>
        <w:t>marsh width, marsh slope</w:t>
      </w:r>
      <w:r w:rsidR="00425EB6">
        <w:rPr>
          <w:rFonts w:ascii="Arial" w:hAnsi="Arial" w:cs="Arial"/>
          <w:color w:val="000000" w:themeColor="text1"/>
          <w:sz w:val="20"/>
          <w:szCs w:val="20"/>
        </w:rPr>
        <w:t>, overlying water depth, initial wave height at marsh-estuary boundary</w:t>
      </w:r>
      <w:r w:rsidRPr="00E76B3D">
        <w:rPr>
          <w:rFonts w:ascii="Arial" w:hAnsi="Arial" w:cs="Arial"/>
          <w:color w:val="000000" w:themeColor="text1"/>
          <w:sz w:val="20"/>
          <w:szCs w:val="20"/>
        </w:rPr>
        <w:t xml:space="preserve"> and </w:t>
      </w:r>
      <w:r w:rsidR="00F41F87">
        <w:rPr>
          <w:rFonts w:ascii="Arial" w:hAnsi="Arial" w:cs="Arial"/>
          <w:color w:val="000000" w:themeColor="text1"/>
          <w:sz w:val="20"/>
          <w:szCs w:val="20"/>
        </w:rPr>
        <w:t xml:space="preserve">distance upstream </w:t>
      </w:r>
      <w:r w:rsidRPr="00E76B3D">
        <w:rPr>
          <w:rFonts w:ascii="Arial" w:hAnsi="Arial" w:cs="Arial"/>
          <w:color w:val="000000" w:themeColor="text1"/>
          <w:sz w:val="20"/>
          <w:szCs w:val="20"/>
        </w:rPr>
        <w:t xml:space="preserve">on wave </w:t>
      </w:r>
      <w:r w:rsidR="00F41F87">
        <w:rPr>
          <w:rFonts w:ascii="Arial" w:hAnsi="Arial" w:cs="Arial"/>
          <w:color w:val="000000" w:themeColor="text1"/>
          <w:sz w:val="20"/>
          <w:szCs w:val="20"/>
        </w:rPr>
        <w:t xml:space="preserve">transformation over marshes </w:t>
      </w:r>
    </w:p>
    <w:tbl>
      <w:tblPr>
        <w:tblW w:w="9202" w:type="dxa"/>
        <w:tblCellMar>
          <w:left w:w="0" w:type="dxa"/>
          <w:right w:w="0" w:type="dxa"/>
        </w:tblCellMar>
        <w:tblLook w:val="0600" w:firstRow="0" w:lastRow="0" w:firstColumn="0" w:lastColumn="0" w:noHBand="1" w:noVBand="1"/>
      </w:tblPr>
      <w:tblGrid>
        <w:gridCol w:w="1140"/>
        <w:gridCol w:w="3471"/>
        <w:gridCol w:w="1521"/>
        <w:gridCol w:w="695"/>
        <w:gridCol w:w="1061"/>
        <w:gridCol w:w="1314"/>
      </w:tblGrid>
      <w:tr w:rsidR="00E76B3D" w:rsidRPr="00853D7F" w14:paraId="4D703B6C" w14:textId="77777777" w:rsidTr="00E76B3D">
        <w:trPr>
          <w:trHeight w:val="441"/>
        </w:trPr>
        <w:tc>
          <w:tcPr>
            <w:tcW w:w="1140"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037768BB" w14:textId="77777777" w:rsidR="00E43450" w:rsidRPr="00391C46" w:rsidRDefault="00E43450" w:rsidP="006F332B">
            <w:pPr>
              <w:spacing w:after="0" w:line="240" w:lineRule="auto"/>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Event</w:t>
            </w:r>
          </w:p>
        </w:tc>
        <w:tc>
          <w:tcPr>
            <w:tcW w:w="3471"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16F989E1" w14:textId="77777777" w:rsidR="00E43450" w:rsidRPr="00391C46" w:rsidRDefault="00E43450" w:rsidP="006F332B">
            <w:pPr>
              <w:spacing w:after="0" w:line="240" w:lineRule="auto"/>
              <w:jc w:val="right"/>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Predictor</w:t>
            </w:r>
          </w:p>
        </w:tc>
        <w:tc>
          <w:tcPr>
            <w:tcW w:w="1521"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E2B3C33" w14:textId="77777777" w:rsidR="00E43450" w:rsidRPr="00391C46" w:rsidRDefault="00E43450" w:rsidP="006F332B">
            <w:pPr>
              <w:spacing w:after="0" w:line="240" w:lineRule="auto"/>
              <w:jc w:val="right"/>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Estimate</w:t>
            </w:r>
          </w:p>
        </w:tc>
        <w:tc>
          <w:tcPr>
            <w:tcW w:w="695"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5BB16AF5" w14:textId="77777777" w:rsidR="00E43450" w:rsidRPr="00391C46" w:rsidRDefault="00E43450" w:rsidP="006F332B">
            <w:pPr>
              <w:spacing w:after="0" w:line="240" w:lineRule="auto"/>
              <w:jc w:val="right"/>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S.E.</w:t>
            </w:r>
          </w:p>
        </w:tc>
        <w:tc>
          <w:tcPr>
            <w:tcW w:w="1061"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406131B7" w14:textId="77777777" w:rsidR="00E43450" w:rsidRPr="00391C46" w:rsidRDefault="00E43450" w:rsidP="006F332B">
            <w:pPr>
              <w:spacing w:after="0" w:line="240" w:lineRule="auto"/>
              <w:jc w:val="right"/>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Z-value</w:t>
            </w:r>
          </w:p>
        </w:tc>
        <w:tc>
          <w:tcPr>
            <w:tcW w:w="1314"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BBD04DB" w14:textId="77777777" w:rsidR="00E43450" w:rsidRPr="00391C46" w:rsidRDefault="00E43450" w:rsidP="006F332B">
            <w:pPr>
              <w:spacing w:after="0" w:line="240" w:lineRule="auto"/>
              <w:jc w:val="right"/>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P</w:t>
            </w:r>
          </w:p>
        </w:tc>
      </w:tr>
      <w:tr w:rsidR="00C0500F" w:rsidRPr="00853D7F" w14:paraId="7E1AEC71" w14:textId="77777777" w:rsidTr="00C3185E">
        <w:trPr>
          <w:trHeight w:val="430"/>
        </w:trPr>
        <w:tc>
          <w:tcPr>
            <w:tcW w:w="1140" w:type="dxa"/>
            <w:tcBorders>
              <w:top w:val="single" w:sz="8" w:space="0" w:color="000000"/>
              <w:left w:val="nil"/>
              <w:bottom w:val="nil"/>
              <w:right w:val="nil"/>
            </w:tcBorders>
            <w:shd w:val="clear" w:color="auto" w:fill="F2F2F2" w:themeFill="background1" w:themeFillShade="F2"/>
            <w:tcMar>
              <w:top w:w="7" w:type="dxa"/>
              <w:left w:w="7" w:type="dxa"/>
              <w:bottom w:w="0" w:type="dxa"/>
              <w:right w:w="7" w:type="dxa"/>
            </w:tcMar>
            <w:vAlign w:val="bottom"/>
            <w:hideMark/>
          </w:tcPr>
          <w:p w14:paraId="65A46D6E" w14:textId="77777777" w:rsidR="00C0500F" w:rsidRPr="00391C46" w:rsidRDefault="00C0500F" w:rsidP="00C0500F">
            <w:pPr>
              <w:spacing w:after="0" w:line="240" w:lineRule="auto"/>
              <w:textAlignment w:val="bottom"/>
              <w:rPr>
                <w:rFonts w:ascii="Arial" w:eastAsia="Times New Roman" w:hAnsi="Arial" w:cs="Arial"/>
                <w:sz w:val="20"/>
                <w:szCs w:val="20"/>
                <w:lang w:eastAsia="en-GB"/>
              </w:rPr>
            </w:pPr>
            <w:r w:rsidRPr="00391C46">
              <w:rPr>
                <w:rFonts w:ascii="Arial" w:eastAsia="Times New Roman" w:hAnsi="Arial" w:cs="Arial"/>
                <w:color w:val="000000"/>
                <w:kern w:val="24"/>
                <w:sz w:val="20"/>
                <w:szCs w:val="20"/>
                <w:lang w:eastAsia="en-GB"/>
              </w:rPr>
              <w:t>1</w:t>
            </w: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00714F0" w14:textId="4090DEFB"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Intercept</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5ABB1E51" w14:textId="3E72863A"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-2.470</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5786EF41" w14:textId="3388F21E"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0.597</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6E9564AE" w14:textId="23A4B39A"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-4.140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74445FC5" w14:textId="662281B1" w:rsidR="00C0500F" w:rsidRPr="00391C46" w:rsidRDefault="00C0500F" w:rsidP="006126CA">
            <w:pPr>
              <w:spacing w:after="0" w:line="240" w:lineRule="auto"/>
              <w:jc w:val="center"/>
              <w:rPr>
                <w:rFonts w:ascii="Arial" w:eastAsia="Times New Roman" w:hAnsi="Arial" w:cs="Arial"/>
                <w:sz w:val="20"/>
                <w:szCs w:val="20"/>
                <w:lang w:eastAsia="en-GB"/>
              </w:rPr>
            </w:pPr>
          </w:p>
        </w:tc>
      </w:tr>
      <w:tr w:rsidR="00C0500F" w:rsidRPr="00853D7F" w14:paraId="55F8C895" w14:textId="77777777" w:rsidTr="00C3185E">
        <w:trPr>
          <w:trHeight w:val="179"/>
        </w:trPr>
        <w:tc>
          <w:tcPr>
            <w:tcW w:w="114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9EDB032"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E8D65D3" w14:textId="4BF7A9A0"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Marsh Width</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71882C90" w14:textId="052B35BD"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0.562</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10227325" w14:textId="11D38568"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0.090</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14A81C66" w14:textId="08E539C2"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6.240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10563340" w14:textId="1BCE44DB" w:rsidR="00C0500F" w:rsidRPr="00391C46" w:rsidRDefault="00C0500F" w:rsidP="006126CA">
            <w:pPr>
              <w:spacing w:after="0" w:line="240" w:lineRule="auto"/>
              <w:jc w:val="center"/>
              <w:textAlignment w:val="bottom"/>
              <w:rPr>
                <w:rFonts w:ascii="Arial" w:eastAsia="Times New Roman" w:hAnsi="Arial" w:cs="Arial"/>
                <w:b/>
                <w:bCs/>
                <w:sz w:val="20"/>
                <w:szCs w:val="20"/>
                <w:lang w:eastAsia="en-GB"/>
              </w:rPr>
            </w:pPr>
            <w:r w:rsidRPr="00391C46">
              <w:rPr>
                <w:rFonts w:ascii="Arial" w:hAnsi="Arial" w:cs="Arial"/>
                <w:b/>
                <w:bCs/>
                <w:color w:val="000000"/>
                <w:sz w:val="20"/>
                <w:szCs w:val="20"/>
              </w:rPr>
              <w:t>&lt;0.001***</w:t>
            </w:r>
          </w:p>
        </w:tc>
      </w:tr>
      <w:tr w:rsidR="00C0500F" w:rsidRPr="00853D7F" w14:paraId="11995F20" w14:textId="77777777" w:rsidTr="00C3185E">
        <w:trPr>
          <w:trHeight w:val="240"/>
        </w:trPr>
        <w:tc>
          <w:tcPr>
            <w:tcW w:w="114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433EE05"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73F1341" w14:textId="6A9845AF"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Grazed</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69D26B7E" w14:textId="5E9C914A"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-0.001</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4872BA88" w14:textId="0F53156F"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0.495</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746AD39C" w14:textId="5AC615C7"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0.000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41451091" w14:textId="015ABDDD" w:rsidR="00C0500F" w:rsidRPr="00391C46" w:rsidRDefault="00C0500F" w:rsidP="006126CA">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0.999</w:t>
            </w:r>
          </w:p>
        </w:tc>
      </w:tr>
      <w:tr w:rsidR="00C0500F" w:rsidRPr="00853D7F" w14:paraId="6B2185C5" w14:textId="77777777" w:rsidTr="00C3185E">
        <w:trPr>
          <w:trHeight w:val="240"/>
        </w:trPr>
        <w:tc>
          <w:tcPr>
            <w:tcW w:w="1140"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3E2F6F0"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5282462" w14:textId="5ADB42A5"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Vegetated</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2008C395" w14:textId="0422DE27"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0.734</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0B43E7E6" w14:textId="501260E4"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0.507</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472421F2" w14:textId="04570EDA"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1.450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50370E04" w14:textId="53715CBF" w:rsidR="00C0500F" w:rsidRPr="00391C46" w:rsidRDefault="00C0500F" w:rsidP="006126CA">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0.147</w:t>
            </w:r>
          </w:p>
        </w:tc>
      </w:tr>
      <w:tr w:rsidR="00C0500F" w:rsidRPr="00853D7F" w14:paraId="7E551DFB" w14:textId="77777777" w:rsidTr="00C3185E">
        <w:trPr>
          <w:trHeight w:val="224"/>
        </w:trPr>
        <w:tc>
          <w:tcPr>
            <w:tcW w:w="1140"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0015BA00"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C8D46F9" w14:textId="7A5FEFDC"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Width:Grazed</w:t>
            </w:r>
            <w:proofErr w:type="spellEnd"/>
            <w:proofErr w:type="gramEnd"/>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32E8A868" w14:textId="06016BE5"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0.029</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22917F1D" w14:textId="0E4804CA"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0.089</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42C65380" w14:textId="3624DC19"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0.330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4D7E38C8" w14:textId="424CB89E" w:rsidR="00C0500F" w:rsidRPr="00391C46" w:rsidRDefault="00C0500F" w:rsidP="006126CA">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0.745</w:t>
            </w:r>
          </w:p>
        </w:tc>
      </w:tr>
      <w:tr w:rsidR="00C0500F" w:rsidRPr="00853D7F" w14:paraId="66B64F92" w14:textId="77777777" w:rsidTr="00C3185E">
        <w:trPr>
          <w:trHeight w:val="224"/>
        </w:trPr>
        <w:tc>
          <w:tcPr>
            <w:tcW w:w="1140"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226C1168"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26E499ED" w14:textId="5B34D2F4"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Width:Vegetated</w:t>
            </w:r>
            <w:proofErr w:type="spellEnd"/>
            <w:proofErr w:type="gramEnd"/>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2AF1D617" w14:textId="1F4576D6"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-0.038</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1AAF04A7" w14:textId="00412161"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0.091</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47523B68" w14:textId="684C5DF1"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-0.420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38BDDC39" w14:textId="6C779C98" w:rsidR="00C0500F" w:rsidRPr="00391C46" w:rsidRDefault="00C0500F" w:rsidP="006126CA">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0.678</w:t>
            </w:r>
          </w:p>
        </w:tc>
      </w:tr>
      <w:tr w:rsidR="00E76B3D" w:rsidRPr="00853D7F" w14:paraId="3687B552" w14:textId="77777777" w:rsidTr="00C3185E">
        <w:trPr>
          <w:trHeight w:val="224"/>
        </w:trPr>
        <w:tc>
          <w:tcPr>
            <w:tcW w:w="1140" w:type="dxa"/>
            <w:tcBorders>
              <w:top w:val="nil"/>
              <w:left w:val="nil"/>
              <w:right w:val="nil"/>
            </w:tcBorders>
            <w:shd w:val="clear" w:color="auto" w:fill="F2F2F2" w:themeFill="background1" w:themeFillShade="F2"/>
            <w:tcMar>
              <w:top w:w="7" w:type="dxa"/>
              <w:left w:w="7" w:type="dxa"/>
              <w:bottom w:w="0" w:type="dxa"/>
              <w:right w:w="7" w:type="dxa"/>
            </w:tcMar>
            <w:vAlign w:val="bottom"/>
          </w:tcPr>
          <w:p w14:paraId="7844B898"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7F6A941A" w14:textId="43BF719F"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Slope</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36C0B76F" w14:textId="2276CB16"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23.900</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1A49FF42" w14:textId="4259DB2A"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4.270</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23D249F7" w14:textId="0C39C1BD"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5.590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556C4B0B" w14:textId="4120A92A" w:rsidR="00C0500F" w:rsidRPr="00391C46" w:rsidRDefault="00C0500F"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&lt;0.001***</w:t>
            </w:r>
          </w:p>
        </w:tc>
      </w:tr>
      <w:tr w:rsidR="00E76B3D" w:rsidRPr="00853D7F" w14:paraId="2B3015BA" w14:textId="77777777" w:rsidTr="00C3185E">
        <w:trPr>
          <w:trHeight w:val="224"/>
        </w:trPr>
        <w:tc>
          <w:tcPr>
            <w:tcW w:w="1140" w:type="dxa"/>
            <w:tcBorders>
              <w:top w:val="nil"/>
              <w:left w:val="nil"/>
              <w:right w:val="nil"/>
            </w:tcBorders>
            <w:shd w:val="clear" w:color="auto" w:fill="F2F2F2" w:themeFill="background1" w:themeFillShade="F2"/>
            <w:tcMar>
              <w:top w:w="7" w:type="dxa"/>
              <w:left w:w="7" w:type="dxa"/>
              <w:bottom w:w="0" w:type="dxa"/>
              <w:right w:w="7" w:type="dxa"/>
            </w:tcMar>
            <w:vAlign w:val="bottom"/>
          </w:tcPr>
          <w:p w14:paraId="0F43D9D7"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3908D8C9" w14:textId="4ACFB19A"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Depth Over Marsh</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23715C08" w14:textId="1CDD4CFF"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-0.371</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4EE45D8C" w14:textId="70DF8343"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0.114</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29E59801" w14:textId="49BB9D1F"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-3.260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68053787" w14:textId="09A35BC4" w:rsidR="00C0500F" w:rsidRPr="00391C46" w:rsidRDefault="00C0500F"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0.001***</w:t>
            </w:r>
          </w:p>
        </w:tc>
      </w:tr>
      <w:tr w:rsidR="00391C46" w:rsidRPr="00853D7F" w14:paraId="1EBC941A" w14:textId="77777777" w:rsidTr="00C3185E">
        <w:trPr>
          <w:trHeight w:val="224"/>
        </w:trPr>
        <w:tc>
          <w:tcPr>
            <w:tcW w:w="1140" w:type="dxa"/>
            <w:tcBorders>
              <w:top w:val="nil"/>
              <w:left w:val="nil"/>
              <w:right w:val="nil"/>
            </w:tcBorders>
            <w:shd w:val="clear" w:color="auto" w:fill="F2F2F2" w:themeFill="background1" w:themeFillShade="F2"/>
            <w:tcMar>
              <w:top w:w="7" w:type="dxa"/>
              <w:left w:w="7" w:type="dxa"/>
              <w:bottom w:w="0" w:type="dxa"/>
              <w:right w:w="7" w:type="dxa"/>
            </w:tcMar>
            <w:vAlign w:val="bottom"/>
          </w:tcPr>
          <w:p w14:paraId="6EBE58AF"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right w:val="nil"/>
            </w:tcBorders>
            <w:shd w:val="clear" w:color="auto" w:fill="F2F2F2" w:themeFill="background1" w:themeFillShade="F2"/>
            <w:tcMar>
              <w:top w:w="7" w:type="dxa"/>
              <w:left w:w="7" w:type="dxa"/>
              <w:bottom w:w="0" w:type="dxa"/>
              <w:right w:w="7" w:type="dxa"/>
            </w:tcMar>
            <w:vAlign w:val="bottom"/>
          </w:tcPr>
          <w:p w14:paraId="175D22CB" w14:textId="13E49A77"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Distance from Mouth</w:t>
            </w:r>
          </w:p>
        </w:tc>
        <w:tc>
          <w:tcPr>
            <w:tcW w:w="1521" w:type="dxa"/>
            <w:tcBorders>
              <w:top w:val="nil"/>
              <w:left w:val="nil"/>
              <w:right w:val="nil"/>
            </w:tcBorders>
            <w:shd w:val="clear" w:color="auto" w:fill="F2F2F2" w:themeFill="background1" w:themeFillShade="F2"/>
            <w:tcMar>
              <w:top w:w="7" w:type="dxa"/>
              <w:left w:w="7" w:type="dxa"/>
              <w:bottom w:w="0" w:type="dxa"/>
              <w:right w:w="7" w:type="dxa"/>
            </w:tcMar>
            <w:vAlign w:val="center"/>
          </w:tcPr>
          <w:p w14:paraId="6B0C8AE7" w14:textId="44067F5A"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0.000</w:t>
            </w:r>
          </w:p>
        </w:tc>
        <w:tc>
          <w:tcPr>
            <w:tcW w:w="695" w:type="dxa"/>
            <w:tcBorders>
              <w:top w:val="nil"/>
              <w:left w:val="nil"/>
              <w:right w:val="nil"/>
            </w:tcBorders>
            <w:shd w:val="clear" w:color="auto" w:fill="F2F2F2" w:themeFill="background1" w:themeFillShade="F2"/>
            <w:tcMar>
              <w:top w:w="7" w:type="dxa"/>
              <w:left w:w="7" w:type="dxa"/>
              <w:bottom w:w="0" w:type="dxa"/>
              <w:right w:w="7" w:type="dxa"/>
            </w:tcMar>
            <w:vAlign w:val="center"/>
          </w:tcPr>
          <w:p w14:paraId="5B39B2DB" w14:textId="48507B68"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0.000</w:t>
            </w:r>
          </w:p>
        </w:tc>
        <w:tc>
          <w:tcPr>
            <w:tcW w:w="1061" w:type="dxa"/>
            <w:tcBorders>
              <w:top w:val="nil"/>
              <w:left w:val="nil"/>
              <w:right w:val="nil"/>
            </w:tcBorders>
            <w:shd w:val="clear" w:color="auto" w:fill="F2F2F2" w:themeFill="background1" w:themeFillShade="F2"/>
            <w:tcMar>
              <w:top w:w="7" w:type="dxa"/>
              <w:left w:w="7" w:type="dxa"/>
              <w:bottom w:w="0" w:type="dxa"/>
              <w:right w:w="7" w:type="dxa"/>
            </w:tcMar>
            <w:vAlign w:val="center"/>
          </w:tcPr>
          <w:p w14:paraId="4F8F6DF9" w14:textId="529B2B35"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0.190</w:t>
            </w:r>
          </w:p>
        </w:tc>
        <w:tc>
          <w:tcPr>
            <w:tcW w:w="1314" w:type="dxa"/>
            <w:tcBorders>
              <w:top w:val="nil"/>
              <w:left w:val="nil"/>
              <w:right w:val="nil"/>
            </w:tcBorders>
            <w:shd w:val="clear" w:color="auto" w:fill="F2F2F2" w:themeFill="background1" w:themeFillShade="F2"/>
            <w:tcMar>
              <w:top w:w="7" w:type="dxa"/>
              <w:left w:w="7" w:type="dxa"/>
              <w:bottom w:w="0" w:type="dxa"/>
              <w:right w:w="7" w:type="dxa"/>
            </w:tcMar>
            <w:vAlign w:val="center"/>
          </w:tcPr>
          <w:p w14:paraId="4C7AD14F" w14:textId="25D575B5" w:rsidR="00C0500F" w:rsidRPr="00391C46" w:rsidRDefault="00C0500F"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color w:val="000000"/>
                <w:sz w:val="20"/>
                <w:szCs w:val="20"/>
              </w:rPr>
              <w:t>0.846</w:t>
            </w:r>
          </w:p>
        </w:tc>
      </w:tr>
      <w:tr w:rsidR="00391C46" w:rsidRPr="00853D7F" w14:paraId="6F95FD4E" w14:textId="77777777" w:rsidTr="00C3185E">
        <w:trPr>
          <w:trHeight w:val="224"/>
        </w:trPr>
        <w:tc>
          <w:tcPr>
            <w:tcW w:w="1140" w:type="dxa"/>
            <w:tcBorders>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438A591A"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2D890201" w14:textId="09117859"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Initial Wave Height</w:t>
            </w:r>
          </w:p>
        </w:tc>
        <w:tc>
          <w:tcPr>
            <w:tcW w:w="1521"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center"/>
          </w:tcPr>
          <w:p w14:paraId="7C1EA5BE" w14:textId="7E42AEC4"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-0.204</w:t>
            </w:r>
          </w:p>
        </w:tc>
        <w:tc>
          <w:tcPr>
            <w:tcW w:w="695"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center"/>
          </w:tcPr>
          <w:p w14:paraId="3EC971DE" w14:textId="5F379D7F"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0.349</w:t>
            </w:r>
          </w:p>
        </w:tc>
        <w:tc>
          <w:tcPr>
            <w:tcW w:w="1061"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center"/>
          </w:tcPr>
          <w:p w14:paraId="512237A0" w14:textId="73A1FA8F"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-0.580</w:t>
            </w:r>
          </w:p>
        </w:tc>
        <w:tc>
          <w:tcPr>
            <w:tcW w:w="1314"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center"/>
          </w:tcPr>
          <w:p w14:paraId="28BCD722" w14:textId="28162F98" w:rsidR="00C0500F" w:rsidRPr="00391C46" w:rsidRDefault="00C0500F"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color w:val="000000"/>
                <w:sz w:val="20"/>
                <w:szCs w:val="20"/>
              </w:rPr>
              <w:t>0.559</w:t>
            </w:r>
          </w:p>
        </w:tc>
      </w:tr>
      <w:tr w:rsidR="00E76B3D" w:rsidRPr="00853D7F" w14:paraId="6BF714D5" w14:textId="77777777" w:rsidTr="00C3185E">
        <w:trPr>
          <w:trHeight w:val="224"/>
        </w:trPr>
        <w:tc>
          <w:tcPr>
            <w:tcW w:w="1140" w:type="dxa"/>
            <w:vMerge w:val="restart"/>
            <w:tcBorders>
              <w:top w:val="single" w:sz="4" w:space="0" w:color="auto"/>
              <w:left w:val="nil"/>
              <w:right w:val="nil"/>
            </w:tcBorders>
            <w:shd w:val="clear" w:color="auto" w:fill="auto"/>
            <w:tcMar>
              <w:top w:w="7" w:type="dxa"/>
              <w:left w:w="7" w:type="dxa"/>
              <w:bottom w:w="0" w:type="dxa"/>
              <w:right w:w="7" w:type="dxa"/>
            </w:tcMar>
          </w:tcPr>
          <w:p w14:paraId="7B177E36" w14:textId="77777777" w:rsidR="00C0500F" w:rsidRPr="00391C46" w:rsidRDefault="00C0500F" w:rsidP="00C0500F">
            <w:pPr>
              <w:spacing w:after="0" w:line="240" w:lineRule="auto"/>
              <w:rPr>
                <w:rFonts w:ascii="Arial" w:eastAsia="Times New Roman" w:hAnsi="Arial" w:cs="Arial"/>
                <w:sz w:val="20"/>
                <w:szCs w:val="20"/>
                <w:lang w:eastAsia="en-GB"/>
              </w:rPr>
            </w:pPr>
            <w:r w:rsidRPr="00391C46">
              <w:rPr>
                <w:rFonts w:ascii="Arial" w:eastAsia="Times New Roman" w:hAnsi="Arial" w:cs="Arial"/>
                <w:sz w:val="20"/>
                <w:szCs w:val="20"/>
                <w:lang w:eastAsia="en-GB"/>
              </w:rPr>
              <w:t>10</w:t>
            </w:r>
          </w:p>
        </w:tc>
        <w:tc>
          <w:tcPr>
            <w:tcW w:w="3471" w:type="dxa"/>
            <w:tcBorders>
              <w:top w:val="single" w:sz="4" w:space="0" w:color="auto"/>
              <w:left w:val="nil"/>
              <w:bottom w:val="nil"/>
              <w:right w:val="nil"/>
            </w:tcBorders>
            <w:shd w:val="clear" w:color="auto" w:fill="auto"/>
            <w:tcMar>
              <w:top w:w="7" w:type="dxa"/>
              <w:left w:w="7" w:type="dxa"/>
              <w:bottom w:w="0" w:type="dxa"/>
              <w:right w:w="7" w:type="dxa"/>
            </w:tcMar>
            <w:vAlign w:val="bottom"/>
          </w:tcPr>
          <w:p w14:paraId="4F51C637" w14:textId="55C715DF"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Intercept</w:t>
            </w:r>
          </w:p>
        </w:tc>
        <w:tc>
          <w:tcPr>
            <w:tcW w:w="1521" w:type="dxa"/>
            <w:tcBorders>
              <w:top w:val="single" w:sz="4" w:space="0" w:color="auto"/>
              <w:left w:val="nil"/>
              <w:bottom w:val="nil"/>
              <w:right w:val="nil"/>
            </w:tcBorders>
            <w:shd w:val="clear" w:color="auto" w:fill="auto"/>
            <w:tcMar>
              <w:top w:w="7" w:type="dxa"/>
              <w:left w:w="7" w:type="dxa"/>
              <w:bottom w:w="0" w:type="dxa"/>
              <w:right w:w="7" w:type="dxa"/>
            </w:tcMar>
            <w:vAlign w:val="center"/>
          </w:tcPr>
          <w:p w14:paraId="0F2E1BB4" w14:textId="587FE6E2"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-0.813</w:t>
            </w:r>
          </w:p>
        </w:tc>
        <w:tc>
          <w:tcPr>
            <w:tcW w:w="695" w:type="dxa"/>
            <w:tcBorders>
              <w:top w:val="single" w:sz="4" w:space="0" w:color="auto"/>
              <w:left w:val="nil"/>
              <w:bottom w:val="nil"/>
              <w:right w:val="nil"/>
            </w:tcBorders>
            <w:shd w:val="clear" w:color="auto" w:fill="auto"/>
            <w:tcMar>
              <w:top w:w="7" w:type="dxa"/>
              <w:left w:w="7" w:type="dxa"/>
              <w:bottom w:w="0" w:type="dxa"/>
              <w:right w:w="7" w:type="dxa"/>
            </w:tcMar>
            <w:vAlign w:val="center"/>
          </w:tcPr>
          <w:p w14:paraId="76E97532" w14:textId="6EA0F3CE"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0.562</w:t>
            </w:r>
          </w:p>
        </w:tc>
        <w:tc>
          <w:tcPr>
            <w:tcW w:w="1061" w:type="dxa"/>
            <w:tcBorders>
              <w:top w:val="single" w:sz="4" w:space="0" w:color="auto"/>
              <w:left w:val="nil"/>
              <w:bottom w:val="nil"/>
              <w:right w:val="nil"/>
            </w:tcBorders>
            <w:shd w:val="clear" w:color="auto" w:fill="auto"/>
            <w:tcMar>
              <w:top w:w="7" w:type="dxa"/>
              <w:left w:w="7" w:type="dxa"/>
              <w:bottom w:w="0" w:type="dxa"/>
              <w:right w:w="7" w:type="dxa"/>
            </w:tcMar>
            <w:vAlign w:val="center"/>
          </w:tcPr>
          <w:p w14:paraId="7541F0D4" w14:textId="7800F4D8"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-1.450</w:t>
            </w:r>
          </w:p>
        </w:tc>
        <w:tc>
          <w:tcPr>
            <w:tcW w:w="1314" w:type="dxa"/>
            <w:tcBorders>
              <w:top w:val="single" w:sz="4" w:space="0" w:color="auto"/>
              <w:left w:val="nil"/>
              <w:bottom w:val="nil"/>
              <w:right w:val="nil"/>
            </w:tcBorders>
            <w:shd w:val="clear" w:color="auto" w:fill="auto"/>
            <w:tcMar>
              <w:top w:w="7" w:type="dxa"/>
              <w:left w:w="7" w:type="dxa"/>
              <w:bottom w:w="0" w:type="dxa"/>
              <w:right w:w="7" w:type="dxa"/>
            </w:tcMar>
            <w:vAlign w:val="center"/>
          </w:tcPr>
          <w:p w14:paraId="7DC0E3FB" w14:textId="5F9C9943" w:rsidR="00C0500F" w:rsidRPr="00391C46" w:rsidRDefault="00C0500F" w:rsidP="006126CA">
            <w:pPr>
              <w:spacing w:after="0" w:line="240" w:lineRule="auto"/>
              <w:jc w:val="center"/>
              <w:textAlignment w:val="bottom"/>
              <w:rPr>
                <w:rFonts w:ascii="Arial" w:eastAsia="Times New Roman" w:hAnsi="Arial" w:cs="Arial"/>
                <w:b/>
                <w:bCs/>
                <w:color w:val="000000"/>
                <w:kern w:val="24"/>
                <w:sz w:val="20"/>
                <w:szCs w:val="20"/>
                <w:lang w:eastAsia="en-GB"/>
              </w:rPr>
            </w:pPr>
          </w:p>
        </w:tc>
      </w:tr>
      <w:tr w:rsidR="00E76B3D" w:rsidRPr="00853D7F" w14:paraId="7F746626" w14:textId="77777777" w:rsidTr="00C3185E">
        <w:trPr>
          <w:trHeight w:val="224"/>
        </w:trPr>
        <w:tc>
          <w:tcPr>
            <w:tcW w:w="1140" w:type="dxa"/>
            <w:vMerge/>
            <w:tcBorders>
              <w:left w:val="nil"/>
              <w:right w:val="nil"/>
            </w:tcBorders>
            <w:shd w:val="clear" w:color="auto" w:fill="auto"/>
            <w:tcMar>
              <w:top w:w="7" w:type="dxa"/>
              <w:left w:w="7" w:type="dxa"/>
              <w:bottom w:w="0" w:type="dxa"/>
              <w:right w:w="7" w:type="dxa"/>
            </w:tcMar>
            <w:vAlign w:val="bottom"/>
          </w:tcPr>
          <w:p w14:paraId="00E72AF1"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auto"/>
            <w:tcMar>
              <w:top w:w="7" w:type="dxa"/>
              <w:left w:w="7" w:type="dxa"/>
              <w:bottom w:w="0" w:type="dxa"/>
              <w:right w:w="7" w:type="dxa"/>
            </w:tcMar>
            <w:vAlign w:val="bottom"/>
          </w:tcPr>
          <w:p w14:paraId="3F6700E5" w14:textId="4A980BD0"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Marsh Width</w:t>
            </w:r>
          </w:p>
        </w:tc>
        <w:tc>
          <w:tcPr>
            <w:tcW w:w="1521" w:type="dxa"/>
            <w:tcBorders>
              <w:top w:val="nil"/>
              <w:left w:val="nil"/>
              <w:bottom w:val="nil"/>
              <w:right w:val="nil"/>
            </w:tcBorders>
            <w:shd w:val="clear" w:color="auto" w:fill="auto"/>
            <w:tcMar>
              <w:top w:w="7" w:type="dxa"/>
              <w:left w:w="7" w:type="dxa"/>
              <w:bottom w:w="0" w:type="dxa"/>
              <w:right w:w="7" w:type="dxa"/>
            </w:tcMar>
            <w:vAlign w:val="center"/>
          </w:tcPr>
          <w:p w14:paraId="6D9A2483" w14:textId="07A8887E"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0.149</w:t>
            </w:r>
          </w:p>
        </w:tc>
        <w:tc>
          <w:tcPr>
            <w:tcW w:w="695" w:type="dxa"/>
            <w:tcBorders>
              <w:top w:val="nil"/>
              <w:left w:val="nil"/>
              <w:bottom w:val="nil"/>
              <w:right w:val="nil"/>
            </w:tcBorders>
            <w:shd w:val="clear" w:color="auto" w:fill="auto"/>
            <w:tcMar>
              <w:top w:w="7" w:type="dxa"/>
              <w:left w:w="7" w:type="dxa"/>
              <w:bottom w:w="0" w:type="dxa"/>
              <w:right w:w="7" w:type="dxa"/>
            </w:tcMar>
            <w:vAlign w:val="center"/>
          </w:tcPr>
          <w:p w14:paraId="4D779A4B" w14:textId="0DFDCB33"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0.079</w:t>
            </w:r>
          </w:p>
        </w:tc>
        <w:tc>
          <w:tcPr>
            <w:tcW w:w="1061" w:type="dxa"/>
            <w:tcBorders>
              <w:top w:val="nil"/>
              <w:left w:val="nil"/>
              <w:bottom w:val="nil"/>
              <w:right w:val="nil"/>
            </w:tcBorders>
            <w:shd w:val="clear" w:color="auto" w:fill="auto"/>
            <w:tcMar>
              <w:top w:w="7" w:type="dxa"/>
              <w:left w:w="7" w:type="dxa"/>
              <w:bottom w:w="0" w:type="dxa"/>
              <w:right w:w="7" w:type="dxa"/>
            </w:tcMar>
            <w:vAlign w:val="center"/>
          </w:tcPr>
          <w:p w14:paraId="00670DE2" w14:textId="48F47865"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1.900</w:t>
            </w:r>
          </w:p>
        </w:tc>
        <w:tc>
          <w:tcPr>
            <w:tcW w:w="1314" w:type="dxa"/>
            <w:tcBorders>
              <w:top w:val="nil"/>
              <w:left w:val="nil"/>
              <w:bottom w:val="nil"/>
              <w:right w:val="nil"/>
            </w:tcBorders>
            <w:shd w:val="clear" w:color="auto" w:fill="auto"/>
            <w:tcMar>
              <w:top w:w="7" w:type="dxa"/>
              <w:left w:w="7" w:type="dxa"/>
              <w:bottom w:w="0" w:type="dxa"/>
              <w:right w:w="7" w:type="dxa"/>
            </w:tcMar>
            <w:vAlign w:val="center"/>
          </w:tcPr>
          <w:p w14:paraId="0C8C5A64" w14:textId="676F0063" w:rsidR="00C0500F" w:rsidRPr="00391C46" w:rsidRDefault="00C0500F"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color w:val="000000"/>
                <w:sz w:val="20"/>
                <w:szCs w:val="20"/>
              </w:rPr>
              <w:t>0.058</w:t>
            </w:r>
          </w:p>
        </w:tc>
      </w:tr>
      <w:tr w:rsidR="00E76B3D" w:rsidRPr="00853D7F" w14:paraId="23520F19" w14:textId="77777777" w:rsidTr="00C3185E">
        <w:trPr>
          <w:trHeight w:val="224"/>
        </w:trPr>
        <w:tc>
          <w:tcPr>
            <w:tcW w:w="1140" w:type="dxa"/>
            <w:vMerge/>
            <w:tcBorders>
              <w:left w:val="nil"/>
              <w:right w:val="nil"/>
            </w:tcBorders>
            <w:shd w:val="clear" w:color="auto" w:fill="auto"/>
            <w:tcMar>
              <w:top w:w="7" w:type="dxa"/>
              <w:left w:w="7" w:type="dxa"/>
              <w:bottom w:w="0" w:type="dxa"/>
              <w:right w:w="7" w:type="dxa"/>
            </w:tcMar>
            <w:vAlign w:val="bottom"/>
          </w:tcPr>
          <w:p w14:paraId="2F7FB463"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auto"/>
            <w:tcMar>
              <w:top w:w="7" w:type="dxa"/>
              <w:left w:w="7" w:type="dxa"/>
              <w:bottom w:w="0" w:type="dxa"/>
              <w:right w:w="7" w:type="dxa"/>
            </w:tcMar>
            <w:vAlign w:val="bottom"/>
          </w:tcPr>
          <w:p w14:paraId="5137F695" w14:textId="3D82D3A8"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Grazed</w:t>
            </w:r>
          </w:p>
        </w:tc>
        <w:tc>
          <w:tcPr>
            <w:tcW w:w="1521" w:type="dxa"/>
            <w:tcBorders>
              <w:top w:val="nil"/>
              <w:left w:val="nil"/>
              <w:bottom w:val="nil"/>
              <w:right w:val="nil"/>
            </w:tcBorders>
            <w:shd w:val="clear" w:color="auto" w:fill="auto"/>
            <w:tcMar>
              <w:top w:w="7" w:type="dxa"/>
              <w:left w:w="7" w:type="dxa"/>
              <w:bottom w:w="0" w:type="dxa"/>
              <w:right w:w="7" w:type="dxa"/>
            </w:tcMar>
            <w:vAlign w:val="center"/>
          </w:tcPr>
          <w:p w14:paraId="6AFB89F1" w14:textId="6CC585A5"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-1.310</w:t>
            </w:r>
          </w:p>
        </w:tc>
        <w:tc>
          <w:tcPr>
            <w:tcW w:w="695" w:type="dxa"/>
            <w:tcBorders>
              <w:top w:val="nil"/>
              <w:left w:val="nil"/>
              <w:bottom w:val="nil"/>
              <w:right w:val="nil"/>
            </w:tcBorders>
            <w:shd w:val="clear" w:color="auto" w:fill="auto"/>
            <w:tcMar>
              <w:top w:w="7" w:type="dxa"/>
              <w:left w:w="7" w:type="dxa"/>
              <w:bottom w:w="0" w:type="dxa"/>
              <w:right w:w="7" w:type="dxa"/>
            </w:tcMar>
            <w:vAlign w:val="center"/>
          </w:tcPr>
          <w:p w14:paraId="4EE7DE42" w14:textId="04C0B22D"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0.426</w:t>
            </w:r>
          </w:p>
        </w:tc>
        <w:tc>
          <w:tcPr>
            <w:tcW w:w="1061" w:type="dxa"/>
            <w:tcBorders>
              <w:top w:val="nil"/>
              <w:left w:val="nil"/>
              <w:bottom w:val="nil"/>
              <w:right w:val="nil"/>
            </w:tcBorders>
            <w:shd w:val="clear" w:color="auto" w:fill="auto"/>
            <w:tcMar>
              <w:top w:w="7" w:type="dxa"/>
              <w:left w:w="7" w:type="dxa"/>
              <w:bottom w:w="0" w:type="dxa"/>
              <w:right w:w="7" w:type="dxa"/>
            </w:tcMar>
            <w:vAlign w:val="center"/>
          </w:tcPr>
          <w:p w14:paraId="30465F9F" w14:textId="2336629E"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-3.080</w:t>
            </w:r>
          </w:p>
        </w:tc>
        <w:tc>
          <w:tcPr>
            <w:tcW w:w="1314" w:type="dxa"/>
            <w:tcBorders>
              <w:top w:val="nil"/>
              <w:left w:val="nil"/>
              <w:bottom w:val="nil"/>
              <w:right w:val="nil"/>
            </w:tcBorders>
            <w:shd w:val="clear" w:color="auto" w:fill="auto"/>
            <w:tcMar>
              <w:top w:w="7" w:type="dxa"/>
              <w:left w:w="7" w:type="dxa"/>
              <w:bottom w:w="0" w:type="dxa"/>
              <w:right w:w="7" w:type="dxa"/>
            </w:tcMar>
            <w:vAlign w:val="center"/>
          </w:tcPr>
          <w:p w14:paraId="16CF21D8" w14:textId="48EE9D7C" w:rsidR="00C0500F" w:rsidRPr="00391C46" w:rsidRDefault="00C0500F"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0.002**</w:t>
            </w:r>
          </w:p>
        </w:tc>
      </w:tr>
      <w:tr w:rsidR="00E76B3D" w:rsidRPr="00853D7F" w14:paraId="63676F2D" w14:textId="77777777" w:rsidTr="00C3185E">
        <w:trPr>
          <w:trHeight w:val="224"/>
        </w:trPr>
        <w:tc>
          <w:tcPr>
            <w:tcW w:w="1140" w:type="dxa"/>
            <w:vMerge/>
            <w:tcBorders>
              <w:left w:val="nil"/>
              <w:right w:val="nil"/>
            </w:tcBorders>
            <w:shd w:val="clear" w:color="auto" w:fill="auto"/>
            <w:tcMar>
              <w:top w:w="7" w:type="dxa"/>
              <w:left w:w="7" w:type="dxa"/>
              <w:bottom w:w="0" w:type="dxa"/>
              <w:right w:w="7" w:type="dxa"/>
            </w:tcMar>
            <w:vAlign w:val="bottom"/>
          </w:tcPr>
          <w:p w14:paraId="1E19EB54"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auto"/>
            <w:tcMar>
              <w:top w:w="7" w:type="dxa"/>
              <w:left w:w="7" w:type="dxa"/>
              <w:bottom w:w="0" w:type="dxa"/>
              <w:right w:w="7" w:type="dxa"/>
            </w:tcMar>
            <w:vAlign w:val="bottom"/>
          </w:tcPr>
          <w:p w14:paraId="6365C6A9" w14:textId="70827050"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Vegetated</w:t>
            </w:r>
          </w:p>
        </w:tc>
        <w:tc>
          <w:tcPr>
            <w:tcW w:w="1521" w:type="dxa"/>
            <w:tcBorders>
              <w:top w:val="nil"/>
              <w:left w:val="nil"/>
              <w:bottom w:val="nil"/>
              <w:right w:val="nil"/>
            </w:tcBorders>
            <w:shd w:val="clear" w:color="auto" w:fill="auto"/>
            <w:tcMar>
              <w:top w:w="7" w:type="dxa"/>
              <w:left w:w="7" w:type="dxa"/>
              <w:bottom w:w="0" w:type="dxa"/>
              <w:right w:w="7" w:type="dxa"/>
            </w:tcMar>
            <w:vAlign w:val="center"/>
          </w:tcPr>
          <w:p w14:paraId="528336BB" w14:textId="5AB9281F"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-1.350</w:t>
            </w:r>
          </w:p>
        </w:tc>
        <w:tc>
          <w:tcPr>
            <w:tcW w:w="695" w:type="dxa"/>
            <w:tcBorders>
              <w:top w:val="nil"/>
              <w:left w:val="nil"/>
              <w:bottom w:val="nil"/>
              <w:right w:val="nil"/>
            </w:tcBorders>
            <w:shd w:val="clear" w:color="auto" w:fill="auto"/>
            <w:tcMar>
              <w:top w:w="7" w:type="dxa"/>
              <w:left w:w="7" w:type="dxa"/>
              <w:bottom w:w="0" w:type="dxa"/>
              <w:right w:w="7" w:type="dxa"/>
            </w:tcMar>
            <w:vAlign w:val="center"/>
          </w:tcPr>
          <w:p w14:paraId="0ED78F02" w14:textId="533073F2"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0.432</w:t>
            </w:r>
          </w:p>
        </w:tc>
        <w:tc>
          <w:tcPr>
            <w:tcW w:w="1061" w:type="dxa"/>
            <w:tcBorders>
              <w:top w:val="nil"/>
              <w:left w:val="nil"/>
              <w:bottom w:val="nil"/>
              <w:right w:val="nil"/>
            </w:tcBorders>
            <w:shd w:val="clear" w:color="auto" w:fill="auto"/>
            <w:tcMar>
              <w:top w:w="7" w:type="dxa"/>
              <w:left w:w="7" w:type="dxa"/>
              <w:bottom w:w="0" w:type="dxa"/>
              <w:right w:w="7" w:type="dxa"/>
            </w:tcMar>
            <w:vAlign w:val="center"/>
          </w:tcPr>
          <w:p w14:paraId="7E9608DA" w14:textId="2CEC877F"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-3.110</w:t>
            </w:r>
          </w:p>
        </w:tc>
        <w:tc>
          <w:tcPr>
            <w:tcW w:w="1314" w:type="dxa"/>
            <w:tcBorders>
              <w:top w:val="nil"/>
              <w:left w:val="nil"/>
              <w:bottom w:val="nil"/>
              <w:right w:val="nil"/>
            </w:tcBorders>
            <w:shd w:val="clear" w:color="auto" w:fill="auto"/>
            <w:tcMar>
              <w:top w:w="7" w:type="dxa"/>
              <w:left w:w="7" w:type="dxa"/>
              <w:bottom w:w="0" w:type="dxa"/>
              <w:right w:w="7" w:type="dxa"/>
            </w:tcMar>
            <w:vAlign w:val="center"/>
          </w:tcPr>
          <w:p w14:paraId="5CDE9E30" w14:textId="321E7AE5" w:rsidR="00C0500F" w:rsidRPr="00391C46" w:rsidRDefault="00C0500F"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0.002**</w:t>
            </w:r>
          </w:p>
        </w:tc>
      </w:tr>
      <w:tr w:rsidR="00E76B3D" w:rsidRPr="00853D7F" w14:paraId="2870E16D" w14:textId="77777777" w:rsidTr="00C3185E">
        <w:trPr>
          <w:trHeight w:val="224"/>
        </w:trPr>
        <w:tc>
          <w:tcPr>
            <w:tcW w:w="1140" w:type="dxa"/>
            <w:vMerge/>
            <w:tcBorders>
              <w:left w:val="nil"/>
              <w:right w:val="nil"/>
            </w:tcBorders>
            <w:shd w:val="clear" w:color="auto" w:fill="auto"/>
            <w:tcMar>
              <w:top w:w="7" w:type="dxa"/>
              <w:left w:w="7" w:type="dxa"/>
              <w:bottom w:w="0" w:type="dxa"/>
              <w:right w:w="7" w:type="dxa"/>
            </w:tcMar>
            <w:vAlign w:val="bottom"/>
          </w:tcPr>
          <w:p w14:paraId="12210617"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auto"/>
            <w:tcMar>
              <w:top w:w="7" w:type="dxa"/>
              <w:left w:w="7" w:type="dxa"/>
              <w:bottom w:w="0" w:type="dxa"/>
              <w:right w:w="7" w:type="dxa"/>
            </w:tcMar>
            <w:vAlign w:val="bottom"/>
          </w:tcPr>
          <w:p w14:paraId="17F353AF" w14:textId="0CA6EE17"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Width:Grazed</w:t>
            </w:r>
            <w:proofErr w:type="spellEnd"/>
            <w:proofErr w:type="gramEnd"/>
          </w:p>
        </w:tc>
        <w:tc>
          <w:tcPr>
            <w:tcW w:w="1521" w:type="dxa"/>
            <w:tcBorders>
              <w:top w:val="nil"/>
              <w:left w:val="nil"/>
              <w:bottom w:val="nil"/>
              <w:right w:val="nil"/>
            </w:tcBorders>
            <w:shd w:val="clear" w:color="auto" w:fill="auto"/>
            <w:tcMar>
              <w:top w:w="7" w:type="dxa"/>
              <w:left w:w="7" w:type="dxa"/>
              <w:bottom w:w="0" w:type="dxa"/>
              <w:right w:w="7" w:type="dxa"/>
            </w:tcMar>
            <w:vAlign w:val="center"/>
          </w:tcPr>
          <w:p w14:paraId="6CDE244F" w14:textId="152C6D99"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0.269</w:t>
            </w:r>
          </w:p>
        </w:tc>
        <w:tc>
          <w:tcPr>
            <w:tcW w:w="695" w:type="dxa"/>
            <w:tcBorders>
              <w:top w:val="nil"/>
              <w:left w:val="nil"/>
              <w:bottom w:val="nil"/>
              <w:right w:val="nil"/>
            </w:tcBorders>
            <w:shd w:val="clear" w:color="auto" w:fill="auto"/>
            <w:tcMar>
              <w:top w:w="7" w:type="dxa"/>
              <w:left w:w="7" w:type="dxa"/>
              <w:bottom w:w="0" w:type="dxa"/>
              <w:right w:w="7" w:type="dxa"/>
            </w:tcMar>
            <w:vAlign w:val="center"/>
          </w:tcPr>
          <w:p w14:paraId="2123CC55" w14:textId="00D69C66"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0.076</w:t>
            </w:r>
          </w:p>
        </w:tc>
        <w:tc>
          <w:tcPr>
            <w:tcW w:w="1061" w:type="dxa"/>
            <w:tcBorders>
              <w:top w:val="nil"/>
              <w:left w:val="nil"/>
              <w:bottom w:val="nil"/>
              <w:right w:val="nil"/>
            </w:tcBorders>
            <w:shd w:val="clear" w:color="auto" w:fill="auto"/>
            <w:tcMar>
              <w:top w:w="7" w:type="dxa"/>
              <w:left w:w="7" w:type="dxa"/>
              <w:bottom w:w="0" w:type="dxa"/>
              <w:right w:w="7" w:type="dxa"/>
            </w:tcMar>
            <w:vAlign w:val="center"/>
          </w:tcPr>
          <w:p w14:paraId="7562A66D" w14:textId="1BB06071"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3.550</w:t>
            </w:r>
          </w:p>
        </w:tc>
        <w:tc>
          <w:tcPr>
            <w:tcW w:w="1314" w:type="dxa"/>
            <w:tcBorders>
              <w:top w:val="nil"/>
              <w:left w:val="nil"/>
              <w:bottom w:val="nil"/>
              <w:right w:val="nil"/>
            </w:tcBorders>
            <w:shd w:val="clear" w:color="auto" w:fill="auto"/>
            <w:tcMar>
              <w:top w:w="7" w:type="dxa"/>
              <w:left w:w="7" w:type="dxa"/>
              <w:bottom w:w="0" w:type="dxa"/>
              <w:right w:w="7" w:type="dxa"/>
            </w:tcMar>
            <w:vAlign w:val="center"/>
          </w:tcPr>
          <w:p w14:paraId="6497A3B9" w14:textId="494D3ECD" w:rsidR="00C0500F" w:rsidRPr="00391C46" w:rsidRDefault="00C0500F"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&lt;0.001***</w:t>
            </w:r>
          </w:p>
        </w:tc>
      </w:tr>
      <w:tr w:rsidR="00E76B3D" w:rsidRPr="00853D7F" w14:paraId="66A53FDC" w14:textId="77777777" w:rsidTr="00C3185E">
        <w:trPr>
          <w:trHeight w:val="224"/>
        </w:trPr>
        <w:tc>
          <w:tcPr>
            <w:tcW w:w="1140" w:type="dxa"/>
            <w:vMerge/>
            <w:tcBorders>
              <w:left w:val="nil"/>
              <w:right w:val="nil"/>
            </w:tcBorders>
            <w:shd w:val="clear" w:color="auto" w:fill="auto"/>
            <w:tcMar>
              <w:top w:w="7" w:type="dxa"/>
              <w:left w:w="7" w:type="dxa"/>
              <w:bottom w:w="0" w:type="dxa"/>
              <w:right w:w="7" w:type="dxa"/>
            </w:tcMar>
            <w:vAlign w:val="bottom"/>
          </w:tcPr>
          <w:p w14:paraId="0D84D7AF"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auto"/>
            <w:tcMar>
              <w:top w:w="7" w:type="dxa"/>
              <w:left w:w="7" w:type="dxa"/>
              <w:bottom w:w="0" w:type="dxa"/>
              <w:right w:w="7" w:type="dxa"/>
            </w:tcMar>
            <w:vAlign w:val="bottom"/>
          </w:tcPr>
          <w:p w14:paraId="3C531A2F" w14:textId="6AC3A0CF"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Width:Vegetated</w:t>
            </w:r>
            <w:proofErr w:type="spellEnd"/>
            <w:proofErr w:type="gramEnd"/>
          </w:p>
        </w:tc>
        <w:tc>
          <w:tcPr>
            <w:tcW w:w="1521" w:type="dxa"/>
            <w:tcBorders>
              <w:top w:val="nil"/>
              <w:left w:val="nil"/>
              <w:bottom w:val="nil"/>
              <w:right w:val="nil"/>
            </w:tcBorders>
            <w:shd w:val="clear" w:color="auto" w:fill="auto"/>
            <w:tcMar>
              <w:top w:w="7" w:type="dxa"/>
              <w:left w:w="7" w:type="dxa"/>
              <w:bottom w:w="0" w:type="dxa"/>
              <w:right w:w="7" w:type="dxa"/>
            </w:tcMar>
            <w:vAlign w:val="center"/>
          </w:tcPr>
          <w:p w14:paraId="5B204D19" w14:textId="2109EF31"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0.309</w:t>
            </w:r>
          </w:p>
        </w:tc>
        <w:tc>
          <w:tcPr>
            <w:tcW w:w="695" w:type="dxa"/>
            <w:tcBorders>
              <w:top w:val="nil"/>
              <w:left w:val="nil"/>
              <w:bottom w:val="nil"/>
              <w:right w:val="nil"/>
            </w:tcBorders>
            <w:shd w:val="clear" w:color="auto" w:fill="auto"/>
            <w:tcMar>
              <w:top w:w="7" w:type="dxa"/>
              <w:left w:w="7" w:type="dxa"/>
              <w:bottom w:w="0" w:type="dxa"/>
              <w:right w:w="7" w:type="dxa"/>
            </w:tcMar>
            <w:vAlign w:val="center"/>
          </w:tcPr>
          <w:p w14:paraId="013A91A0" w14:textId="032CD0DD"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0.077</w:t>
            </w:r>
          </w:p>
        </w:tc>
        <w:tc>
          <w:tcPr>
            <w:tcW w:w="1061" w:type="dxa"/>
            <w:tcBorders>
              <w:top w:val="nil"/>
              <w:left w:val="nil"/>
              <w:bottom w:val="nil"/>
              <w:right w:val="nil"/>
            </w:tcBorders>
            <w:shd w:val="clear" w:color="auto" w:fill="auto"/>
            <w:tcMar>
              <w:top w:w="7" w:type="dxa"/>
              <w:left w:w="7" w:type="dxa"/>
              <w:bottom w:w="0" w:type="dxa"/>
              <w:right w:w="7" w:type="dxa"/>
            </w:tcMar>
            <w:vAlign w:val="center"/>
          </w:tcPr>
          <w:p w14:paraId="3EF15CED" w14:textId="0C9CBB9F" w:rsidR="00C0500F" w:rsidRPr="00391C46" w:rsidRDefault="00C0500F"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4.010</w:t>
            </w:r>
          </w:p>
        </w:tc>
        <w:tc>
          <w:tcPr>
            <w:tcW w:w="1314" w:type="dxa"/>
            <w:tcBorders>
              <w:top w:val="nil"/>
              <w:left w:val="nil"/>
              <w:bottom w:val="nil"/>
              <w:right w:val="nil"/>
            </w:tcBorders>
            <w:shd w:val="clear" w:color="auto" w:fill="auto"/>
            <w:tcMar>
              <w:top w:w="7" w:type="dxa"/>
              <w:left w:w="7" w:type="dxa"/>
              <w:bottom w:w="0" w:type="dxa"/>
              <w:right w:w="7" w:type="dxa"/>
            </w:tcMar>
            <w:vAlign w:val="center"/>
          </w:tcPr>
          <w:p w14:paraId="4C86B39C" w14:textId="424B2E64" w:rsidR="00C0500F" w:rsidRPr="00391C46" w:rsidRDefault="00510F99"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&lt;</w:t>
            </w:r>
            <w:r w:rsidR="00C0500F" w:rsidRPr="00391C46">
              <w:rPr>
                <w:rFonts w:ascii="Arial" w:hAnsi="Arial" w:cs="Arial"/>
                <w:b/>
                <w:bCs/>
                <w:color w:val="000000"/>
                <w:sz w:val="20"/>
                <w:szCs w:val="20"/>
              </w:rPr>
              <w:t>0.00</w:t>
            </w:r>
            <w:r w:rsidRPr="00391C46">
              <w:rPr>
                <w:rFonts w:ascii="Arial" w:hAnsi="Arial" w:cs="Arial"/>
                <w:b/>
                <w:bCs/>
                <w:color w:val="000000"/>
                <w:sz w:val="20"/>
                <w:szCs w:val="20"/>
              </w:rPr>
              <w:t>1***</w:t>
            </w:r>
          </w:p>
        </w:tc>
      </w:tr>
      <w:tr w:rsidR="00C0500F" w:rsidRPr="00853D7F" w14:paraId="312BADE3" w14:textId="77777777" w:rsidTr="00C3185E">
        <w:trPr>
          <w:trHeight w:val="224"/>
        </w:trPr>
        <w:tc>
          <w:tcPr>
            <w:tcW w:w="1140" w:type="dxa"/>
            <w:tcBorders>
              <w:left w:val="nil"/>
              <w:right w:val="nil"/>
            </w:tcBorders>
            <w:shd w:val="clear" w:color="auto" w:fill="auto"/>
            <w:tcMar>
              <w:top w:w="7" w:type="dxa"/>
              <w:left w:w="7" w:type="dxa"/>
              <w:bottom w:w="0" w:type="dxa"/>
              <w:right w:w="7" w:type="dxa"/>
            </w:tcMar>
            <w:vAlign w:val="bottom"/>
          </w:tcPr>
          <w:p w14:paraId="2B243652"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auto"/>
            <w:tcMar>
              <w:top w:w="7" w:type="dxa"/>
              <w:left w:w="7" w:type="dxa"/>
              <w:bottom w:w="0" w:type="dxa"/>
              <w:right w:w="7" w:type="dxa"/>
            </w:tcMar>
            <w:vAlign w:val="bottom"/>
          </w:tcPr>
          <w:p w14:paraId="2744AF59" w14:textId="7B7CF65A"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Slope</w:t>
            </w:r>
          </w:p>
        </w:tc>
        <w:tc>
          <w:tcPr>
            <w:tcW w:w="1521" w:type="dxa"/>
            <w:tcBorders>
              <w:top w:val="nil"/>
              <w:left w:val="nil"/>
              <w:bottom w:val="nil"/>
              <w:right w:val="nil"/>
            </w:tcBorders>
            <w:shd w:val="clear" w:color="auto" w:fill="auto"/>
            <w:tcMar>
              <w:top w:w="7" w:type="dxa"/>
              <w:left w:w="7" w:type="dxa"/>
              <w:bottom w:w="0" w:type="dxa"/>
              <w:right w:w="7" w:type="dxa"/>
            </w:tcMar>
            <w:vAlign w:val="center"/>
          </w:tcPr>
          <w:p w14:paraId="1107AEB8" w14:textId="0403C40C"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17.200</w:t>
            </w:r>
          </w:p>
        </w:tc>
        <w:tc>
          <w:tcPr>
            <w:tcW w:w="695" w:type="dxa"/>
            <w:tcBorders>
              <w:top w:val="nil"/>
              <w:left w:val="nil"/>
              <w:bottom w:val="nil"/>
              <w:right w:val="nil"/>
            </w:tcBorders>
            <w:shd w:val="clear" w:color="auto" w:fill="auto"/>
            <w:tcMar>
              <w:top w:w="7" w:type="dxa"/>
              <w:left w:w="7" w:type="dxa"/>
              <w:bottom w:w="0" w:type="dxa"/>
              <w:right w:w="7" w:type="dxa"/>
            </w:tcMar>
            <w:vAlign w:val="center"/>
          </w:tcPr>
          <w:p w14:paraId="6EC683F6" w14:textId="1F84C2D3"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3.710</w:t>
            </w:r>
          </w:p>
        </w:tc>
        <w:tc>
          <w:tcPr>
            <w:tcW w:w="1061" w:type="dxa"/>
            <w:tcBorders>
              <w:top w:val="nil"/>
              <w:left w:val="nil"/>
              <w:bottom w:val="nil"/>
              <w:right w:val="nil"/>
            </w:tcBorders>
            <w:shd w:val="clear" w:color="auto" w:fill="auto"/>
            <w:tcMar>
              <w:top w:w="7" w:type="dxa"/>
              <w:left w:w="7" w:type="dxa"/>
              <w:bottom w:w="0" w:type="dxa"/>
              <w:right w:w="7" w:type="dxa"/>
            </w:tcMar>
            <w:vAlign w:val="center"/>
          </w:tcPr>
          <w:p w14:paraId="50C15A45" w14:textId="4332D08D"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4.650</w:t>
            </w:r>
          </w:p>
        </w:tc>
        <w:tc>
          <w:tcPr>
            <w:tcW w:w="1314" w:type="dxa"/>
            <w:tcBorders>
              <w:top w:val="nil"/>
              <w:left w:val="nil"/>
              <w:bottom w:val="nil"/>
              <w:right w:val="nil"/>
            </w:tcBorders>
            <w:shd w:val="clear" w:color="auto" w:fill="auto"/>
            <w:tcMar>
              <w:top w:w="7" w:type="dxa"/>
              <w:left w:w="7" w:type="dxa"/>
              <w:bottom w:w="0" w:type="dxa"/>
              <w:right w:w="7" w:type="dxa"/>
            </w:tcMar>
            <w:vAlign w:val="center"/>
          </w:tcPr>
          <w:p w14:paraId="24B0E41B" w14:textId="16C9ABEF" w:rsidR="00C0500F" w:rsidRPr="00391C46" w:rsidRDefault="00510F99" w:rsidP="006126CA">
            <w:pPr>
              <w:spacing w:after="0" w:line="240" w:lineRule="auto"/>
              <w:jc w:val="center"/>
              <w:textAlignment w:val="bottom"/>
              <w:rPr>
                <w:rFonts w:ascii="Arial" w:hAnsi="Arial" w:cs="Arial"/>
                <w:b/>
                <w:bCs/>
                <w:color w:val="000000"/>
                <w:sz w:val="20"/>
                <w:szCs w:val="20"/>
              </w:rPr>
            </w:pPr>
            <w:r w:rsidRPr="00391C46">
              <w:rPr>
                <w:rFonts w:ascii="Arial" w:hAnsi="Arial" w:cs="Arial"/>
                <w:b/>
                <w:bCs/>
                <w:color w:val="000000"/>
                <w:sz w:val="20"/>
                <w:szCs w:val="20"/>
              </w:rPr>
              <w:t>&lt;0</w:t>
            </w:r>
            <w:r w:rsidR="00C0500F" w:rsidRPr="00391C46">
              <w:rPr>
                <w:rFonts w:ascii="Arial" w:hAnsi="Arial" w:cs="Arial"/>
                <w:b/>
                <w:bCs/>
                <w:color w:val="000000"/>
                <w:sz w:val="20"/>
                <w:szCs w:val="20"/>
              </w:rPr>
              <w:t>.00</w:t>
            </w:r>
            <w:r w:rsidRPr="00391C46">
              <w:rPr>
                <w:rFonts w:ascii="Arial" w:hAnsi="Arial" w:cs="Arial"/>
                <w:b/>
                <w:bCs/>
                <w:color w:val="000000"/>
                <w:sz w:val="20"/>
                <w:szCs w:val="20"/>
              </w:rPr>
              <w:t>1***</w:t>
            </w:r>
          </w:p>
        </w:tc>
      </w:tr>
      <w:tr w:rsidR="00C0500F" w:rsidRPr="00853D7F" w14:paraId="41339519" w14:textId="77777777" w:rsidTr="00C3185E">
        <w:trPr>
          <w:trHeight w:val="224"/>
        </w:trPr>
        <w:tc>
          <w:tcPr>
            <w:tcW w:w="1140" w:type="dxa"/>
            <w:tcBorders>
              <w:left w:val="nil"/>
              <w:right w:val="nil"/>
            </w:tcBorders>
            <w:shd w:val="clear" w:color="auto" w:fill="auto"/>
            <w:tcMar>
              <w:top w:w="7" w:type="dxa"/>
              <w:left w:w="7" w:type="dxa"/>
              <w:bottom w:w="0" w:type="dxa"/>
              <w:right w:w="7" w:type="dxa"/>
            </w:tcMar>
            <w:vAlign w:val="bottom"/>
          </w:tcPr>
          <w:p w14:paraId="73BA9B47"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auto"/>
            <w:tcMar>
              <w:top w:w="7" w:type="dxa"/>
              <w:left w:w="7" w:type="dxa"/>
              <w:bottom w:w="0" w:type="dxa"/>
              <w:right w:w="7" w:type="dxa"/>
            </w:tcMar>
            <w:vAlign w:val="bottom"/>
          </w:tcPr>
          <w:p w14:paraId="58E3ED60" w14:textId="75449755"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Depth Over Marsh</w:t>
            </w:r>
          </w:p>
        </w:tc>
        <w:tc>
          <w:tcPr>
            <w:tcW w:w="1521" w:type="dxa"/>
            <w:tcBorders>
              <w:top w:val="nil"/>
              <w:left w:val="nil"/>
              <w:bottom w:val="nil"/>
              <w:right w:val="nil"/>
            </w:tcBorders>
            <w:shd w:val="clear" w:color="auto" w:fill="auto"/>
            <w:tcMar>
              <w:top w:w="7" w:type="dxa"/>
              <w:left w:w="7" w:type="dxa"/>
              <w:bottom w:w="0" w:type="dxa"/>
              <w:right w:w="7" w:type="dxa"/>
            </w:tcMar>
            <w:vAlign w:val="center"/>
          </w:tcPr>
          <w:p w14:paraId="3B165C02" w14:textId="636E7C35"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-0.550</w:t>
            </w:r>
          </w:p>
        </w:tc>
        <w:tc>
          <w:tcPr>
            <w:tcW w:w="695" w:type="dxa"/>
            <w:tcBorders>
              <w:top w:val="nil"/>
              <w:left w:val="nil"/>
              <w:bottom w:val="nil"/>
              <w:right w:val="nil"/>
            </w:tcBorders>
            <w:shd w:val="clear" w:color="auto" w:fill="auto"/>
            <w:tcMar>
              <w:top w:w="7" w:type="dxa"/>
              <w:left w:w="7" w:type="dxa"/>
              <w:bottom w:w="0" w:type="dxa"/>
              <w:right w:w="7" w:type="dxa"/>
            </w:tcMar>
            <w:vAlign w:val="center"/>
          </w:tcPr>
          <w:p w14:paraId="63D49449" w14:textId="209FDF7D"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0.084</w:t>
            </w:r>
          </w:p>
        </w:tc>
        <w:tc>
          <w:tcPr>
            <w:tcW w:w="1061" w:type="dxa"/>
            <w:tcBorders>
              <w:top w:val="nil"/>
              <w:left w:val="nil"/>
              <w:bottom w:val="nil"/>
              <w:right w:val="nil"/>
            </w:tcBorders>
            <w:shd w:val="clear" w:color="auto" w:fill="auto"/>
            <w:tcMar>
              <w:top w:w="7" w:type="dxa"/>
              <w:left w:w="7" w:type="dxa"/>
              <w:bottom w:w="0" w:type="dxa"/>
              <w:right w:w="7" w:type="dxa"/>
            </w:tcMar>
            <w:vAlign w:val="center"/>
          </w:tcPr>
          <w:p w14:paraId="6D49B35F" w14:textId="304D76E8"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-6.570</w:t>
            </w:r>
          </w:p>
        </w:tc>
        <w:tc>
          <w:tcPr>
            <w:tcW w:w="1314" w:type="dxa"/>
            <w:tcBorders>
              <w:top w:val="nil"/>
              <w:left w:val="nil"/>
              <w:bottom w:val="nil"/>
              <w:right w:val="nil"/>
            </w:tcBorders>
            <w:shd w:val="clear" w:color="auto" w:fill="auto"/>
            <w:tcMar>
              <w:top w:w="7" w:type="dxa"/>
              <w:left w:w="7" w:type="dxa"/>
              <w:bottom w:w="0" w:type="dxa"/>
              <w:right w:w="7" w:type="dxa"/>
            </w:tcMar>
            <w:vAlign w:val="center"/>
          </w:tcPr>
          <w:p w14:paraId="3F733135" w14:textId="4FB7F57A" w:rsidR="00C0500F" w:rsidRPr="00391C46" w:rsidRDefault="00510F99" w:rsidP="006126CA">
            <w:pPr>
              <w:spacing w:after="0" w:line="240" w:lineRule="auto"/>
              <w:jc w:val="center"/>
              <w:textAlignment w:val="bottom"/>
              <w:rPr>
                <w:rFonts w:ascii="Arial" w:hAnsi="Arial" w:cs="Arial"/>
                <w:b/>
                <w:bCs/>
                <w:color w:val="000000"/>
                <w:sz w:val="20"/>
                <w:szCs w:val="20"/>
              </w:rPr>
            </w:pPr>
            <w:r w:rsidRPr="00391C46">
              <w:rPr>
                <w:rFonts w:ascii="Arial" w:hAnsi="Arial" w:cs="Arial"/>
                <w:b/>
                <w:bCs/>
                <w:color w:val="000000"/>
                <w:sz w:val="20"/>
                <w:szCs w:val="20"/>
              </w:rPr>
              <w:t>&lt;0.001***</w:t>
            </w:r>
          </w:p>
        </w:tc>
      </w:tr>
      <w:tr w:rsidR="00C0500F" w:rsidRPr="00853D7F" w14:paraId="4F48E1D2" w14:textId="77777777" w:rsidTr="00C3185E">
        <w:trPr>
          <w:trHeight w:val="224"/>
        </w:trPr>
        <w:tc>
          <w:tcPr>
            <w:tcW w:w="1140" w:type="dxa"/>
            <w:tcBorders>
              <w:left w:val="nil"/>
              <w:right w:val="nil"/>
            </w:tcBorders>
            <w:shd w:val="clear" w:color="auto" w:fill="auto"/>
            <w:tcMar>
              <w:top w:w="7" w:type="dxa"/>
              <w:left w:w="7" w:type="dxa"/>
              <w:bottom w:w="0" w:type="dxa"/>
              <w:right w:w="7" w:type="dxa"/>
            </w:tcMar>
            <w:vAlign w:val="bottom"/>
          </w:tcPr>
          <w:p w14:paraId="72EBA790"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right w:val="nil"/>
            </w:tcBorders>
            <w:shd w:val="clear" w:color="auto" w:fill="auto"/>
            <w:tcMar>
              <w:top w:w="7" w:type="dxa"/>
              <w:left w:w="7" w:type="dxa"/>
              <w:bottom w:w="0" w:type="dxa"/>
              <w:right w:w="7" w:type="dxa"/>
            </w:tcMar>
            <w:vAlign w:val="bottom"/>
          </w:tcPr>
          <w:p w14:paraId="55882417" w14:textId="338245C8"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Distance from Mouth</w:t>
            </w:r>
          </w:p>
        </w:tc>
        <w:tc>
          <w:tcPr>
            <w:tcW w:w="1521" w:type="dxa"/>
            <w:tcBorders>
              <w:top w:val="nil"/>
              <w:left w:val="nil"/>
              <w:right w:val="nil"/>
            </w:tcBorders>
            <w:shd w:val="clear" w:color="auto" w:fill="auto"/>
            <w:tcMar>
              <w:top w:w="7" w:type="dxa"/>
              <w:left w:w="7" w:type="dxa"/>
              <w:bottom w:w="0" w:type="dxa"/>
              <w:right w:w="7" w:type="dxa"/>
            </w:tcMar>
            <w:vAlign w:val="center"/>
          </w:tcPr>
          <w:p w14:paraId="62DD6C08" w14:textId="27BBCA9F"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0.000</w:t>
            </w:r>
          </w:p>
        </w:tc>
        <w:tc>
          <w:tcPr>
            <w:tcW w:w="695" w:type="dxa"/>
            <w:tcBorders>
              <w:top w:val="nil"/>
              <w:left w:val="nil"/>
              <w:right w:val="nil"/>
            </w:tcBorders>
            <w:shd w:val="clear" w:color="auto" w:fill="auto"/>
            <w:tcMar>
              <w:top w:w="7" w:type="dxa"/>
              <w:left w:w="7" w:type="dxa"/>
              <w:bottom w:w="0" w:type="dxa"/>
              <w:right w:w="7" w:type="dxa"/>
            </w:tcMar>
            <w:vAlign w:val="center"/>
          </w:tcPr>
          <w:p w14:paraId="63865B67" w14:textId="6A58FBBE"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0.000</w:t>
            </w:r>
          </w:p>
        </w:tc>
        <w:tc>
          <w:tcPr>
            <w:tcW w:w="1061" w:type="dxa"/>
            <w:tcBorders>
              <w:top w:val="nil"/>
              <w:left w:val="nil"/>
              <w:right w:val="nil"/>
            </w:tcBorders>
            <w:shd w:val="clear" w:color="auto" w:fill="auto"/>
            <w:tcMar>
              <w:top w:w="7" w:type="dxa"/>
              <w:left w:w="7" w:type="dxa"/>
              <w:bottom w:w="0" w:type="dxa"/>
              <w:right w:w="7" w:type="dxa"/>
            </w:tcMar>
            <w:vAlign w:val="center"/>
          </w:tcPr>
          <w:p w14:paraId="346D58DC" w14:textId="72BE9AE3"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1.780</w:t>
            </w:r>
          </w:p>
        </w:tc>
        <w:tc>
          <w:tcPr>
            <w:tcW w:w="1314" w:type="dxa"/>
            <w:tcBorders>
              <w:top w:val="nil"/>
              <w:left w:val="nil"/>
              <w:right w:val="nil"/>
            </w:tcBorders>
            <w:shd w:val="clear" w:color="auto" w:fill="auto"/>
            <w:tcMar>
              <w:top w:w="7" w:type="dxa"/>
              <w:left w:w="7" w:type="dxa"/>
              <w:bottom w:w="0" w:type="dxa"/>
              <w:right w:w="7" w:type="dxa"/>
            </w:tcMar>
            <w:vAlign w:val="center"/>
          </w:tcPr>
          <w:p w14:paraId="61F6AC9D" w14:textId="1548E1C4" w:rsidR="00C0500F" w:rsidRPr="00391C46" w:rsidRDefault="00C0500F" w:rsidP="006126CA">
            <w:pPr>
              <w:spacing w:after="0" w:line="240" w:lineRule="auto"/>
              <w:jc w:val="center"/>
              <w:textAlignment w:val="bottom"/>
              <w:rPr>
                <w:rFonts w:ascii="Arial" w:hAnsi="Arial" w:cs="Arial"/>
                <w:b/>
                <w:bCs/>
                <w:color w:val="000000"/>
                <w:sz w:val="20"/>
                <w:szCs w:val="20"/>
              </w:rPr>
            </w:pPr>
            <w:r w:rsidRPr="00391C46">
              <w:rPr>
                <w:rFonts w:ascii="Arial" w:hAnsi="Arial" w:cs="Arial"/>
                <w:color w:val="000000"/>
                <w:sz w:val="20"/>
                <w:szCs w:val="20"/>
              </w:rPr>
              <w:t>0.075</w:t>
            </w:r>
          </w:p>
        </w:tc>
      </w:tr>
      <w:tr w:rsidR="00C0500F" w:rsidRPr="00853D7F" w14:paraId="07BC60EE" w14:textId="77777777" w:rsidTr="00C3185E">
        <w:trPr>
          <w:trHeight w:val="224"/>
        </w:trPr>
        <w:tc>
          <w:tcPr>
            <w:tcW w:w="1140" w:type="dxa"/>
            <w:tcBorders>
              <w:left w:val="nil"/>
              <w:bottom w:val="single" w:sz="4" w:space="0" w:color="auto"/>
              <w:right w:val="nil"/>
            </w:tcBorders>
            <w:shd w:val="clear" w:color="auto" w:fill="auto"/>
            <w:tcMar>
              <w:top w:w="7" w:type="dxa"/>
              <w:left w:w="7" w:type="dxa"/>
              <w:bottom w:w="0" w:type="dxa"/>
              <w:right w:w="7" w:type="dxa"/>
            </w:tcMar>
            <w:vAlign w:val="bottom"/>
          </w:tcPr>
          <w:p w14:paraId="3A0C0683"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single" w:sz="4" w:space="0" w:color="auto"/>
              <w:right w:val="nil"/>
            </w:tcBorders>
            <w:shd w:val="clear" w:color="auto" w:fill="auto"/>
            <w:tcMar>
              <w:top w:w="7" w:type="dxa"/>
              <w:left w:w="7" w:type="dxa"/>
              <w:bottom w:w="0" w:type="dxa"/>
              <w:right w:w="7" w:type="dxa"/>
            </w:tcMar>
            <w:vAlign w:val="bottom"/>
          </w:tcPr>
          <w:p w14:paraId="7A62A588" w14:textId="2809D3E0" w:rsidR="00C0500F" w:rsidRPr="00391C46" w:rsidRDefault="00C0500F" w:rsidP="00C0500F">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Initial Wave Height</w:t>
            </w:r>
          </w:p>
        </w:tc>
        <w:tc>
          <w:tcPr>
            <w:tcW w:w="1521" w:type="dxa"/>
            <w:tcBorders>
              <w:top w:val="nil"/>
              <w:left w:val="nil"/>
              <w:bottom w:val="single" w:sz="4" w:space="0" w:color="auto"/>
              <w:right w:val="nil"/>
            </w:tcBorders>
            <w:shd w:val="clear" w:color="auto" w:fill="auto"/>
            <w:tcMar>
              <w:top w:w="7" w:type="dxa"/>
              <w:left w:w="7" w:type="dxa"/>
              <w:bottom w:w="0" w:type="dxa"/>
              <w:right w:w="7" w:type="dxa"/>
            </w:tcMar>
            <w:vAlign w:val="center"/>
          </w:tcPr>
          <w:p w14:paraId="3575395C" w14:textId="1C1210A5"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0.751</w:t>
            </w:r>
          </w:p>
        </w:tc>
        <w:tc>
          <w:tcPr>
            <w:tcW w:w="695" w:type="dxa"/>
            <w:tcBorders>
              <w:top w:val="nil"/>
              <w:left w:val="nil"/>
              <w:bottom w:val="single" w:sz="4" w:space="0" w:color="auto"/>
              <w:right w:val="nil"/>
            </w:tcBorders>
            <w:shd w:val="clear" w:color="auto" w:fill="auto"/>
            <w:tcMar>
              <w:top w:w="7" w:type="dxa"/>
              <w:left w:w="7" w:type="dxa"/>
              <w:bottom w:w="0" w:type="dxa"/>
              <w:right w:w="7" w:type="dxa"/>
            </w:tcMar>
            <w:vAlign w:val="center"/>
          </w:tcPr>
          <w:p w14:paraId="6D264813" w14:textId="7C153C5D"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0.308</w:t>
            </w:r>
          </w:p>
        </w:tc>
        <w:tc>
          <w:tcPr>
            <w:tcW w:w="1061" w:type="dxa"/>
            <w:tcBorders>
              <w:top w:val="nil"/>
              <w:left w:val="nil"/>
              <w:bottom w:val="single" w:sz="4" w:space="0" w:color="auto"/>
              <w:right w:val="nil"/>
            </w:tcBorders>
            <w:shd w:val="clear" w:color="auto" w:fill="auto"/>
            <w:tcMar>
              <w:top w:w="7" w:type="dxa"/>
              <w:left w:w="7" w:type="dxa"/>
              <w:bottom w:w="0" w:type="dxa"/>
              <w:right w:w="7" w:type="dxa"/>
            </w:tcMar>
            <w:vAlign w:val="center"/>
          </w:tcPr>
          <w:p w14:paraId="70A7EFF2" w14:textId="55B9C55A" w:rsidR="00C0500F" w:rsidRPr="00391C46" w:rsidRDefault="00C0500F" w:rsidP="00C3185E">
            <w:pPr>
              <w:spacing w:after="0" w:line="240" w:lineRule="auto"/>
              <w:jc w:val="center"/>
              <w:textAlignment w:val="bottom"/>
              <w:rPr>
                <w:rFonts w:ascii="Arial" w:hAnsi="Arial" w:cs="Arial"/>
                <w:color w:val="000000"/>
                <w:sz w:val="20"/>
                <w:szCs w:val="20"/>
              </w:rPr>
            </w:pPr>
            <w:r w:rsidRPr="00391C46">
              <w:rPr>
                <w:rFonts w:ascii="Arial" w:hAnsi="Arial" w:cs="Arial"/>
                <w:color w:val="000000"/>
                <w:sz w:val="20"/>
                <w:szCs w:val="20"/>
              </w:rPr>
              <w:t>2.440</w:t>
            </w:r>
          </w:p>
        </w:tc>
        <w:tc>
          <w:tcPr>
            <w:tcW w:w="1314" w:type="dxa"/>
            <w:tcBorders>
              <w:top w:val="nil"/>
              <w:left w:val="nil"/>
              <w:bottom w:val="single" w:sz="4" w:space="0" w:color="auto"/>
              <w:right w:val="nil"/>
            </w:tcBorders>
            <w:shd w:val="clear" w:color="auto" w:fill="auto"/>
            <w:tcMar>
              <w:top w:w="7" w:type="dxa"/>
              <w:left w:w="7" w:type="dxa"/>
              <w:bottom w:w="0" w:type="dxa"/>
              <w:right w:w="7" w:type="dxa"/>
            </w:tcMar>
            <w:vAlign w:val="center"/>
          </w:tcPr>
          <w:p w14:paraId="75ACF83E" w14:textId="5F5119F1" w:rsidR="00C0500F" w:rsidRPr="00391C46" w:rsidRDefault="00C0500F" w:rsidP="006126CA">
            <w:pPr>
              <w:spacing w:after="0" w:line="240" w:lineRule="auto"/>
              <w:jc w:val="center"/>
              <w:textAlignment w:val="bottom"/>
              <w:rPr>
                <w:rFonts w:ascii="Arial" w:hAnsi="Arial" w:cs="Arial"/>
                <w:b/>
                <w:bCs/>
                <w:color w:val="000000"/>
                <w:sz w:val="20"/>
                <w:szCs w:val="20"/>
              </w:rPr>
            </w:pPr>
            <w:r w:rsidRPr="00391C46">
              <w:rPr>
                <w:rFonts w:ascii="Arial" w:hAnsi="Arial" w:cs="Arial"/>
                <w:b/>
                <w:bCs/>
                <w:color w:val="000000"/>
                <w:sz w:val="20"/>
                <w:szCs w:val="20"/>
              </w:rPr>
              <w:t>0.015</w:t>
            </w:r>
            <w:r w:rsidR="00510F99" w:rsidRPr="00391C46">
              <w:rPr>
                <w:rFonts w:ascii="Arial" w:hAnsi="Arial" w:cs="Arial"/>
                <w:b/>
                <w:bCs/>
                <w:color w:val="000000"/>
                <w:sz w:val="20"/>
                <w:szCs w:val="20"/>
              </w:rPr>
              <w:t>*</w:t>
            </w:r>
          </w:p>
        </w:tc>
      </w:tr>
      <w:tr w:rsidR="00065904" w:rsidRPr="00853D7F" w14:paraId="147DF537" w14:textId="77777777" w:rsidTr="00C3185E">
        <w:trPr>
          <w:trHeight w:val="224"/>
        </w:trPr>
        <w:tc>
          <w:tcPr>
            <w:tcW w:w="1140" w:type="dxa"/>
            <w:tcBorders>
              <w:top w:val="single" w:sz="4" w:space="0" w:color="auto"/>
              <w:left w:val="nil"/>
              <w:bottom w:val="nil"/>
              <w:right w:val="nil"/>
            </w:tcBorders>
            <w:shd w:val="clear" w:color="auto" w:fill="F2F2F2"/>
            <w:tcMar>
              <w:top w:w="7" w:type="dxa"/>
              <w:left w:w="7" w:type="dxa"/>
              <w:bottom w:w="0" w:type="dxa"/>
              <w:right w:w="7" w:type="dxa"/>
            </w:tcMar>
            <w:vAlign w:val="bottom"/>
            <w:hideMark/>
          </w:tcPr>
          <w:p w14:paraId="6C8FD31B" w14:textId="77777777" w:rsidR="00C0500F" w:rsidRPr="00391C46" w:rsidRDefault="00C0500F" w:rsidP="00C0500F">
            <w:pPr>
              <w:spacing w:after="0" w:line="240" w:lineRule="auto"/>
              <w:textAlignment w:val="bottom"/>
              <w:rPr>
                <w:rFonts w:ascii="Arial" w:eastAsia="Times New Roman" w:hAnsi="Arial" w:cs="Arial"/>
                <w:sz w:val="20"/>
                <w:szCs w:val="20"/>
                <w:lang w:eastAsia="en-GB"/>
              </w:rPr>
            </w:pPr>
            <w:r w:rsidRPr="00391C46">
              <w:rPr>
                <w:rFonts w:ascii="Arial" w:eastAsia="Times New Roman" w:hAnsi="Arial" w:cs="Arial"/>
                <w:color w:val="000000"/>
                <w:kern w:val="24"/>
                <w:sz w:val="20"/>
                <w:szCs w:val="20"/>
                <w:lang w:eastAsia="en-GB"/>
              </w:rPr>
              <w:t>100</w:t>
            </w:r>
          </w:p>
        </w:tc>
        <w:tc>
          <w:tcPr>
            <w:tcW w:w="3471" w:type="dxa"/>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hideMark/>
          </w:tcPr>
          <w:p w14:paraId="64A29A22" w14:textId="5EEC770C"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Intercept</w:t>
            </w:r>
          </w:p>
        </w:tc>
        <w:tc>
          <w:tcPr>
            <w:tcW w:w="1521" w:type="dxa"/>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center"/>
            <w:hideMark/>
          </w:tcPr>
          <w:p w14:paraId="4CFFF6C6" w14:textId="0485E58D"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-2.450</w:t>
            </w:r>
          </w:p>
        </w:tc>
        <w:tc>
          <w:tcPr>
            <w:tcW w:w="695" w:type="dxa"/>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center"/>
            <w:hideMark/>
          </w:tcPr>
          <w:p w14:paraId="12AADD67" w14:textId="3E80112C"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0.598</w:t>
            </w:r>
          </w:p>
        </w:tc>
        <w:tc>
          <w:tcPr>
            <w:tcW w:w="1061" w:type="dxa"/>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center"/>
            <w:hideMark/>
          </w:tcPr>
          <w:p w14:paraId="3FFC793B" w14:textId="236D2732"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-4.100</w:t>
            </w:r>
          </w:p>
        </w:tc>
        <w:tc>
          <w:tcPr>
            <w:tcW w:w="1314" w:type="dxa"/>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center"/>
          </w:tcPr>
          <w:p w14:paraId="53C3AAD8" w14:textId="3D862DEC" w:rsidR="00C0500F" w:rsidRPr="00391C46" w:rsidRDefault="00C0500F" w:rsidP="006126CA">
            <w:pPr>
              <w:spacing w:after="0" w:line="240" w:lineRule="auto"/>
              <w:jc w:val="center"/>
              <w:rPr>
                <w:rFonts w:ascii="Arial" w:eastAsia="Times New Roman" w:hAnsi="Arial" w:cs="Arial"/>
                <w:sz w:val="20"/>
                <w:szCs w:val="20"/>
                <w:lang w:eastAsia="en-GB"/>
              </w:rPr>
            </w:pPr>
          </w:p>
        </w:tc>
      </w:tr>
      <w:tr w:rsidR="00391C46" w:rsidRPr="00853D7F" w14:paraId="46DA281D" w14:textId="77777777" w:rsidTr="00C3185E">
        <w:trPr>
          <w:trHeight w:val="224"/>
        </w:trPr>
        <w:tc>
          <w:tcPr>
            <w:tcW w:w="1140" w:type="dxa"/>
            <w:tcBorders>
              <w:top w:val="nil"/>
              <w:left w:val="nil"/>
              <w:bottom w:val="nil"/>
              <w:right w:val="nil"/>
            </w:tcBorders>
            <w:shd w:val="clear" w:color="auto" w:fill="F2F2F2"/>
            <w:tcMar>
              <w:top w:w="7" w:type="dxa"/>
              <w:left w:w="7" w:type="dxa"/>
              <w:bottom w:w="0" w:type="dxa"/>
              <w:right w:w="7" w:type="dxa"/>
            </w:tcMar>
            <w:vAlign w:val="bottom"/>
            <w:hideMark/>
          </w:tcPr>
          <w:p w14:paraId="3F35032A"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FC74755" w14:textId="786E4C21"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Marsh Width</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4B08895B" w14:textId="4A0FCCFF"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0.413</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218A3D1B" w14:textId="17061F5D"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0.087</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4F56EE81" w14:textId="22BE3D78"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4.750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55089F75" w14:textId="7291DB99" w:rsidR="00C0500F" w:rsidRPr="00391C46" w:rsidRDefault="00065904" w:rsidP="006126CA">
            <w:pPr>
              <w:spacing w:after="0" w:line="240" w:lineRule="auto"/>
              <w:jc w:val="center"/>
              <w:textAlignment w:val="bottom"/>
              <w:rPr>
                <w:rFonts w:ascii="Arial" w:eastAsia="Times New Roman" w:hAnsi="Arial" w:cs="Arial"/>
                <w:b/>
                <w:bCs/>
                <w:sz w:val="20"/>
                <w:szCs w:val="20"/>
                <w:lang w:eastAsia="en-GB"/>
              </w:rPr>
            </w:pPr>
            <w:r w:rsidRPr="00391C46">
              <w:rPr>
                <w:rFonts w:ascii="Arial" w:hAnsi="Arial" w:cs="Arial"/>
                <w:b/>
                <w:bCs/>
                <w:color w:val="000000"/>
                <w:sz w:val="20"/>
                <w:szCs w:val="20"/>
              </w:rPr>
              <w:t>&lt;0.001***</w:t>
            </w:r>
          </w:p>
        </w:tc>
      </w:tr>
      <w:tr w:rsidR="00391C46" w:rsidRPr="00853D7F" w14:paraId="189F63C8" w14:textId="77777777" w:rsidTr="00C3185E">
        <w:trPr>
          <w:trHeight w:val="224"/>
        </w:trPr>
        <w:tc>
          <w:tcPr>
            <w:tcW w:w="1140" w:type="dxa"/>
            <w:tcBorders>
              <w:top w:val="nil"/>
              <w:left w:val="nil"/>
              <w:bottom w:val="nil"/>
              <w:right w:val="nil"/>
            </w:tcBorders>
            <w:shd w:val="clear" w:color="auto" w:fill="F2F2F2"/>
            <w:tcMar>
              <w:top w:w="7" w:type="dxa"/>
              <w:left w:w="7" w:type="dxa"/>
              <w:bottom w:w="0" w:type="dxa"/>
              <w:right w:w="7" w:type="dxa"/>
            </w:tcMar>
            <w:vAlign w:val="bottom"/>
            <w:hideMark/>
          </w:tcPr>
          <w:p w14:paraId="3A41CDDB"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098324ED" w14:textId="41FF8ED4"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Grazed</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072C4DD3" w14:textId="083F93A6"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-0.674</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49B25432" w14:textId="23CF486A"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0.437</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5954D303" w14:textId="1329A0BC"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-1.540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262FF38E" w14:textId="33C63FC1" w:rsidR="00C0500F" w:rsidRPr="00391C46" w:rsidRDefault="00C0500F" w:rsidP="006126CA">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0.123</w:t>
            </w:r>
          </w:p>
        </w:tc>
      </w:tr>
      <w:tr w:rsidR="00391C46" w:rsidRPr="00853D7F" w14:paraId="0DF1801E" w14:textId="77777777" w:rsidTr="00C3185E">
        <w:trPr>
          <w:trHeight w:val="224"/>
        </w:trPr>
        <w:tc>
          <w:tcPr>
            <w:tcW w:w="1140" w:type="dxa"/>
            <w:tcBorders>
              <w:top w:val="nil"/>
              <w:left w:val="nil"/>
              <w:bottom w:val="nil"/>
              <w:right w:val="nil"/>
            </w:tcBorders>
            <w:shd w:val="clear" w:color="auto" w:fill="F2F2F2"/>
            <w:tcMar>
              <w:top w:w="7" w:type="dxa"/>
              <w:left w:w="7" w:type="dxa"/>
              <w:bottom w:w="0" w:type="dxa"/>
              <w:right w:w="7" w:type="dxa"/>
            </w:tcMar>
            <w:vAlign w:val="bottom"/>
            <w:hideMark/>
          </w:tcPr>
          <w:p w14:paraId="35C3B74A"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305B5E3C" w14:textId="2F117DF9"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Vegetated</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3C3B0128" w14:textId="0BA3898C"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-0.518</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3EA841CF" w14:textId="1013D51F"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0.436</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57F179B7" w14:textId="30FAA91C"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-1.190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65D74150" w14:textId="13244B8F" w:rsidR="00C0500F" w:rsidRPr="00391C46" w:rsidRDefault="00C0500F" w:rsidP="006126CA">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0.234</w:t>
            </w:r>
          </w:p>
        </w:tc>
      </w:tr>
      <w:tr w:rsidR="00391C46" w:rsidRPr="00853D7F" w14:paraId="3F00F2B1" w14:textId="77777777" w:rsidTr="00C3185E">
        <w:trPr>
          <w:trHeight w:val="224"/>
        </w:trPr>
        <w:tc>
          <w:tcPr>
            <w:tcW w:w="1140" w:type="dxa"/>
            <w:tcBorders>
              <w:top w:val="nil"/>
              <w:left w:val="nil"/>
              <w:bottom w:val="nil"/>
              <w:right w:val="nil"/>
            </w:tcBorders>
            <w:shd w:val="clear" w:color="auto" w:fill="F2F2F2"/>
            <w:tcMar>
              <w:top w:w="7" w:type="dxa"/>
              <w:left w:w="7" w:type="dxa"/>
              <w:bottom w:w="0" w:type="dxa"/>
              <w:right w:w="7" w:type="dxa"/>
            </w:tcMar>
            <w:vAlign w:val="bottom"/>
            <w:hideMark/>
          </w:tcPr>
          <w:p w14:paraId="04CCC183"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3E28846C" w14:textId="4E4FD264"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Width:Grazed</w:t>
            </w:r>
            <w:proofErr w:type="spellEnd"/>
            <w:proofErr w:type="gramEnd"/>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336D082A" w14:textId="2FF7544B"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0.159</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78DF006E" w14:textId="71B7CBF5"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0.079</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1E207F9D" w14:textId="4C64A209"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2.020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5FCC630E" w14:textId="239225BA" w:rsidR="00C0500F" w:rsidRPr="00391C46" w:rsidRDefault="00C0500F" w:rsidP="006126CA">
            <w:pPr>
              <w:spacing w:after="0" w:line="240" w:lineRule="auto"/>
              <w:jc w:val="center"/>
              <w:textAlignment w:val="bottom"/>
              <w:rPr>
                <w:rFonts w:ascii="Arial" w:eastAsia="Times New Roman" w:hAnsi="Arial" w:cs="Arial"/>
                <w:b/>
                <w:bCs/>
                <w:sz w:val="20"/>
                <w:szCs w:val="20"/>
                <w:lang w:eastAsia="en-GB"/>
              </w:rPr>
            </w:pPr>
            <w:r w:rsidRPr="00391C46">
              <w:rPr>
                <w:rFonts w:ascii="Arial" w:hAnsi="Arial" w:cs="Arial"/>
                <w:b/>
                <w:bCs/>
                <w:color w:val="000000"/>
                <w:sz w:val="20"/>
                <w:szCs w:val="20"/>
              </w:rPr>
              <w:t>0.044</w:t>
            </w:r>
            <w:r w:rsidR="00065904" w:rsidRPr="00391C46">
              <w:rPr>
                <w:rFonts w:ascii="Arial" w:hAnsi="Arial" w:cs="Arial"/>
                <w:b/>
                <w:bCs/>
                <w:color w:val="000000"/>
                <w:sz w:val="20"/>
                <w:szCs w:val="20"/>
              </w:rPr>
              <w:t>*</w:t>
            </w:r>
          </w:p>
        </w:tc>
      </w:tr>
      <w:tr w:rsidR="00065904" w:rsidRPr="00853D7F" w14:paraId="06DD88DB" w14:textId="77777777" w:rsidTr="00C3185E">
        <w:trPr>
          <w:trHeight w:val="224"/>
        </w:trPr>
        <w:tc>
          <w:tcPr>
            <w:tcW w:w="1140" w:type="dxa"/>
            <w:tcBorders>
              <w:top w:val="nil"/>
              <w:left w:val="nil"/>
              <w:bottom w:val="nil"/>
              <w:right w:val="nil"/>
            </w:tcBorders>
            <w:shd w:val="clear" w:color="auto" w:fill="F2F2F2"/>
            <w:tcMar>
              <w:top w:w="7" w:type="dxa"/>
              <w:left w:w="7" w:type="dxa"/>
              <w:bottom w:w="0" w:type="dxa"/>
              <w:right w:w="7" w:type="dxa"/>
            </w:tcMar>
            <w:vAlign w:val="bottom"/>
            <w:hideMark/>
          </w:tcPr>
          <w:p w14:paraId="226B4BA4" w14:textId="77777777" w:rsidR="00C0500F" w:rsidRPr="00391C46" w:rsidRDefault="00C0500F" w:rsidP="00C0500F">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0941962B" w14:textId="32451031" w:rsidR="00C0500F" w:rsidRPr="00391C46" w:rsidRDefault="00C0500F" w:rsidP="00C0500F">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Width:Vegetated</w:t>
            </w:r>
            <w:proofErr w:type="spellEnd"/>
            <w:proofErr w:type="gramEnd"/>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342A9CF4" w14:textId="51839386"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0.167</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61D4125B" w14:textId="29C5068D"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0.078</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1FD12578" w14:textId="3A87567B" w:rsidR="00C0500F" w:rsidRPr="00391C46" w:rsidRDefault="00C0500F" w:rsidP="00C3185E">
            <w:pPr>
              <w:spacing w:after="0" w:line="240" w:lineRule="auto"/>
              <w:jc w:val="center"/>
              <w:textAlignment w:val="bottom"/>
              <w:rPr>
                <w:rFonts w:ascii="Arial" w:eastAsia="Times New Roman" w:hAnsi="Arial" w:cs="Arial"/>
                <w:sz w:val="20"/>
                <w:szCs w:val="20"/>
                <w:lang w:eastAsia="en-GB"/>
              </w:rPr>
            </w:pPr>
            <w:r w:rsidRPr="00391C46">
              <w:rPr>
                <w:rFonts w:ascii="Arial" w:hAnsi="Arial" w:cs="Arial"/>
                <w:color w:val="000000"/>
                <w:sz w:val="20"/>
                <w:szCs w:val="20"/>
              </w:rPr>
              <w:t>2.130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hideMark/>
          </w:tcPr>
          <w:p w14:paraId="35974276" w14:textId="38BE03D2" w:rsidR="00C0500F" w:rsidRPr="00391C46" w:rsidRDefault="00C0500F" w:rsidP="006126CA">
            <w:pPr>
              <w:spacing w:after="0" w:line="240" w:lineRule="auto"/>
              <w:jc w:val="center"/>
              <w:textAlignment w:val="bottom"/>
              <w:rPr>
                <w:rFonts w:ascii="Arial" w:eastAsia="Times New Roman" w:hAnsi="Arial" w:cs="Arial"/>
                <w:b/>
                <w:bCs/>
                <w:sz w:val="20"/>
                <w:szCs w:val="20"/>
                <w:lang w:eastAsia="en-GB"/>
              </w:rPr>
            </w:pPr>
            <w:r w:rsidRPr="00391C46">
              <w:rPr>
                <w:rFonts w:ascii="Arial" w:hAnsi="Arial" w:cs="Arial"/>
                <w:b/>
                <w:bCs/>
                <w:color w:val="000000"/>
                <w:sz w:val="20"/>
                <w:szCs w:val="20"/>
              </w:rPr>
              <w:t>0.033</w:t>
            </w:r>
            <w:r w:rsidR="00065904" w:rsidRPr="00391C46">
              <w:rPr>
                <w:rFonts w:ascii="Arial" w:hAnsi="Arial" w:cs="Arial"/>
                <w:b/>
                <w:bCs/>
                <w:color w:val="000000"/>
                <w:sz w:val="20"/>
                <w:szCs w:val="20"/>
              </w:rPr>
              <w:t>*</w:t>
            </w:r>
          </w:p>
        </w:tc>
      </w:tr>
      <w:tr w:rsidR="00E76B3D" w:rsidRPr="00853D7F" w14:paraId="558AB505" w14:textId="77777777" w:rsidTr="00C3185E">
        <w:trPr>
          <w:trHeight w:val="224"/>
        </w:trPr>
        <w:tc>
          <w:tcPr>
            <w:tcW w:w="1140" w:type="dxa"/>
            <w:tcBorders>
              <w:top w:val="nil"/>
              <w:left w:val="nil"/>
              <w:bottom w:val="nil"/>
              <w:right w:val="nil"/>
            </w:tcBorders>
            <w:shd w:val="clear" w:color="auto" w:fill="F2F2F2"/>
            <w:tcMar>
              <w:top w:w="7" w:type="dxa"/>
              <w:left w:w="7" w:type="dxa"/>
              <w:bottom w:w="0" w:type="dxa"/>
              <w:right w:w="7" w:type="dxa"/>
            </w:tcMar>
            <w:vAlign w:val="bottom"/>
          </w:tcPr>
          <w:p w14:paraId="61B16888" w14:textId="77777777" w:rsidR="00065904" w:rsidRPr="00391C46" w:rsidRDefault="00065904" w:rsidP="00065904">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6E0423B0" w14:textId="189B2BAB" w:rsidR="00065904" w:rsidRPr="00391C46" w:rsidRDefault="00065904" w:rsidP="00065904">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Slope</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2FDA0190" w14:textId="13E7107F"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26.700</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597AB712" w14:textId="227095A8"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6.210</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53CE0B80" w14:textId="542A0660"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4.300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229BFECD" w14:textId="4EF229BD" w:rsidR="00065904" w:rsidRPr="00391C46" w:rsidRDefault="00065904"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&lt;0.001***</w:t>
            </w:r>
          </w:p>
        </w:tc>
      </w:tr>
      <w:tr w:rsidR="00E76B3D" w:rsidRPr="00853D7F" w14:paraId="153D7531" w14:textId="77777777" w:rsidTr="00C3185E">
        <w:trPr>
          <w:trHeight w:val="224"/>
        </w:trPr>
        <w:tc>
          <w:tcPr>
            <w:tcW w:w="1140" w:type="dxa"/>
            <w:tcBorders>
              <w:top w:val="nil"/>
              <w:left w:val="nil"/>
              <w:bottom w:val="nil"/>
              <w:right w:val="nil"/>
            </w:tcBorders>
            <w:shd w:val="clear" w:color="auto" w:fill="F2F2F2"/>
            <w:tcMar>
              <w:top w:w="7" w:type="dxa"/>
              <w:left w:w="7" w:type="dxa"/>
              <w:bottom w:w="0" w:type="dxa"/>
              <w:right w:w="7" w:type="dxa"/>
            </w:tcMar>
            <w:vAlign w:val="bottom"/>
          </w:tcPr>
          <w:p w14:paraId="454F63A6" w14:textId="77777777" w:rsidR="00065904" w:rsidRPr="00391C46" w:rsidRDefault="00065904" w:rsidP="00065904">
            <w:pPr>
              <w:spacing w:after="0" w:line="240" w:lineRule="auto"/>
              <w:rPr>
                <w:rFonts w:ascii="Arial" w:eastAsia="Times New Roman" w:hAnsi="Arial" w:cs="Arial"/>
                <w:sz w:val="20"/>
                <w:szCs w:val="20"/>
                <w:lang w:eastAsia="en-GB"/>
              </w:rPr>
            </w:pPr>
          </w:p>
        </w:tc>
        <w:tc>
          <w:tcPr>
            <w:tcW w:w="3471"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11AEA130" w14:textId="17CB98D7" w:rsidR="00065904" w:rsidRPr="00391C46" w:rsidRDefault="00065904" w:rsidP="00065904">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Depth Over Marsh</w:t>
            </w:r>
          </w:p>
        </w:tc>
        <w:tc>
          <w:tcPr>
            <w:tcW w:w="152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736A65A8" w14:textId="78B33077"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-0.385</w:t>
            </w:r>
          </w:p>
        </w:tc>
        <w:tc>
          <w:tcPr>
            <w:tcW w:w="695"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53CAD936" w14:textId="0D57468F"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0.106</w:t>
            </w:r>
          </w:p>
        </w:tc>
        <w:tc>
          <w:tcPr>
            <w:tcW w:w="1061"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27FBDE23" w14:textId="683AA334"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-3.630</w:t>
            </w:r>
          </w:p>
        </w:tc>
        <w:tc>
          <w:tcPr>
            <w:tcW w:w="1314" w:type="dxa"/>
            <w:tcBorders>
              <w:top w:val="nil"/>
              <w:left w:val="nil"/>
              <w:bottom w:val="nil"/>
              <w:right w:val="nil"/>
            </w:tcBorders>
            <w:shd w:val="clear" w:color="auto" w:fill="F2F2F2" w:themeFill="background1" w:themeFillShade="F2"/>
            <w:tcMar>
              <w:top w:w="7" w:type="dxa"/>
              <w:left w:w="7" w:type="dxa"/>
              <w:bottom w:w="0" w:type="dxa"/>
              <w:right w:w="7" w:type="dxa"/>
            </w:tcMar>
            <w:vAlign w:val="center"/>
          </w:tcPr>
          <w:p w14:paraId="04859F50" w14:textId="23C0CFC5" w:rsidR="00065904" w:rsidRPr="00391C46" w:rsidRDefault="00065904"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&lt;0.001***</w:t>
            </w:r>
          </w:p>
        </w:tc>
      </w:tr>
      <w:tr w:rsidR="00E76B3D" w:rsidRPr="00853D7F" w14:paraId="679BF167" w14:textId="77777777" w:rsidTr="00C3185E">
        <w:trPr>
          <w:trHeight w:val="224"/>
        </w:trPr>
        <w:tc>
          <w:tcPr>
            <w:tcW w:w="1140" w:type="dxa"/>
            <w:tcBorders>
              <w:top w:val="nil"/>
              <w:left w:val="nil"/>
              <w:right w:val="nil"/>
            </w:tcBorders>
            <w:shd w:val="clear" w:color="auto" w:fill="F2F2F2"/>
            <w:tcMar>
              <w:top w:w="7" w:type="dxa"/>
              <w:left w:w="7" w:type="dxa"/>
              <w:bottom w:w="0" w:type="dxa"/>
              <w:right w:w="7" w:type="dxa"/>
            </w:tcMar>
            <w:vAlign w:val="bottom"/>
          </w:tcPr>
          <w:p w14:paraId="71C583F5" w14:textId="77777777" w:rsidR="00065904" w:rsidRPr="00391C46" w:rsidRDefault="00065904" w:rsidP="00065904">
            <w:pPr>
              <w:spacing w:after="0" w:line="240" w:lineRule="auto"/>
              <w:rPr>
                <w:rFonts w:ascii="Arial" w:eastAsia="Times New Roman" w:hAnsi="Arial" w:cs="Arial"/>
                <w:sz w:val="20"/>
                <w:szCs w:val="20"/>
                <w:lang w:eastAsia="en-GB"/>
              </w:rPr>
            </w:pPr>
          </w:p>
        </w:tc>
        <w:tc>
          <w:tcPr>
            <w:tcW w:w="3471" w:type="dxa"/>
            <w:tcBorders>
              <w:top w:val="nil"/>
              <w:left w:val="nil"/>
              <w:right w:val="nil"/>
            </w:tcBorders>
            <w:shd w:val="clear" w:color="auto" w:fill="F2F2F2" w:themeFill="background1" w:themeFillShade="F2"/>
            <w:tcMar>
              <w:top w:w="7" w:type="dxa"/>
              <w:left w:w="7" w:type="dxa"/>
              <w:bottom w:w="0" w:type="dxa"/>
              <w:right w:w="7" w:type="dxa"/>
            </w:tcMar>
            <w:vAlign w:val="bottom"/>
          </w:tcPr>
          <w:p w14:paraId="41643FD2" w14:textId="43A2D597" w:rsidR="00065904" w:rsidRPr="00391C46" w:rsidRDefault="00065904" w:rsidP="00065904">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Distance from Mouth</w:t>
            </w:r>
          </w:p>
        </w:tc>
        <w:tc>
          <w:tcPr>
            <w:tcW w:w="1521" w:type="dxa"/>
            <w:tcBorders>
              <w:top w:val="nil"/>
              <w:left w:val="nil"/>
              <w:right w:val="nil"/>
            </w:tcBorders>
            <w:shd w:val="clear" w:color="auto" w:fill="F2F2F2" w:themeFill="background1" w:themeFillShade="F2"/>
            <w:tcMar>
              <w:top w:w="7" w:type="dxa"/>
              <w:left w:w="7" w:type="dxa"/>
              <w:bottom w:w="0" w:type="dxa"/>
              <w:right w:w="7" w:type="dxa"/>
            </w:tcMar>
            <w:vAlign w:val="center"/>
          </w:tcPr>
          <w:p w14:paraId="3DF131D5" w14:textId="58E8E642"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0.000</w:t>
            </w:r>
          </w:p>
        </w:tc>
        <w:tc>
          <w:tcPr>
            <w:tcW w:w="695" w:type="dxa"/>
            <w:tcBorders>
              <w:top w:val="nil"/>
              <w:left w:val="nil"/>
              <w:right w:val="nil"/>
            </w:tcBorders>
            <w:shd w:val="clear" w:color="auto" w:fill="F2F2F2" w:themeFill="background1" w:themeFillShade="F2"/>
            <w:tcMar>
              <w:top w:w="7" w:type="dxa"/>
              <w:left w:w="7" w:type="dxa"/>
              <w:bottom w:w="0" w:type="dxa"/>
              <w:right w:w="7" w:type="dxa"/>
            </w:tcMar>
            <w:vAlign w:val="center"/>
          </w:tcPr>
          <w:p w14:paraId="69118A59" w14:textId="79D65B19"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0.000</w:t>
            </w:r>
          </w:p>
        </w:tc>
        <w:tc>
          <w:tcPr>
            <w:tcW w:w="1061" w:type="dxa"/>
            <w:tcBorders>
              <w:top w:val="nil"/>
              <w:left w:val="nil"/>
              <w:right w:val="nil"/>
            </w:tcBorders>
            <w:shd w:val="clear" w:color="auto" w:fill="F2F2F2" w:themeFill="background1" w:themeFillShade="F2"/>
            <w:tcMar>
              <w:top w:w="7" w:type="dxa"/>
              <w:left w:w="7" w:type="dxa"/>
              <w:bottom w:w="0" w:type="dxa"/>
              <w:right w:w="7" w:type="dxa"/>
            </w:tcMar>
            <w:vAlign w:val="center"/>
          </w:tcPr>
          <w:p w14:paraId="60F56D98" w14:textId="2F71C837"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-0.890</w:t>
            </w:r>
          </w:p>
        </w:tc>
        <w:tc>
          <w:tcPr>
            <w:tcW w:w="1314" w:type="dxa"/>
            <w:tcBorders>
              <w:top w:val="nil"/>
              <w:left w:val="nil"/>
              <w:right w:val="nil"/>
            </w:tcBorders>
            <w:shd w:val="clear" w:color="auto" w:fill="F2F2F2" w:themeFill="background1" w:themeFillShade="F2"/>
            <w:tcMar>
              <w:top w:w="7" w:type="dxa"/>
              <w:left w:w="7" w:type="dxa"/>
              <w:bottom w:w="0" w:type="dxa"/>
              <w:right w:w="7" w:type="dxa"/>
            </w:tcMar>
            <w:vAlign w:val="center"/>
          </w:tcPr>
          <w:p w14:paraId="427A4453" w14:textId="3B1AC2D1" w:rsidR="00065904" w:rsidRPr="00391C46" w:rsidRDefault="00065904"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color w:val="000000"/>
                <w:sz w:val="20"/>
                <w:szCs w:val="20"/>
              </w:rPr>
              <w:t>0.372</w:t>
            </w:r>
          </w:p>
        </w:tc>
      </w:tr>
      <w:tr w:rsidR="00E76B3D" w:rsidRPr="00853D7F" w14:paraId="6A08765B" w14:textId="77777777" w:rsidTr="00C3185E">
        <w:trPr>
          <w:trHeight w:val="224"/>
        </w:trPr>
        <w:tc>
          <w:tcPr>
            <w:tcW w:w="1140" w:type="dxa"/>
            <w:tcBorders>
              <w:top w:val="nil"/>
              <w:left w:val="nil"/>
              <w:bottom w:val="single" w:sz="4" w:space="0" w:color="auto"/>
              <w:right w:val="nil"/>
            </w:tcBorders>
            <w:shd w:val="clear" w:color="auto" w:fill="F2F2F2"/>
            <w:tcMar>
              <w:top w:w="7" w:type="dxa"/>
              <w:left w:w="7" w:type="dxa"/>
              <w:bottom w:w="0" w:type="dxa"/>
              <w:right w:w="7" w:type="dxa"/>
            </w:tcMar>
            <w:vAlign w:val="bottom"/>
          </w:tcPr>
          <w:p w14:paraId="4F9921BE" w14:textId="77777777" w:rsidR="00065904" w:rsidRPr="00391C46" w:rsidRDefault="00065904" w:rsidP="00065904">
            <w:pPr>
              <w:spacing w:after="0" w:line="240" w:lineRule="auto"/>
              <w:rPr>
                <w:rFonts w:ascii="Arial" w:eastAsia="Times New Roman" w:hAnsi="Arial" w:cs="Arial"/>
                <w:sz w:val="20"/>
                <w:szCs w:val="20"/>
                <w:lang w:eastAsia="en-GB"/>
              </w:rPr>
            </w:pPr>
          </w:p>
        </w:tc>
        <w:tc>
          <w:tcPr>
            <w:tcW w:w="3471"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40B051A9" w14:textId="0CB0A7CB" w:rsidR="00065904" w:rsidRPr="00391C46" w:rsidRDefault="00065904" w:rsidP="00065904">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Initial Wave Height</w:t>
            </w:r>
          </w:p>
        </w:tc>
        <w:tc>
          <w:tcPr>
            <w:tcW w:w="1521"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center"/>
          </w:tcPr>
          <w:p w14:paraId="47399FDA" w14:textId="7021BE61"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0.913</w:t>
            </w:r>
          </w:p>
        </w:tc>
        <w:tc>
          <w:tcPr>
            <w:tcW w:w="695"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center"/>
          </w:tcPr>
          <w:p w14:paraId="08B657C6" w14:textId="599192D0"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0.294</w:t>
            </w:r>
          </w:p>
        </w:tc>
        <w:tc>
          <w:tcPr>
            <w:tcW w:w="1061"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center"/>
          </w:tcPr>
          <w:p w14:paraId="5651F7C8" w14:textId="40BA0DE7" w:rsidR="00065904" w:rsidRPr="00391C46" w:rsidRDefault="00065904" w:rsidP="00C3185E">
            <w:pPr>
              <w:spacing w:after="0" w:line="240" w:lineRule="auto"/>
              <w:jc w:val="center"/>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3.110</w:t>
            </w:r>
          </w:p>
        </w:tc>
        <w:tc>
          <w:tcPr>
            <w:tcW w:w="1314"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center"/>
          </w:tcPr>
          <w:p w14:paraId="219B9DFB" w14:textId="222358A0" w:rsidR="00065904" w:rsidRPr="00391C46" w:rsidRDefault="00065904" w:rsidP="006126CA">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0.002**</w:t>
            </w:r>
          </w:p>
        </w:tc>
      </w:tr>
    </w:tbl>
    <w:p w14:paraId="209461B8" w14:textId="6665F861" w:rsidR="00C3185E" w:rsidRDefault="00C3185E">
      <w:pPr>
        <w:rPr>
          <w:rFonts w:ascii="Arial" w:eastAsia="Calibri" w:hAnsi="Arial" w:cs="Arial"/>
        </w:rPr>
      </w:pPr>
    </w:p>
    <w:p w14:paraId="70F68617" w14:textId="77777777" w:rsidR="00C3185E" w:rsidRDefault="00C3185E">
      <w:pPr>
        <w:rPr>
          <w:rFonts w:ascii="Arial" w:eastAsia="Calibri" w:hAnsi="Arial" w:cs="Arial"/>
        </w:rPr>
      </w:pPr>
      <w:r>
        <w:rPr>
          <w:rFonts w:ascii="Arial" w:eastAsia="Calibri" w:hAnsi="Arial" w:cs="Arial"/>
        </w:rPr>
        <w:br w:type="page"/>
      </w:r>
    </w:p>
    <w:p w14:paraId="701759B1" w14:textId="6498745E" w:rsidR="00446338" w:rsidRPr="00446338" w:rsidRDefault="00446338" w:rsidP="00446338">
      <w:pPr>
        <w:spacing w:line="240" w:lineRule="auto"/>
        <w:jc w:val="both"/>
        <w:rPr>
          <w:rFonts w:ascii="Arial" w:hAnsi="Arial" w:cs="Arial"/>
          <w:color w:val="000000" w:themeColor="text1"/>
          <w:sz w:val="20"/>
          <w:szCs w:val="20"/>
        </w:rPr>
      </w:pPr>
      <w:bookmarkStart w:id="42" w:name="_Toc63498616"/>
      <w:r w:rsidRPr="00EA1961">
        <w:rPr>
          <w:rStyle w:val="Heading3Char"/>
        </w:rPr>
        <w:lastRenderedPageBreak/>
        <w:t>Supplementary Table S1</w:t>
      </w:r>
      <w:r w:rsidR="003A4E92" w:rsidRPr="00EA1961">
        <w:rPr>
          <w:rStyle w:val="Heading3Char"/>
        </w:rPr>
        <w:t>4</w:t>
      </w:r>
      <w:bookmarkEnd w:id="42"/>
      <w:r w:rsidRPr="00E76B3D">
        <w:rPr>
          <w:rFonts w:ascii="Arial" w:eastAsiaTheme="majorEastAsia" w:hAnsi="Arial" w:cs="Arial"/>
          <w:color w:val="000000" w:themeColor="text1"/>
          <w:sz w:val="20"/>
          <w:szCs w:val="20"/>
        </w:rPr>
        <w:t>: Marsh vegetation</w:t>
      </w:r>
      <w:r>
        <w:rPr>
          <w:rFonts w:ascii="Arial" w:eastAsiaTheme="majorEastAsia" w:hAnsi="Arial" w:cs="Arial"/>
          <w:color w:val="000000" w:themeColor="text1"/>
          <w:sz w:val="20"/>
          <w:szCs w:val="20"/>
        </w:rPr>
        <w:t xml:space="preserve"> locally</w:t>
      </w:r>
      <w:r w:rsidRPr="00E76B3D">
        <w:rPr>
          <w:rFonts w:ascii="Arial" w:eastAsiaTheme="majorEastAsia" w:hAnsi="Arial" w:cs="Arial"/>
          <w:color w:val="000000" w:themeColor="text1"/>
          <w:sz w:val="20"/>
          <w:szCs w:val="20"/>
        </w:rPr>
        <w:t xml:space="preserve"> attenuates </w:t>
      </w:r>
      <w:r>
        <w:rPr>
          <w:rFonts w:ascii="Arial" w:eastAsiaTheme="majorEastAsia" w:hAnsi="Arial" w:cs="Arial"/>
          <w:color w:val="000000" w:themeColor="text1"/>
          <w:sz w:val="20"/>
          <w:szCs w:val="20"/>
        </w:rPr>
        <w:t>flood</w:t>
      </w:r>
      <w:r w:rsidR="005771D4">
        <w:rPr>
          <w:rFonts w:ascii="Arial" w:eastAsiaTheme="majorEastAsia" w:hAnsi="Arial" w:cs="Arial"/>
          <w:color w:val="000000" w:themeColor="text1"/>
          <w:sz w:val="20"/>
          <w:szCs w:val="20"/>
        </w:rPr>
        <w:t xml:space="preserve"> water </w:t>
      </w:r>
      <w:r>
        <w:rPr>
          <w:rFonts w:ascii="Arial" w:eastAsiaTheme="majorEastAsia" w:hAnsi="Arial" w:cs="Arial"/>
          <w:color w:val="000000" w:themeColor="text1"/>
          <w:sz w:val="20"/>
          <w:szCs w:val="20"/>
        </w:rPr>
        <w:t>traveling over marsh platforms</w:t>
      </w:r>
      <w:r w:rsidRPr="00E76B3D">
        <w:rPr>
          <w:rFonts w:ascii="Arial" w:eastAsiaTheme="majorEastAsia" w:hAnsi="Arial" w:cs="Arial"/>
          <w:color w:val="000000" w:themeColor="text1"/>
          <w:sz w:val="20"/>
          <w:szCs w:val="20"/>
        </w:rPr>
        <w:t>,</w:t>
      </w:r>
      <w:r>
        <w:rPr>
          <w:rFonts w:ascii="Arial" w:eastAsiaTheme="majorEastAsia" w:hAnsi="Arial" w:cs="Arial"/>
          <w:color w:val="000000" w:themeColor="text1"/>
          <w:sz w:val="20"/>
          <w:szCs w:val="20"/>
        </w:rPr>
        <w:t xml:space="preserve"> and wider marshes were the most effective and consistent.</w:t>
      </w:r>
      <w:r w:rsidRPr="00E76B3D">
        <w:rPr>
          <w:rFonts w:ascii="Arial" w:eastAsiaTheme="majorEastAsia" w:hAnsi="Arial" w:cs="Arial"/>
          <w:color w:val="000000" w:themeColor="text1"/>
          <w:sz w:val="20"/>
          <w:szCs w:val="20"/>
        </w:rPr>
        <w:t xml:space="preserve"> </w:t>
      </w:r>
      <w:r w:rsidRPr="00E76B3D">
        <w:rPr>
          <w:rFonts w:ascii="Arial" w:hAnsi="Arial" w:cs="Arial"/>
          <w:color w:val="000000" w:themeColor="text1"/>
          <w:sz w:val="20"/>
          <w:szCs w:val="20"/>
        </w:rPr>
        <w:t xml:space="preserve">Statistical model summary of the effects of vegetation state, </w:t>
      </w:r>
      <w:r>
        <w:rPr>
          <w:rFonts w:ascii="Arial" w:hAnsi="Arial" w:cs="Arial"/>
          <w:color w:val="000000" w:themeColor="text1"/>
          <w:sz w:val="20"/>
          <w:szCs w:val="20"/>
        </w:rPr>
        <w:t>marsh width, marsh slope, overlying water depth, initial wave height at marsh-estuary boundary</w:t>
      </w:r>
      <w:r w:rsidRPr="00E76B3D">
        <w:rPr>
          <w:rFonts w:ascii="Arial" w:hAnsi="Arial" w:cs="Arial"/>
          <w:color w:val="000000" w:themeColor="text1"/>
          <w:sz w:val="20"/>
          <w:szCs w:val="20"/>
        </w:rPr>
        <w:t xml:space="preserve"> and </w:t>
      </w:r>
      <w:r>
        <w:rPr>
          <w:rFonts w:ascii="Arial" w:hAnsi="Arial" w:cs="Arial"/>
          <w:color w:val="000000" w:themeColor="text1"/>
          <w:sz w:val="20"/>
          <w:szCs w:val="20"/>
        </w:rPr>
        <w:t xml:space="preserve">distance upstream </w:t>
      </w:r>
      <w:r w:rsidRPr="00E76B3D">
        <w:rPr>
          <w:rFonts w:ascii="Arial" w:hAnsi="Arial" w:cs="Arial"/>
          <w:color w:val="000000" w:themeColor="text1"/>
          <w:sz w:val="20"/>
          <w:szCs w:val="20"/>
        </w:rPr>
        <w:t xml:space="preserve">on </w:t>
      </w:r>
      <w:r w:rsidR="00737159">
        <w:rPr>
          <w:rFonts w:ascii="Arial" w:hAnsi="Arial" w:cs="Arial"/>
          <w:color w:val="000000" w:themeColor="text1"/>
          <w:sz w:val="20"/>
          <w:szCs w:val="20"/>
        </w:rPr>
        <w:t xml:space="preserve">flood water depths at terrestrial boundaries. </w:t>
      </w:r>
      <w:r>
        <w:rPr>
          <w:rFonts w:ascii="Arial" w:hAnsi="Arial" w:cs="Arial"/>
          <w:color w:val="000000" w:themeColor="text1"/>
          <w:sz w:val="20"/>
          <w:szCs w:val="20"/>
        </w:rPr>
        <w:t xml:space="preserve"> </w:t>
      </w:r>
    </w:p>
    <w:tbl>
      <w:tblPr>
        <w:tblW w:w="9402" w:type="dxa"/>
        <w:tblCellMar>
          <w:left w:w="0" w:type="dxa"/>
          <w:right w:w="0" w:type="dxa"/>
        </w:tblCellMar>
        <w:tblLook w:val="0600" w:firstRow="0" w:lastRow="0" w:firstColumn="0" w:lastColumn="0" w:noHBand="1" w:noVBand="1"/>
      </w:tblPr>
      <w:tblGrid>
        <w:gridCol w:w="1165"/>
        <w:gridCol w:w="3546"/>
        <w:gridCol w:w="1554"/>
        <w:gridCol w:w="711"/>
        <w:gridCol w:w="1084"/>
        <w:gridCol w:w="1342"/>
      </w:tblGrid>
      <w:tr w:rsidR="00BB3E89" w:rsidRPr="00853D7F" w14:paraId="344AF1D1" w14:textId="77777777" w:rsidTr="006F332B">
        <w:trPr>
          <w:trHeight w:val="376"/>
        </w:trPr>
        <w:tc>
          <w:tcPr>
            <w:tcW w:w="1165"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16FA5DD2" w14:textId="77777777" w:rsidR="00BB3E89" w:rsidRPr="00391C46" w:rsidRDefault="00BB3E89" w:rsidP="006F332B">
            <w:pPr>
              <w:spacing w:after="0" w:line="240" w:lineRule="auto"/>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Event</w:t>
            </w:r>
          </w:p>
        </w:tc>
        <w:tc>
          <w:tcPr>
            <w:tcW w:w="3546"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1DEE09E6" w14:textId="77777777" w:rsidR="00BB3E89" w:rsidRPr="00391C46" w:rsidRDefault="00BB3E89" w:rsidP="006F332B">
            <w:pPr>
              <w:spacing w:after="0" w:line="240" w:lineRule="auto"/>
              <w:jc w:val="right"/>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Predictor</w:t>
            </w:r>
          </w:p>
        </w:tc>
        <w:tc>
          <w:tcPr>
            <w:tcW w:w="1554"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4FFE7068" w14:textId="77777777" w:rsidR="00BB3E89" w:rsidRPr="00391C46" w:rsidRDefault="00BB3E89" w:rsidP="006F332B">
            <w:pPr>
              <w:spacing w:after="0" w:line="240" w:lineRule="auto"/>
              <w:jc w:val="right"/>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Estimate</w:t>
            </w:r>
          </w:p>
        </w:tc>
        <w:tc>
          <w:tcPr>
            <w:tcW w:w="711"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F2B13EE" w14:textId="77777777" w:rsidR="00BB3E89" w:rsidRPr="00391C46" w:rsidRDefault="00BB3E89" w:rsidP="006F332B">
            <w:pPr>
              <w:spacing w:after="0" w:line="240" w:lineRule="auto"/>
              <w:jc w:val="right"/>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S.E.</w:t>
            </w:r>
          </w:p>
        </w:tc>
        <w:tc>
          <w:tcPr>
            <w:tcW w:w="1084"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62A87C9B" w14:textId="77777777" w:rsidR="00BB3E89" w:rsidRPr="00391C46" w:rsidRDefault="00BB3E89" w:rsidP="006F332B">
            <w:pPr>
              <w:spacing w:after="0" w:line="240" w:lineRule="auto"/>
              <w:jc w:val="right"/>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Z-value</w:t>
            </w:r>
          </w:p>
        </w:tc>
        <w:tc>
          <w:tcPr>
            <w:tcW w:w="1342" w:type="dxa"/>
            <w:tcBorders>
              <w:top w:val="single" w:sz="8" w:space="0" w:color="000000"/>
              <w:left w:val="nil"/>
              <w:bottom w:val="single" w:sz="8" w:space="0" w:color="000000"/>
              <w:right w:val="nil"/>
            </w:tcBorders>
            <w:shd w:val="clear" w:color="auto" w:fill="BFBFBF"/>
            <w:tcMar>
              <w:top w:w="7" w:type="dxa"/>
              <w:left w:w="7" w:type="dxa"/>
              <w:bottom w:w="0" w:type="dxa"/>
              <w:right w:w="7" w:type="dxa"/>
            </w:tcMar>
            <w:vAlign w:val="center"/>
            <w:hideMark/>
          </w:tcPr>
          <w:p w14:paraId="74C13CEB" w14:textId="77777777" w:rsidR="00BB3E89" w:rsidRPr="00391C46" w:rsidRDefault="00BB3E89" w:rsidP="006F332B">
            <w:pPr>
              <w:spacing w:after="0" w:line="240" w:lineRule="auto"/>
              <w:jc w:val="right"/>
              <w:textAlignment w:val="bottom"/>
              <w:rPr>
                <w:rFonts w:ascii="Arial" w:eastAsia="Times New Roman" w:hAnsi="Arial" w:cs="Arial"/>
                <w:sz w:val="20"/>
                <w:szCs w:val="20"/>
                <w:lang w:eastAsia="en-GB"/>
              </w:rPr>
            </w:pPr>
            <w:r w:rsidRPr="00391C46">
              <w:rPr>
                <w:rFonts w:ascii="Arial" w:eastAsia="Times New Roman" w:hAnsi="Arial" w:cs="Arial"/>
                <w:b/>
                <w:bCs/>
                <w:color w:val="000000"/>
                <w:kern w:val="24"/>
                <w:sz w:val="20"/>
                <w:szCs w:val="20"/>
                <w:lang w:eastAsia="en-GB"/>
              </w:rPr>
              <w:t>P</w:t>
            </w:r>
          </w:p>
        </w:tc>
      </w:tr>
      <w:tr w:rsidR="002F2588" w:rsidRPr="00853D7F" w14:paraId="17583F00" w14:textId="77777777" w:rsidTr="0070069C">
        <w:trPr>
          <w:trHeight w:val="53"/>
        </w:trPr>
        <w:tc>
          <w:tcPr>
            <w:tcW w:w="1165" w:type="dxa"/>
            <w:tcBorders>
              <w:top w:val="single" w:sz="8" w:space="0" w:color="000000"/>
              <w:left w:val="nil"/>
              <w:bottom w:val="nil"/>
              <w:right w:val="nil"/>
            </w:tcBorders>
            <w:shd w:val="clear" w:color="auto" w:fill="F2F2F2" w:themeFill="background1" w:themeFillShade="F2"/>
            <w:tcMar>
              <w:top w:w="7" w:type="dxa"/>
              <w:left w:w="7" w:type="dxa"/>
              <w:bottom w:w="0" w:type="dxa"/>
              <w:right w:w="7" w:type="dxa"/>
            </w:tcMar>
            <w:vAlign w:val="bottom"/>
            <w:hideMark/>
          </w:tcPr>
          <w:p w14:paraId="3A2BAEE0" w14:textId="77777777" w:rsidR="002F2588" w:rsidRPr="00391C46" w:rsidRDefault="002F2588" w:rsidP="002F2588">
            <w:pPr>
              <w:spacing w:after="0" w:line="240" w:lineRule="auto"/>
              <w:textAlignment w:val="bottom"/>
              <w:rPr>
                <w:rFonts w:ascii="Arial" w:eastAsia="Times New Roman" w:hAnsi="Arial" w:cs="Arial"/>
                <w:sz w:val="20"/>
                <w:szCs w:val="20"/>
                <w:lang w:eastAsia="en-GB"/>
              </w:rPr>
            </w:pPr>
            <w:r w:rsidRPr="00391C46">
              <w:rPr>
                <w:rFonts w:ascii="Arial" w:eastAsia="Times New Roman" w:hAnsi="Arial" w:cs="Arial"/>
                <w:color w:val="000000"/>
                <w:kern w:val="24"/>
                <w:sz w:val="20"/>
                <w:szCs w:val="20"/>
                <w:lang w:eastAsia="en-GB"/>
              </w:rPr>
              <w:t>1</w:t>
            </w: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38E099F2" w14:textId="77777777" w:rsidR="002F2588" w:rsidRPr="00391C46" w:rsidRDefault="002F2588" w:rsidP="002F2588">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Intercept</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1B7EB933" w14:textId="4EF0E392"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-1.100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67939CA9" w14:textId="0A573AE0"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0.547</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24EDF602" w14:textId="4F7A46E4"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-2.010</w:t>
            </w:r>
          </w:p>
        </w:tc>
        <w:tc>
          <w:tcPr>
            <w:tcW w:w="1342" w:type="dxa"/>
            <w:tcBorders>
              <w:top w:val="nil"/>
              <w:left w:val="nil"/>
              <w:bottom w:val="nil"/>
              <w:right w:val="nil"/>
            </w:tcBorders>
            <w:shd w:val="clear" w:color="auto" w:fill="auto"/>
            <w:tcMar>
              <w:top w:w="7" w:type="dxa"/>
              <w:left w:w="7" w:type="dxa"/>
              <w:bottom w:w="0" w:type="dxa"/>
              <w:right w:w="7" w:type="dxa"/>
            </w:tcMar>
            <w:vAlign w:val="bottom"/>
          </w:tcPr>
          <w:p w14:paraId="580372CE" w14:textId="6748220D" w:rsidR="002F2588" w:rsidRPr="00391C46" w:rsidRDefault="002F2588" w:rsidP="002F2588">
            <w:pPr>
              <w:spacing w:after="0" w:line="240" w:lineRule="auto"/>
              <w:rPr>
                <w:rFonts w:ascii="Arial" w:eastAsia="Times New Roman" w:hAnsi="Arial" w:cs="Arial"/>
                <w:sz w:val="20"/>
                <w:szCs w:val="20"/>
                <w:lang w:eastAsia="en-GB"/>
              </w:rPr>
            </w:pPr>
          </w:p>
        </w:tc>
      </w:tr>
      <w:tr w:rsidR="002F2588" w:rsidRPr="00853D7F" w14:paraId="5783BD87" w14:textId="77777777" w:rsidTr="00C3185E">
        <w:trPr>
          <w:trHeight w:val="73"/>
        </w:trPr>
        <w:tc>
          <w:tcPr>
            <w:tcW w:w="1165"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2F75A7A3" w14:textId="77777777" w:rsidR="002F2588" w:rsidRPr="00391C46" w:rsidRDefault="002F2588" w:rsidP="002F2588">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FACDA60" w14:textId="77777777" w:rsidR="002F2588" w:rsidRPr="00391C46" w:rsidRDefault="002F2588" w:rsidP="002F2588">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Marsh Width</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35427DA0" w14:textId="5D119553"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0.423</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52DA3A6A" w14:textId="069A82AC"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0.084</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18FFE5CD" w14:textId="7093BB13"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5.030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2C1FB587" w14:textId="4982E3EA" w:rsidR="002F2588" w:rsidRPr="00391C46" w:rsidRDefault="00121CE4" w:rsidP="00C3185E">
            <w:pPr>
              <w:spacing w:after="0" w:line="240" w:lineRule="auto"/>
              <w:jc w:val="center"/>
              <w:textAlignment w:val="bottom"/>
              <w:rPr>
                <w:rFonts w:ascii="Arial" w:eastAsia="Times New Roman" w:hAnsi="Arial" w:cs="Arial"/>
                <w:b/>
                <w:bCs/>
                <w:sz w:val="20"/>
                <w:szCs w:val="20"/>
                <w:lang w:eastAsia="en-GB"/>
              </w:rPr>
            </w:pPr>
            <w:r w:rsidRPr="00391C46">
              <w:rPr>
                <w:rFonts w:ascii="Arial" w:hAnsi="Arial" w:cs="Arial"/>
                <w:b/>
                <w:bCs/>
                <w:color w:val="000000"/>
                <w:sz w:val="20"/>
                <w:szCs w:val="20"/>
              </w:rPr>
              <w:t>&lt;0.001***</w:t>
            </w:r>
          </w:p>
        </w:tc>
      </w:tr>
      <w:tr w:rsidR="002F2588" w:rsidRPr="00853D7F" w14:paraId="0EDAEEF1" w14:textId="77777777" w:rsidTr="00C3185E">
        <w:trPr>
          <w:trHeight w:val="73"/>
        </w:trPr>
        <w:tc>
          <w:tcPr>
            <w:tcW w:w="1165"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740ADACD" w14:textId="77777777" w:rsidR="002F2588" w:rsidRPr="00391C46" w:rsidRDefault="002F2588" w:rsidP="002F2588">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F78E6DA" w14:textId="77777777" w:rsidR="002F2588" w:rsidRPr="00391C46" w:rsidRDefault="002F2588" w:rsidP="002F2588">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Grazed</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3C3D271E" w14:textId="4454C2B6"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-0.372</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11126F49" w14:textId="02BE929E"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0.464</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0B43FEA4" w14:textId="640B6A59"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-0.800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4A8C991E" w14:textId="24FBC5F5" w:rsidR="002F2588" w:rsidRPr="00391C46" w:rsidRDefault="002F2588" w:rsidP="00C3185E">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0.423</w:t>
            </w:r>
          </w:p>
        </w:tc>
      </w:tr>
      <w:tr w:rsidR="002F2588" w:rsidRPr="00853D7F" w14:paraId="53404E29" w14:textId="77777777" w:rsidTr="00C3185E">
        <w:trPr>
          <w:trHeight w:val="205"/>
        </w:trPr>
        <w:tc>
          <w:tcPr>
            <w:tcW w:w="1165"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000D3B44" w14:textId="77777777" w:rsidR="002F2588" w:rsidRPr="00391C46" w:rsidRDefault="002F2588" w:rsidP="002F2588">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6A75D86" w14:textId="77777777" w:rsidR="002F2588" w:rsidRPr="00391C46" w:rsidRDefault="002F2588" w:rsidP="002F2588">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Vegetated</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2DBB8B8A" w14:textId="69E60884"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-0.763</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0EE4F490" w14:textId="38E198DA"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0.463</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0086E7E5" w14:textId="41B1C86C"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-1.650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527AFCC7" w14:textId="5C62C048" w:rsidR="002F2588" w:rsidRPr="00391C46" w:rsidRDefault="002F2588" w:rsidP="00C3185E">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0.099</w:t>
            </w:r>
          </w:p>
        </w:tc>
      </w:tr>
      <w:tr w:rsidR="002F2588" w:rsidRPr="00853D7F" w14:paraId="45EEB538" w14:textId="77777777" w:rsidTr="00C3185E">
        <w:trPr>
          <w:trHeight w:val="191"/>
        </w:trPr>
        <w:tc>
          <w:tcPr>
            <w:tcW w:w="1165"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65036777" w14:textId="77777777" w:rsidR="002F2588" w:rsidRPr="00391C46" w:rsidRDefault="002F2588" w:rsidP="002F2588">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EA521A3" w14:textId="77777777" w:rsidR="002F2588" w:rsidRPr="00391C46" w:rsidRDefault="002F2588" w:rsidP="002F2588">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Width:Grazed</w:t>
            </w:r>
            <w:proofErr w:type="spellEnd"/>
            <w:proofErr w:type="gramEnd"/>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30084926" w14:textId="53777D52"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0.096</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48EB15F7" w14:textId="2A0F9399"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0.084</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7DB6726D" w14:textId="329E2222"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1.140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5B50CDA9" w14:textId="77904C1D" w:rsidR="002F2588" w:rsidRPr="00391C46" w:rsidRDefault="002F2588" w:rsidP="00C3185E">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0.253</w:t>
            </w:r>
          </w:p>
        </w:tc>
      </w:tr>
      <w:tr w:rsidR="002F2588" w:rsidRPr="00853D7F" w14:paraId="20B32431" w14:textId="77777777" w:rsidTr="00C3185E">
        <w:trPr>
          <w:trHeight w:val="191"/>
        </w:trPr>
        <w:tc>
          <w:tcPr>
            <w:tcW w:w="1165" w:type="dxa"/>
            <w:tcBorders>
              <w:top w:val="nil"/>
              <w:left w:val="nil"/>
              <w:right w:val="nil"/>
            </w:tcBorders>
            <w:shd w:val="clear" w:color="auto" w:fill="F2F2F2" w:themeFill="background1" w:themeFillShade="F2"/>
            <w:tcMar>
              <w:top w:w="7" w:type="dxa"/>
              <w:left w:w="7" w:type="dxa"/>
              <w:bottom w:w="0" w:type="dxa"/>
              <w:right w:w="7" w:type="dxa"/>
            </w:tcMar>
            <w:vAlign w:val="bottom"/>
            <w:hideMark/>
          </w:tcPr>
          <w:p w14:paraId="71AB039A" w14:textId="77777777" w:rsidR="002F2588" w:rsidRPr="00391C46" w:rsidRDefault="002F2588" w:rsidP="002F2588">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48B6181E" w14:textId="77777777" w:rsidR="002F2588" w:rsidRPr="00391C46" w:rsidRDefault="002F2588" w:rsidP="002F2588">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Width:Vegetated</w:t>
            </w:r>
            <w:proofErr w:type="spellEnd"/>
            <w:proofErr w:type="gramEnd"/>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0CC80367" w14:textId="75C4E599"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0.184</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70374B59" w14:textId="1DA92288"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0.083</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145299BC" w14:textId="7C9E904C" w:rsidR="002F2588" w:rsidRPr="00391C46" w:rsidRDefault="002F2588" w:rsidP="002F2588">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2.200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3FE07346" w14:textId="40E62EBA" w:rsidR="002F2588" w:rsidRPr="005D2261" w:rsidRDefault="002F2588" w:rsidP="00C3185E">
            <w:pPr>
              <w:spacing w:after="0" w:line="240" w:lineRule="auto"/>
              <w:jc w:val="center"/>
              <w:textAlignment w:val="bottom"/>
              <w:rPr>
                <w:rFonts w:ascii="Arial" w:eastAsia="Times New Roman" w:hAnsi="Arial" w:cs="Arial"/>
                <w:b/>
                <w:bCs/>
                <w:sz w:val="20"/>
                <w:szCs w:val="20"/>
                <w:lang w:eastAsia="en-GB"/>
              </w:rPr>
            </w:pPr>
            <w:r w:rsidRPr="005D2261">
              <w:rPr>
                <w:rFonts w:ascii="Calibri" w:hAnsi="Calibri" w:cs="Calibri"/>
                <w:b/>
                <w:bCs/>
                <w:color w:val="000000"/>
              </w:rPr>
              <w:t>0.027</w:t>
            </w:r>
            <w:r w:rsidR="005D2261">
              <w:rPr>
                <w:rFonts w:ascii="Calibri" w:hAnsi="Calibri" w:cs="Calibri"/>
                <w:b/>
                <w:bCs/>
                <w:color w:val="000000"/>
              </w:rPr>
              <w:t>*</w:t>
            </w:r>
          </w:p>
        </w:tc>
      </w:tr>
      <w:tr w:rsidR="002F2588" w:rsidRPr="00853D7F" w14:paraId="284F50FE" w14:textId="77777777" w:rsidTr="00C3185E">
        <w:trPr>
          <w:trHeight w:val="191"/>
        </w:trPr>
        <w:tc>
          <w:tcPr>
            <w:tcW w:w="1165" w:type="dxa"/>
            <w:tcBorders>
              <w:top w:val="nil"/>
              <w:left w:val="nil"/>
              <w:right w:val="nil"/>
            </w:tcBorders>
            <w:shd w:val="clear" w:color="auto" w:fill="F2F2F2" w:themeFill="background1" w:themeFillShade="F2"/>
            <w:tcMar>
              <w:top w:w="7" w:type="dxa"/>
              <w:left w:w="7" w:type="dxa"/>
              <w:bottom w:w="0" w:type="dxa"/>
              <w:right w:w="7" w:type="dxa"/>
            </w:tcMar>
            <w:vAlign w:val="bottom"/>
          </w:tcPr>
          <w:p w14:paraId="13802486" w14:textId="77777777" w:rsidR="002F2588" w:rsidRPr="00391C46" w:rsidRDefault="002F2588" w:rsidP="002F2588">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3605EF6A" w14:textId="77777777" w:rsidR="002F2588" w:rsidRPr="00391C46" w:rsidRDefault="002F2588" w:rsidP="002F2588">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Slope</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1CBE7AF8" w14:textId="6960F18D"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31.700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52803E2E" w14:textId="471FB073"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4.260</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1CDE4C7F" w14:textId="25C0F9C8"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7.440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17295930" w14:textId="7806B54C" w:rsidR="002F2588" w:rsidRPr="00391C46" w:rsidRDefault="00971E19" w:rsidP="00C3185E">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&lt;0.001***</w:t>
            </w:r>
          </w:p>
        </w:tc>
      </w:tr>
      <w:tr w:rsidR="002F2588" w:rsidRPr="00853D7F" w14:paraId="592B2FEA" w14:textId="77777777" w:rsidTr="00C3185E">
        <w:trPr>
          <w:trHeight w:val="191"/>
        </w:trPr>
        <w:tc>
          <w:tcPr>
            <w:tcW w:w="1165" w:type="dxa"/>
            <w:tcBorders>
              <w:top w:val="nil"/>
              <w:left w:val="nil"/>
              <w:right w:val="nil"/>
            </w:tcBorders>
            <w:shd w:val="clear" w:color="auto" w:fill="F2F2F2" w:themeFill="background1" w:themeFillShade="F2"/>
            <w:tcMar>
              <w:top w:w="7" w:type="dxa"/>
              <w:left w:w="7" w:type="dxa"/>
              <w:bottom w:w="0" w:type="dxa"/>
              <w:right w:w="7" w:type="dxa"/>
            </w:tcMar>
            <w:vAlign w:val="bottom"/>
          </w:tcPr>
          <w:p w14:paraId="05E2EFDA" w14:textId="77777777" w:rsidR="002F2588" w:rsidRPr="00391C46" w:rsidRDefault="002F2588" w:rsidP="002F2588">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6E182DEC" w14:textId="77777777" w:rsidR="002F2588" w:rsidRPr="00391C46" w:rsidRDefault="002F2588" w:rsidP="002F2588">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Depth Over Marsh</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30A6ABA0" w14:textId="32F44134"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-0.609</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0512DA64" w14:textId="5F7647B9"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0.100</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3F50E9D2" w14:textId="57AA6A42"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-6.090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1E26FFAC" w14:textId="4B37ECFC" w:rsidR="002F2588" w:rsidRPr="00391C46" w:rsidRDefault="00971E19" w:rsidP="00C3185E">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&lt;0.001***</w:t>
            </w:r>
          </w:p>
        </w:tc>
      </w:tr>
      <w:tr w:rsidR="002F2588" w:rsidRPr="00853D7F" w14:paraId="07EA3D01" w14:textId="77777777" w:rsidTr="00C3185E">
        <w:trPr>
          <w:trHeight w:val="191"/>
        </w:trPr>
        <w:tc>
          <w:tcPr>
            <w:tcW w:w="1165" w:type="dxa"/>
            <w:tcBorders>
              <w:top w:val="nil"/>
              <w:left w:val="nil"/>
              <w:right w:val="nil"/>
            </w:tcBorders>
            <w:shd w:val="clear" w:color="auto" w:fill="F2F2F2" w:themeFill="background1" w:themeFillShade="F2"/>
            <w:tcMar>
              <w:top w:w="7" w:type="dxa"/>
              <w:left w:w="7" w:type="dxa"/>
              <w:bottom w:w="0" w:type="dxa"/>
              <w:right w:w="7" w:type="dxa"/>
            </w:tcMar>
            <w:vAlign w:val="bottom"/>
          </w:tcPr>
          <w:p w14:paraId="68DA1A51" w14:textId="77777777" w:rsidR="002F2588" w:rsidRPr="00391C46" w:rsidRDefault="002F2588" w:rsidP="002F2588">
            <w:pPr>
              <w:spacing w:after="0" w:line="240" w:lineRule="auto"/>
              <w:rPr>
                <w:rFonts w:ascii="Arial" w:eastAsia="Times New Roman" w:hAnsi="Arial" w:cs="Arial"/>
                <w:sz w:val="20"/>
                <w:szCs w:val="20"/>
                <w:lang w:eastAsia="en-GB"/>
              </w:rPr>
            </w:pPr>
          </w:p>
        </w:tc>
        <w:tc>
          <w:tcPr>
            <w:tcW w:w="3546" w:type="dxa"/>
            <w:tcBorders>
              <w:top w:val="nil"/>
              <w:left w:val="nil"/>
              <w:right w:val="nil"/>
            </w:tcBorders>
            <w:shd w:val="clear" w:color="auto" w:fill="F2F2F2" w:themeFill="background1" w:themeFillShade="F2"/>
            <w:tcMar>
              <w:top w:w="7" w:type="dxa"/>
              <w:left w:w="7" w:type="dxa"/>
              <w:bottom w:w="0" w:type="dxa"/>
              <w:right w:w="7" w:type="dxa"/>
            </w:tcMar>
            <w:vAlign w:val="bottom"/>
          </w:tcPr>
          <w:p w14:paraId="12308E5D" w14:textId="77777777" w:rsidR="002F2588" w:rsidRPr="00391C46" w:rsidRDefault="002F2588" w:rsidP="002F2588">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Distance from Mouth</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6BD23FB4" w14:textId="0FD0AC7A"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0.000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7BE2C5E3" w14:textId="537582E2"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0.000</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45CE8C14" w14:textId="5E2B0BA4"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0.640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1FE0A36D" w14:textId="346A6FDD" w:rsidR="002F2588" w:rsidRPr="00391C46" w:rsidRDefault="002F2588" w:rsidP="00C3185E">
            <w:pPr>
              <w:spacing w:after="0" w:line="240" w:lineRule="auto"/>
              <w:jc w:val="center"/>
              <w:textAlignment w:val="bottom"/>
              <w:rPr>
                <w:rFonts w:ascii="Arial" w:eastAsia="Times New Roman" w:hAnsi="Arial" w:cs="Arial"/>
                <w:b/>
                <w:bCs/>
                <w:color w:val="000000"/>
                <w:kern w:val="24"/>
                <w:sz w:val="20"/>
                <w:szCs w:val="20"/>
                <w:lang w:eastAsia="en-GB"/>
              </w:rPr>
            </w:pPr>
            <w:r>
              <w:rPr>
                <w:rFonts w:ascii="Calibri" w:hAnsi="Calibri" w:cs="Calibri"/>
                <w:color w:val="000000"/>
              </w:rPr>
              <w:t>0.524</w:t>
            </w:r>
          </w:p>
        </w:tc>
      </w:tr>
      <w:tr w:rsidR="002F2588" w:rsidRPr="00853D7F" w14:paraId="175B96A1" w14:textId="77777777" w:rsidTr="00C3185E">
        <w:trPr>
          <w:trHeight w:val="191"/>
        </w:trPr>
        <w:tc>
          <w:tcPr>
            <w:tcW w:w="1165" w:type="dxa"/>
            <w:tcBorders>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40330FE0" w14:textId="77777777" w:rsidR="002F2588" w:rsidRPr="00391C46" w:rsidRDefault="002F2588" w:rsidP="002F2588">
            <w:pPr>
              <w:spacing w:after="0" w:line="240" w:lineRule="auto"/>
              <w:rPr>
                <w:rFonts w:ascii="Arial" w:eastAsia="Times New Roman" w:hAnsi="Arial" w:cs="Arial"/>
                <w:sz w:val="20"/>
                <w:szCs w:val="20"/>
                <w:lang w:eastAsia="en-GB"/>
              </w:rPr>
            </w:pPr>
          </w:p>
        </w:tc>
        <w:tc>
          <w:tcPr>
            <w:tcW w:w="3546"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01F4ED47" w14:textId="77777777" w:rsidR="002F2588" w:rsidRPr="00391C46" w:rsidRDefault="002F2588" w:rsidP="002F2588">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Initial Wave Height</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2C3F7BA9" w14:textId="72525097"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-0.243</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1A77C516" w14:textId="5AEAB2DB"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0.306</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7FD09A6E" w14:textId="78DC5B17" w:rsidR="002F2588" w:rsidRPr="00391C46" w:rsidRDefault="002F2588" w:rsidP="002F2588">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-0.800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00C16C12" w14:textId="389F71E6" w:rsidR="002F2588" w:rsidRPr="00391C46" w:rsidRDefault="002F2588" w:rsidP="00C3185E">
            <w:pPr>
              <w:spacing w:after="0" w:line="240" w:lineRule="auto"/>
              <w:jc w:val="center"/>
              <w:textAlignment w:val="bottom"/>
              <w:rPr>
                <w:rFonts w:ascii="Arial" w:eastAsia="Times New Roman" w:hAnsi="Arial" w:cs="Arial"/>
                <w:b/>
                <w:bCs/>
                <w:color w:val="000000"/>
                <w:kern w:val="24"/>
                <w:sz w:val="20"/>
                <w:szCs w:val="20"/>
                <w:lang w:eastAsia="en-GB"/>
              </w:rPr>
            </w:pPr>
            <w:r>
              <w:rPr>
                <w:rFonts w:ascii="Calibri" w:hAnsi="Calibri" w:cs="Calibri"/>
                <w:color w:val="000000"/>
              </w:rPr>
              <w:t>0.426</w:t>
            </w:r>
          </w:p>
        </w:tc>
      </w:tr>
      <w:tr w:rsidR="00ED578A" w:rsidRPr="00853D7F" w14:paraId="47CFFD76" w14:textId="77777777" w:rsidTr="00C3185E">
        <w:trPr>
          <w:trHeight w:val="191"/>
        </w:trPr>
        <w:tc>
          <w:tcPr>
            <w:tcW w:w="1165" w:type="dxa"/>
            <w:vMerge w:val="restart"/>
            <w:tcBorders>
              <w:top w:val="single" w:sz="4" w:space="0" w:color="auto"/>
              <w:left w:val="nil"/>
              <w:right w:val="nil"/>
            </w:tcBorders>
            <w:shd w:val="clear" w:color="auto" w:fill="auto"/>
            <w:tcMar>
              <w:top w:w="7" w:type="dxa"/>
              <w:left w:w="7" w:type="dxa"/>
              <w:bottom w:w="0" w:type="dxa"/>
              <w:right w:w="7" w:type="dxa"/>
            </w:tcMar>
          </w:tcPr>
          <w:p w14:paraId="2FAE58C9" w14:textId="77777777" w:rsidR="00ED578A" w:rsidRPr="00391C46" w:rsidRDefault="00ED578A" w:rsidP="00ED578A">
            <w:pPr>
              <w:spacing w:after="0" w:line="240" w:lineRule="auto"/>
              <w:rPr>
                <w:rFonts w:ascii="Arial" w:eastAsia="Times New Roman" w:hAnsi="Arial" w:cs="Arial"/>
                <w:sz w:val="20"/>
                <w:szCs w:val="20"/>
                <w:lang w:eastAsia="en-GB"/>
              </w:rPr>
            </w:pPr>
            <w:r w:rsidRPr="00391C46">
              <w:rPr>
                <w:rFonts w:ascii="Arial" w:eastAsia="Times New Roman" w:hAnsi="Arial" w:cs="Arial"/>
                <w:sz w:val="20"/>
                <w:szCs w:val="20"/>
                <w:lang w:eastAsia="en-GB"/>
              </w:rPr>
              <w:t>10</w:t>
            </w:r>
          </w:p>
        </w:tc>
        <w:tc>
          <w:tcPr>
            <w:tcW w:w="3546" w:type="dxa"/>
            <w:tcBorders>
              <w:top w:val="single" w:sz="4" w:space="0" w:color="auto"/>
              <w:left w:val="nil"/>
              <w:bottom w:val="nil"/>
              <w:right w:val="nil"/>
            </w:tcBorders>
            <w:shd w:val="clear" w:color="auto" w:fill="auto"/>
            <w:tcMar>
              <w:top w:w="7" w:type="dxa"/>
              <w:left w:w="7" w:type="dxa"/>
              <w:bottom w:w="0" w:type="dxa"/>
              <w:right w:w="7" w:type="dxa"/>
            </w:tcMar>
            <w:vAlign w:val="bottom"/>
          </w:tcPr>
          <w:p w14:paraId="4E90E222" w14:textId="77777777" w:rsidR="00ED578A" w:rsidRPr="00391C46" w:rsidRDefault="00ED578A" w:rsidP="00ED578A">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Intercept</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27402302" w14:textId="3EA4F437"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-0.340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628BCE0E" w14:textId="5939B5AD"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0.550</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286CD01F" w14:textId="15FB8392"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-0.620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7178F15A" w14:textId="56A147EB" w:rsidR="00ED578A" w:rsidRPr="00391C46" w:rsidRDefault="00ED578A" w:rsidP="00C3185E">
            <w:pPr>
              <w:spacing w:after="0" w:line="240" w:lineRule="auto"/>
              <w:jc w:val="center"/>
              <w:textAlignment w:val="bottom"/>
              <w:rPr>
                <w:rFonts w:ascii="Arial" w:eastAsia="Times New Roman" w:hAnsi="Arial" w:cs="Arial"/>
                <w:b/>
                <w:bCs/>
                <w:color w:val="000000"/>
                <w:kern w:val="24"/>
                <w:sz w:val="20"/>
                <w:szCs w:val="20"/>
                <w:lang w:eastAsia="en-GB"/>
              </w:rPr>
            </w:pPr>
          </w:p>
        </w:tc>
      </w:tr>
      <w:tr w:rsidR="00ED578A" w:rsidRPr="00853D7F" w14:paraId="0B245D3C" w14:textId="77777777" w:rsidTr="00C3185E">
        <w:trPr>
          <w:trHeight w:val="191"/>
        </w:trPr>
        <w:tc>
          <w:tcPr>
            <w:tcW w:w="1165" w:type="dxa"/>
            <w:vMerge/>
            <w:tcBorders>
              <w:left w:val="nil"/>
              <w:right w:val="nil"/>
            </w:tcBorders>
            <w:shd w:val="clear" w:color="auto" w:fill="auto"/>
            <w:tcMar>
              <w:top w:w="7" w:type="dxa"/>
              <w:left w:w="7" w:type="dxa"/>
              <w:bottom w:w="0" w:type="dxa"/>
              <w:right w:w="7" w:type="dxa"/>
            </w:tcMar>
            <w:vAlign w:val="bottom"/>
          </w:tcPr>
          <w:p w14:paraId="113B63C6" w14:textId="77777777" w:rsidR="00ED578A" w:rsidRPr="00391C46" w:rsidRDefault="00ED578A" w:rsidP="00ED578A">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auto"/>
            <w:tcMar>
              <w:top w:w="7" w:type="dxa"/>
              <w:left w:w="7" w:type="dxa"/>
              <w:bottom w:w="0" w:type="dxa"/>
              <w:right w:w="7" w:type="dxa"/>
            </w:tcMar>
            <w:vAlign w:val="bottom"/>
          </w:tcPr>
          <w:p w14:paraId="2E6F567B" w14:textId="77777777" w:rsidR="00ED578A" w:rsidRPr="00391C46" w:rsidRDefault="00ED578A" w:rsidP="00ED578A">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Marsh Width</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00558554" w14:textId="46AE4613"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0.195</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6BE8966B" w14:textId="26C3270A"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0.076</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54DF7BD6" w14:textId="27BD5FD5"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2.570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1C9E9770" w14:textId="511F6735" w:rsidR="00ED578A" w:rsidRPr="005D2261" w:rsidRDefault="00ED578A" w:rsidP="00C3185E">
            <w:pPr>
              <w:spacing w:after="0" w:line="240" w:lineRule="auto"/>
              <w:jc w:val="center"/>
              <w:textAlignment w:val="bottom"/>
              <w:rPr>
                <w:rFonts w:ascii="Arial" w:eastAsia="Times New Roman" w:hAnsi="Arial" w:cs="Arial"/>
                <w:b/>
                <w:bCs/>
                <w:color w:val="000000"/>
                <w:kern w:val="24"/>
                <w:sz w:val="20"/>
                <w:szCs w:val="20"/>
                <w:lang w:eastAsia="en-GB"/>
              </w:rPr>
            </w:pPr>
            <w:r w:rsidRPr="005D2261">
              <w:rPr>
                <w:rFonts w:ascii="Calibri" w:hAnsi="Calibri" w:cs="Calibri"/>
                <w:b/>
                <w:bCs/>
                <w:color w:val="000000"/>
              </w:rPr>
              <w:t>0.010</w:t>
            </w:r>
            <w:r w:rsidR="005D2261" w:rsidRPr="005D2261">
              <w:rPr>
                <w:rFonts w:ascii="Calibri" w:hAnsi="Calibri" w:cs="Calibri"/>
                <w:b/>
                <w:bCs/>
                <w:color w:val="000000"/>
              </w:rPr>
              <w:t>*</w:t>
            </w:r>
          </w:p>
        </w:tc>
      </w:tr>
      <w:tr w:rsidR="00ED578A" w:rsidRPr="00853D7F" w14:paraId="09C700A0" w14:textId="77777777" w:rsidTr="00C3185E">
        <w:trPr>
          <w:trHeight w:val="191"/>
        </w:trPr>
        <w:tc>
          <w:tcPr>
            <w:tcW w:w="1165" w:type="dxa"/>
            <w:vMerge/>
            <w:tcBorders>
              <w:left w:val="nil"/>
              <w:right w:val="nil"/>
            </w:tcBorders>
            <w:shd w:val="clear" w:color="auto" w:fill="auto"/>
            <w:tcMar>
              <w:top w:w="7" w:type="dxa"/>
              <w:left w:w="7" w:type="dxa"/>
              <w:bottom w:w="0" w:type="dxa"/>
              <w:right w:w="7" w:type="dxa"/>
            </w:tcMar>
            <w:vAlign w:val="bottom"/>
          </w:tcPr>
          <w:p w14:paraId="0D198D75" w14:textId="77777777" w:rsidR="00ED578A" w:rsidRPr="00391C46" w:rsidRDefault="00ED578A" w:rsidP="00ED578A">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auto"/>
            <w:tcMar>
              <w:top w:w="7" w:type="dxa"/>
              <w:left w:w="7" w:type="dxa"/>
              <w:bottom w:w="0" w:type="dxa"/>
              <w:right w:w="7" w:type="dxa"/>
            </w:tcMar>
            <w:vAlign w:val="bottom"/>
          </w:tcPr>
          <w:p w14:paraId="28547FFF" w14:textId="77777777" w:rsidR="00ED578A" w:rsidRPr="00391C46" w:rsidRDefault="00ED578A" w:rsidP="00ED578A">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Grazed</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4CBF1FD8" w14:textId="0335A059"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-1.060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5B3582E0" w14:textId="3B5526D0"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0.396</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2EEAAA4F" w14:textId="4CBEC10C"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-2.680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7B9477DB" w14:textId="3CC7326C" w:rsidR="00ED578A" w:rsidRPr="005D2261" w:rsidRDefault="00ED578A" w:rsidP="00C3185E">
            <w:pPr>
              <w:spacing w:after="0" w:line="240" w:lineRule="auto"/>
              <w:jc w:val="center"/>
              <w:textAlignment w:val="bottom"/>
              <w:rPr>
                <w:rFonts w:ascii="Arial" w:eastAsia="Times New Roman" w:hAnsi="Arial" w:cs="Arial"/>
                <w:b/>
                <w:bCs/>
                <w:color w:val="000000"/>
                <w:kern w:val="24"/>
                <w:sz w:val="20"/>
                <w:szCs w:val="20"/>
                <w:lang w:eastAsia="en-GB"/>
              </w:rPr>
            </w:pPr>
            <w:r w:rsidRPr="005D2261">
              <w:rPr>
                <w:rFonts w:ascii="Calibri" w:hAnsi="Calibri" w:cs="Calibri"/>
                <w:b/>
                <w:bCs/>
                <w:color w:val="000000"/>
              </w:rPr>
              <w:t>0.007</w:t>
            </w:r>
            <w:r w:rsidR="005D2261" w:rsidRPr="005D2261">
              <w:rPr>
                <w:rFonts w:ascii="Calibri" w:hAnsi="Calibri" w:cs="Calibri"/>
                <w:b/>
                <w:bCs/>
                <w:color w:val="000000"/>
              </w:rPr>
              <w:t>**</w:t>
            </w:r>
          </w:p>
        </w:tc>
      </w:tr>
      <w:tr w:rsidR="00ED578A" w:rsidRPr="00853D7F" w14:paraId="2BDDB904" w14:textId="77777777" w:rsidTr="00C3185E">
        <w:trPr>
          <w:trHeight w:val="191"/>
        </w:trPr>
        <w:tc>
          <w:tcPr>
            <w:tcW w:w="1165" w:type="dxa"/>
            <w:vMerge/>
            <w:tcBorders>
              <w:left w:val="nil"/>
              <w:right w:val="nil"/>
            </w:tcBorders>
            <w:shd w:val="clear" w:color="auto" w:fill="auto"/>
            <w:tcMar>
              <w:top w:w="7" w:type="dxa"/>
              <w:left w:w="7" w:type="dxa"/>
              <w:bottom w:w="0" w:type="dxa"/>
              <w:right w:w="7" w:type="dxa"/>
            </w:tcMar>
            <w:vAlign w:val="bottom"/>
          </w:tcPr>
          <w:p w14:paraId="326FBB8A" w14:textId="77777777" w:rsidR="00ED578A" w:rsidRPr="00391C46" w:rsidRDefault="00ED578A" w:rsidP="00ED578A">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auto"/>
            <w:tcMar>
              <w:top w:w="7" w:type="dxa"/>
              <w:left w:w="7" w:type="dxa"/>
              <w:bottom w:w="0" w:type="dxa"/>
              <w:right w:w="7" w:type="dxa"/>
            </w:tcMar>
            <w:vAlign w:val="bottom"/>
          </w:tcPr>
          <w:p w14:paraId="037A6691" w14:textId="77777777" w:rsidR="00ED578A" w:rsidRPr="00391C46" w:rsidRDefault="00ED578A" w:rsidP="00ED578A">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Vegetated</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09BD7C74" w14:textId="30A3B4D5"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-1.000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455C3553" w14:textId="135D0F5F"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0.398</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7D767A0E" w14:textId="742367A1"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-2.520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4535612C" w14:textId="7D583032" w:rsidR="00ED578A" w:rsidRPr="005D2261" w:rsidRDefault="00ED578A" w:rsidP="00C3185E">
            <w:pPr>
              <w:spacing w:after="0" w:line="240" w:lineRule="auto"/>
              <w:jc w:val="center"/>
              <w:textAlignment w:val="bottom"/>
              <w:rPr>
                <w:rFonts w:ascii="Arial" w:eastAsia="Times New Roman" w:hAnsi="Arial" w:cs="Arial"/>
                <w:b/>
                <w:bCs/>
                <w:color w:val="000000"/>
                <w:kern w:val="24"/>
                <w:sz w:val="20"/>
                <w:szCs w:val="20"/>
                <w:lang w:eastAsia="en-GB"/>
              </w:rPr>
            </w:pPr>
            <w:r w:rsidRPr="005D2261">
              <w:rPr>
                <w:rFonts w:ascii="Calibri" w:hAnsi="Calibri" w:cs="Calibri"/>
                <w:b/>
                <w:bCs/>
                <w:color w:val="000000"/>
              </w:rPr>
              <w:t>0.012</w:t>
            </w:r>
            <w:r w:rsidR="005D2261" w:rsidRPr="005D2261">
              <w:rPr>
                <w:rFonts w:ascii="Calibri" w:hAnsi="Calibri" w:cs="Calibri"/>
                <w:b/>
                <w:bCs/>
                <w:color w:val="000000"/>
              </w:rPr>
              <w:t>*</w:t>
            </w:r>
          </w:p>
        </w:tc>
      </w:tr>
      <w:tr w:rsidR="00ED578A" w:rsidRPr="00853D7F" w14:paraId="7787569F" w14:textId="77777777" w:rsidTr="00C3185E">
        <w:trPr>
          <w:trHeight w:val="191"/>
        </w:trPr>
        <w:tc>
          <w:tcPr>
            <w:tcW w:w="1165" w:type="dxa"/>
            <w:vMerge/>
            <w:tcBorders>
              <w:left w:val="nil"/>
              <w:right w:val="nil"/>
            </w:tcBorders>
            <w:shd w:val="clear" w:color="auto" w:fill="auto"/>
            <w:tcMar>
              <w:top w:w="7" w:type="dxa"/>
              <w:left w:w="7" w:type="dxa"/>
              <w:bottom w:w="0" w:type="dxa"/>
              <w:right w:w="7" w:type="dxa"/>
            </w:tcMar>
            <w:vAlign w:val="bottom"/>
          </w:tcPr>
          <w:p w14:paraId="740F94BC" w14:textId="77777777" w:rsidR="00ED578A" w:rsidRPr="00391C46" w:rsidRDefault="00ED578A" w:rsidP="00ED578A">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auto"/>
            <w:tcMar>
              <w:top w:w="7" w:type="dxa"/>
              <w:left w:w="7" w:type="dxa"/>
              <w:bottom w:w="0" w:type="dxa"/>
              <w:right w:w="7" w:type="dxa"/>
            </w:tcMar>
            <w:vAlign w:val="bottom"/>
          </w:tcPr>
          <w:p w14:paraId="14C9D8AD" w14:textId="77777777" w:rsidR="00ED578A" w:rsidRPr="00391C46" w:rsidRDefault="00ED578A" w:rsidP="00ED578A">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Width:Grazed</w:t>
            </w:r>
            <w:proofErr w:type="spellEnd"/>
            <w:proofErr w:type="gramEnd"/>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1E8A1960" w14:textId="2682B3BE"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0.231</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32FC3804" w14:textId="7F363F1C"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0.071</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10FDB784" w14:textId="5F201320"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3.280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7075F00F" w14:textId="6B92E496" w:rsidR="00ED578A" w:rsidRPr="005D2261" w:rsidRDefault="00ED578A" w:rsidP="00C3185E">
            <w:pPr>
              <w:spacing w:after="0" w:line="240" w:lineRule="auto"/>
              <w:jc w:val="center"/>
              <w:textAlignment w:val="bottom"/>
              <w:rPr>
                <w:rFonts w:ascii="Arial" w:eastAsia="Times New Roman" w:hAnsi="Arial" w:cs="Arial"/>
                <w:b/>
                <w:bCs/>
                <w:color w:val="000000"/>
                <w:kern w:val="24"/>
                <w:sz w:val="20"/>
                <w:szCs w:val="20"/>
                <w:lang w:eastAsia="en-GB"/>
              </w:rPr>
            </w:pPr>
            <w:r w:rsidRPr="005D2261">
              <w:rPr>
                <w:rFonts w:ascii="Calibri" w:hAnsi="Calibri" w:cs="Calibri"/>
                <w:b/>
                <w:bCs/>
                <w:color w:val="000000"/>
              </w:rPr>
              <w:t>0.001</w:t>
            </w:r>
            <w:r w:rsidR="005D2261" w:rsidRPr="005D2261">
              <w:rPr>
                <w:rFonts w:ascii="Calibri" w:hAnsi="Calibri" w:cs="Calibri"/>
                <w:b/>
                <w:bCs/>
                <w:color w:val="000000"/>
              </w:rPr>
              <w:t>***</w:t>
            </w:r>
          </w:p>
        </w:tc>
      </w:tr>
      <w:tr w:rsidR="00ED578A" w:rsidRPr="00853D7F" w14:paraId="49518F9C" w14:textId="77777777" w:rsidTr="00C3185E">
        <w:trPr>
          <w:trHeight w:val="191"/>
        </w:trPr>
        <w:tc>
          <w:tcPr>
            <w:tcW w:w="1165" w:type="dxa"/>
            <w:vMerge/>
            <w:tcBorders>
              <w:left w:val="nil"/>
              <w:right w:val="nil"/>
            </w:tcBorders>
            <w:shd w:val="clear" w:color="auto" w:fill="auto"/>
            <w:tcMar>
              <w:top w:w="7" w:type="dxa"/>
              <w:left w:w="7" w:type="dxa"/>
              <w:bottom w:w="0" w:type="dxa"/>
              <w:right w:w="7" w:type="dxa"/>
            </w:tcMar>
            <w:vAlign w:val="bottom"/>
          </w:tcPr>
          <w:p w14:paraId="1E13169D" w14:textId="77777777" w:rsidR="00ED578A" w:rsidRPr="00391C46" w:rsidRDefault="00ED578A" w:rsidP="00ED578A">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auto"/>
            <w:tcMar>
              <w:top w:w="7" w:type="dxa"/>
              <w:left w:w="7" w:type="dxa"/>
              <w:bottom w:w="0" w:type="dxa"/>
              <w:right w:w="7" w:type="dxa"/>
            </w:tcMar>
            <w:vAlign w:val="bottom"/>
          </w:tcPr>
          <w:p w14:paraId="5D573A75" w14:textId="77777777" w:rsidR="00ED578A" w:rsidRPr="00391C46" w:rsidRDefault="00ED578A" w:rsidP="00ED578A">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Width:Vegetated</w:t>
            </w:r>
            <w:proofErr w:type="spellEnd"/>
            <w:proofErr w:type="gramEnd"/>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766A87E5" w14:textId="1C2FAC67"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0.242</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6FEC63E2" w14:textId="6BF5AA48"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0.071</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5AC0D381" w14:textId="4A927535" w:rsidR="00ED578A" w:rsidRPr="00391C46" w:rsidRDefault="00ED578A" w:rsidP="00ED578A">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3.430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327EE630" w14:textId="1150E4EC" w:rsidR="00ED578A" w:rsidRPr="005D2261" w:rsidRDefault="00ED578A" w:rsidP="00C3185E">
            <w:pPr>
              <w:spacing w:after="0" w:line="240" w:lineRule="auto"/>
              <w:jc w:val="center"/>
              <w:textAlignment w:val="bottom"/>
              <w:rPr>
                <w:rFonts w:ascii="Arial" w:eastAsia="Times New Roman" w:hAnsi="Arial" w:cs="Arial"/>
                <w:b/>
                <w:bCs/>
                <w:color w:val="000000"/>
                <w:kern w:val="24"/>
                <w:sz w:val="20"/>
                <w:szCs w:val="20"/>
                <w:lang w:eastAsia="en-GB"/>
              </w:rPr>
            </w:pPr>
            <w:r w:rsidRPr="005D2261">
              <w:rPr>
                <w:rFonts w:ascii="Calibri" w:hAnsi="Calibri" w:cs="Calibri"/>
                <w:b/>
                <w:bCs/>
                <w:color w:val="000000"/>
              </w:rPr>
              <w:t>0.001</w:t>
            </w:r>
            <w:r w:rsidR="005D2261" w:rsidRPr="005D2261">
              <w:rPr>
                <w:rFonts w:ascii="Calibri" w:hAnsi="Calibri" w:cs="Calibri"/>
                <w:b/>
                <w:bCs/>
                <w:color w:val="000000"/>
              </w:rPr>
              <w:t>***</w:t>
            </w:r>
          </w:p>
        </w:tc>
      </w:tr>
      <w:tr w:rsidR="00ED578A" w:rsidRPr="00853D7F" w14:paraId="3B8B6605" w14:textId="77777777" w:rsidTr="00C3185E">
        <w:trPr>
          <w:trHeight w:val="191"/>
        </w:trPr>
        <w:tc>
          <w:tcPr>
            <w:tcW w:w="1165" w:type="dxa"/>
            <w:tcBorders>
              <w:left w:val="nil"/>
              <w:right w:val="nil"/>
            </w:tcBorders>
            <w:shd w:val="clear" w:color="auto" w:fill="auto"/>
            <w:tcMar>
              <w:top w:w="7" w:type="dxa"/>
              <w:left w:w="7" w:type="dxa"/>
              <w:bottom w:w="0" w:type="dxa"/>
              <w:right w:w="7" w:type="dxa"/>
            </w:tcMar>
            <w:vAlign w:val="bottom"/>
          </w:tcPr>
          <w:p w14:paraId="58FF3B26" w14:textId="77777777" w:rsidR="00ED578A" w:rsidRPr="00391C46" w:rsidRDefault="00ED578A" w:rsidP="00ED578A">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auto"/>
            <w:tcMar>
              <w:top w:w="7" w:type="dxa"/>
              <w:left w:w="7" w:type="dxa"/>
              <w:bottom w:w="0" w:type="dxa"/>
              <w:right w:w="7" w:type="dxa"/>
            </w:tcMar>
            <w:vAlign w:val="bottom"/>
          </w:tcPr>
          <w:p w14:paraId="528CF4B9" w14:textId="77777777" w:rsidR="00ED578A" w:rsidRPr="00391C46" w:rsidRDefault="00ED578A" w:rsidP="00ED578A">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Slope</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049547D5" w14:textId="7E309CA2"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24.500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6DF17C0F" w14:textId="29F5DEAD"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4.140</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643148CD" w14:textId="586C5502"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5.920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51C2DC54" w14:textId="6CD9D229" w:rsidR="00ED578A" w:rsidRPr="00391C46" w:rsidRDefault="00971E19" w:rsidP="00C3185E">
            <w:pPr>
              <w:spacing w:after="0" w:line="240" w:lineRule="auto"/>
              <w:jc w:val="center"/>
              <w:textAlignment w:val="bottom"/>
              <w:rPr>
                <w:rFonts w:ascii="Arial" w:hAnsi="Arial" w:cs="Arial"/>
                <w:b/>
                <w:bCs/>
                <w:color w:val="000000"/>
                <w:sz w:val="20"/>
                <w:szCs w:val="20"/>
              </w:rPr>
            </w:pPr>
            <w:r w:rsidRPr="00391C46">
              <w:rPr>
                <w:rFonts w:ascii="Arial" w:hAnsi="Arial" w:cs="Arial"/>
                <w:b/>
                <w:bCs/>
                <w:color w:val="000000"/>
                <w:sz w:val="20"/>
                <w:szCs w:val="20"/>
              </w:rPr>
              <w:t>&lt;0.001***</w:t>
            </w:r>
          </w:p>
        </w:tc>
      </w:tr>
      <w:tr w:rsidR="00ED578A" w:rsidRPr="00853D7F" w14:paraId="3B137B79" w14:textId="77777777" w:rsidTr="00C3185E">
        <w:trPr>
          <w:trHeight w:val="191"/>
        </w:trPr>
        <w:tc>
          <w:tcPr>
            <w:tcW w:w="1165" w:type="dxa"/>
            <w:tcBorders>
              <w:left w:val="nil"/>
              <w:right w:val="nil"/>
            </w:tcBorders>
            <w:shd w:val="clear" w:color="auto" w:fill="auto"/>
            <w:tcMar>
              <w:top w:w="7" w:type="dxa"/>
              <w:left w:w="7" w:type="dxa"/>
              <w:bottom w:w="0" w:type="dxa"/>
              <w:right w:w="7" w:type="dxa"/>
            </w:tcMar>
            <w:vAlign w:val="bottom"/>
          </w:tcPr>
          <w:p w14:paraId="6DD5B00C" w14:textId="77777777" w:rsidR="00ED578A" w:rsidRPr="00391C46" w:rsidRDefault="00ED578A" w:rsidP="00ED578A">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auto"/>
            <w:tcMar>
              <w:top w:w="7" w:type="dxa"/>
              <w:left w:w="7" w:type="dxa"/>
              <w:bottom w:w="0" w:type="dxa"/>
              <w:right w:w="7" w:type="dxa"/>
            </w:tcMar>
            <w:vAlign w:val="bottom"/>
          </w:tcPr>
          <w:p w14:paraId="39CF9B38" w14:textId="77777777" w:rsidR="00ED578A" w:rsidRPr="00391C46" w:rsidRDefault="00ED578A" w:rsidP="00ED578A">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Depth Over Marsh</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6C828BAF" w14:textId="37991D9D"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-0.519</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67359855" w14:textId="0811DAF8"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0.078</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0E21D41E" w14:textId="300A01C9"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-6.660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42D33134" w14:textId="3979B31C" w:rsidR="00ED578A" w:rsidRPr="00391C46" w:rsidRDefault="00971E19" w:rsidP="00C3185E">
            <w:pPr>
              <w:spacing w:after="0" w:line="240" w:lineRule="auto"/>
              <w:jc w:val="center"/>
              <w:textAlignment w:val="bottom"/>
              <w:rPr>
                <w:rFonts w:ascii="Arial" w:hAnsi="Arial" w:cs="Arial"/>
                <w:b/>
                <w:bCs/>
                <w:color w:val="000000"/>
                <w:sz w:val="20"/>
                <w:szCs w:val="20"/>
              </w:rPr>
            </w:pPr>
            <w:r w:rsidRPr="00391C46">
              <w:rPr>
                <w:rFonts w:ascii="Arial" w:hAnsi="Arial" w:cs="Arial"/>
                <w:b/>
                <w:bCs/>
                <w:color w:val="000000"/>
                <w:sz w:val="20"/>
                <w:szCs w:val="20"/>
              </w:rPr>
              <w:t>&lt;0.001***</w:t>
            </w:r>
          </w:p>
        </w:tc>
      </w:tr>
      <w:tr w:rsidR="00ED578A" w:rsidRPr="00853D7F" w14:paraId="27B7DE1F" w14:textId="77777777" w:rsidTr="00C3185E">
        <w:trPr>
          <w:trHeight w:val="191"/>
        </w:trPr>
        <w:tc>
          <w:tcPr>
            <w:tcW w:w="1165" w:type="dxa"/>
            <w:tcBorders>
              <w:left w:val="nil"/>
              <w:right w:val="nil"/>
            </w:tcBorders>
            <w:shd w:val="clear" w:color="auto" w:fill="auto"/>
            <w:tcMar>
              <w:top w:w="7" w:type="dxa"/>
              <w:left w:w="7" w:type="dxa"/>
              <w:bottom w:w="0" w:type="dxa"/>
              <w:right w:w="7" w:type="dxa"/>
            </w:tcMar>
            <w:vAlign w:val="bottom"/>
          </w:tcPr>
          <w:p w14:paraId="757493CA" w14:textId="77777777" w:rsidR="00ED578A" w:rsidRPr="00391C46" w:rsidRDefault="00ED578A" w:rsidP="00ED578A">
            <w:pPr>
              <w:spacing w:after="0" w:line="240" w:lineRule="auto"/>
              <w:rPr>
                <w:rFonts w:ascii="Arial" w:eastAsia="Times New Roman" w:hAnsi="Arial" w:cs="Arial"/>
                <w:sz w:val="20"/>
                <w:szCs w:val="20"/>
                <w:lang w:eastAsia="en-GB"/>
              </w:rPr>
            </w:pPr>
          </w:p>
        </w:tc>
        <w:tc>
          <w:tcPr>
            <w:tcW w:w="3546" w:type="dxa"/>
            <w:tcBorders>
              <w:top w:val="nil"/>
              <w:left w:val="nil"/>
              <w:right w:val="nil"/>
            </w:tcBorders>
            <w:shd w:val="clear" w:color="auto" w:fill="auto"/>
            <w:tcMar>
              <w:top w:w="7" w:type="dxa"/>
              <w:left w:w="7" w:type="dxa"/>
              <w:bottom w:w="0" w:type="dxa"/>
              <w:right w:w="7" w:type="dxa"/>
            </w:tcMar>
            <w:vAlign w:val="bottom"/>
          </w:tcPr>
          <w:p w14:paraId="1456AD7D" w14:textId="77777777" w:rsidR="00ED578A" w:rsidRPr="00391C46" w:rsidRDefault="00ED578A" w:rsidP="00ED578A">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Distance from Mouth</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5C4A46B0" w14:textId="308B74A0"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0.000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2886A335" w14:textId="7105F424"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0.000</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502FF6DA" w14:textId="0C73F700"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-0.560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5B1DF7CA" w14:textId="57D78075" w:rsidR="00ED578A" w:rsidRPr="00391C46" w:rsidRDefault="00ED578A" w:rsidP="00C3185E">
            <w:pPr>
              <w:spacing w:after="0" w:line="240" w:lineRule="auto"/>
              <w:jc w:val="center"/>
              <w:textAlignment w:val="bottom"/>
              <w:rPr>
                <w:rFonts w:ascii="Arial" w:hAnsi="Arial" w:cs="Arial"/>
                <w:b/>
                <w:bCs/>
                <w:color w:val="000000"/>
                <w:sz w:val="20"/>
                <w:szCs w:val="20"/>
              </w:rPr>
            </w:pPr>
            <w:r>
              <w:rPr>
                <w:rFonts w:ascii="Calibri" w:hAnsi="Calibri" w:cs="Calibri"/>
                <w:color w:val="000000"/>
              </w:rPr>
              <w:t>0.576</w:t>
            </w:r>
          </w:p>
        </w:tc>
      </w:tr>
      <w:tr w:rsidR="00ED578A" w:rsidRPr="00853D7F" w14:paraId="435234F9" w14:textId="77777777" w:rsidTr="00C3185E">
        <w:trPr>
          <w:trHeight w:val="191"/>
        </w:trPr>
        <w:tc>
          <w:tcPr>
            <w:tcW w:w="1165" w:type="dxa"/>
            <w:tcBorders>
              <w:left w:val="nil"/>
              <w:bottom w:val="single" w:sz="4" w:space="0" w:color="auto"/>
              <w:right w:val="nil"/>
            </w:tcBorders>
            <w:shd w:val="clear" w:color="auto" w:fill="auto"/>
            <w:tcMar>
              <w:top w:w="7" w:type="dxa"/>
              <w:left w:w="7" w:type="dxa"/>
              <w:bottom w:w="0" w:type="dxa"/>
              <w:right w:w="7" w:type="dxa"/>
            </w:tcMar>
            <w:vAlign w:val="bottom"/>
          </w:tcPr>
          <w:p w14:paraId="53D107A7" w14:textId="77777777" w:rsidR="00ED578A" w:rsidRPr="00391C46" w:rsidRDefault="00ED578A" w:rsidP="00ED578A">
            <w:pPr>
              <w:spacing w:after="0" w:line="240" w:lineRule="auto"/>
              <w:rPr>
                <w:rFonts w:ascii="Arial" w:eastAsia="Times New Roman" w:hAnsi="Arial" w:cs="Arial"/>
                <w:sz w:val="20"/>
                <w:szCs w:val="20"/>
                <w:lang w:eastAsia="en-GB"/>
              </w:rPr>
            </w:pPr>
          </w:p>
        </w:tc>
        <w:tc>
          <w:tcPr>
            <w:tcW w:w="3546" w:type="dxa"/>
            <w:tcBorders>
              <w:top w:val="nil"/>
              <w:left w:val="nil"/>
              <w:bottom w:val="single" w:sz="4" w:space="0" w:color="auto"/>
              <w:right w:val="nil"/>
            </w:tcBorders>
            <w:shd w:val="clear" w:color="auto" w:fill="auto"/>
            <w:tcMar>
              <w:top w:w="7" w:type="dxa"/>
              <w:left w:w="7" w:type="dxa"/>
              <w:bottom w:w="0" w:type="dxa"/>
              <w:right w:w="7" w:type="dxa"/>
            </w:tcMar>
            <w:vAlign w:val="bottom"/>
          </w:tcPr>
          <w:p w14:paraId="151F7AF2" w14:textId="77777777" w:rsidR="00ED578A" w:rsidRPr="00391C46" w:rsidRDefault="00ED578A" w:rsidP="00ED578A">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Initial Wave Height</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73BC5141" w14:textId="0167F0F5"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0.196</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1A86256C" w14:textId="0B93A26D"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0.289</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27566EFC" w14:textId="39CAE4A6" w:rsidR="00ED578A" w:rsidRPr="00391C46" w:rsidRDefault="00ED578A" w:rsidP="00ED578A">
            <w:pPr>
              <w:spacing w:after="0" w:line="240" w:lineRule="auto"/>
              <w:jc w:val="center"/>
              <w:textAlignment w:val="bottom"/>
              <w:rPr>
                <w:rFonts w:ascii="Arial" w:hAnsi="Arial" w:cs="Arial"/>
                <w:color w:val="000000"/>
                <w:sz w:val="20"/>
                <w:szCs w:val="20"/>
              </w:rPr>
            </w:pPr>
            <w:r>
              <w:rPr>
                <w:rFonts w:ascii="Calibri" w:hAnsi="Calibri" w:cs="Calibri"/>
                <w:color w:val="000000"/>
              </w:rPr>
              <w:t>0.680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39EC8FB7" w14:textId="37B28A5C" w:rsidR="00ED578A" w:rsidRPr="00391C46" w:rsidRDefault="00ED578A" w:rsidP="00C3185E">
            <w:pPr>
              <w:spacing w:after="0" w:line="240" w:lineRule="auto"/>
              <w:jc w:val="center"/>
              <w:textAlignment w:val="bottom"/>
              <w:rPr>
                <w:rFonts w:ascii="Arial" w:hAnsi="Arial" w:cs="Arial"/>
                <w:b/>
                <w:bCs/>
                <w:color w:val="000000"/>
                <w:sz w:val="20"/>
                <w:szCs w:val="20"/>
              </w:rPr>
            </w:pPr>
            <w:r>
              <w:rPr>
                <w:rFonts w:ascii="Calibri" w:hAnsi="Calibri" w:cs="Calibri"/>
                <w:color w:val="000000"/>
              </w:rPr>
              <w:t>0.497</w:t>
            </w:r>
          </w:p>
        </w:tc>
      </w:tr>
      <w:tr w:rsidR="00121CE4" w:rsidRPr="00853D7F" w14:paraId="08D201AC" w14:textId="77777777" w:rsidTr="00C3185E">
        <w:trPr>
          <w:trHeight w:val="191"/>
        </w:trPr>
        <w:tc>
          <w:tcPr>
            <w:tcW w:w="1165" w:type="dxa"/>
            <w:tcBorders>
              <w:top w:val="single" w:sz="4" w:space="0" w:color="auto"/>
              <w:left w:val="nil"/>
              <w:bottom w:val="nil"/>
              <w:right w:val="nil"/>
            </w:tcBorders>
            <w:shd w:val="clear" w:color="auto" w:fill="F2F2F2"/>
            <w:tcMar>
              <w:top w:w="7" w:type="dxa"/>
              <w:left w:w="7" w:type="dxa"/>
              <w:bottom w:w="0" w:type="dxa"/>
              <w:right w:w="7" w:type="dxa"/>
            </w:tcMar>
            <w:vAlign w:val="bottom"/>
            <w:hideMark/>
          </w:tcPr>
          <w:p w14:paraId="43C717F6" w14:textId="77777777" w:rsidR="00121CE4" w:rsidRPr="00391C46" w:rsidRDefault="00121CE4" w:rsidP="00121CE4">
            <w:pPr>
              <w:spacing w:after="0" w:line="240" w:lineRule="auto"/>
              <w:textAlignment w:val="bottom"/>
              <w:rPr>
                <w:rFonts w:ascii="Arial" w:eastAsia="Times New Roman" w:hAnsi="Arial" w:cs="Arial"/>
                <w:sz w:val="20"/>
                <w:szCs w:val="20"/>
                <w:lang w:eastAsia="en-GB"/>
              </w:rPr>
            </w:pPr>
            <w:r w:rsidRPr="00391C46">
              <w:rPr>
                <w:rFonts w:ascii="Arial" w:eastAsia="Times New Roman" w:hAnsi="Arial" w:cs="Arial"/>
                <w:color w:val="000000"/>
                <w:kern w:val="24"/>
                <w:sz w:val="20"/>
                <w:szCs w:val="20"/>
                <w:lang w:eastAsia="en-GB"/>
              </w:rPr>
              <w:t>100</w:t>
            </w:r>
          </w:p>
        </w:tc>
        <w:tc>
          <w:tcPr>
            <w:tcW w:w="3546" w:type="dxa"/>
            <w:tcBorders>
              <w:top w:val="single" w:sz="4" w:space="0" w:color="auto"/>
              <w:left w:val="nil"/>
              <w:bottom w:val="nil"/>
              <w:right w:val="nil"/>
            </w:tcBorders>
            <w:shd w:val="clear" w:color="auto" w:fill="F2F2F2" w:themeFill="background1" w:themeFillShade="F2"/>
            <w:tcMar>
              <w:top w:w="7" w:type="dxa"/>
              <w:left w:w="7" w:type="dxa"/>
              <w:bottom w:w="0" w:type="dxa"/>
              <w:right w:w="7" w:type="dxa"/>
            </w:tcMar>
            <w:vAlign w:val="bottom"/>
            <w:hideMark/>
          </w:tcPr>
          <w:p w14:paraId="47EF1A99" w14:textId="77777777" w:rsidR="00121CE4" w:rsidRPr="00391C46" w:rsidRDefault="00121CE4" w:rsidP="00121CE4">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Intercept</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3ADC3E71" w14:textId="2551726C"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-1.790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2E544D3E" w14:textId="409F50AE"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0.481</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73241558" w14:textId="3AE70CEF"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-3.720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4A53B84B" w14:textId="33797C46" w:rsidR="00121CE4" w:rsidRPr="00391C46" w:rsidRDefault="00121CE4" w:rsidP="00C3185E">
            <w:pPr>
              <w:spacing w:after="0" w:line="240" w:lineRule="auto"/>
              <w:jc w:val="center"/>
              <w:rPr>
                <w:rFonts w:ascii="Arial" w:eastAsia="Times New Roman" w:hAnsi="Arial" w:cs="Arial"/>
                <w:sz w:val="20"/>
                <w:szCs w:val="20"/>
                <w:lang w:eastAsia="en-GB"/>
              </w:rPr>
            </w:pPr>
          </w:p>
        </w:tc>
      </w:tr>
      <w:tr w:rsidR="00121CE4" w:rsidRPr="00853D7F" w14:paraId="2AC0F083" w14:textId="77777777" w:rsidTr="00C3185E">
        <w:trPr>
          <w:trHeight w:val="191"/>
        </w:trPr>
        <w:tc>
          <w:tcPr>
            <w:tcW w:w="1165" w:type="dxa"/>
            <w:tcBorders>
              <w:top w:val="nil"/>
              <w:left w:val="nil"/>
              <w:bottom w:val="nil"/>
              <w:right w:val="nil"/>
            </w:tcBorders>
            <w:shd w:val="clear" w:color="auto" w:fill="F2F2F2"/>
            <w:tcMar>
              <w:top w:w="7" w:type="dxa"/>
              <w:left w:w="7" w:type="dxa"/>
              <w:bottom w:w="0" w:type="dxa"/>
              <w:right w:w="7" w:type="dxa"/>
            </w:tcMar>
            <w:vAlign w:val="bottom"/>
            <w:hideMark/>
          </w:tcPr>
          <w:p w14:paraId="7B96D097" w14:textId="77777777" w:rsidR="00121CE4" w:rsidRPr="00391C46" w:rsidRDefault="00121CE4" w:rsidP="00121CE4">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63CD1808" w14:textId="77777777" w:rsidR="00121CE4" w:rsidRPr="00391C46" w:rsidRDefault="00121CE4" w:rsidP="00121CE4">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Marsh Width</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4E1FC964" w14:textId="7E0685E6"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0.403</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347DDD0B" w14:textId="5B4BBFD7"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0.068</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5B95AF0F" w14:textId="040B7B8B"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5.940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1869B7E8" w14:textId="19F7C551" w:rsidR="00121CE4" w:rsidRPr="00391C46" w:rsidRDefault="00971E19" w:rsidP="00C3185E">
            <w:pPr>
              <w:spacing w:after="0" w:line="240" w:lineRule="auto"/>
              <w:jc w:val="center"/>
              <w:textAlignment w:val="bottom"/>
              <w:rPr>
                <w:rFonts w:ascii="Arial" w:eastAsia="Times New Roman" w:hAnsi="Arial" w:cs="Arial"/>
                <w:b/>
                <w:bCs/>
                <w:sz w:val="20"/>
                <w:szCs w:val="20"/>
                <w:lang w:eastAsia="en-GB"/>
              </w:rPr>
            </w:pPr>
            <w:r w:rsidRPr="00391C46">
              <w:rPr>
                <w:rFonts w:ascii="Arial" w:hAnsi="Arial" w:cs="Arial"/>
                <w:b/>
                <w:bCs/>
                <w:color w:val="000000"/>
                <w:sz w:val="20"/>
                <w:szCs w:val="20"/>
              </w:rPr>
              <w:t>&lt;0.001***</w:t>
            </w:r>
          </w:p>
        </w:tc>
      </w:tr>
      <w:tr w:rsidR="00121CE4" w:rsidRPr="00853D7F" w14:paraId="0DD7B1A1" w14:textId="77777777" w:rsidTr="00C3185E">
        <w:trPr>
          <w:trHeight w:val="191"/>
        </w:trPr>
        <w:tc>
          <w:tcPr>
            <w:tcW w:w="1165" w:type="dxa"/>
            <w:tcBorders>
              <w:top w:val="nil"/>
              <w:left w:val="nil"/>
              <w:bottom w:val="nil"/>
              <w:right w:val="nil"/>
            </w:tcBorders>
            <w:shd w:val="clear" w:color="auto" w:fill="F2F2F2"/>
            <w:tcMar>
              <w:top w:w="7" w:type="dxa"/>
              <w:left w:w="7" w:type="dxa"/>
              <w:bottom w:w="0" w:type="dxa"/>
              <w:right w:w="7" w:type="dxa"/>
            </w:tcMar>
            <w:vAlign w:val="bottom"/>
            <w:hideMark/>
          </w:tcPr>
          <w:p w14:paraId="46D79207" w14:textId="77777777" w:rsidR="00121CE4" w:rsidRPr="00391C46" w:rsidRDefault="00121CE4" w:rsidP="00121CE4">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709F879" w14:textId="77777777" w:rsidR="00121CE4" w:rsidRPr="00391C46" w:rsidRDefault="00121CE4" w:rsidP="00121CE4">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Grazed</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348E234F" w14:textId="5AEC6F42"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-0.880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4BED5003" w14:textId="3B75262C"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0.368</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6A235369" w14:textId="18462EBE"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-2.390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6843D88E" w14:textId="194C186C" w:rsidR="00121CE4" w:rsidRPr="005D2261" w:rsidRDefault="00121CE4" w:rsidP="00C3185E">
            <w:pPr>
              <w:spacing w:after="0" w:line="240" w:lineRule="auto"/>
              <w:jc w:val="center"/>
              <w:textAlignment w:val="bottom"/>
              <w:rPr>
                <w:rFonts w:ascii="Arial" w:eastAsia="Times New Roman" w:hAnsi="Arial" w:cs="Arial"/>
                <w:b/>
                <w:bCs/>
                <w:sz w:val="20"/>
                <w:szCs w:val="20"/>
                <w:lang w:eastAsia="en-GB"/>
              </w:rPr>
            </w:pPr>
            <w:r w:rsidRPr="005D2261">
              <w:rPr>
                <w:rFonts w:ascii="Calibri" w:hAnsi="Calibri" w:cs="Calibri"/>
                <w:b/>
                <w:bCs/>
                <w:color w:val="000000"/>
              </w:rPr>
              <w:t>0.017</w:t>
            </w:r>
            <w:r w:rsidR="005D2261" w:rsidRPr="005D2261">
              <w:rPr>
                <w:rFonts w:ascii="Calibri" w:hAnsi="Calibri" w:cs="Calibri"/>
                <w:b/>
                <w:bCs/>
                <w:color w:val="000000"/>
              </w:rPr>
              <w:t>*</w:t>
            </w:r>
          </w:p>
        </w:tc>
      </w:tr>
      <w:tr w:rsidR="00121CE4" w:rsidRPr="00853D7F" w14:paraId="653F9482" w14:textId="77777777" w:rsidTr="00C3185E">
        <w:trPr>
          <w:trHeight w:val="191"/>
        </w:trPr>
        <w:tc>
          <w:tcPr>
            <w:tcW w:w="1165" w:type="dxa"/>
            <w:tcBorders>
              <w:top w:val="nil"/>
              <w:left w:val="nil"/>
              <w:bottom w:val="nil"/>
              <w:right w:val="nil"/>
            </w:tcBorders>
            <w:shd w:val="clear" w:color="auto" w:fill="F2F2F2"/>
            <w:tcMar>
              <w:top w:w="7" w:type="dxa"/>
              <w:left w:w="7" w:type="dxa"/>
              <w:bottom w:w="0" w:type="dxa"/>
              <w:right w:w="7" w:type="dxa"/>
            </w:tcMar>
            <w:vAlign w:val="bottom"/>
            <w:hideMark/>
          </w:tcPr>
          <w:p w14:paraId="26C63280" w14:textId="77777777" w:rsidR="00121CE4" w:rsidRPr="00391C46" w:rsidRDefault="00121CE4" w:rsidP="00121CE4">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1C8C1724" w14:textId="77777777" w:rsidR="00121CE4" w:rsidRPr="00391C46" w:rsidRDefault="00121CE4" w:rsidP="00121CE4">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Vegetated</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45609439" w14:textId="48D22178"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-1.300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252327E0" w14:textId="405AE47E"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0.368</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50BD75B2" w14:textId="79FC7ED3"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-3.530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0F5905C8" w14:textId="7C3748BA" w:rsidR="00121CE4" w:rsidRPr="005D2261" w:rsidRDefault="00971E19" w:rsidP="00C3185E">
            <w:pPr>
              <w:spacing w:after="0" w:line="240" w:lineRule="auto"/>
              <w:jc w:val="center"/>
              <w:textAlignment w:val="bottom"/>
              <w:rPr>
                <w:rFonts w:ascii="Arial" w:eastAsia="Times New Roman" w:hAnsi="Arial" w:cs="Arial"/>
                <w:b/>
                <w:bCs/>
                <w:sz w:val="20"/>
                <w:szCs w:val="20"/>
                <w:lang w:eastAsia="en-GB"/>
              </w:rPr>
            </w:pPr>
            <w:r w:rsidRPr="005D2261">
              <w:rPr>
                <w:rFonts w:ascii="Arial" w:hAnsi="Arial" w:cs="Arial"/>
                <w:b/>
                <w:bCs/>
                <w:color w:val="000000"/>
                <w:sz w:val="20"/>
                <w:szCs w:val="20"/>
              </w:rPr>
              <w:t>&lt;0.001***</w:t>
            </w:r>
          </w:p>
        </w:tc>
      </w:tr>
      <w:tr w:rsidR="00121CE4" w:rsidRPr="00853D7F" w14:paraId="3DDDAF34" w14:textId="77777777" w:rsidTr="00C3185E">
        <w:trPr>
          <w:trHeight w:val="191"/>
        </w:trPr>
        <w:tc>
          <w:tcPr>
            <w:tcW w:w="1165" w:type="dxa"/>
            <w:tcBorders>
              <w:top w:val="nil"/>
              <w:left w:val="nil"/>
              <w:bottom w:val="nil"/>
              <w:right w:val="nil"/>
            </w:tcBorders>
            <w:shd w:val="clear" w:color="auto" w:fill="F2F2F2"/>
            <w:tcMar>
              <w:top w:w="7" w:type="dxa"/>
              <w:left w:w="7" w:type="dxa"/>
              <w:bottom w:w="0" w:type="dxa"/>
              <w:right w:w="7" w:type="dxa"/>
            </w:tcMar>
            <w:vAlign w:val="bottom"/>
            <w:hideMark/>
          </w:tcPr>
          <w:p w14:paraId="53312AAC" w14:textId="77777777" w:rsidR="00121CE4" w:rsidRPr="00391C46" w:rsidRDefault="00121CE4" w:rsidP="00121CE4">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203EF475" w14:textId="77777777" w:rsidR="00121CE4" w:rsidRPr="00391C46" w:rsidRDefault="00121CE4" w:rsidP="00121CE4">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Width:Grazed</w:t>
            </w:r>
            <w:proofErr w:type="spellEnd"/>
            <w:proofErr w:type="gramEnd"/>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2A34FC87" w14:textId="4CAE90C9"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0.185</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4DC8A095" w14:textId="5FF543FD"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0.066</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24C5504B" w14:textId="5F3E1A00"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2.800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40A610C2" w14:textId="7857DECE" w:rsidR="00121CE4" w:rsidRPr="005D2261" w:rsidRDefault="00121CE4" w:rsidP="00C3185E">
            <w:pPr>
              <w:spacing w:after="0" w:line="240" w:lineRule="auto"/>
              <w:jc w:val="center"/>
              <w:textAlignment w:val="bottom"/>
              <w:rPr>
                <w:rFonts w:ascii="Arial" w:eastAsia="Times New Roman" w:hAnsi="Arial" w:cs="Arial"/>
                <w:b/>
                <w:bCs/>
                <w:sz w:val="20"/>
                <w:szCs w:val="20"/>
                <w:lang w:eastAsia="en-GB"/>
              </w:rPr>
            </w:pPr>
            <w:r w:rsidRPr="005D2261">
              <w:rPr>
                <w:rFonts w:ascii="Calibri" w:hAnsi="Calibri" w:cs="Calibri"/>
                <w:b/>
                <w:bCs/>
                <w:color w:val="000000"/>
              </w:rPr>
              <w:t>0.005</w:t>
            </w:r>
            <w:r w:rsidR="00971E19" w:rsidRPr="005D2261">
              <w:rPr>
                <w:rFonts w:ascii="Calibri" w:hAnsi="Calibri" w:cs="Calibri"/>
                <w:b/>
                <w:bCs/>
                <w:color w:val="000000"/>
              </w:rPr>
              <w:t>**</w:t>
            </w:r>
          </w:p>
        </w:tc>
      </w:tr>
      <w:tr w:rsidR="00121CE4" w:rsidRPr="00853D7F" w14:paraId="3948183F" w14:textId="77777777" w:rsidTr="00C3185E">
        <w:trPr>
          <w:trHeight w:val="191"/>
        </w:trPr>
        <w:tc>
          <w:tcPr>
            <w:tcW w:w="1165" w:type="dxa"/>
            <w:tcBorders>
              <w:top w:val="nil"/>
              <w:left w:val="nil"/>
              <w:bottom w:val="nil"/>
              <w:right w:val="nil"/>
            </w:tcBorders>
            <w:shd w:val="clear" w:color="auto" w:fill="F2F2F2"/>
            <w:tcMar>
              <w:top w:w="7" w:type="dxa"/>
              <w:left w:w="7" w:type="dxa"/>
              <w:bottom w:w="0" w:type="dxa"/>
              <w:right w:w="7" w:type="dxa"/>
            </w:tcMar>
            <w:vAlign w:val="bottom"/>
            <w:hideMark/>
          </w:tcPr>
          <w:p w14:paraId="7C9737BA" w14:textId="77777777" w:rsidR="00121CE4" w:rsidRPr="00391C46" w:rsidRDefault="00121CE4" w:rsidP="00121CE4">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hideMark/>
          </w:tcPr>
          <w:p w14:paraId="5041D29B" w14:textId="77777777" w:rsidR="00121CE4" w:rsidRPr="00391C46" w:rsidRDefault="00121CE4" w:rsidP="00121CE4">
            <w:pPr>
              <w:spacing w:after="0" w:line="240" w:lineRule="auto"/>
              <w:jc w:val="right"/>
              <w:textAlignment w:val="bottom"/>
              <w:rPr>
                <w:rFonts w:ascii="Arial" w:eastAsia="Times New Roman" w:hAnsi="Arial" w:cs="Arial"/>
                <w:sz w:val="20"/>
                <w:szCs w:val="20"/>
                <w:lang w:eastAsia="en-GB"/>
              </w:rPr>
            </w:pPr>
            <w:r w:rsidRPr="00391C46">
              <w:rPr>
                <w:rFonts w:ascii="Arial" w:hAnsi="Arial" w:cs="Arial"/>
                <w:color w:val="000000"/>
                <w:sz w:val="20"/>
                <w:szCs w:val="20"/>
              </w:rPr>
              <w:t xml:space="preserve">Marsh </w:t>
            </w:r>
            <w:proofErr w:type="spellStart"/>
            <w:proofErr w:type="gramStart"/>
            <w:r w:rsidRPr="00391C46">
              <w:rPr>
                <w:rFonts w:ascii="Arial" w:hAnsi="Arial" w:cs="Arial"/>
                <w:color w:val="000000"/>
                <w:sz w:val="20"/>
                <w:szCs w:val="20"/>
              </w:rPr>
              <w:t>Width:Vegetated</w:t>
            </w:r>
            <w:proofErr w:type="spellEnd"/>
            <w:proofErr w:type="gramEnd"/>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08395DDA" w14:textId="5DD72AB7"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0.267</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1BD229FF" w14:textId="228E9F66"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0.066</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68A1DF25" w14:textId="5485DBA1" w:rsidR="00121CE4" w:rsidRPr="00391C46" w:rsidRDefault="00121CE4" w:rsidP="00121CE4">
            <w:pPr>
              <w:spacing w:after="0" w:line="240" w:lineRule="auto"/>
              <w:jc w:val="center"/>
              <w:textAlignment w:val="bottom"/>
              <w:rPr>
                <w:rFonts w:ascii="Arial" w:eastAsia="Times New Roman" w:hAnsi="Arial" w:cs="Arial"/>
                <w:sz w:val="20"/>
                <w:szCs w:val="20"/>
                <w:lang w:eastAsia="en-GB"/>
              </w:rPr>
            </w:pPr>
            <w:r>
              <w:rPr>
                <w:rFonts w:ascii="Calibri" w:hAnsi="Calibri" w:cs="Calibri"/>
                <w:color w:val="000000"/>
              </w:rPr>
              <w:t>4.050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24FA8189" w14:textId="7021817F" w:rsidR="00121CE4" w:rsidRPr="00391C46" w:rsidRDefault="00971E19" w:rsidP="00C3185E">
            <w:pPr>
              <w:spacing w:after="0" w:line="240" w:lineRule="auto"/>
              <w:jc w:val="center"/>
              <w:textAlignment w:val="bottom"/>
              <w:rPr>
                <w:rFonts w:ascii="Arial" w:eastAsia="Times New Roman" w:hAnsi="Arial" w:cs="Arial"/>
                <w:b/>
                <w:bCs/>
                <w:sz w:val="20"/>
                <w:szCs w:val="20"/>
                <w:lang w:eastAsia="en-GB"/>
              </w:rPr>
            </w:pPr>
            <w:r w:rsidRPr="00391C46">
              <w:rPr>
                <w:rFonts w:ascii="Arial" w:hAnsi="Arial" w:cs="Arial"/>
                <w:b/>
                <w:bCs/>
                <w:color w:val="000000"/>
                <w:sz w:val="20"/>
                <w:szCs w:val="20"/>
              </w:rPr>
              <w:t>&lt;0.001***</w:t>
            </w:r>
          </w:p>
        </w:tc>
      </w:tr>
      <w:tr w:rsidR="00121CE4" w:rsidRPr="00853D7F" w14:paraId="02DB5B52" w14:textId="77777777" w:rsidTr="00C3185E">
        <w:trPr>
          <w:trHeight w:val="191"/>
        </w:trPr>
        <w:tc>
          <w:tcPr>
            <w:tcW w:w="1165" w:type="dxa"/>
            <w:tcBorders>
              <w:top w:val="nil"/>
              <w:left w:val="nil"/>
              <w:bottom w:val="nil"/>
              <w:right w:val="nil"/>
            </w:tcBorders>
            <w:shd w:val="clear" w:color="auto" w:fill="F2F2F2"/>
            <w:tcMar>
              <w:top w:w="7" w:type="dxa"/>
              <w:left w:w="7" w:type="dxa"/>
              <w:bottom w:w="0" w:type="dxa"/>
              <w:right w:w="7" w:type="dxa"/>
            </w:tcMar>
            <w:vAlign w:val="bottom"/>
          </w:tcPr>
          <w:p w14:paraId="1DD6FA90" w14:textId="77777777" w:rsidR="00121CE4" w:rsidRPr="00391C46" w:rsidRDefault="00121CE4" w:rsidP="00121CE4">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5B571956" w14:textId="77777777" w:rsidR="00121CE4" w:rsidRPr="00391C46" w:rsidRDefault="00121CE4" w:rsidP="00121CE4">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Slope</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3773ECD5" w14:textId="08DC73A8"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59.800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75517321" w14:textId="0C4DB54C"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5.170</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50BAAB54" w14:textId="1C30E01B"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11.560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244B968D" w14:textId="3D528286" w:rsidR="00121CE4" w:rsidRPr="00391C46" w:rsidRDefault="00971E19" w:rsidP="00C3185E">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&lt;0.001***</w:t>
            </w:r>
          </w:p>
        </w:tc>
      </w:tr>
      <w:tr w:rsidR="00121CE4" w:rsidRPr="00853D7F" w14:paraId="73E02787" w14:textId="77777777" w:rsidTr="00C3185E">
        <w:trPr>
          <w:trHeight w:val="191"/>
        </w:trPr>
        <w:tc>
          <w:tcPr>
            <w:tcW w:w="1165" w:type="dxa"/>
            <w:tcBorders>
              <w:top w:val="nil"/>
              <w:left w:val="nil"/>
              <w:bottom w:val="nil"/>
              <w:right w:val="nil"/>
            </w:tcBorders>
            <w:shd w:val="clear" w:color="auto" w:fill="F2F2F2"/>
            <w:tcMar>
              <w:top w:w="7" w:type="dxa"/>
              <w:left w:w="7" w:type="dxa"/>
              <w:bottom w:w="0" w:type="dxa"/>
              <w:right w:w="7" w:type="dxa"/>
            </w:tcMar>
            <w:vAlign w:val="bottom"/>
          </w:tcPr>
          <w:p w14:paraId="344AFFD4" w14:textId="77777777" w:rsidR="00121CE4" w:rsidRPr="00391C46" w:rsidRDefault="00121CE4" w:rsidP="00121CE4">
            <w:pPr>
              <w:spacing w:after="0" w:line="240" w:lineRule="auto"/>
              <w:rPr>
                <w:rFonts w:ascii="Arial" w:eastAsia="Times New Roman" w:hAnsi="Arial" w:cs="Arial"/>
                <w:sz w:val="20"/>
                <w:szCs w:val="20"/>
                <w:lang w:eastAsia="en-GB"/>
              </w:rPr>
            </w:pPr>
          </w:p>
        </w:tc>
        <w:tc>
          <w:tcPr>
            <w:tcW w:w="3546" w:type="dxa"/>
            <w:tcBorders>
              <w:top w:val="nil"/>
              <w:left w:val="nil"/>
              <w:bottom w:val="nil"/>
              <w:right w:val="nil"/>
            </w:tcBorders>
            <w:shd w:val="clear" w:color="auto" w:fill="F2F2F2" w:themeFill="background1" w:themeFillShade="F2"/>
            <w:tcMar>
              <w:top w:w="7" w:type="dxa"/>
              <w:left w:w="7" w:type="dxa"/>
              <w:bottom w:w="0" w:type="dxa"/>
              <w:right w:w="7" w:type="dxa"/>
            </w:tcMar>
            <w:vAlign w:val="bottom"/>
          </w:tcPr>
          <w:p w14:paraId="3C4533D9" w14:textId="77777777" w:rsidR="00121CE4" w:rsidRPr="00391C46" w:rsidRDefault="00121CE4" w:rsidP="00121CE4">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Depth Over Marsh</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45E2CF6B" w14:textId="458EB673"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-0.532</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293C0F91" w14:textId="0EFA29BB"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0.082</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002E0366" w14:textId="2E1F9725"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-6.500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00450BBE" w14:textId="6735E799" w:rsidR="00121CE4" w:rsidRPr="00391C46" w:rsidRDefault="00971E19" w:rsidP="00C3185E">
            <w:pPr>
              <w:spacing w:after="0" w:line="240" w:lineRule="auto"/>
              <w:jc w:val="center"/>
              <w:textAlignment w:val="bottom"/>
              <w:rPr>
                <w:rFonts w:ascii="Arial" w:eastAsia="Times New Roman" w:hAnsi="Arial" w:cs="Arial"/>
                <w:b/>
                <w:bCs/>
                <w:color w:val="000000"/>
                <w:kern w:val="24"/>
                <w:sz w:val="20"/>
                <w:szCs w:val="20"/>
                <w:lang w:eastAsia="en-GB"/>
              </w:rPr>
            </w:pPr>
            <w:r w:rsidRPr="00391C46">
              <w:rPr>
                <w:rFonts w:ascii="Arial" w:hAnsi="Arial" w:cs="Arial"/>
                <w:b/>
                <w:bCs/>
                <w:color w:val="000000"/>
                <w:sz w:val="20"/>
                <w:szCs w:val="20"/>
              </w:rPr>
              <w:t>&lt;0.001***</w:t>
            </w:r>
          </w:p>
        </w:tc>
      </w:tr>
      <w:tr w:rsidR="00121CE4" w:rsidRPr="00853D7F" w14:paraId="7C77AD01" w14:textId="77777777" w:rsidTr="00C3185E">
        <w:trPr>
          <w:trHeight w:val="191"/>
        </w:trPr>
        <w:tc>
          <w:tcPr>
            <w:tcW w:w="1165" w:type="dxa"/>
            <w:tcBorders>
              <w:top w:val="nil"/>
              <w:left w:val="nil"/>
              <w:right w:val="nil"/>
            </w:tcBorders>
            <w:shd w:val="clear" w:color="auto" w:fill="F2F2F2"/>
            <w:tcMar>
              <w:top w:w="7" w:type="dxa"/>
              <w:left w:w="7" w:type="dxa"/>
              <w:bottom w:w="0" w:type="dxa"/>
              <w:right w:w="7" w:type="dxa"/>
            </w:tcMar>
            <w:vAlign w:val="bottom"/>
          </w:tcPr>
          <w:p w14:paraId="79595466" w14:textId="77777777" w:rsidR="00121CE4" w:rsidRPr="00391C46" w:rsidRDefault="00121CE4" w:rsidP="00121CE4">
            <w:pPr>
              <w:spacing w:after="0" w:line="240" w:lineRule="auto"/>
              <w:rPr>
                <w:rFonts w:ascii="Arial" w:eastAsia="Times New Roman" w:hAnsi="Arial" w:cs="Arial"/>
                <w:sz w:val="20"/>
                <w:szCs w:val="20"/>
                <w:lang w:eastAsia="en-GB"/>
              </w:rPr>
            </w:pPr>
          </w:p>
        </w:tc>
        <w:tc>
          <w:tcPr>
            <w:tcW w:w="3546" w:type="dxa"/>
            <w:tcBorders>
              <w:top w:val="nil"/>
              <w:left w:val="nil"/>
              <w:right w:val="nil"/>
            </w:tcBorders>
            <w:shd w:val="clear" w:color="auto" w:fill="F2F2F2" w:themeFill="background1" w:themeFillShade="F2"/>
            <w:tcMar>
              <w:top w:w="7" w:type="dxa"/>
              <w:left w:w="7" w:type="dxa"/>
              <w:bottom w:w="0" w:type="dxa"/>
              <w:right w:w="7" w:type="dxa"/>
            </w:tcMar>
            <w:vAlign w:val="bottom"/>
          </w:tcPr>
          <w:p w14:paraId="7307B6A0" w14:textId="77777777" w:rsidR="00121CE4" w:rsidRPr="00391C46" w:rsidRDefault="00121CE4" w:rsidP="00121CE4">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Distance from Mouth</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09F615C9" w14:textId="594452EB"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0.000</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40AE64A9" w14:textId="2D2DF7FC"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0.000</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7D587A69" w14:textId="578F46A0"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-0.360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465D183D" w14:textId="2E955E4A" w:rsidR="00121CE4" w:rsidRPr="00391C46" w:rsidRDefault="00121CE4" w:rsidP="00C3185E">
            <w:pPr>
              <w:spacing w:after="0" w:line="240" w:lineRule="auto"/>
              <w:jc w:val="center"/>
              <w:textAlignment w:val="bottom"/>
              <w:rPr>
                <w:rFonts w:ascii="Arial" w:eastAsia="Times New Roman" w:hAnsi="Arial" w:cs="Arial"/>
                <w:b/>
                <w:bCs/>
                <w:color w:val="000000"/>
                <w:kern w:val="24"/>
                <w:sz w:val="20"/>
                <w:szCs w:val="20"/>
                <w:lang w:eastAsia="en-GB"/>
              </w:rPr>
            </w:pPr>
            <w:r>
              <w:rPr>
                <w:rFonts w:ascii="Calibri" w:hAnsi="Calibri" w:cs="Calibri"/>
                <w:color w:val="000000"/>
              </w:rPr>
              <w:t>0.716</w:t>
            </w:r>
          </w:p>
        </w:tc>
      </w:tr>
      <w:tr w:rsidR="00121CE4" w:rsidRPr="00853D7F" w14:paraId="625F9272" w14:textId="77777777" w:rsidTr="00C3185E">
        <w:trPr>
          <w:trHeight w:val="191"/>
        </w:trPr>
        <w:tc>
          <w:tcPr>
            <w:tcW w:w="1165" w:type="dxa"/>
            <w:tcBorders>
              <w:top w:val="nil"/>
              <w:left w:val="nil"/>
              <w:bottom w:val="single" w:sz="4" w:space="0" w:color="auto"/>
              <w:right w:val="nil"/>
            </w:tcBorders>
            <w:shd w:val="clear" w:color="auto" w:fill="F2F2F2"/>
            <w:tcMar>
              <w:top w:w="7" w:type="dxa"/>
              <w:left w:w="7" w:type="dxa"/>
              <w:bottom w:w="0" w:type="dxa"/>
              <w:right w:w="7" w:type="dxa"/>
            </w:tcMar>
            <w:vAlign w:val="bottom"/>
          </w:tcPr>
          <w:p w14:paraId="1634FF32" w14:textId="77777777" w:rsidR="00121CE4" w:rsidRPr="00391C46" w:rsidRDefault="00121CE4" w:rsidP="00121CE4">
            <w:pPr>
              <w:spacing w:after="0" w:line="240" w:lineRule="auto"/>
              <w:rPr>
                <w:rFonts w:ascii="Arial" w:eastAsia="Times New Roman" w:hAnsi="Arial" w:cs="Arial"/>
                <w:sz w:val="20"/>
                <w:szCs w:val="20"/>
                <w:lang w:eastAsia="en-GB"/>
              </w:rPr>
            </w:pPr>
          </w:p>
        </w:tc>
        <w:tc>
          <w:tcPr>
            <w:tcW w:w="3546" w:type="dxa"/>
            <w:tcBorders>
              <w:top w:val="nil"/>
              <w:left w:val="nil"/>
              <w:bottom w:val="single" w:sz="4" w:space="0" w:color="auto"/>
              <w:right w:val="nil"/>
            </w:tcBorders>
            <w:shd w:val="clear" w:color="auto" w:fill="F2F2F2" w:themeFill="background1" w:themeFillShade="F2"/>
            <w:tcMar>
              <w:top w:w="7" w:type="dxa"/>
              <w:left w:w="7" w:type="dxa"/>
              <w:bottom w:w="0" w:type="dxa"/>
              <w:right w:w="7" w:type="dxa"/>
            </w:tcMar>
            <w:vAlign w:val="bottom"/>
          </w:tcPr>
          <w:p w14:paraId="0A2ED026" w14:textId="77777777" w:rsidR="00121CE4" w:rsidRPr="00391C46" w:rsidRDefault="00121CE4" w:rsidP="00121CE4">
            <w:pPr>
              <w:spacing w:after="0" w:line="240" w:lineRule="auto"/>
              <w:jc w:val="right"/>
              <w:textAlignment w:val="bottom"/>
              <w:rPr>
                <w:rFonts w:ascii="Arial" w:eastAsia="Times New Roman" w:hAnsi="Arial" w:cs="Arial"/>
                <w:color w:val="000000"/>
                <w:kern w:val="24"/>
                <w:sz w:val="20"/>
                <w:szCs w:val="20"/>
                <w:lang w:eastAsia="en-GB"/>
              </w:rPr>
            </w:pPr>
            <w:r w:rsidRPr="00391C46">
              <w:rPr>
                <w:rFonts w:ascii="Arial" w:hAnsi="Arial" w:cs="Arial"/>
                <w:color w:val="000000"/>
                <w:sz w:val="20"/>
                <w:szCs w:val="20"/>
              </w:rPr>
              <w:t>Initial Wave Height</w:t>
            </w:r>
          </w:p>
        </w:tc>
        <w:tc>
          <w:tcPr>
            <w:tcW w:w="1554" w:type="dxa"/>
            <w:tcBorders>
              <w:top w:val="nil"/>
              <w:left w:val="nil"/>
              <w:bottom w:val="nil"/>
              <w:right w:val="nil"/>
            </w:tcBorders>
            <w:shd w:val="clear" w:color="auto" w:fill="auto"/>
            <w:tcMar>
              <w:top w:w="7" w:type="dxa"/>
              <w:left w:w="7" w:type="dxa"/>
              <w:bottom w:w="0" w:type="dxa"/>
              <w:right w:w="7" w:type="dxa"/>
            </w:tcMar>
            <w:vAlign w:val="bottom"/>
          </w:tcPr>
          <w:p w14:paraId="40F3F103" w14:textId="334F0185"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0.214</w:t>
            </w:r>
          </w:p>
        </w:tc>
        <w:tc>
          <w:tcPr>
            <w:tcW w:w="711" w:type="dxa"/>
            <w:tcBorders>
              <w:top w:val="nil"/>
              <w:left w:val="nil"/>
              <w:bottom w:val="nil"/>
              <w:right w:val="nil"/>
            </w:tcBorders>
            <w:shd w:val="clear" w:color="auto" w:fill="auto"/>
            <w:tcMar>
              <w:top w:w="7" w:type="dxa"/>
              <w:left w:w="7" w:type="dxa"/>
              <w:bottom w:w="0" w:type="dxa"/>
              <w:right w:w="7" w:type="dxa"/>
            </w:tcMar>
            <w:vAlign w:val="bottom"/>
          </w:tcPr>
          <w:p w14:paraId="6971C433" w14:textId="78FA0D7A"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0.219</w:t>
            </w:r>
          </w:p>
        </w:tc>
        <w:tc>
          <w:tcPr>
            <w:tcW w:w="1084" w:type="dxa"/>
            <w:tcBorders>
              <w:top w:val="nil"/>
              <w:left w:val="nil"/>
              <w:bottom w:val="nil"/>
              <w:right w:val="nil"/>
            </w:tcBorders>
            <w:shd w:val="clear" w:color="auto" w:fill="auto"/>
            <w:tcMar>
              <w:top w:w="7" w:type="dxa"/>
              <w:left w:w="7" w:type="dxa"/>
              <w:bottom w:w="0" w:type="dxa"/>
              <w:right w:w="7" w:type="dxa"/>
            </w:tcMar>
            <w:vAlign w:val="bottom"/>
          </w:tcPr>
          <w:p w14:paraId="4C80B6A3" w14:textId="2BE3EA12" w:rsidR="00121CE4" w:rsidRPr="00391C46" w:rsidRDefault="00121CE4" w:rsidP="00121CE4">
            <w:pPr>
              <w:spacing w:after="0" w:line="240" w:lineRule="auto"/>
              <w:jc w:val="center"/>
              <w:textAlignment w:val="bottom"/>
              <w:rPr>
                <w:rFonts w:ascii="Arial" w:eastAsia="Times New Roman" w:hAnsi="Arial" w:cs="Arial"/>
                <w:color w:val="000000"/>
                <w:kern w:val="24"/>
                <w:sz w:val="20"/>
                <w:szCs w:val="20"/>
                <w:lang w:eastAsia="en-GB"/>
              </w:rPr>
            </w:pPr>
            <w:r>
              <w:rPr>
                <w:rFonts w:ascii="Calibri" w:hAnsi="Calibri" w:cs="Calibri"/>
                <w:color w:val="000000"/>
              </w:rPr>
              <w:t>0.980</w:t>
            </w:r>
          </w:p>
        </w:tc>
        <w:tc>
          <w:tcPr>
            <w:tcW w:w="1342" w:type="dxa"/>
            <w:tcBorders>
              <w:top w:val="nil"/>
              <w:left w:val="nil"/>
              <w:bottom w:val="nil"/>
              <w:right w:val="nil"/>
            </w:tcBorders>
            <w:shd w:val="clear" w:color="auto" w:fill="auto"/>
            <w:tcMar>
              <w:top w:w="7" w:type="dxa"/>
              <w:left w:w="7" w:type="dxa"/>
              <w:bottom w:w="0" w:type="dxa"/>
              <w:right w:w="7" w:type="dxa"/>
            </w:tcMar>
            <w:vAlign w:val="center"/>
          </w:tcPr>
          <w:p w14:paraId="00EB6A74" w14:textId="61978BFB" w:rsidR="00121CE4" w:rsidRPr="00391C46" w:rsidRDefault="00121CE4" w:rsidP="00C3185E">
            <w:pPr>
              <w:spacing w:after="0" w:line="240" w:lineRule="auto"/>
              <w:jc w:val="center"/>
              <w:textAlignment w:val="bottom"/>
              <w:rPr>
                <w:rFonts w:ascii="Arial" w:eastAsia="Times New Roman" w:hAnsi="Arial" w:cs="Arial"/>
                <w:b/>
                <w:bCs/>
                <w:color w:val="000000"/>
                <w:kern w:val="24"/>
                <w:sz w:val="20"/>
                <w:szCs w:val="20"/>
                <w:lang w:eastAsia="en-GB"/>
              </w:rPr>
            </w:pPr>
            <w:r>
              <w:rPr>
                <w:rFonts w:ascii="Calibri" w:hAnsi="Calibri" w:cs="Calibri"/>
                <w:color w:val="000000"/>
              </w:rPr>
              <w:t>0.329</w:t>
            </w:r>
          </w:p>
        </w:tc>
      </w:tr>
    </w:tbl>
    <w:p w14:paraId="6F3BA8D3" w14:textId="710EEA71" w:rsidR="00B97E09" w:rsidRPr="00D567A2" w:rsidRDefault="00C10D1D">
      <w:pPr>
        <w:rPr>
          <w:rStyle w:val="Heading3Char"/>
          <w:rFonts w:eastAsia="Calibri" w:cs="Arial"/>
          <w:color w:val="auto"/>
          <w:sz w:val="22"/>
          <w:szCs w:val="22"/>
        </w:rPr>
      </w:pPr>
      <w:r>
        <w:rPr>
          <w:rFonts w:ascii="Arial" w:eastAsia="Calibri" w:hAnsi="Arial" w:cs="Arial"/>
        </w:rPr>
        <w:br w:type="page"/>
      </w:r>
    </w:p>
    <w:p w14:paraId="1D948CAC" w14:textId="66E5592E" w:rsidR="00DD702E" w:rsidRDefault="00DD702E" w:rsidP="00A723D6">
      <w:pPr>
        <w:jc w:val="center"/>
        <w:rPr>
          <w:rFonts w:ascii="Arial" w:hAnsi="Arial" w:cs="Arial"/>
          <w:sz w:val="20"/>
          <w:szCs w:val="20"/>
        </w:rPr>
      </w:pPr>
    </w:p>
    <w:p w14:paraId="1482CAA5" w14:textId="77777777" w:rsidR="00F379C4" w:rsidRDefault="00F379C4" w:rsidP="00F379C4">
      <w:pPr>
        <w:keepNext/>
        <w:jc w:val="center"/>
      </w:pPr>
      <w:r>
        <w:rPr>
          <w:rFonts w:ascii="Arial" w:hAnsi="Arial" w:cs="Arial"/>
          <w:noProof/>
          <w:sz w:val="20"/>
          <w:szCs w:val="20"/>
        </w:rPr>
        <w:drawing>
          <wp:inline distT="0" distB="0" distL="0" distR="0" wp14:anchorId="08734C81" wp14:editId="4216536B">
            <wp:extent cx="5731510" cy="3820795"/>
            <wp:effectExtent l="0" t="0" r="254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cstate="print">
                      <a:extLst>
                        <a:ext uri="{28A0092B-C50C-407E-A947-70E740481C1C}">
                          <a14:useLocalDpi xmlns:a14="http://schemas.microsoft.com/office/drawing/2010/main"/>
                        </a:ext>
                      </a:extLst>
                    </a:blip>
                    <a:stretch>
                      <a:fillRect/>
                    </a:stretch>
                  </pic:blipFill>
                  <pic:spPr>
                    <a:xfrm>
                      <a:off x="0" y="0"/>
                      <a:ext cx="5731510" cy="3820795"/>
                    </a:xfrm>
                    <a:prstGeom prst="rect">
                      <a:avLst/>
                    </a:prstGeom>
                  </pic:spPr>
                </pic:pic>
              </a:graphicData>
            </a:graphic>
          </wp:inline>
        </w:drawing>
      </w:r>
    </w:p>
    <w:p w14:paraId="1FC0A295" w14:textId="0AB221D8" w:rsidR="00282758" w:rsidRPr="00524C0C" w:rsidRDefault="00F379C4" w:rsidP="00524C0C">
      <w:pPr>
        <w:pStyle w:val="Caption"/>
        <w:jc w:val="both"/>
        <w:rPr>
          <w:rFonts w:ascii="Arial" w:hAnsi="Arial" w:cs="Arial"/>
          <w:i w:val="0"/>
          <w:iCs w:val="0"/>
          <w:color w:val="auto"/>
          <w:sz w:val="20"/>
          <w:szCs w:val="20"/>
        </w:rPr>
      </w:pPr>
      <w:bookmarkStart w:id="43" w:name="_Toc63498617"/>
      <w:r w:rsidRPr="00C116B6">
        <w:rPr>
          <w:rStyle w:val="Heading3Char"/>
          <w:rFonts w:cs="Arial"/>
          <w:bCs/>
          <w:i w:val="0"/>
          <w:iCs w:val="0"/>
          <w:color w:val="auto"/>
          <w:szCs w:val="20"/>
        </w:rPr>
        <w:t>Supplementary Figure S</w:t>
      </w:r>
      <w:r w:rsidR="003A0106" w:rsidRPr="00C116B6">
        <w:rPr>
          <w:rStyle w:val="Heading3Char"/>
          <w:rFonts w:cs="Arial"/>
          <w:bCs/>
          <w:i w:val="0"/>
          <w:iCs w:val="0"/>
          <w:color w:val="auto"/>
          <w:szCs w:val="20"/>
        </w:rPr>
        <w:t>4</w:t>
      </w:r>
      <w:r w:rsidRPr="00C116B6">
        <w:rPr>
          <w:rStyle w:val="Heading3Char"/>
          <w:rFonts w:cs="Arial"/>
          <w:i w:val="0"/>
          <w:iCs w:val="0"/>
          <w:color w:val="auto"/>
          <w:szCs w:val="20"/>
        </w:rPr>
        <w:t>:</w:t>
      </w:r>
      <w:bookmarkEnd w:id="43"/>
      <w:r w:rsidRPr="00C116B6">
        <w:rPr>
          <w:rFonts w:ascii="Arial" w:hAnsi="Arial" w:cs="Arial"/>
          <w:i w:val="0"/>
          <w:iCs w:val="0"/>
          <w:color w:val="auto"/>
          <w:sz w:val="20"/>
          <w:szCs w:val="20"/>
        </w:rPr>
        <w:t xml:space="preserve"> </w:t>
      </w:r>
      <w:r w:rsidR="00E616E3" w:rsidRPr="00C116B6">
        <w:rPr>
          <w:rFonts w:ascii="Arial" w:hAnsi="Arial" w:cs="Arial"/>
          <w:i w:val="0"/>
          <w:iCs w:val="0"/>
          <w:color w:val="auto"/>
          <w:sz w:val="20"/>
          <w:szCs w:val="20"/>
        </w:rPr>
        <w:t>General n</w:t>
      </w:r>
      <w:r w:rsidR="0072508E" w:rsidRPr="00C116B6">
        <w:rPr>
          <w:rFonts w:ascii="Arial" w:hAnsi="Arial" w:cs="Arial"/>
          <w:i w:val="0"/>
          <w:iCs w:val="0"/>
          <w:color w:val="auto"/>
          <w:sz w:val="20"/>
          <w:szCs w:val="20"/>
        </w:rPr>
        <w:t>on-linear relationships between flood area and</w:t>
      </w:r>
      <w:r w:rsidR="00E616E3" w:rsidRPr="00C116B6">
        <w:rPr>
          <w:rFonts w:ascii="Arial" w:hAnsi="Arial" w:cs="Arial"/>
          <w:i w:val="0"/>
          <w:iCs w:val="0"/>
          <w:color w:val="auto"/>
          <w:sz w:val="20"/>
          <w:szCs w:val="20"/>
        </w:rPr>
        <w:t xml:space="preserve"> flood damage cost </w:t>
      </w:r>
      <w:r w:rsidR="001A247C" w:rsidRPr="00C116B6">
        <w:rPr>
          <w:rFonts w:ascii="Arial" w:hAnsi="Arial" w:cs="Arial"/>
          <w:i w:val="0"/>
          <w:iCs w:val="0"/>
          <w:color w:val="auto"/>
          <w:sz w:val="20"/>
          <w:szCs w:val="20"/>
        </w:rPr>
        <w:t xml:space="preserve">for estuaries in </w:t>
      </w:r>
      <w:proofErr w:type="gramStart"/>
      <w:r w:rsidR="001A247C" w:rsidRPr="00C116B6">
        <w:rPr>
          <w:rFonts w:ascii="Arial" w:hAnsi="Arial" w:cs="Arial"/>
          <w:i w:val="0"/>
          <w:iCs w:val="0"/>
          <w:color w:val="auto"/>
          <w:sz w:val="20"/>
          <w:szCs w:val="20"/>
        </w:rPr>
        <w:t>the this</w:t>
      </w:r>
      <w:proofErr w:type="gramEnd"/>
      <w:r w:rsidR="001A247C" w:rsidRPr="00C116B6">
        <w:rPr>
          <w:rFonts w:ascii="Arial" w:hAnsi="Arial" w:cs="Arial"/>
          <w:i w:val="0"/>
          <w:iCs w:val="0"/>
          <w:color w:val="auto"/>
          <w:sz w:val="20"/>
          <w:szCs w:val="20"/>
        </w:rPr>
        <w:t xml:space="preserve"> study. </w:t>
      </w:r>
      <w:r w:rsidR="00C5467D" w:rsidRPr="00C116B6">
        <w:rPr>
          <w:rFonts w:ascii="Arial" w:hAnsi="Arial" w:cs="Arial"/>
          <w:i w:val="0"/>
          <w:iCs w:val="0"/>
          <w:color w:val="auto"/>
          <w:sz w:val="20"/>
          <w:szCs w:val="20"/>
        </w:rPr>
        <w:t xml:space="preserve">Most estuaries display exponential increases in cost with increasing flood extent, except for the </w:t>
      </w:r>
      <w:r w:rsidR="003D49E6" w:rsidRPr="00C116B6">
        <w:rPr>
          <w:rFonts w:ascii="Arial" w:hAnsi="Arial" w:cs="Arial"/>
          <w:i w:val="0"/>
          <w:iCs w:val="0"/>
          <w:color w:val="auto"/>
          <w:sz w:val="20"/>
          <w:szCs w:val="20"/>
        </w:rPr>
        <w:t>Taf and Glaslyn estuaries in which low lying land is almost exclusively low</w:t>
      </w:r>
      <w:r w:rsidR="008F165E" w:rsidRPr="00C116B6">
        <w:rPr>
          <w:rFonts w:ascii="Arial" w:hAnsi="Arial" w:cs="Arial"/>
          <w:i w:val="0"/>
          <w:iCs w:val="0"/>
          <w:color w:val="auto"/>
          <w:sz w:val="20"/>
          <w:szCs w:val="20"/>
        </w:rPr>
        <w:t>-</w:t>
      </w:r>
      <w:r w:rsidR="003D49E6" w:rsidRPr="00C116B6">
        <w:rPr>
          <w:rFonts w:ascii="Arial" w:hAnsi="Arial" w:cs="Arial"/>
          <w:i w:val="0"/>
          <w:iCs w:val="0"/>
          <w:color w:val="auto"/>
          <w:sz w:val="20"/>
          <w:szCs w:val="20"/>
        </w:rPr>
        <w:t>value agricultural or common land.</w:t>
      </w:r>
    </w:p>
    <w:p w14:paraId="3197DCC1" w14:textId="27622D77" w:rsidR="00524C0C" w:rsidRDefault="00524C0C">
      <w:r>
        <w:br w:type="page"/>
      </w:r>
    </w:p>
    <w:p w14:paraId="6A97DC82" w14:textId="0B339B5C" w:rsidR="00282758" w:rsidRPr="00932CB6" w:rsidRDefault="00A45204" w:rsidP="00932CB6">
      <w:pPr>
        <w:pStyle w:val="Heading1"/>
        <w:spacing w:line="480" w:lineRule="auto"/>
        <w:rPr>
          <w:rFonts w:ascii="Arial" w:eastAsia="Calibri" w:hAnsi="Arial" w:cs="Arial"/>
          <w:b/>
          <w:bCs/>
          <w:color w:val="000000" w:themeColor="text1"/>
          <w:sz w:val="22"/>
          <w:szCs w:val="22"/>
        </w:rPr>
      </w:pPr>
      <w:bookmarkStart w:id="44" w:name="_Toc63498618"/>
      <w:r w:rsidRPr="00932CB6">
        <w:rPr>
          <w:rFonts w:ascii="Arial" w:eastAsia="Calibri" w:hAnsi="Arial" w:cs="Arial"/>
          <w:b/>
          <w:bCs/>
          <w:color w:val="000000" w:themeColor="text1"/>
          <w:sz w:val="22"/>
          <w:szCs w:val="22"/>
        </w:rPr>
        <w:lastRenderedPageBreak/>
        <w:t>3</w:t>
      </w:r>
      <w:r w:rsidR="00282758" w:rsidRPr="00932CB6">
        <w:rPr>
          <w:rFonts w:ascii="Arial" w:eastAsia="Calibri" w:hAnsi="Arial" w:cs="Arial"/>
          <w:b/>
          <w:bCs/>
          <w:color w:val="000000" w:themeColor="text1"/>
          <w:sz w:val="22"/>
          <w:szCs w:val="22"/>
        </w:rPr>
        <w:t xml:space="preserve">: </w:t>
      </w:r>
      <w:r w:rsidR="00FA3571" w:rsidRPr="00932CB6">
        <w:rPr>
          <w:rFonts w:ascii="Arial" w:eastAsia="Calibri" w:hAnsi="Arial" w:cs="Arial"/>
          <w:b/>
          <w:bCs/>
          <w:color w:val="000000" w:themeColor="text1"/>
          <w:sz w:val="22"/>
          <w:szCs w:val="22"/>
        </w:rPr>
        <w:t>Additional</w:t>
      </w:r>
      <w:r w:rsidR="0057104C" w:rsidRPr="00932CB6">
        <w:rPr>
          <w:rFonts w:ascii="Arial" w:eastAsia="Calibri" w:hAnsi="Arial" w:cs="Arial"/>
          <w:b/>
          <w:bCs/>
          <w:color w:val="000000" w:themeColor="text1"/>
          <w:sz w:val="22"/>
          <w:szCs w:val="22"/>
        </w:rPr>
        <w:t xml:space="preserve"> </w:t>
      </w:r>
      <w:r w:rsidR="00282758" w:rsidRPr="00932CB6">
        <w:rPr>
          <w:rFonts w:ascii="Arial" w:eastAsia="Calibri" w:hAnsi="Arial" w:cs="Arial"/>
          <w:b/>
          <w:bCs/>
          <w:color w:val="000000" w:themeColor="text1"/>
          <w:sz w:val="22"/>
          <w:szCs w:val="22"/>
        </w:rPr>
        <w:t>Methodolog</w:t>
      </w:r>
      <w:r w:rsidR="00FA3571" w:rsidRPr="00932CB6">
        <w:rPr>
          <w:rFonts w:ascii="Arial" w:eastAsia="Calibri" w:hAnsi="Arial" w:cs="Arial"/>
          <w:b/>
          <w:bCs/>
          <w:color w:val="000000" w:themeColor="text1"/>
          <w:sz w:val="22"/>
          <w:szCs w:val="22"/>
        </w:rPr>
        <w:t>ical Details</w:t>
      </w:r>
      <w:bookmarkEnd w:id="44"/>
    </w:p>
    <w:p w14:paraId="5EF36242" w14:textId="2669ABC4" w:rsidR="00282758" w:rsidRPr="00932CB6" w:rsidRDefault="00A45204" w:rsidP="00932CB6">
      <w:pPr>
        <w:pStyle w:val="Heading2"/>
        <w:spacing w:line="480" w:lineRule="auto"/>
        <w:rPr>
          <w:rFonts w:eastAsia="Calibri"/>
          <w:sz w:val="22"/>
          <w:szCs w:val="22"/>
        </w:rPr>
      </w:pPr>
      <w:bookmarkStart w:id="45" w:name="_Toc63498619"/>
      <w:r w:rsidRPr="00932CB6">
        <w:rPr>
          <w:rFonts w:ascii="Arial" w:eastAsia="Calibri" w:hAnsi="Arial" w:cs="Arial"/>
          <w:b/>
          <w:bCs/>
          <w:color w:val="000000" w:themeColor="text1"/>
          <w:sz w:val="22"/>
          <w:szCs w:val="22"/>
        </w:rPr>
        <w:t>3</w:t>
      </w:r>
      <w:r w:rsidR="00282758" w:rsidRPr="00932CB6">
        <w:rPr>
          <w:rFonts w:ascii="Arial" w:eastAsia="Calibri" w:hAnsi="Arial" w:cs="Arial"/>
          <w:b/>
          <w:bCs/>
          <w:color w:val="000000" w:themeColor="text1"/>
          <w:sz w:val="22"/>
          <w:szCs w:val="22"/>
        </w:rPr>
        <w:t>.1: Hydrodynamic models</w:t>
      </w:r>
      <w:bookmarkEnd w:id="45"/>
      <w:r w:rsidR="00282758" w:rsidRPr="00932CB6">
        <w:rPr>
          <w:rFonts w:eastAsia="Calibri"/>
          <w:sz w:val="22"/>
          <w:szCs w:val="22"/>
        </w:rPr>
        <w:t xml:space="preserve"> </w:t>
      </w:r>
    </w:p>
    <w:p w14:paraId="3A0D618F" w14:textId="661B7564" w:rsidR="000B4AF1" w:rsidRDefault="00282758" w:rsidP="00932CB6">
      <w:pPr>
        <w:spacing w:line="480" w:lineRule="auto"/>
        <w:jc w:val="both"/>
        <w:rPr>
          <w:rFonts w:ascii="Arial" w:eastAsia="Calibri" w:hAnsi="Arial" w:cs="Arial"/>
        </w:rPr>
      </w:pPr>
      <w:r w:rsidRPr="00932CB6">
        <w:rPr>
          <w:rFonts w:ascii="Arial" w:eastAsia="Calibri" w:hAnsi="Arial" w:cs="Arial"/>
        </w:rPr>
        <w:t>In order to investigate the role of saltmarsh vegetation on estuarine hydrodynamics and coastal flooding risk during storm events we created online coupled Delft3D FLOW and WAVE (SWAN Cycle III 41.31) models</w:t>
      </w:r>
      <w:r w:rsidR="00EE6818" w:rsidRPr="00932CB6">
        <w:rPr>
          <w:rFonts w:ascii="Arial" w:eastAsia="Calibri" w:hAnsi="Arial" w:cs="Arial"/>
        </w:rPr>
        <w:fldChar w:fldCharType="begin"/>
      </w:r>
      <w:r w:rsidR="000A1190">
        <w:rPr>
          <w:rFonts w:ascii="Arial" w:eastAsia="Calibri" w:hAnsi="Arial" w:cs="Arial"/>
        </w:rPr>
        <w:instrText xml:space="preserve"> ADDIN ZOTERO_ITEM CSL_CITATION {"citationID":"wokUV3oA","properties":{"formattedCitation":"\\super 29\\nosupersub{}","plainCitation":"29","noteIndex":0},"citationItems":[{"id":2546,"uris":["http://zotero.org/users/3466167/items/3WL3QMP9"],"uri":["http://zotero.org/users/3466167/items/3WL3QMP9"],"itemData":{"id":2546,"type":"article-journal","container-title":"Oceanographic Literature Review","issue":"42","page":"925","source":"Google Scholar","title":"Design and development of DELFT3D and application to coastal morphodynamics","volume":"11","author":[{"family":"Roelvink","given":"J. A."},{"family":"Van Banning","given":"GKFM"}],"issued":{"date-parts":[["1995"]]}}}],"schema":"https://github.com/citation-style-language/schema/raw/master/csl-citation.json"} </w:instrText>
      </w:r>
      <w:r w:rsidR="00EE6818" w:rsidRPr="00932CB6">
        <w:rPr>
          <w:rFonts w:ascii="Arial" w:eastAsia="Calibri" w:hAnsi="Arial" w:cs="Arial"/>
        </w:rPr>
        <w:fldChar w:fldCharType="separate"/>
      </w:r>
      <w:r w:rsidR="000A1190" w:rsidRPr="000A1190">
        <w:rPr>
          <w:rFonts w:ascii="Arial" w:hAnsi="Arial" w:cs="Arial"/>
          <w:szCs w:val="24"/>
          <w:vertAlign w:val="superscript"/>
        </w:rPr>
        <w:t>29</w:t>
      </w:r>
      <w:r w:rsidR="00EE6818" w:rsidRPr="00932CB6">
        <w:rPr>
          <w:rFonts w:ascii="Arial" w:eastAsia="Calibri" w:hAnsi="Arial" w:cs="Arial"/>
        </w:rPr>
        <w:fldChar w:fldCharType="end"/>
      </w:r>
      <w:r w:rsidRPr="00932CB6">
        <w:rPr>
          <w:rFonts w:ascii="Arial" w:eastAsia="Calibri" w:hAnsi="Arial" w:cs="Arial"/>
        </w:rPr>
        <w:t xml:space="preserve"> using 2-dimensional (depth averaged) form of unsteady shallow water equations</w:t>
      </w:r>
      <w:r w:rsidRPr="00932CB6">
        <w:rPr>
          <w:rFonts w:ascii="Arial" w:eastAsia="Calibri" w:hAnsi="Arial" w:cs="Arial"/>
        </w:rPr>
        <w:fldChar w:fldCharType="begin"/>
      </w:r>
      <w:r w:rsidR="000A1190">
        <w:rPr>
          <w:rFonts w:ascii="Arial" w:eastAsia="Calibri" w:hAnsi="Arial" w:cs="Arial"/>
        </w:rPr>
        <w:instrText xml:space="preserve"> ADDIN ZOTERO_ITEM CSL_CITATION {"citationID":"g2FymGIu","properties":{"formattedCitation":"\\super 29\\nosupersub{}","plainCitation":"29","noteIndex":0},"citationItems":[{"id":2546,"uris":["http://zotero.org/users/3466167/items/3WL3QMP9"],"uri":["http://zotero.org/users/3466167/items/3WL3QMP9"],"itemData":{"id":2546,"type":"article-journal","container-title":"Oceanographic Literature Review","issue":"42","page":"925","source":"Google Scholar","title":"Design and development of DELFT3D and application to coastal morphodynamics","volume":"11","author":[{"family":"Roelvink","given":"J. A."},{"family":"Van Banning","given":"GKFM"}],"issued":{"date-parts":[["1995"]]}}}],"schema":"https://github.com/citation-style-language/schema/raw/master/csl-citation.json"} </w:instrText>
      </w:r>
      <w:r w:rsidRPr="00932CB6">
        <w:rPr>
          <w:rFonts w:ascii="Arial" w:eastAsia="Calibri" w:hAnsi="Arial" w:cs="Arial"/>
        </w:rPr>
        <w:fldChar w:fldCharType="separate"/>
      </w:r>
      <w:r w:rsidR="000A1190" w:rsidRPr="000A1190">
        <w:rPr>
          <w:rFonts w:ascii="Arial" w:hAnsi="Arial" w:cs="Arial"/>
          <w:szCs w:val="24"/>
          <w:vertAlign w:val="superscript"/>
        </w:rPr>
        <w:t>29</w:t>
      </w:r>
      <w:r w:rsidRPr="00932CB6">
        <w:rPr>
          <w:rFonts w:ascii="Arial" w:eastAsia="Calibri" w:hAnsi="Arial" w:cs="Arial"/>
        </w:rPr>
        <w:fldChar w:fldCharType="end"/>
      </w:r>
      <w:r w:rsidR="008633EB" w:rsidRPr="00932CB6">
        <w:rPr>
          <w:rFonts w:ascii="Arial" w:eastAsia="Calibri" w:hAnsi="Arial" w:cs="Arial"/>
        </w:rPr>
        <w:t xml:space="preserve"> across eight c</w:t>
      </w:r>
      <w:r w:rsidR="008633EB">
        <w:rPr>
          <w:rFonts w:ascii="Arial" w:eastAsia="Calibri" w:hAnsi="Arial" w:cs="Arial"/>
        </w:rPr>
        <w:t>ase study estuaries (</w:t>
      </w:r>
      <w:r w:rsidR="008633EB" w:rsidRPr="008633EB">
        <w:rPr>
          <w:rFonts w:ascii="Arial" w:eastAsia="Calibri" w:hAnsi="Arial" w:cs="Arial"/>
        </w:rPr>
        <w:t>Supplementary Figure S5</w:t>
      </w:r>
      <w:r w:rsidR="008633EB">
        <w:rPr>
          <w:rFonts w:ascii="Arial" w:eastAsia="Calibri" w:hAnsi="Arial" w:cs="Arial"/>
        </w:rPr>
        <w:t>)</w:t>
      </w:r>
      <w:r>
        <w:rPr>
          <w:rFonts w:ascii="Arial" w:eastAsia="Calibri" w:hAnsi="Arial" w:cs="Arial"/>
        </w:rPr>
        <w:t xml:space="preserve">. Models were constructed using structured grids, gradually refining from </w:t>
      </w:r>
      <w:r w:rsidRPr="002C0AE2">
        <w:rPr>
          <w:rFonts w:ascii="Arial" w:eastAsia="Calibri" w:hAnsi="Arial" w:cs="Arial"/>
        </w:rPr>
        <w:t>150x50m grids</w:t>
      </w:r>
      <w:r>
        <w:rPr>
          <w:rFonts w:ascii="Arial" w:eastAsia="Calibri" w:hAnsi="Arial" w:cs="Arial"/>
        </w:rPr>
        <w:t xml:space="preserve"> at offshore locations (to ca. 25m below chart datum)</w:t>
      </w:r>
      <w:r w:rsidRPr="002C0AE2">
        <w:rPr>
          <w:rFonts w:ascii="Arial" w:eastAsia="Calibri" w:hAnsi="Arial" w:cs="Arial"/>
        </w:rPr>
        <w:t xml:space="preserve">, </w:t>
      </w:r>
      <w:r>
        <w:rPr>
          <w:rFonts w:ascii="Arial" w:eastAsia="Calibri" w:hAnsi="Arial" w:cs="Arial"/>
        </w:rPr>
        <w:t xml:space="preserve">to uniform, high resolution 10 x 10m grids throughout the </w:t>
      </w:r>
      <w:r w:rsidRPr="002C0AE2">
        <w:rPr>
          <w:rFonts w:ascii="Arial" w:eastAsia="Calibri" w:hAnsi="Arial" w:cs="Arial"/>
        </w:rPr>
        <w:t>estuary boundaries</w:t>
      </w:r>
      <w:r>
        <w:rPr>
          <w:rFonts w:ascii="Arial" w:eastAsia="Calibri" w:hAnsi="Arial" w:cs="Arial"/>
        </w:rPr>
        <w:t xml:space="preserve">. To </w:t>
      </w:r>
      <w:r w:rsidRPr="002C0AE2">
        <w:rPr>
          <w:rFonts w:ascii="Arial" w:eastAsia="Calibri" w:hAnsi="Arial" w:cs="Arial"/>
        </w:rPr>
        <w:t xml:space="preserve">adequately represent the hydrodynamics, we used </w:t>
      </w:r>
      <w:proofErr w:type="gramStart"/>
      <w:r w:rsidRPr="002C0AE2">
        <w:rPr>
          <w:rFonts w:ascii="Arial" w:eastAsia="Calibri" w:hAnsi="Arial" w:cs="Arial"/>
        </w:rPr>
        <w:t>0.01 minute</w:t>
      </w:r>
      <w:proofErr w:type="gramEnd"/>
      <w:r w:rsidRPr="002C0AE2">
        <w:rPr>
          <w:rFonts w:ascii="Arial" w:eastAsia="Calibri" w:hAnsi="Arial" w:cs="Arial"/>
        </w:rPr>
        <w:t xml:space="preserve"> calculation timesteps, and 15 minute output intervals to capture tide and storm surge peaks as they progressed up-stream. Following modelling, we combined data from multiple output intervals, between the water level peak at the estuary mouth, to the water level peak at the </w:t>
      </w:r>
      <w:r>
        <w:rPr>
          <w:rFonts w:ascii="Arial" w:eastAsia="Calibri" w:hAnsi="Arial" w:cs="Arial"/>
        </w:rPr>
        <w:t>Limit of Tidal Intrusion (</w:t>
      </w:r>
      <w:r w:rsidRPr="002C0AE2">
        <w:rPr>
          <w:rFonts w:ascii="Arial" w:eastAsia="Calibri" w:hAnsi="Arial" w:cs="Arial"/>
        </w:rPr>
        <w:t>LTI</w:t>
      </w:r>
      <w:r>
        <w:rPr>
          <w:rFonts w:ascii="Arial" w:eastAsia="Calibri" w:hAnsi="Arial" w:cs="Arial"/>
        </w:rPr>
        <w:t>)</w:t>
      </w:r>
      <w:r w:rsidRPr="002C0AE2">
        <w:rPr>
          <w:rFonts w:ascii="Arial" w:eastAsia="Calibri" w:hAnsi="Arial" w:cs="Arial"/>
        </w:rPr>
        <w:t>, to create maximum extent, depth, current and wave maps</w:t>
      </w:r>
      <w:r>
        <w:rPr>
          <w:rFonts w:ascii="Arial" w:eastAsia="Calibri" w:hAnsi="Arial" w:cs="Arial"/>
        </w:rPr>
        <w:t xml:space="preserve"> using the mosaic function</w:t>
      </w:r>
      <w:r w:rsidRPr="002C0AE2">
        <w:rPr>
          <w:rFonts w:ascii="Arial" w:eastAsia="Calibri" w:hAnsi="Arial" w:cs="Arial"/>
        </w:rPr>
        <w:t xml:space="preserve"> in QGIS</w:t>
      </w:r>
      <w:r>
        <w:rPr>
          <w:rFonts w:ascii="Arial" w:eastAsia="Calibri" w:hAnsi="Arial" w:cs="Arial"/>
        </w:rPr>
        <w:t xml:space="preserve"> </w:t>
      </w:r>
      <w:r w:rsidR="00ED1DCD">
        <w:rPr>
          <w:rFonts w:ascii="Arial" w:eastAsia="Calibri" w:hAnsi="Arial" w:cs="Arial"/>
        </w:rPr>
        <w:t>3.10.2</w:t>
      </w:r>
      <w:r w:rsidR="00ED1DCD">
        <w:rPr>
          <w:rFonts w:ascii="Arial" w:eastAsia="Calibri" w:hAnsi="Arial" w:cs="Arial"/>
        </w:rPr>
        <w:fldChar w:fldCharType="begin"/>
      </w:r>
      <w:r w:rsidR="000A1190">
        <w:rPr>
          <w:rFonts w:ascii="Arial" w:eastAsia="Calibri" w:hAnsi="Arial" w:cs="Arial"/>
        </w:rPr>
        <w:instrText xml:space="preserve"> ADDIN ZOTERO_ITEM CSL_CITATION {"citationID":"4l22FOoC","properties":{"formattedCitation":"\\super 30\\nosupersub{}","plainCitation":"30","noteIndex":0},"citationItems":[{"id":2558,"uris":["http://zotero.org/users/3466167/items/IIGBSCBR"],"uri":["http://zotero.org/users/3466167/items/IIGBSCBR"],"itemData":{"id":2558,"type":"article-journal","container-title":"Open Source Geospatial Foundation Project","source":"Google Scholar","title":"QGIS geographic information system","author":[{"family":"Team","given":"QGIS Delopment"}],"issued":{"date-parts":[["2016"]]}}}],"schema":"https://github.com/citation-style-language/schema/raw/master/csl-citation.json"} </w:instrText>
      </w:r>
      <w:r w:rsidR="00ED1DCD">
        <w:rPr>
          <w:rFonts w:ascii="Arial" w:eastAsia="Calibri" w:hAnsi="Arial" w:cs="Arial"/>
        </w:rPr>
        <w:fldChar w:fldCharType="separate"/>
      </w:r>
      <w:r w:rsidR="000A1190" w:rsidRPr="000A1190">
        <w:rPr>
          <w:rFonts w:ascii="Arial" w:hAnsi="Arial" w:cs="Arial"/>
          <w:szCs w:val="24"/>
          <w:vertAlign w:val="superscript"/>
        </w:rPr>
        <w:t>30</w:t>
      </w:r>
      <w:r w:rsidR="00ED1DCD">
        <w:rPr>
          <w:rFonts w:ascii="Arial" w:eastAsia="Calibri" w:hAnsi="Arial" w:cs="Arial"/>
        </w:rPr>
        <w:fldChar w:fldCharType="end"/>
      </w:r>
      <w:r w:rsidRPr="002C0AE2">
        <w:rPr>
          <w:rFonts w:ascii="Arial" w:eastAsia="Calibri" w:hAnsi="Arial" w:cs="Arial"/>
        </w:rPr>
        <w:t>.</w:t>
      </w:r>
    </w:p>
    <w:p w14:paraId="3CAD86C5" w14:textId="77777777" w:rsidR="000B4AF1" w:rsidRDefault="000B4AF1">
      <w:pPr>
        <w:rPr>
          <w:rFonts w:ascii="Arial" w:eastAsia="Calibri" w:hAnsi="Arial" w:cs="Arial"/>
        </w:rPr>
      </w:pPr>
      <w:r>
        <w:rPr>
          <w:rFonts w:ascii="Arial" w:eastAsia="Calibri" w:hAnsi="Arial" w:cs="Arial"/>
        </w:rPr>
        <w:br w:type="page"/>
      </w:r>
    </w:p>
    <w:p w14:paraId="7076F715" w14:textId="77777777" w:rsidR="00282758" w:rsidRDefault="00282758" w:rsidP="00282758">
      <w:pPr>
        <w:spacing w:line="480" w:lineRule="auto"/>
        <w:jc w:val="both"/>
        <w:rPr>
          <w:rFonts w:ascii="Arial" w:eastAsia="Calibri" w:hAnsi="Arial" w:cs="Arial"/>
        </w:rPr>
      </w:pPr>
    </w:p>
    <w:p w14:paraId="29E969B2" w14:textId="7A18F9EB" w:rsidR="004F5AC1" w:rsidRDefault="000B4AF1" w:rsidP="00282758">
      <w:pPr>
        <w:spacing w:line="480" w:lineRule="auto"/>
        <w:jc w:val="both"/>
        <w:rPr>
          <w:rFonts w:ascii="Arial" w:eastAsia="Calibri" w:hAnsi="Arial" w:cs="Arial"/>
        </w:rPr>
      </w:pPr>
      <w:r>
        <w:rPr>
          <w:rFonts w:ascii="Arial" w:eastAsia="Calibri" w:hAnsi="Arial" w:cs="Arial"/>
          <w:noProof/>
        </w:rPr>
        <w:drawing>
          <wp:inline distT="0" distB="0" distL="0" distR="0" wp14:anchorId="37F31C82" wp14:editId="68860FCC">
            <wp:extent cx="6621145" cy="4097020"/>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6621145" cy="4097020"/>
                    </a:xfrm>
                    <a:prstGeom prst="rect">
                      <a:avLst/>
                    </a:prstGeom>
                    <a:noFill/>
                  </pic:spPr>
                </pic:pic>
              </a:graphicData>
            </a:graphic>
          </wp:inline>
        </w:drawing>
      </w:r>
    </w:p>
    <w:p w14:paraId="6534478C" w14:textId="4DC62CCB" w:rsidR="004F5AC1" w:rsidRPr="002C0AE2" w:rsidRDefault="004902DB" w:rsidP="00446E2B">
      <w:pPr>
        <w:spacing w:line="240" w:lineRule="auto"/>
        <w:jc w:val="both"/>
        <w:rPr>
          <w:rFonts w:ascii="Arial" w:eastAsia="Calibri" w:hAnsi="Arial" w:cs="Arial"/>
        </w:rPr>
      </w:pPr>
      <w:bookmarkStart w:id="46" w:name="_Toc63498620"/>
      <w:r w:rsidRPr="00676676">
        <w:rPr>
          <w:rStyle w:val="Heading3Char"/>
          <w:rFonts w:cs="Arial"/>
          <w:bCs/>
          <w:szCs w:val="20"/>
        </w:rPr>
        <w:t>Supplementary Figure S</w:t>
      </w:r>
      <w:r w:rsidR="000E5477">
        <w:rPr>
          <w:rStyle w:val="Heading3Char"/>
          <w:rFonts w:cs="Arial"/>
          <w:bCs/>
          <w:szCs w:val="20"/>
        </w:rPr>
        <w:t>5</w:t>
      </w:r>
      <w:r>
        <w:rPr>
          <w:rStyle w:val="Heading3Char"/>
          <w:rFonts w:cs="Arial"/>
          <w:bCs/>
          <w:szCs w:val="20"/>
        </w:rPr>
        <w:t>:</w:t>
      </w:r>
      <w:bookmarkEnd w:id="46"/>
      <w:r w:rsidR="00446E2B" w:rsidRPr="00446E2B">
        <w:rPr>
          <w:rFonts w:ascii="Arial" w:hAnsi="Arial" w:cs="Arial"/>
          <w:sz w:val="20"/>
          <w:szCs w:val="20"/>
        </w:rPr>
        <w:t xml:space="preserve"> </w:t>
      </w:r>
      <w:r w:rsidR="00446E2B" w:rsidRPr="00A052E3">
        <w:rPr>
          <w:rFonts w:ascii="Arial" w:hAnsi="Arial" w:cs="Arial"/>
          <w:sz w:val="20"/>
          <w:szCs w:val="20"/>
        </w:rPr>
        <w:t xml:space="preserve">Map of the 8 selected estuaries </w:t>
      </w:r>
      <w:r w:rsidR="00446E2B">
        <w:rPr>
          <w:rFonts w:ascii="Arial" w:hAnsi="Arial" w:cs="Arial"/>
          <w:sz w:val="20"/>
          <w:szCs w:val="20"/>
        </w:rPr>
        <w:t xml:space="preserve">within Wales, UK </w:t>
      </w:r>
      <w:r w:rsidR="00446E2B" w:rsidRPr="00A052E3">
        <w:rPr>
          <w:rFonts w:ascii="Arial" w:hAnsi="Arial" w:cs="Arial"/>
          <w:sz w:val="20"/>
          <w:szCs w:val="20"/>
        </w:rPr>
        <w:t xml:space="preserve">used in this study: 1) Neath, 2) Loughor, 3) Gwendraeth, 4) Towy, 5) Taf, 6) Mawddach, 7) Glaslyn &amp; 8) </w:t>
      </w:r>
      <w:proofErr w:type="gramStart"/>
      <w:r w:rsidR="00446E2B" w:rsidRPr="00A052E3">
        <w:rPr>
          <w:rFonts w:ascii="Arial" w:hAnsi="Arial" w:cs="Arial"/>
          <w:sz w:val="20"/>
          <w:szCs w:val="20"/>
        </w:rPr>
        <w:t>Dee</w:t>
      </w:r>
      <w:proofErr w:type="gramEnd"/>
    </w:p>
    <w:p w14:paraId="2E646DC9" w14:textId="2B3D360C" w:rsidR="00282758" w:rsidRPr="00932CB6" w:rsidRDefault="00A45204" w:rsidP="00932CB6">
      <w:pPr>
        <w:pStyle w:val="Heading2"/>
        <w:spacing w:line="480" w:lineRule="auto"/>
        <w:rPr>
          <w:rFonts w:ascii="Arial" w:eastAsia="Calibri" w:hAnsi="Arial" w:cs="Arial"/>
          <w:b/>
          <w:bCs/>
          <w:color w:val="000000" w:themeColor="text1"/>
          <w:sz w:val="22"/>
          <w:szCs w:val="22"/>
        </w:rPr>
      </w:pPr>
      <w:bookmarkStart w:id="47" w:name="_Toc63498621"/>
      <w:r w:rsidRPr="00932CB6">
        <w:rPr>
          <w:rFonts w:ascii="Arial" w:eastAsia="Calibri" w:hAnsi="Arial" w:cs="Arial"/>
          <w:b/>
          <w:bCs/>
          <w:color w:val="000000" w:themeColor="text1"/>
          <w:sz w:val="22"/>
          <w:szCs w:val="22"/>
        </w:rPr>
        <w:t>3</w:t>
      </w:r>
      <w:r w:rsidR="00282758" w:rsidRPr="00932CB6">
        <w:rPr>
          <w:rFonts w:ascii="Arial" w:eastAsia="Calibri" w:hAnsi="Arial" w:cs="Arial"/>
          <w:b/>
          <w:bCs/>
          <w:color w:val="000000" w:themeColor="text1"/>
          <w:sz w:val="22"/>
          <w:szCs w:val="22"/>
        </w:rPr>
        <w:t>.2: Inputs</w:t>
      </w:r>
      <w:bookmarkEnd w:id="47"/>
    </w:p>
    <w:p w14:paraId="5DD492C2" w14:textId="77777777" w:rsidR="00282758" w:rsidRPr="00932CB6" w:rsidRDefault="00282758" w:rsidP="00932CB6">
      <w:pPr>
        <w:spacing w:line="480" w:lineRule="auto"/>
        <w:jc w:val="both"/>
        <w:rPr>
          <w:rFonts w:ascii="Arial" w:eastAsia="Calibri" w:hAnsi="Arial" w:cs="Arial"/>
        </w:rPr>
      </w:pPr>
      <w:r w:rsidRPr="00932CB6">
        <w:rPr>
          <w:rFonts w:ascii="Arial" w:eastAsia="Calibri" w:hAnsi="Arial" w:cs="Arial"/>
        </w:rPr>
        <w:t xml:space="preserve">To Accurately characterise the hydrodynamics of the estuaries, the computational models were calibrated and populated with validated observed and modelled data for bathymetries, tides, surge profiles, waves river flows and wind. </w:t>
      </w:r>
    </w:p>
    <w:p w14:paraId="3F0EF50B" w14:textId="068B71A6" w:rsidR="00282758" w:rsidRPr="00932CB6" w:rsidRDefault="00A45204" w:rsidP="00932CB6">
      <w:pPr>
        <w:pStyle w:val="Heading3"/>
        <w:spacing w:line="480" w:lineRule="auto"/>
        <w:rPr>
          <w:rFonts w:eastAsia="Calibri" w:cs="Arial"/>
          <w:b w:val="0"/>
          <w:bCs/>
          <w:sz w:val="22"/>
          <w:szCs w:val="22"/>
        </w:rPr>
      </w:pPr>
      <w:bookmarkStart w:id="48" w:name="_Toc63498622"/>
      <w:r w:rsidRPr="00932CB6">
        <w:rPr>
          <w:rFonts w:eastAsia="Calibri" w:cs="Arial"/>
          <w:bCs/>
          <w:sz w:val="22"/>
          <w:szCs w:val="22"/>
        </w:rPr>
        <w:t>3</w:t>
      </w:r>
      <w:r w:rsidR="00282758" w:rsidRPr="00932CB6">
        <w:rPr>
          <w:rFonts w:eastAsia="Calibri" w:cs="Arial"/>
          <w:bCs/>
          <w:sz w:val="22"/>
          <w:szCs w:val="22"/>
        </w:rPr>
        <w:t>.2.1 Bathymetries</w:t>
      </w:r>
      <w:bookmarkEnd w:id="48"/>
    </w:p>
    <w:p w14:paraId="3BDB754C" w14:textId="43B65300" w:rsidR="00282758" w:rsidRDefault="00282758" w:rsidP="00282758">
      <w:pPr>
        <w:spacing w:line="480" w:lineRule="auto"/>
        <w:jc w:val="both"/>
        <w:rPr>
          <w:rFonts w:ascii="Arial" w:eastAsia="Calibri" w:hAnsi="Arial" w:cs="Arial"/>
        </w:rPr>
      </w:pPr>
      <w:r w:rsidRPr="002C0AE2">
        <w:rPr>
          <w:rFonts w:ascii="Arial" w:eastAsia="Calibri" w:hAnsi="Arial" w:cs="Arial"/>
        </w:rPr>
        <w:t xml:space="preserve">To accurately represent the hydrodynamics in the estuaries and coastal regions, </w:t>
      </w:r>
      <w:proofErr w:type="spellStart"/>
      <w:r w:rsidRPr="002C0AE2">
        <w:rPr>
          <w:rFonts w:ascii="Arial" w:eastAsia="Calibri" w:hAnsi="Arial" w:cs="Arial"/>
        </w:rPr>
        <w:t>topobathymetries</w:t>
      </w:r>
      <w:proofErr w:type="spellEnd"/>
      <w:r w:rsidRPr="002C0AE2">
        <w:rPr>
          <w:rFonts w:ascii="Arial" w:eastAsia="Calibri" w:hAnsi="Arial" w:cs="Arial"/>
        </w:rPr>
        <w:t xml:space="preserve"> for each estuary and offshore model extent were created using raster EMODNET bathymetries (https://www.emodnet.eu/bathymetry) for open water areas, and high resolution (1m) LiDAR DTM data (available from http://lle.gov.wales) for inshore, </w:t>
      </w:r>
      <w:proofErr w:type="gramStart"/>
      <w:r w:rsidRPr="002C0AE2">
        <w:rPr>
          <w:rFonts w:ascii="Arial" w:eastAsia="Calibri" w:hAnsi="Arial" w:cs="Arial"/>
        </w:rPr>
        <w:t>estuarine</w:t>
      </w:r>
      <w:proofErr w:type="gramEnd"/>
      <w:r w:rsidRPr="002C0AE2">
        <w:rPr>
          <w:rFonts w:ascii="Arial" w:eastAsia="Calibri" w:hAnsi="Arial" w:cs="Arial"/>
        </w:rPr>
        <w:t xml:space="preserve"> and terrestrial areas. An additional sonographic survey (heave/surge compensated Lowrance Structure Scan 3D transducer) was also undertaken using a ridged inflatable vessel </w:t>
      </w:r>
      <w:r w:rsidRPr="002C0AE2">
        <w:rPr>
          <w:rFonts w:ascii="Arial" w:eastAsia="Calibri" w:hAnsi="Arial" w:cs="Arial"/>
        </w:rPr>
        <w:lastRenderedPageBreak/>
        <w:t xml:space="preserve">in the Taf Estuary, where LiDAR data quality and coverage </w:t>
      </w:r>
      <w:r>
        <w:rPr>
          <w:rFonts w:ascii="Arial" w:eastAsia="Calibri" w:hAnsi="Arial" w:cs="Arial"/>
        </w:rPr>
        <w:t xml:space="preserve">was </w:t>
      </w:r>
      <w:r w:rsidRPr="002C0AE2">
        <w:rPr>
          <w:rFonts w:ascii="Arial" w:eastAsia="Calibri" w:hAnsi="Arial" w:cs="Arial"/>
        </w:rPr>
        <w:t>poor in estuary channel areas. Outputs were converted, scaled and mosaiced using base routines using QGIS 3.</w:t>
      </w:r>
      <w:r w:rsidR="008C298C">
        <w:rPr>
          <w:rFonts w:ascii="Arial" w:eastAsia="Calibri" w:hAnsi="Arial" w:cs="Arial"/>
        </w:rPr>
        <w:t>10.2</w:t>
      </w:r>
      <w:r w:rsidRPr="002C0AE2">
        <w:rPr>
          <w:rFonts w:ascii="Arial" w:eastAsia="Calibri" w:hAnsi="Arial" w:cs="Arial"/>
        </w:rPr>
        <w:fldChar w:fldCharType="begin"/>
      </w:r>
      <w:r w:rsidR="000A1190">
        <w:rPr>
          <w:rFonts w:ascii="Arial" w:eastAsia="Calibri" w:hAnsi="Arial" w:cs="Arial"/>
        </w:rPr>
        <w:instrText xml:space="preserve"> ADDIN ZOTERO_ITEM CSL_CITATION {"citationID":"AhMwwxdn","properties":{"formattedCitation":"\\super 30\\nosupersub{}","plainCitation":"30","noteIndex":0},"citationItems":[{"id":2558,"uris":["http://zotero.org/users/3466167/items/IIGBSCBR"],"uri":["http://zotero.org/users/3466167/items/IIGBSCBR"],"itemData":{"id":2558,"type":"article-journal","container-title":"Open Source Geospatial Foundation Project","source":"Google Scholar","title":"QGIS geographic information system","author":[{"family":"Team","given":"QGIS Delopment"}],"issued":{"date-parts":[["2016"]]}}}],"schema":"https://github.com/citation-style-language/schema/raw/master/csl-citation.json"} </w:instrText>
      </w:r>
      <w:r w:rsidRPr="002C0AE2">
        <w:rPr>
          <w:rFonts w:ascii="Arial" w:eastAsia="Calibri" w:hAnsi="Arial" w:cs="Arial"/>
        </w:rPr>
        <w:fldChar w:fldCharType="separate"/>
      </w:r>
      <w:r w:rsidR="000A1190" w:rsidRPr="000A1190">
        <w:rPr>
          <w:rFonts w:ascii="Arial" w:hAnsi="Arial" w:cs="Arial"/>
          <w:szCs w:val="24"/>
          <w:vertAlign w:val="superscript"/>
        </w:rPr>
        <w:t>30</w:t>
      </w:r>
      <w:r w:rsidRPr="002C0AE2">
        <w:rPr>
          <w:rFonts w:ascii="Arial" w:eastAsia="Calibri" w:hAnsi="Arial" w:cs="Arial"/>
        </w:rPr>
        <w:fldChar w:fldCharType="end"/>
      </w:r>
      <w:r w:rsidRPr="002C0AE2">
        <w:rPr>
          <w:rFonts w:ascii="Arial" w:eastAsia="Calibri" w:hAnsi="Arial" w:cs="Arial"/>
        </w:rPr>
        <w:t xml:space="preserve"> to create </w:t>
      </w:r>
      <w:proofErr w:type="spellStart"/>
      <w:r w:rsidRPr="002C0AE2">
        <w:rPr>
          <w:rFonts w:ascii="Arial" w:eastAsia="Calibri" w:hAnsi="Arial" w:cs="Arial"/>
        </w:rPr>
        <w:t>topobathymetries</w:t>
      </w:r>
      <w:proofErr w:type="spellEnd"/>
      <w:r w:rsidRPr="002C0AE2">
        <w:rPr>
          <w:rFonts w:ascii="Arial" w:eastAsia="Calibri" w:hAnsi="Arial" w:cs="Arial"/>
        </w:rPr>
        <w:t xml:space="preserve"> matching the grid resolution of the hydrodynamic models.</w:t>
      </w:r>
    </w:p>
    <w:p w14:paraId="5A98FFBC" w14:textId="4EB5D306" w:rsidR="00282758" w:rsidRPr="00932CB6" w:rsidRDefault="00A45204" w:rsidP="00932CB6">
      <w:pPr>
        <w:pStyle w:val="Heading3"/>
        <w:spacing w:line="480" w:lineRule="auto"/>
        <w:rPr>
          <w:rFonts w:eastAsia="Calibri" w:cs="Arial"/>
          <w:b w:val="0"/>
          <w:bCs/>
          <w:sz w:val="22"/>
          <w:szCs w:val="28"/>
        </w:rPr>
      </w:pPr>
      <w:bookmarkStart w:id="49" w:name="_Toc63498623"/>
      <w:r w:rsidRPr="00932CB6">
        <w:rPr>
          <w:rFonts w:eastAsia="Calibri" w:cs="Arial"/>
          <w:bCs/>
          <w:sz w:val="22"/>
          <w:szCs w:val="28"/>
        </w:rPr>
        <w:t>3</w:t>
      </w:r>
      <w:r w:rsidR="00282758" w:rsidRPr="00932CB6">
        <w:rPr>
          <w:rFonts w:eastAsia="Calibri" w:cs="Arial"/>
          <w:bCs/>
          <w:sz w:val="22"/>
          <w:szCs w:val="28"/>
        </w:rPr>
        <w:t>.2.2: Boundary Conditions</w:t>
      </w:r>
      <w:bookmarkEnd w:id="49"/>
    </w:p>
    <w:p w14:paraId="3A97B0A1" w14:textId="48804B26" w:rsidR="00282758" w:rsidRPr="00801E98" w:rsidRDefault="00A45204" w:rsidP="00932CB6">
      <w:pPr>
        <w:pStyle w:val="Heading4"/>
        <w:spacing w:line="480" w:lineRule="auto"/>
        <w:rPr>
          <w:rFonts w:eastAsia="Calibri"/>
          <w:i w:val="0"/>
          <w:iCs w:val="0"/>
          <w:color w:val="000000" w:themeColor="text1"/>
        </w:rPr>
      </w:pPr>
      <w:r w:rsidRPr="00801E98">
        <w:rPr>
          <w:rFonts w:ascii="Arial" w:eastAsia="Calibri" w:hAnsi="Arial" w:cs="Arial"/>
          <w:b/>
          <w:bCs/>
          <w:i w:val="0"/>
          <w:iCs w:val="0"/>
          <w:color w:val="000000" w:themeColor="text1"/>
        </w:rPr>
        <w:t>3</w:t>
      </w:r>
      <w:r w:rsidR="00282758" w:rsidRPr="00801E98">
        <w:rPr>
          <w:rFonts w:ascii="Arial" w:eastAsia="Calibri" w:hAnsi="Arial" w:cs="Arial"/>
          <w:b/>
          <w:bCs/>
          <w:i w:val="0"/>
          <w:iCs w:val="0"/>
          <w:color w:val="000000" w:themeColor="text1"/>
        </w:rPr>
        <w:t>.2.2.1: Tidal conditions</w:t>
      </w:r>
    </w:p>
    <w:p w14:paraId="685FE874" w14:textId="46F99B73" w:rsidR="00282758" w:rsidRPr="00E36272" w:rsidRDefault="00282758" w:rsidP="00932CB6">
      <w:pPr>
        <w:spacing w:line="480" w:lineRule="auto"/>
        <w:jc w:val="both"/>
        <w:rPr>
          <w:rFonts w:ascii="Arial" w:eastAsia="Calibri" w:hAnsi="Arial" w:cs="Arial"/>
        </w:rPr>
      </w:pPr>
      <w:r>
        <w:rPr>
          <w:rFonts w:ascii="Arial" w:eastAsia="Calibri" w:hAnsi="Arial" w:cs="Arial"/>
        </w:rPr>
        <w:t>H</w:t>
      </w:r>
      <w:r w:rsidRPr="002C0AE2">
        <w:rPr>
          <w:rFonts w:ascii="Arial" w:eastAsia="Calibri" w:hAnsi="Arial" w:cs="Arial"/>
        </w:rPr>
        <w:t>armonic tidal predictions</w:t>
      </w:r>
      <w:r>
        <w:rPr>
          <w:rFonts w:ascii="Arial" w:eastAsia="Calibri" w:hAnsi="Arial" w:cs="Arial"/>
        </w:rPr>
        <w:t xml:space="preserve"> were determined for each boundary grid cell using the</w:t>
      </w:r>
      <w:r w:rsidRPr="002C0AE2">
        <w:rPr>
          <w:rFonts w:ascii="Arial" w:eastAsia="Calibri" w:hAnsi="Arial" w:cs="Arial"/>
        </w:rPr>
        <w:t xml:space="preserve"> TPXO 8.0</w:t>
      </w:r>
      <w:r w:rsidR="007A300B">
        <w:rPr>
          <w:rFonts w:ascii="Arial" w:eastAsia="Calibri" w:hAnsi="Arial" w:cs="Arial"/>
        </w:rPr>
        <w:fldChar w:fldCharType="begin"/>
      </w:r>
      <w:r w:rsidR="000A1190">
        <w:rPr>
          <w:rFonts w:ascii="Arial" w:eastAsia="Calibri" w:hAnsi="Arial" w:cs="Arial"/>
        </w:rPr>
        <w:instrText xml:space="preserve"> ADDIN ZOTERO_ITEM CSL_CITATION {"citationID":"0ZrqSfLe","properties":{"formattedCitation":"\\super 31\\nosupersub{}","plainCitation":"31","noteIndex":0},"citationItems":[{"id":2916,"uris":["http://zotero.org/users/3466167/items/ESZ8UYSC"],"uri":["http://zotero.org/users/3466167/items/ESZ8UYSC"],"itemData":{"id":2916,"type":"article-journal","container-title":"Progress in Oceanography","issue":"1-4","note":"publisher: Elsevier","page":"337–367","source":"Google Scholar","title":"A TOPEX/POSEIDON global tidal model (TPXO. 2) and barotropic tidal currents determined from long-range acoustic transmissions","volume":"40","author":[{"family":"Dushaw","given":"Brian D."},{"family":"Egbert","given":"Gary D."},{"family":"Worcester","given":"Peter F."},{"family":"Cornuelle","given":"Bruce D."},{"family":"Howe","given":"Bruce M."},{"family":"Metzger","given":"Kurt"}],"issued":{"date-parts":[["1997"]]}}}],"schema":"https://github.com/citation-style-language/schema/raw/master/csl-citation.json"} </w:instrText>
      </w:r>
      <w:r w:rsidR="007A300B">
        <w:rPr>
          <w:rFonts w:ascii="Arial" w:eastAsia="Calibri" w:hAnsi="Arial" w:cs="Arial"/>
        </w:rPr>
        <w:fldChar w:fldCharType="separate"/>
      </w:r>
      <w:r w:rsidR="000A1190" w:rsidRPr="000A1190">
        <w:rPr>
          <w:rFonts w:ascii="Arial" w:hAnsi="Arial" w:cs="Arial"/>
          <w:szCs w:val="24"/>
          <w:vertAlign w:val="superscript"/>
        </w:rPr>
        <w:t>31</w:t>
      </w:r>
      <w:r w:rsidR="007A300B">
        <w:rPr>
          <w:rFonts w:ascii="Arial" w:eastAsia="Calibri" w:hAnsi="Arial" w:cs="Arial"/>
        </w:rPr>
        <w:fldChar w:fldCharType="end"/>
      </w:r>
      <w:r>
        <w:rPr>
          <w:rFonts w:ascii="Arial" w:eastAsia="Calibri" w:hAnsi="Arial" w:cs="Arial"/>
        </w:rPr>
        <w:t xml:space="preserve"> tidal prediction model using the </w:t>
      </w:r>
      <w:proofErr w:type="spellStart"/>
      <w:r>
        <w:rPr>
          <w:rFonts w:ascii="Arial" w:eastAsia="Calibri" w:hAnsi="Arial" w:cs="Arial"/>
        </w:rPr>
        <w:t>DelftDashboard</w:t>
      </w:r>
      <w:proofErr w:type="spellEnd"/>
      <w:r>
        <w:rPr>
          <w:rFonts w:ascii="Arial" w:eastAsia="Calibri" w:hAnsi="Arial" w:cs="Arial"/>
        </w:rPr>
        <w:t xml:space="preserve"> Tool Suite</w:t>
      </w:r>
      <w:r w:rsidR="00D61128">
        <w:rPr>
          <w:rFonts w:ascii="Arial" w:eastAsia="Calibri" w:hAnsi="Arial" w:cs="Arial"/>
        </w:rPr>
        <w:t xml:space="preserve"> (TU Delft)</w:t>
      </w:r>
      <w:r>
        <w:rPr>
          <w:rFonts w:ascii="Arial" w:eastAsia="Calibri" w:hAnsi="Arial" w:cs="Arial"/>
        </w:rPr>
        <w:t>. Tidal models were then created using the harmonics derived from TPXO 8.0 using Delft3D-FLOW, producing a 1-year tidal model for each estuary. From these models, the largest tide was selected, and the resulting time-varying boundary water levels were used to specify the boundary conditions</w:t>
      </w:r>
      <w:r w:rsidR="008641C3">
        <w:rPr>
          <w:rFonts w:ascii="Arial" w:eastAsia="Calibri" w:hAnsi="Arial" w:cs="Arial"/>
        </w:rPr>
        <w:t xml:space="preserve">, along with surge profiles (below in </w:t>
      </w:r>
      <w:r w:rsidR="00A948BE">
        <w:rPr>
          <w:rFonts w:ascii="Arial" w:eastAsia="Calibri" w:hAnsi="Arial" w:cs="Arial"/>
        </w:rPr>
        <w:t>3</w:t>
      </w:r>
      <w:r w:rsidR="008641C3">
        <w:rPr>
          <w:rFonts w:ascii="Arial" w:eastAsia="Calibri" w:hAnsi="Arial" w:cs="Arial"/>
        </w:rPr>
        <w:t>.2.2.2),</w:t>
      </w:r>
      <w:r>
        <w:rPr>
          <w:rFonts w:ascii="Arial" w:eastAsia="Calibri" w:hAnsi="Arial" w:cs="Arial"/>
        </w:rPr>
        <w:t xml:space="preserve"> for the coupled FLOW-WAVE storm models.</w:t>
      </w:r>
    </w:p>
    <w:p w14:paraId="42658D6C" w14:textId="4B8C82E1" w:rsidR="00282758" w:rsidRPr="00801E98" w:rsidRDefault="00A45204" w:rsidP="00932CB6">
      <w:pPr>
        <w:pStyle w:val="Heading4"/>
        <w:spacing w:line="480" w:lineRule="auto"/>
        <w:rPr>
          <w:rFonts w:ascii="Arial" w:eastAsia="Calibri" w:hAnsi="Arial" w:cs="Arial"/>
          <w:b/>
          <w:bCs/>
          <w:i w:val="0"/>
          <w:iCs w:val="0"/>
          <w:color w:val="000000" w:themeColor="text1"/>
        </w:rPr>
      </w:pPr>
      <w:r w:rsidRPr="00801E98">
        <w:rPr>
          <w:rFonts w:ascii="Arial" w:eastAsia="Calibri" w:hAnsi="Arial" w:cs="Arial"/>
          <w:b/>
          <w:bCs/>
          <w:i w:val="0"/>
          <w:iCs w:val="0"/>
          <w:color w:val="000000" w:themeColor="text1"/>
        </w:rPr>
        <w:t>3</w:t>
      </w:r>
      <w:r w:rsidR="00282758" w:rsidRPr="00801E98">
        <w:rPr>
          <w:rFonts w:ascii="Arial" w:eastAsia="Calibri" w:hAnsi="Arial" w:cs="Arial"/>
          <w:b/>
          <w:bCs/>
          <w:i w:val="0"/>
          <w:iCs w:val="0"/>
          <w:color w:val="000000" w:themeColor="text1"/>
        </w:rPr>
        <w:t>.2.2.2: Storm conditions:</w:t>
      </w:r>
    </w:p>
    <w:p w14:paraId="4CEF358F" w14:textId="72189A2D" w:rsidR="00282758" w:rsidRPr="00BE3A06" w:rsidRDefault="00282758" w:rsidP="00932CB6">
      <w:pPr>
        <w:spacing w:line="480" w:lineRule="auto"/>
        <w:jc w:val="both"/>
        <w:rPr>
          <w:rFonts w:ascii="Arial" w:eastAsia="Calibri" w:hAnsi="Arial" w:cs="Arial"/>
        </w:rPr>
      </w:pPr>
      <w:r w:rsidRPr="002C0AE2">
        <w:rPr>
          <w:rFonts w:ascii="Arial" w:eastAsia="Calibri" w:hAnsi="Arial" w:cs="Arial"/>
        </w:rPr>
        <w:t>Statistically significant water level variations during storms were determined following the method given in McMillan et al.</w:t>
      </w:r>
      <w:r w:rsidR="00BB0070">
        <w:rPr>
          <w:rFonts w:ascii="Arial" w:eastAsia="Calibri" w:hAnsi="Arial" w:cs="Arial"/>
        </w:rPr>
        <w:fldChar w:fldCharType="begin"/>
      </w:r>
      <w:r w:rsidR="000A1190">
        <w:rPr>
          <w:rFonts w:ascii="Arial" w:eastAsia="Calibri" w:hAnsi="Arial" w:cs="Arial"/>
        </w:rPr>
        <w:instrText xml:space="preserve"> ADDIN ZOTERO_ITEM CSL_CITATION {"citationID":"OELYXvbR","properties":{"formattedCitation":"\\super 32\\nosupersub{}","plainCitation":"32","noteIndex":0},"citationItems":[{"id":2861,"uris":["http://zotero.org/users/3466167/items/NSIMXS5F"],"uri":["http://zotero.org/users/3466167/items/NSIMXS5F"],"itemData":{"id":2861,"type":"report","event-place":"Bristol, UK","language":"en","publisher":"Environment Agency","publisher-place":"Bristol, UK","source":"Zotero","title":"Coastal Flood Boundary Conditionsfor UK Mainland and Islands","author":[{"family":"McMillan","given":"A"},{"family":"Batstone","given":"C"},{"family":"Worth","given":"D"},{"family":"Tawn","given":"Jonathan A."},{"family":"Horsburg","given":"K"},{"family":"Lawless","given":"M"}],"issued":{"date-parts":[["2011"]]}}}],"schema":"https://github.com/citation-style-language/schema/raw/master/csl-citation.json"} </w:instrText>
      </w:r>
      <w:r w:rsidR="00BB0070">
        <w:rPr>
          <w:rFonts w:ascii="Arial" w:eastAsia="Calibri" w:hAnsi="Arial" w:cs="Arial"/>
        </w:rPr>
        <w:fldChar w:fldCharType="separate"/>
      </w:r>
      <w:r w:rsidR="000A1190" w:rsidRPr="000A1190">
        <w:rPr>
          <w:rFonts w:ascii="Arial" w:hAnsi="Arial" w:cs="Arial"/>
          <w:szCs w:val="24"/>
          <w:vertAlign w:val="superscript"/>
        </w:rPr>
        <w:t>32</w:t>
      </w:r>
      <w:r w:rsidR="00BB0070">
        <w:rPr>
          <w:rFonts w:ascii="Arial" w:eastAsia="Calibri" w:hAnsi="Arial" w:cs="Arial"/>
        </w:rPr>
        <w:fldChar w:fldCharType="end"/>
      </w:r>
      <w:r w:rsidRPr="002C0AE2">
        <w:rPr>
          <w:rFonts w:ascii="Arial" w:eastAsia="Calibri" w:hAnsi="Arial" w:cs="Arial"/>
        </w:rPr>
        <w:t xml:space="preserve"> For each estuary, we used storm surge level data supplied by the National Tide and Sea Level Facility of the UK (NTSLF) using the skew surge joint probability method (SSJPM), and tidal </w:t>
      </w:r>
      <w:r w:rsidRPr="00BE3A06">
        <w:rPr>
          <w:rFonts w:ascii="Arial" w:eastAsia="Calibri" w:hAnsi="Arial" w:cs="Arial"/>
        </w:rPr>
        <w:t>predictions</w:t>
      </w:r>
      <w:r w:rsidR="00580B5F" w:rsidRPr="00BE3A06">
        <w:rPr>
          <w:rFonts w:ascii="Arial" w:eastAsia="Calibri" w:hAnsi="Arial" w:cs="Arial"/>
        </w:rPr>
        <w:t xml:space="preserve"> (see 3.2.2.1)</w:t>
      </w:r>
      <w:r w:rsidR="008748FE" w:rsidRPr="00BE3A06">
        <w:rPr>
          <w:rFonts w:ascii="Arial" w:eastAsia="Calibri" w:hAnsi="Arial" w:cs="Arial"/>
        </w:rPr>
        <w:t xml:space="preserve"> t</w:t>
      </w:r>
      <w:r w:rsidRPr="00BE3A06">
        <w:rPr>
          <w:rFonts w:ascii="Arial" w:eastAsia="Calibri" w:hAnsi="Arial" w:cs="Arial"/>
        </w:rPr>
        <w:t>o calculate total water levels for the storm scenarios, following the methodology of Bennett et al.</w:t>
      </w:r>
      <w:r w:rsidRPr="00BE3A06">
        <w:rPr>
          <w:rFonts w:ascii="Arial" w:eastAsia="Calibri" w:hAnsi="Arial" w:cs="Arial"/>
        </w:rPr>
        <w:fldChar w:fldCharType="begin"/>
      </w:r>
      <w:r w:rsidR="000A1190">
        <w:rPr>
          <w:rFonts w:ascii="Arial" w:eastAsia="Calibri" w:hAnsi="Arial" w:cs="Arial"/>
        </w:rPr>
        <w:instrText xml:space="preserve"> ADDIN ZOTERO_ITEM CSL_CITATION {"citationID":"NNLQD095","properties":{"formattedCitation":"\\super 33\\nosupersub{}","plainCitation":"33","noteIndex":0},"citationItems":[{"id":2543,"uris":["http://zotero.org/users/3466167/items/L4YPCQHV"],"uri":["http://zotero.org/users/3466167/items/L4YPCQHV"],"itemData":{"id":2543,"type":"article-journal","abstract":"Saltmarshes are considered as natural coastal defences. However, owing to the large context dependency, there is much discussion over their effectiveness in providing coastal protection and the necessity of additional coastal defence interventions. The macro-tidal Taf Estuary in south-west Wales was chosen as the case study in this paper to investigate the effects of anthropogenic coastal defence interventions such as construction of hard defences, managed realignment, and altering land use of the saltmarshes on the complex hydrodynamics of the estuary. A coupled flow&amp;ndash;wave&amp;ndash;vegetation model, developed using the Delft3D coastal modelling software, was used. The wave and current attenuation role of saltmarshes during two contrasting storm conditions was modelled, with and without saltmarsh management interventions. The study reveals that certain saltmarsh management interventions can have widespread impacts on the hydrodynamics of the estuary. Altering the land use by allowing extensive grazing of saltmarsh by livestock was found to have the largest impact on wave attenuation, where wave heights on the marsh almost doubled when compared with the no-intervention scenario. On the other hand, managed realignment has a significant impact on tidal currents, where tidal currents reached 0.5 m/s at certain locations. Changes in estuarine hydrodynamics can lead to undesired impacts on flooding and erosion, which stresses the importance of understanding the effects of localized anthropogenic coastal management interventions on the entire estuarine system.","container-title":"Journal of Marine Science and Engineering","DOI":"10.3390/jmse8050373","issue":"5","language":"en","note":"number: 5\npublisher: Multidisciplinary Digital Publishing Institute","page":"373","source":"www.mdpi.com","title":"Computational Modelling of the Impacts of Saltmarsh Management Interventions on Hydrodynamics of a Small Macro-Tidal Estuary","volume":"8","author":[{"family":"Bennett","given":"William G."},{"family":"Veelen","given":"Thomas J.","non-dropping-particle":"van"},{"family":"Fairchild","given":"Tom P."},{"family":"Griffin","given":"John N."},{"family":"Karunarathna","given":"Harshinie"}],"issued":{"date-parts":[["2020",5]]}}}],"schema":"https://github.com/citation-style-language/schema/raw/master/csl-citation.json"} </w:instrText>
      </w:r>
      <w:r w:rsidRPr="00BE3A06">
        <w:rPr>
          <w:rFonts w:ascii="Arial" w:eastAsia="Calibri" w:hAnsi="Arial" w:cs="Arial"/>
        </w:rPr>
        <w:fldChar w:fldCharType="separate"/>
      </w:r>
      <w:r w:rsidR="000A1190" w:rsidRPr="000A1190">
        <w:rPr>
          <w:rFonts w:ascii="Arial" w:hAnsi="Arial" w:cs="Arial"/>
          <w:szCs w:val="24"/>
          <w:vertAlign w:val="superscript"/>
        </w:rPr>
        <w:t>33</w:t>
      </w:r>
      <w:r w:rsidRPr="00BE3A06">
        <w:rPr>
          <w:rFonts w:ascii="Arial" w:eastAsia="Calibri" w:hAnsi="Arial" w:cs="Arial"/>
        </w:rPr>
        <w:fldChar w:fldCharType="end"/>
      </w:r>
      <w:r w:rsidRPr="00BE3A06">
        <w:rPr>
          <w:rFonts w:ascii="Arial" w:eastAsia="Calibri" w:hAnsi="Arial" w:cs="Arial"/>
        </w:rPr>
        <w:t xml:space="preserve">. In this study, we assumed that storm peaks </w:t>
      </w:r>
      <w:proofErr w:type="gramStart"/>
      <w:r w:rsidRPr="00BE3A06">
        <w:rPr>
          <w:rFonts w:ascii="Arial" w:eastAsia="Calibri" w:hAnsi="Arial" w:cs="Arial"/>
        </w:rPr>
        <w:t>coincides</w:t>
      </w:r>
      <w:proofErr w:type="gramEnd"/>
      <w:r w:rsidRPr="00BE3A06">
        <w:rPr>
          <w:rFonts w:ascii="Arial" w:eastAsia="Calibri" w:hAnsi="Arial" w:cs="Arial"/>
        </w:rPr>
        <w:t xml:space="preserve"> with high tide, and that the maximum surge occurs at the peak of the storm, representing worst-case storm event scenarios.</w:t>
      </w:r>
    </w:p>
    <w:p w14:paraId="0FE69A2D" w14:textId="338D9688" w:rsidR="00282758" w:rsidRPr="002C0AE2" w:rsidRDefault="00282758" w:rsidP="00282758">
      <w:pPr>
        <w:spacing w:line="480" w:lineRule="auto"/>
        <w:jc w:val="both"/>
        <w:rPr>
          <w:rFonts w:ascii="Arial" w:eastAsia="Calibri" w:hAnsi="Arial" w:cs="Arial"/>
        </w:rPr>
      </w:pPr>
      <w:proofErr w:type="gramStart"/>
      <w:r w:rsidRPr="00BE3A06">
        <w:rPr>
          <w:rFonts w:ascii="Arial" w:eastAsia="Calibri" w:hAnsi="Arial" w:cs="Arial"/>
        </w:rPr>
        <w:t>Additionally</w:t>
      </w:r>
      <w:proofErr w:type="gramEnd"/>
      <w:r w:rsidRPr="00BE3A06">
        <w:rPr>
          <w:rFonts w:ascii="Arial" w:eastAsia="Calibri" w:hAnsi="Arial" w:cs="Arial"/>
        </w:rPr>
        <w:t xml:space="preserve"> to tidal and storm surges, we simulated the effects of waves and wave set-up. We used the Centre for Environment Fisheries and Aquaculture Science (CEFAS) </w:t>
      </w:r>
      <w:proofErr w:type="spellStart"/>
      <w:r w:rsidRPr="00BE3A06">
        <w:rPr>
          <w:rFonts w:ascii="Arial" w:eastAsia="Calibri" w:hAnsi="Arial" w:cs="Arial"/>
        </w:rPr>
        <w:t>Wavenet</w:t>
      </w:r>
      <w:proofErr w:type="spellEnd"/>
      <w:r w:rsidRPr="00BE3A06">
        <w:rPr>
          <w:rFonts w:ascii="Arial" w:eastAsia="Calibri" w:hAnsi="Arial" w:cs="Arial"/>
        </w:rPr>
        <w:t xml:space="preserve"> database to parameterise offshore waves, using hindcast output points closest to each estuary modelled. From this data, storms occurring between 1980-2018 were isolated following the method described in Bennett et al.</w:t>
      </w:r>
      <w:r w:rsidRPr="00BE3A06">
        <w:rPr>
          <w:rFonts w:ascii="Arial" w:eastAsia="Calibri" w:hAnsi="Arial" w:cs="Arial"/>
        </w:rPr>
        <w:fldChar w:fldCharType="begin"/>
      </w:r>
      <w:r w:rsidR="000A1190">
        <w:rPr>
          <w:rFonts w:ascii="Arial" w:eastAsia="Calibri" w:hAnsi="Arial" w:cs="Arial"/>
        </w:rPr>
        <w:instrText xml:space="preserve"> ADDIN ZOTERO_ITEM CSL_CITATION {"citationID":"4yP6THYV","properties":{"formattedCitation":"\\super 33\\nosupersub{}","plainCitation":"33","noteIndex":0},"citationItems":[{"id":2543,"uris":["http://zotero.org/users/3466167/items/L4YPCQHV"],"uri":["http://zotero.org/users/3466167/items/L4YPCQHV"],"itemData":{"id":2543,"type":"article-journal","abstract":"Saltmarshes are considered as natural coastal defences. However, owing to the large context dependency, there is much discussion over their effectiveness in providing coastal protection and the necessity of additional coastal defence interventions. The macro-tidal Taf Estuary in south-west Wales was chosen as the case study in this paper to investigate the effects of anthropogenic coastal defence interventions such as construction of hard defences, managed realignment, and altering land use of the saltmarshes on the complex hydrodynamics of the estuary. A coupled flow&amp;ndash;wave&amp;ndash;vegetation model, developed using the Delft3D coastal modelling software, was used. The wave and current attenuation role of saltmarshes during two contrasting storm conditions was modelled, with and without saltmarsh management interventions. The study reveals that certain saltmarsh management interventions can have widespread impacts on the hydrodynamics of the estuary. Altering the land use by allowing extensive grazing of saltmarsh by livestock was found to have the largest impact on wave attenuation, where wave heights on the marsh almost doubled when compared with the no-intervention scenario. On the other hand, managed realignment has a significant impact on tidal currents, where tidal currents reached 0.5 m/s at certain locations. Changes in estuarine hydrodynamics can lead to undesired impacts on flooding and erosion, which stresses the importance of understanding the effects of localized anthropogenic coastal management interventions on the entire estuarine system.","container-title":"Journal of Marine Science and Engineering","DOI":"10.3390/jmse8050373","issue":"5","language":"en","note":"number: 5\npublisher: Multidisciplinary Digital Publishing Institute","page":"373","source":"www.mdpi.com","title":"Computational Modelling of the Impacts of Saltmarsh Management Interventions on Hydrodynamics of a Small Macro-Tidal Estuary","volume":"8","author":[{"family":"Bennett","given":"William G."},{"family":"Veelen","given":"Thomas J.","non-dropping-particle":"van"},{"family":"Fairchild","given":"Tom P."},{"family":"Griffin","given":"John N."},{"family":"Karunarathna","given":"Harshinie"}],"issued":{"date-parts":[["2020",5]]}}}],"schema":"https://github.com/citation-style-language/schema/raw/master/csl-citation.json"} </w:instrText>
      </w:r>
      <w:r w:rsidRPr="00BE3A06">
        <w:rPr>
          <w:rFonts w:ascii="Arial" w:eastAsia="Calibri" w:hAnsi="Arial" w:cs="Arial"/>
        </w:rPr>
        <w:fldChar w:fldCharType="separate"/>
      </w:r>
      <w:r w:rsidR="000A1190" w:rsidRPr="000A1190">
        <w:rPr>
          <w:rFonts w:ascii="Arial" w:hAnsi="Arial" w:cs="Arial"/>
          <w:szCs w:val="24"/>
          <w:vertAlign w:val="superscript"/>
        </w:rPr>
        <w:t>33</w:t>
      </w:r>
      <w:r w:rsidRPr="00BE3A06">
        <w:rPr>
          <w:rFonts w:ascii="Arial" w:eastAsia="Calibri" w:hAnsi="Arial" w:cs="Arial"/>
        </w:rPr>
        <w:fldChar w:fldCharType="end"/>
      </w:r>
      <w:r w:rsidRPr="00BE3A06">
        <w:rPr>
          <w:rFonts w:ascii="Arial" w:eastAsia="Calibri" w:hAnsi="Arial" w:cs="Arial"/>
        </w:rPr>
        <w:t>, and based on the storm definitions provided by Dissanayake et al.</w:t>
      </w:r>
      <w:r w:rsidRPr="00BE3A06">
        <w:rPr>
          <w:rFonts w:ascii="Arial" w:eastAsia="Calibri" w:hAnsi="Arial" w:cs="Arial"/>
        </w:rPr>
        <w:fldChar w:fldCharType="begin"/>
      </w:r>
      <w:r w:rsidR="000A1190">
        <w:rPr>
          <w:rFonts w:ascii="Arial" w:eastAsia="Calibri" w:hAnsi="Arial" w:cs="Arial"/>
        </w:rPr>
        <w:instrText xml:space="preserve"> ADDIN ZOTERO_ITEM CSL_CITATION {"citationID":"TAZpPgsc","properties":{"formattedCitation":"\\super 34\\nosupersub{}","plainCitation":"34","noteIndex":0},"citationItems":[{"id":2564,"uris":["http://zotero.org/users/3466167/items/K594EILX"],"uri":["http://zotero.org/users/3466167/items/K594EILX"],"itemData":{"id":2564,"type":"article-journal","abstract":"Two-dimensional numerical simulations were used to investigate the impacts of storm clustering on the beach/dune evolution of the Sefton coast, Liverpool Bay, UK. A storm cluster consisting of a series of closely spaced seven events was identified using observed wave and surge data during the 2013/2014 winter period. First event in this cluster is regarded as exceptionally intense and the occurrence of seven storms within a very short time period, is unique. The XBeach coastal area model was used to simulate beach change from 1) the storm sequence (Clustered events) and 2) the same storms considering them as isolated events. Offshore metadata was transformed to the nearshore area using the Delft3D and SWAN models. Resulting evolution was first compared with the available post-storm profiles measured at a number of locations along the Sefton coast. Analysis of the Clustered and Isolated simulations showed the effect of clustering on the Sefton beach/dune system when compared to the impact of isolated events occurring on a fully recovered beach system. Morphological change occurred during each storm in the Cluster was influenced by the preceding storm(s), such that the evolution is not proportional to the storm power of the event, as it would be for Isolated events. Both storm cases resulted in heavy erosion at Formby Point (i.e. central of the Sefton coast) and accretion in the north and south. The Cluster prevented system recovery with the area of erosion continually extending south along the coast compared with that in Isolated events. The initial storm within the Cluster caused large bed level changes in the nearshore ridge-runnel system, enabling the subsequent storms to penetrate further south. The local convex geometry of the Sefton coast is found to have more influence on the beach/dune morphodynamics than the clustering effect. This study enhances the understanding beach/dune response to storm clusters, to interpret observed morphological changes and to develop tools for sustainable coastal management particularly in the Sefton coast and generally in similar systems worldwide.","container-title":"Estuarine, Coastal and Shelf Science","DOI":"10.1016/j.ecss.2015.07.040","ISSN":"0272-7714","journalAbbreviation":"Estuarine, Coastal and Shelf Science","language":"en","page":"301-312","source":"ScienceDirect","title":"Comparison of storm cluster vs isolated event impacts on beach/dune morphodynamics","volume":"164","author":[{"family":"Dissanayake","given":"Pushpa"},{"family":"Brown","given":"Jennifer"},{"family":"Wisse","given":"Paul"},{"family":"Karunarathna","given":"Harshinie"}],"issued":{"date-parts":[["2015",10,5]]}}}],"schema":"https://github.com/citation-style-language/schema/raw/master/csl-citation.json"} </w:instrText>
      </w:r>
      <w:r w:rsidRPr="00BE3A06">
        <w:rPr>
          <w:rFonts w:ascii="Arial" w:eastAsia="Calibri" w:hAnsi="Arial" w:cs="Arial"/>
        </w:rPr>
        <w:fldChar w:fldCharType="separate"/>
      </w:r>
      <w:r w:rsidR="000A1190" w:rsidRPr="000A1190">
        <w:rPr>
          <w:rFonts w:ascii="Arial" w:hAnsi="Arial" w:cs="Arial"/>
          <w:szCs w:val="24"/>
          <w:vertAlign w:val="superscript"/>
        </w:rPr>
        <w:t>34</w:t>
      </w:r>
      <w:r w:rsidRPr="00BE3A06">
        <w:rPr>
          <w:rFonts w:ascii="Arial" w:eastAsia="Calibri" w:hAnsi="Arial" w:cs="Arial"/>
        </w:rPr>
        <w:fldChar w:fldCharType="end"/>
      </w:r>
      <w:r w:rsidRPr="00BE3A06">
        <w:rPr>
          <w:rFonts w:ascii="Arial" w:eastAsia="Calibri" w:hAnsi="Arial" w:cs="Arial"/>
        </w:rPr>
        <w:t>. Storms were defined by a t</w:t>
      </w:r>
      <w:r w:rsidRPr="002C0AE2">
        <w:rPr>
          <w:rFonts w:ascii="Arial" w:eastAsia="Calibri" w:hAnsi="Arial" w:cs="Arial"/>
        </w:rPr>
        <w:t>hreshold storm wave height of 2.5 m, based on the U.K. Channel Coastal Observatory (CCO) guidance for defining storm thresholds</w:t>
      </w:r>
      <w:r w:rsidR="004F2DE9">
        <w:rPr>
          <w:rFonts w:ascii="Arial" w:eastAsia="Calibri" w:hAnsi="Arial" w:cs="Arial"/>
        </w:rPr>
        <w:fldChar w:fldCharType="begin"/>
      </w:r>
      <w:r w:rsidR="000A1190">
        <w:rPr>
          <w:rFonts w:ascii="Arial" w:eastAsia="Calibri" w:hAnsi="Arial" w:cs="Arial"/>
        </w:rPr>
        <w:instrText xml:space="preserve"> ADDIN ZOTERO_ITEM CSL_CITATION {"citationID":"jZmLEveL","properties":{"formattedCitation":"\\super 35\\nosupersub{}","plainCitation":"35","noteIndex":0},"citationItems":[{"id":2919,"uris":["http://zotero.org/users/3466167/items/7ZWYZV95"],"uri":["http://zotero.org/users/3466167/items/7ZWYZV95"],"itemData":{"id":2919,"type":"report","publisher":"Coastal Channel Observatory, UK","title":"Coastal Wave Network Annual Report 2017.","author":[{"family":"Dhoop","given":"T"}],"issued":{"date-parts":[["2018"]]}}}],"schema":"https://github.com/citation-style-language/schema/raw/master/csl-citation.json"} </w:instrText>
      </w:r>
      <w:r w:rsidR="004F2DE9">
        <w:rPr>
          <w:rFonts w:ascii="Arial" w:eastAsia="Calibri" w:hAnsi="Arial" w:cs="Arial"/>
        </w:rPr>
        <w:fldChar w:fldCharType="separate"/>
      </w:r>
      <w:r w:rsidR="000A1190" w:rsidRPr="000A1190">
        <w:rPr>
          <w:rFonts w:ascii="Arial" w:hAnsi="Arial" w:cs="Arial"/>
          <w:szCs w:val="24"/>
          <w:vertAlign w:val="superscript"/>
        </w:rPr>
        <w:t>35</w:t>
      </w:r>
      <w:r w:rsidR="004F2DE9">
        <w:rPr>
          <w:rFonts w:ascii="Arial" w:eastAsia="Calibri" w:hAnsi="Arial" w:cs="Arial"/>
        </w:rPr>
        <w:fldChar w:fldCharType="end"/>
      </w:r>
      <w:r w:rsidRPr="002C0AE2">
        <w:rPr>
          <w:rFonts w:ascii="Arial" w:eastAsia="Calibri" w:hAnsi="Arial" w:cs="Arial"/>
        </w:rPr>
        <w:t>. The Generalised Pareto Distribution (GPD)</w:t>
      </w:r>
      <w:r w:rsidR="00F57753">
        <w:rPr>
          <w:rFonts w:ascii="Arial" w:eastAsia="Calibri" w:hAnsi="Arial" w:cs="Arial"/>
        </w:rPr>
        <w:t xml:space="preserve">, utilising the R package </w:t>
      </w:r>
      <w:r w:rsidR="001974C6">
        <w:rPr>
          <w:rFonts w:ascii="Arial" w:eastAsia="Calibri" w:hAnsi="Arial" w:cs="Arial"/>
        </w:rPr>
        <w:t>ismev</w:t>
      </w:r>
      <w:r w:rsidR="005138D3">
        <w:rPr>
          <w:rFonts w:ascii="Arial" w:eastAsia="Calibri" w:hAnsi="Arial" w:cs="Arial"/>
        </w:rPr>
        <w:fldChar w:fldCharType="begin"/>
      </w:r>
      <w:r w:rsidR="000A1190">
        <w:rPr>
          <w:rFonts w:ascii="Arial" w:eastAsia="Calibri" w:hAnsi="Arial" w:cs="Arial"/>
        </w:rPr>
        <w:instrText xml:space="preserve"> ADDIN ZOTERO_ITEM CSL_CITATION {"citationID":"TctXyI77","properties":{"formattedCitation":"\\super 36\\nosupersub{}","plainCitation":"36","noteIndex":0},"citationItems":[{"id":2920,"uris":["http://zotero.org/users/3466167/items/U7I5SUMX"],"uri":["http://zotero.org/users/3466167/items/U7I5SUMX"],"itemData":{"id":2920,"type":"book","publisher":"Springer","source":"Google Scholar","title":"An introduction to statistical modeling of extreme values","volume":"208","author":[{"family":"Coles","given":"Stuart"},{"family":"Bawa","given":"Joanna"},{"family":"Trenner","given":"Lesley"},{"family":"Dorazio","given":"Pat"}],"issued":{"date-parts":[["2001"]]}}}],"schema":"https://github.com/citation-style-language/schema/raw/master/csl-citation.json"} </w:instrText>
      </w:r>
      <w:r w:rsidR="005138D3">
        <w:rPr>
          <w:rFonts w:ascii="Arial" w:eastAsia="Calibri" w:hAnsi="Arial" w:cs="Arial"/>
        </w:rPr>
        <w:fldChar w:fldCharType="separate"/>
      </w:r>
      <w:r w:rsidR="000A1190" w:rsidRPr="000A1190">
        <w:rPr>
          <w:rFonts w:ascii="Arial" w:hAnsi="Arial" w:cs="Arial"/>
          <w:szCs w:val="24"/>
          <w:vertAlign w:val="superscript"/>
        </w:rPr>
        <w:t>36</w:t>
      </w:r>
      <w:r w:rsidR="005138D3">
        <w:rPr>
          <w:rFonts w:ascii="Arial" w:eastAsia="Calibri" w:hAnsi="Arial" w:cs="Arial"/>
        </w:rPr>
        <w:fldChar w:fldCharType="end"/>
      </w:r>
      <w:r w:rsidR="001974C6">
        <w:rPr>
          <w:rFonts w:ascii="Arial" w:eastAsia="Calibri" w:hAnsi="Arial" w:cs="Arial"/>
        </w:rPr>
        <w:t>,</w:t>
      </w:r>
      <w:r w:rsidRPr="002C0AE2">
        <w:rPr>
          <w:rFonts w:ascii="Arial" w:eastAsia="Calibri" w:hAnsi="Arial" w:cs="Arial"/>
        </w:rPr>
        <w:t xml:space="preserve"> was then used to </w:t>
      </w:r>
      <w:r w:rsidRPr="002C0AE2">
        <w:rPr>
          <w:rFonts w:ascii="Arial" w:eastAsia="Calibri" w:hAnsi="Arial" w:cs="Arial"/>
        </w:rPr>
        <w:lastRenderedPageBreak/>
        <w:t>determine significant storm wave heights corresponding to 1 in 1-, 1 in 10-, and 1 in 100-year return periods. The wave models for each estuary were then populated with the derived average significant storm wave height</w:t>
      </w:r>
      <w:r w:rsidR="00E6486C">
        <w:rPr>
          <w:rFonts w:ascii="Arial" w:eastAsia="Calibri" w:hAnsi="Arial" w:cs="Arial"/>
        </w:rPr>
        <w:t xml:space="preserve"> </w:t>
      </w:r>
      <w:r w:rsidRPr="002C0AE2">
        <w:rPr>
          <w:rFonts w:ascii="Arial" w:eastAsia="Calibri" w:hAnsi="Arial" w:cs="Arial"/>
        </w:rPr>
        <w:t>(</w:t>
      </w:r>
      <w:proofErr w:type="spellStart"/>
      <w:r w:rsidRPr="002C0AE2">
        <w:rPr>
          <w:rFonts w:ascii="Arial" w:eastAsia="Calibri" w:hAnsi="Arial" w:cs="Arial"/>
        </w:rPr>
        <w:t>W</w:t>
      </w:r>
      <w:r w:rsidRPr="002C0AE2">
        <w:rPr>
          <w:rFonts w:ascii="Arial" w:eastAsia="Calibri" w:hAnsi="Arial" w:cs="Arial"/>
          <w:vertAlign w:val="subscript"/>
        </w:rPr>
        <w:t>avg</w:t>
      </w:r>
      <w:proofErr w:type="spellEnd"/>
      <w:r w:rsidRPr="002C0AE2">
        <w:rPr>
          <w:rFonts w:ascii="Arial" w:eastAsia="Calibri" w:hAnsi="Arial" w:cs="Arial"/>
        </w:rPr>
        <w:t>), maximum storm wave period (</w:t>
      </w:r>
      <w:proofErr w:type="spellStart"/>
      <w:r w:rsidRPr="002C0AE2">
        <w:rPr>
          <w:rFonts w:ascii="Arial" w:eastAsia="Calibri" w:hAnsi="Arial" w:cs="Arial"/>
        </w:rPr>
        <w:t>T</w:t>
      </w:r>
      <w:r w:rsidRPr="002C0AE2">
        <w:rPr>
          <w:rFonts w:ascii="Arial" w:eastAsia="Calibri" w:hAnsi="Arial" w:cs="Arial"/>
          <w:vertAlign w:val="subscript"/>
        </w:rPr>
        <w:t>max</w:t>
      </w:r>
      <w:proofErr w:type="spellEnd"/>
      <w:r w:rsidRPr="002C0AE2">
        <w:rPr>
          <w:rFonts w:ascii="Arial" w:eastAsia="Calibri" w:hAnsi="Arial" w:cs="Arial"/>
        </w:rPr>
        <w:t>) and the average predominant wave direction for all individual storm events (</w:t>
      </w:r>
      <w:proofErr w:type="spellStart"/>
      <w:r w:rsidRPr="002C0AE2">
        <w:rPr>
          <w:rFonts w:ascii="Arial" w:eastAsia="Calibri" w:hAnsi="Arial" w:cs="Arial"/>
        </w:rPr>
        <w:t>Wd</w:t>
      </w:r>
      <w:r w:rsidRPr="002C0AE2">
        <w:rPr>
          <w:rFonts w:ascii="Arial" w:eastAsia="Calibri" w:hAnsi="Arial" w:cs="Arial"/>
          <w:vertAlign w:val="subscript"/>
        </w:rPr>
        <w:t>avg</w:t>
      </w:r>
      <w:proofErr w:type="spellEnd"/>
      <w:r w:rsidRPr="002C0AE2">
        <w:rPr>
          <w:rFonts w:ascii="Arial" w:eastAsia="Calibri" w:hAnsi="Arial" w:cs="Arial"/>
        </w:rPr>
        <w:t>) for each storm scenario at the offshore model boundary.</w:t>
      </w:r>
    </w:p>
    <w:p w14:paraId="1CB5610E" w14:textId="647DAE23" w:rsidR="00282758" w:rsidRPr="002C0AE2" w:rsidRDefault="00282758" w:rsidP="00282758">
      <w:pPr>
        <w:spacing w:line="480" w:lineRule="auto"/>
        <w:jc w:val="both"/>
        <w:rPr>
          <w:rFonts w:ascii="Arial" w:eastAsia="Calibri" w:hAnsi="Arial" w:cs="Arial"/>
        </w:rPr>
      </w:pPr>
      <w:r w:rsidRPr="002C0AE2">
        <w:rPr>
          <w:rFonts w:ascii="Arial" w:eastAsia="Calibri" w:hAnsi="Arial" w:cs="Arial"/>
        </w:rPr>
        <w:t>We also considered wind effects on wave propagation and internal generation of waves in the estuaries. We identified and used hourly outputs of wind speed and direction, between January 1977 and January 2018, from weather stations close to each estuary from the U.K. Meteorological Office weather stations network</w:t>
      </w:r>
      <w:r w:rsidR="00A948BE">
        <w:rPr>
          <w:rFonts w:ascii="Arial" w:eastAsia="Calibri" w:hAnsi="Arial" w:cs="Arial"/>
        </w:rPr>
        <w:t xml:space="preserve"> as part of the MIDAS dataset (</w:t>
      </w:r>
      <w:r w:rsidR="00A948BE" w:rsidRPr="00A948BE">
        <w:rPr>
          <w:rFonts w:ascii="Arial" w:eastAsia="Calibri" w:hAnsi="Arial" w:cs="Arial"/>
        </w:rPr>
        <w:t>https://catalogue.ceda.ac.uk/</w:t>
      </w:r>
      <w:r w:rsidR="00A948BE">
        <w:rPr>
          <w:rFonts w:ascii="Arial" w:eastAsia="Calibri" w:hAnsi="Arial" w:cs="Arial"/>
        </w:rPr>
        <w:t>)</w:t>
      </w:r>
      <w:r w:rsidRPr="002C0AE2">
        <w:rPr>
          <w:rFonts w:ascii="Arial" w:eastAsia="Calibri" w:hAnsi="Arial" w:cs="Arial"/>
        </w:rPr>
        <w:t xml:space="preserve">. </w:t>
      </w:r>
      <w:proofErr w:type="gramStart"/>
      <w:r w:rsidRPr="002C0AE2">
        <w:rPr>
          <w:rFonts w:ascii="Arial" w:eastAsia="Calibri" w:hAnsi="Arial" w:cs="Arial"/>
        </w:rPr>
        <w:t>Similarly</w:t>
      </w:r>
      <w:proofErr w:type="gramEnd"/>
      <w:r w:rsidRPr="002C0AE2">
        <w:rPr>
          <w:rFonts w:ascii="Arial" w:eastAsia="Calibri" w:hAnsi="Arial" w:cs="Arial"/>
        </w:rPr>
        <w:t xml:space="preserve"> to the analysis of storm wave data, storm wind data was filtered to include events where wind speed was &gt;20m/s, and the GPD was fitted to the wind data to give average wind speed for each storm return-level (</w:t>
      </w:r>
      <w:proofErr w:type="spellStart"/>
      <w:r w:rsidRPr="002C0AE2">
        <w:rPr>
          <w:rFonts w:ascii="Arial" w:eastAsia="Calibri" w:hAnsi="Arial" w:cs="Arial"/>
        </w:rPr>
        <w:t>Wi</w:t>
      </w:r>
      <w:r w:rsidRPr="002C0AE2">
        <w:rPr>
          <w:rFonts w:ascii="Arial" w:eastAsia="Calibri" w:hAnsi="Arial" w:cs="Arial"/>
          <w:vertAlign w:val="subscript"/>
        </w:rPr>
        <w:t>avg</w:t>
      </w:r>
      <w:proofErr w:type="spellEnd"/>
      <w:r w:rsidRPr="002C0AE2">
        <w:rPr>
          <w:rFonts w:ascii="Arial" w:eastAsia="Calibri" w:hAnsi="Arial" w:cs="Arial"/>
        </w:rPr>
        <w:t>). The predominant wind direction was also then determined from the average observed wind data during storm conditions (</w:t>
      </w:r>
      <w:proofErr w:type="spellStart"/>
      <w:r w:rsidRPr="002C0AE2">
        <w:rPr>
          <w:rFonts w:ascii="Arial" w:eastAsia="Calibri" w:hAnsi="Arial" w:cs="Arial"/>
        </w:rPr>
        <w:t>Wi</w:t>
      </w:r>
      <w:r w:rsidRPr="002C0AE2">
        <w:rPr>
          <w:rFonts w:ascii="Arial" w:eastAsia="Calibri" w:hAnsi="Arial" w:cs="Arial"/>
          <w:vertAlign w:val="subscript"/>
        </w:rPr>
        <w:t>d</w:t>
      </w:r>
      <w:proofErr w:type="spellEnd"/>
      <w:r w:rsidRPr="002C0AE2">
        <w:rPr>
          <w:rFonts w:ascii="Arial" w:eastAsia="Calibri" w:hAnsi="Arial" w:cs="Arial"/>
        </w:rPr>
        <w:t>).</w:t>
      </w:r>
    </w:p>
    <w:p w14:paraId="75590C1B" w14:textId="77777777" w:rsidR="00282758" w:rsidRDefault="00282758" w:rsidP="00932CB6">
      <w:pPr>
        <w:spacing w:line="480" w:lineRule="auto"/>
        <w:jc w:val="both"/>
        <w:rPr>
          <w:rFonts w:ascii="Arial" w:eastAsia="Calibri" w:hAnsi="Arial" w:cs="Arial"/>
        </w:rPr>
      </w:pPr>
      <w:r w:rsidRPr="002C0AE2">
        <w:rPr>
          <w:rFonts w:ascii="Arial" w:eastAsia="Calibri" w:hAnsi="Arial" w:cs="Arial"/>
        </w:rPr>
        <w:t xml:space="preserve">The storm wave and wind conditions were then used to generate time-varying storm profiles using three-point spline curves, which closely represented observed storm profiles. In this, storms began when incident wave height and wind speed exceeded the pre-selected threshold wave height and wind </w:t>
      </w:r>
      <w:proofErr w:type="gramStart"/>
      <w:r w:rsidRPr="002C0AE2">
        <w:rPr>
          <w:rFonts w:ascii="Arial" w:eastAsia="Calibri" w:hAnsi="Arial" w:cs="Arial"/>
        </w:rPr>
        <w:t>speed, and</w:t>
      </w:r>
      <w:proofErr w:type="gramEnd"/>
      <w:r w:rsidRPr="002C0AE2">
        <w:rPr>
          <w:rFonts w:ascii="Arial" w:eastAsia="Calibri" w:hAnsi="Arial" w:cs="Arial"/>
        </w:rPr>
        <w:t xml:space="preserve"> ceased when wave height and wind speed became smaller than the threshold. In our scenarios, storm peaks occurred halfway between the beginning and the end of storm, creating a symmetric storm profile, and giving an average storm duration of 75 hours across the estuaries. The time-varying storm conditions were then passed to the DELFT-3D WAVE and FLOW modules to commence storm hydrodynamic modelling. </w:t>
      </w:r>
    </w:p>
    <w:p w14:paraId="74326696" w14:textId="50B40768" w:rsidR="00282758" w:rsidRPr="00801E98" w:rsidRDefault="00766101" w:rsidP="00932CB6">
      <w:pPr>
        <w:pStyle w:val="Heading4"/>
        <w:spacing w:line="480" w:lineRule="auto"/>
        <w:rPr>
          <w:rFonts w:ascii="Arial" w:eastAsia="Calibri" w:hAnsi="Arial" w:cs="Arial"/>
          <w:b/>
          <w:bCs/>
          <w:i w:val="0"/>
          <w:iCs w:val="0"/>
          <w:color w:val="000000" w:themeColor="text1"/>
        </w:rPr>
      </w:pPr>
      <w:r w:rsidRPr="00801E98">
        <w:rPr>
          <w:rFonts w:ascii="Arial" w:eastAsia="Calibri" w:hAnsi="Arial" w:cs="Arial"/>
          <w:b/>
          <w:bCs/>
          <w:i w:val="0"/>
          <w:iCs w:val="0"/>
          <w:color w:val="000000" w:themeColor="text1"/>
        </w:rPr>
        <w:t>3</w:t>
      </w:r>
      <w:r w:rsidR="00282758" w:rsidRPr="00801E98">
        <w:rPr>
          <w:rFonts w:ascii="Arial" w:eastAsia="Calibri" w:hAnsi="Arial" w:cs="Arial"/>
          <w:b/>
          <w:bCs/>
          <w:i w:val="0"/>
          <w:iCs w:val="0"/>
          <w:color w:val="000000" w:themeColor="text1"/>
        </w:rPr>
        <w:t>.2.2.3: River inputs:</w:t>
      </w:r>
    </w:p>
    <w:p w14:paraId="4C966F38" w14:textId="767071B5" w:rsidR="00282758" w:rsidRPr="00DF472E" w:rsidRDefault="00282758" w:rsidP="00932CB6">
      <w:pPr>
        <w:spacing w:line="480" w:lineRule="auto"/>
        <w:jc w:val="both"/>
        <w:rPr>
          <w:rFonts w:ascii="Arial" w:hAnsi="Arial" w:cs="Arial"/>
        </w:rPr>
      </w:pPr>
      <w:r w:rsidRPr="00DF472E">
        <w:rPr>
          <w:rFonts w:ascii="Arial" w:hAnsi="Arial" w:cs="Arial"/>
        </w:rPr>
        <w:t xml:space="preserve">Inspection of weather records for Wales (Met Office) indicated that the largest storms with high wind speeds often experienced substantial </w:t>
      </w:r>
      <w:proofErr w:type="gramStart"/>
      <w:r w:rsidRPr="00DF472E">
        <w:rPr>
          <w:rFonts w:ascii="Arial" w:hAnsi="Arial" w:cs="Arial"/>
        </w:rPr>
        <w:t>rainfall, but</w:t>
      </w:r>
      <w:proofErr w:type="gramEnd"/>
      <w:r w:rsidRPr="00DF472E">
        <w:rPr>
          <w:rFonts w:ascii="Arial" w:hAnsi="Arial" w:cs="Arial"/>
        </w:rPr>
        <w:t xml:space="preserve"> were not generally coupled to the highest rainfall totals (personal observation). As a result, we selected river flow records for each river at the Q</w:t>
      </w:r>
      <w:r w:rsidRPr="00DF472E">
        <w:rPr>
          <w:rFonts w:ascii="Arial" w:hAnsi="Arial" w:cs="Arial"/>
          <w:vertAlign w:val="subscript"/>
        </w:rPr>
        <w:t>5</w:t>
      </w:r>
      <w:r w:rsidRPr="00DF472E">
        <w:rPr>
          <w:rFonts w:ascii="Arial" w:hAnsi="Arial" w:cs="Arial"/>
        </w:rPr>
        <w:t xml:space="preserve"> exceedance level, where discharged water volume is only exceeded on </w:t>
      </w:r>
      <w:r w:rsidRPr="00DF472E">
        <w:rPr>
          <w:rFonts w:ascii="Arial" w:hAnsi="Arial" w:cs="Arial"/>
        </w:rPr>
        <w:lastRenderedPageBreak/>
        <w:t xml:space="preserve">5% of days within an average year, rather than </w:t>
      </w:r>
      <w:proofErr w:type="spellStart"/>
      <w:r w:rsidRPr="00DF472E">
        <w:rPr>
          <w:rFonts w:ascii="Arial" w:hAnsi="Arial" w:cs="Arial"/>
        </w:rPr>
        <w:t>Q</w:t>
      </w:r>
      <w:r w:rsidRPr="00DF472E">
        <w:rPr>
          <w:rFonts w:ascii="Arial" w:hAnsi="Arial" w:cs="Arial"/>
          <w:vertAlign w:val="subscript"/>
        </w:rPr>
        <w:t>max</w:t>
      </w:r>
      <w:proofErr w:type="spellEnd"/>
      <w:r w:rsidRPr="00DF472E">
        <w:rPr>
          <w:rFonts w:ascii="Arial" w:hAnsi="Arial" w:cs="Arial"/>
          <w:vertAlign w:val="subscript"/>
        </w:rPr>
        <w:t xml:space="preserve"> </w:t>
      </w:r>
      <w:r w:rsidRPr="00DF472E">
        <w:rPr>
          <w:rFonts w:ascii="Arial" w:hAnsi="Arial" w:cs="Arial"/>
        </w:rPr>
        <w:t xml:space="preserve">maximum recorded water discharge. Data for river discharges is available through the National River Flow Archive Wales (Centre for Ecology and Hydrology [CEH], available at nrfa.ceh.ac.uk). River flows were specified at each major river channel up-stream boundary as a continuous flow in the Delft3D models.    </w:t>
      </w:r>
    </w:p>
    <w:p w14:paraId="42359262" w14:textId="79221216" w:rsidR="00282758" w:rsidRPr="00932CB6" w:rsidRDefault="00766101" w:rsidP="00932CB6">
      <w:pPr>
        <w:pStyle w:val="Heading3"/>
        <w:spacing w:line="480" w:lineRule="auto"/>
        <w:rPr>
          <w:rFonts w:eastAsia="Calibri" w:cs="Arial"/>
          <w:b w:val="0"/>
          <w:bCs/>
          <w:sz w:val="22"/>
          <w:szCs w:val="28"/>
        </w:rPr>
      </w:pPr>
      <w:bookmarkStart w:id="50" w:name="_Toc63498624"/>
      <w:r w:rsidRPr="00932CB6">
        <w:rPr>
          <w:rFonts w:eastAsia="Calibri" w:cs="Arial"/>
          <w:bCs/>
          <w:sz w:val="22"/>
          <w:szCs w:val="28"/>
        </w:rPr>
        <w:t>3</w:t>
      </w:r>
      <w:r w:rsidR="00282758" w:rsidRPr="00932CB6">
        <w:rPr>
          <w:rFonts w:eastAsia="Calibri" w:cs="Arial"/>
          <w:bCs/>
          <w:sz w:val="22"/>
          <w:szCs w:val="28"/>
        </w:rPr>
        <w:t>.2.3: Vegetation</w:t>
      </w:r>
      <w:bookmarkEnd w:id="50"/>
      <w:r w:rsidR="00282758" w:rsidRPr="00932CB6">
        <w:rPr>
          <w:rFonts w:eastAsia="Calibri" w:cs="Arial"/>
          <w:bCs/>
          <w:sz w:val="22"/>
          <w:szCs w:val="28"/>
        </w:rPr>
        <w:t xml:space="preserve"> </w:t>
      </w:r>
    </w:p>
    <w:p w14:paraId="2A1049CD" w14:textId="353E61C6" w:rsidR="006A5286" w:rsidRDefault="00282758" w:rsidP="00932CB6">
      <w:pPr>
        <w:spacing w:line="480" w:lineRule="auto"/>
        <w:jc w:val="both"/>
        <w:rPr>
          <w:rFonts w:ascii="Arial" w:eastAsia="Calibri" w:hAnsi="Arial" w:cs="Arial"/>
        </w:rPr>
      </w:pPr>
      <w:r w:rsidRPr="002C0AE2">
        <w:rPr>
          <w:rFonts w:ascii="Arial" w:eastAsia="Calibri" w:hAnsi="Arial" w:cs="Arial"/>
        </w:rPr>
        <w:t xml:space="preserve">Salt marsh vegetation parameters and extents were provided to the FLOW and WAVE modules to understand the role that vegetation plays in preventing coastal flooding in estuaries. Marsh shapefiles provided by Natural Resources Wales (available at: </w:t>
      </w:r>
      <w:r w:rsidR="00464E18" w:rsidRPr="00464E18">
        <w:rPr>
          <w:rFonts w:ascii="Arial" w:eastAsia="Calibri" w:hAnsi="Arial" w:cs="Arial"/>
        </w:rPr>
        <w:t>http://lle.gov.wales/catalogue/item/SaltmarshExtents</w:t>
      </w:r>
      <w:r w:rsidRPr="002C0AE2">
        <w:rPr>
          <w:rFonts w:ascii="Arial" w:eastAsia="Calibri" w:hAnsi="Arial" w:cs="Arial"/>
        </w:rPr>
        <w:t xml:space="preserve">) were used to populate the extents of marsh area within each estuary, and we undertook field campaigns to map plant distributions and quantify key plant properties within each estuary, which were then used to calculate community weighted means (CWM) for key plant traits </w:t>
      </w:r>
      <w:r w:rsidR="0099063E">
        <w:rPr>
          <w:rFonts w:ascii="Arial" w:eastAsia="Calibri" w:hAnsi="Arial" w:cs="Arial"/>
        </w:rPr>
        <w:t xml:space="preserve">used as vegetation inputs in this study </w:t>
      </w:r>
      <w:r w:rsidRPr="002C0AE2">
        <w:rPr>
          <w:rFonts w:ascii="Arial" w:eastAsia="Calibri" w:hAnsi="Arial" w:cs="Arial"/>
        </w:rPr>
        <w:t>(</w:t>
      </w:r>
      <w:r w:rsidR="002B38B4" w:rsidRPr="002B38B4">
        <w:rPr>
          <w:rFonts w:ascii="Arial" w:eastAsia="Calibri" w:hAnsi="Arial" w:cs="Arial"/>
        </w:rPr>
        <w:t>Supplementary Table S14</w:t>
      </w:r>
      <w:r w:rsidRPr="002C0AE2">
        <w:rPr>
          <w:rFonts w:ascii="Arial" w:eastAsia="Calibri" w:hAnsi="Arial" w:cs="Arial"/>
        </w:rPr>
        <w:t xml:space="preserve">). </w:t>
      </w:r>
      <w:r w:rsidR="00054C68">
        <w:rPr>
          <w:rFonts w:ascii="Arial" w:eastAsia="Calibri" w:hAnsi="Arial" w:cs="Arial"/>
        </w:rPr>
        <w:t xml:space="preserve">March vegetative communities tended to be dominated by mixtures of </w:t>
      </w:r>
      <w:r w:rsidR="00F6021E" w:rsidRPr="00F6021E">
        <w:rPr>
          <w:rFonts w:ascii="Arial" w:eastAsia="Calibri" w:hAnsi="Arial" w:cs="Arial"/>
          <w:i/>
          <w:iCs/>
        </w:rPr>
        <w:t>A</w:t>
      </w:r>
      <w:r w:rsidR="00054C68" w:rsidRPr="00F6021E">
        <w:rPr>
          <w:rFonts w:ascii="Arial" w:eastAsia="Calibri" w:hAnsi="Arial" w:cs="Arial"/>
          <w:i/>
          <w:iCs/>
        </w:rPr>
        <w:t xml:space="preserve">triplex </w:t>
      </w:r>
      <w:proofErr w:type="spellStart"/>
      <w:r w:rsidR="00054C68" w:rsidRPr="00F6021E">
        <w:rPr>
          <w:rFonts w:ascii="Arial" w:eastAsia="Calibri" w:hAnsi="Arial" w:cs="Arial"/>
          <w:i/>
          <w:iCs/>
        </w:rPr>
        <w:t>portulacoides</w:t>
      </w:r>
      <w:proofErr w:type="spellEnd"/>
      <w:r w:rsidR="00F6021E">
        <w:rPr>
          <w:rFonts w:ascii="Arial" w:eastAsia="Calibri" w:hAnsi="Arial" w:cs="Arial"/>
        </w:rPr>
        <w:t xml:space="preserve">, </w:t>
      </w:r>
      <w:r w:rsidR="00F6021E" w:rsidRPr="00F6021E">
        <w:rPr>
          <w:rFonts w:ascii="Arial" w:eastAsia="Calibri" w:hAnsi="Arial" w:cs="Arial"/>
          <w:i/>
          <w:iCs/>
        </w:rPr>
        <w:t xml:space="preserve">Spartina </w:t>
      </w:r>
      <w:proofErr w:type="spellStart"/>
      <w:r w:rsidR="00F6021E" w:rsidRPr="00F6021E">
        <w:rPr>
          <w:rFonts w:ascii="Arial" w:eastAsia="Calibri" w:hAnsi="Arial" w:cs="Arial"/>
          <w:i/>
          <w:iCs/>
        </w:rPr>
        <w:t>anglica</w:t>
      </w:r>
      <w:proofErr w:type="spellEnd"/>
      <w:r w:rsidR="00F6021E">
        <w:rPr>
          <w:rFonts w:ascii="Arial" w:eastAsia="Calibri" w:hAnsi="Arial" w:cs="Arial"/>
        </w:rPr>
        <w:t xml:space="preserve">, and mixed communities of </w:t>
      </w:r>
      <w:r w:rsidR="00D027CD" w:rsidRPr="006F332B">
        <w:rPr>
          <w:rFonts w:ascii="Arial" w:eastAsia="Calibri" w:hAnsi="Arial" w:cs="Arial"/>
          <w:i/>
          <w:iCs/>
        </w:rPr>
        <w:t>Festuca rubra</w:t>
      </w:r>
      <w:r w:rsidR="00D027CD">
        <w:rPr>
          <w:rFonts w:ascii="Arial" w:eastAsia="Calibri" w:hAnsi="Arial" w:cs="Arial"/>
        </w:rPr>
        <w:t xml:space="preserve">, </w:t>
      </w:r>
      <w:proofErr w:type="spellStart"/>
      <w:r w:rsidR="00E7700F" w:rsidRPr="006F332B">
        <w:rPr>
          <w:rFonts w:ascii="Arial" w:eastAsia="Calibri" w:hAnsi="Arial" w:cs="Arial"/>
          <w:i/>
          <w:iCs/>
        </w:rPr>
        <w:t>Tripolium</w:t>
      </w:r>
      <w:proofErr w:type="spellEnd"/>
      <w:r w:rsidR="00E7700F" w:rsidRPr="006F332B">
        <w:rPr>
          <w:rFonts w:ascii="Arial" w:eastAsia="Calibri" w:hAnsi="Arial" w:cs="Arial"/>
          <w:i/>
          <w:iCs/>
        </w:rPr>
        <w:t xml:space="preserve"> </w:t>
      </w:r>
      <w:proofErr w:type="spellStart"/>
      <w:r w:rsidR="00E7700F" w:rsidRPr="006F332B">
        <w:rPr>
          <w:rFonts w:ascii="Arial" w:eastAsia="Calibri" w:hAnsi="Arial" w:cs="Arial"/>
          <w:i/>
          <w:iCs/>
        </w:rPr>
        <w:t>pannonicum</w:t>
      </w:r>
      <w:proofErr w:type="spellEnd"/>
      <w:r w:rsidR="006F332B">
        <w:rPr>
          <w:rFonts w:ascii="Arial" w:eastAsia="Calibri" w:hAnsi="Arial" w:cs="Arial"/>
        </w:rPr>
        <w:t>,</w:t>
      </w:r>
      <w:r w:rsidR="00E7700F">
        <w:rPr>
          <w:rFonts w:ascii="Arial" w:eastAsia="Calibri" w:hAnsi="Arial" w:cs="Arial"/>
        </w:rPr>
        <w:t xml:space="preserve"> </w:t>
      </w:r>
      <w:proofErr w:type="spellStart"/>
      <w:r w:rsidR="006F332B" w:rsidRPr="006F332B">
        <w:rPr>
          <w:rFonts w:ascii="Arial" w:eastAsia="Calibri" w:hAnsi="Arial" w:cs="Arial"/>
          <w:i/>
          <w:iCs/>
        </w:rPr>
        <w:t>Suaeda</w:t>
      </w:r>
      <w:proofErr w:type="spellEnd"/>
      <w:r w:rsidR="006F332B" w:rsidRPr="006F332B">
        <w:rPr>
          <w:rFonts w:ascii="Arial" w:eastAsia="Calibri" w:hAnsi="Arial" w:cs="Arial"/>
          <w:i/>
          <w:iCs/>
        </w:rPr>
        <w:t xml:space="preserve"> maritima</w:t>
      </w:r>
      <w:r w:rsidR="006F332B">
        <w:rPr>
          <w:rFonts w:ascii="Arial" w:eastAsia="Calibri" w:hAnsi="Arial" w:cs="Arial"/>
        </w:rPr>
        <w:t xml:space="preserve"> and </w:t>
      </w:r>
      <w:proofErr w:type="spellStart"/>
      <w:r w:rsidR="006F332B" w:rsidRPr="006F332B">
        <w:rPr>
          <w:rFonts w:ascii="Arial" w:eastAsia="Calibri" w:hAnsi="Arial" w:cs="Arial"/>
          <w:i/>
          <w:iCs/>
        </w:rPr>
        <w:t>Puccinellia</w:t>
      </w:r>
      <w:proofErr w:type="spellEnd"/>
      <w:r w:rsidR="006F332B" w:rsidRPr="006F332B">
        <w:rPr>
          <w:rFonts w:ascii="Arial" w:eastAsia="Calibri" w:hAnsi="Arial" w:cs="Arial"/>
          <w:i/>
          <w:iCs/>
        </w:rPr>
        <w:t xml:space="preserve"> maritima</w:t>
      </w:r>
      <w:r w:rsidR="006F332B">
        <w:rPr>
          <w:rFonts w:ascii="Arial" w:eastAsia="Calibri" w:hAnsi="Arial" w:cs="Arial"/>
        </w:rPr>
        <w:t>.</w:t>
      </w:r>
    </w:p>
    <w:p w14:paraId="64033751" w14:textId="09FD54E1" w:rsidR="003010C7" w:rsidRPr="00BD2CEA" w:rsidRDefault="003010C7" w:rsidP="00BD2CEA">
      <w:pPr>
        <w:spacing w:line="240" w:lineRule="auto"/>
        <w:jc w:val="both"/>
        <w:rPr>
          <w:rFonts w:ascii="Arial" w:eastAsia="Calibri" w:hAnsi="Arial" w:cs="Arial"/>
          <w:sz w:val="20"/>
          <w:szCs w:val="20"/>
        </w:rPr>
      </w:pPr>
      <w:bookmarkStart w:id="51" w:name="_Toc63498625"/>
      <w:r w:rsidRPr="00BD2CEA">
        <w:rPr>
          <w:rStyle w:val="Heading3Char"/>
          <w:rFonts w:cs="Arial"/>
          <w:bCs/>
          <w:color w:val="auto"/>
          <w:szCs w:val="20"/>
        </w:rPr>
        <w:t>Supplement</w:t>
      </w:r>
      <w:r w:rsidR="00804DE6" w:rsidRPr="00BD2CEA">
        <w:rPr>
          <w:rStyle w:val="Heading3Char"/>
          <w:rFonts w:cs="Arial"/>
          <w:bCs/>
          <w:color w:val="auto"/>
          <w:szCs w:val="20"/>
        </w:rPr>
        <w:t>ary Table S1</w:t>
      </w:r>
      <w:r w:rsidR="003A4E92">
        <w:rPr>
          <w:rStyle w:val="Heading3Char"/>
          <w:rFonts w:cs="Arial"/>
          <w:bCs/>
          <w:color w:val="auto"/>
          <w:szCs w:val="20"/>
        </w:rPr>
        <w:t>5</w:t>
      </w:r>
      <w:bookmarkEnd w:id="51"/>
      <w:r w:rsidR="00D710F4" w:rsidRPr="00BD2CEA">
        <w:rPr>
          <w:rFonts w:ascii="Arial" w:eastAsia="Calibri" w:hAnsi="Arial" w:cs="Arial"/>
          <w:sz w:val="20"/>
          <w:szCs w:val="20"/>
        </w:rPr>
        <w:t>:</w:t>
      </w:r>
      <w:r w:rsidR="00BD2CEA">
        <w:rPr>
          <w:rFonts w:ascii="Arial" w:eastAsia="Calibri" w:hAnsi="Arial" w:cs="Arial"/>
          <w:sz w:val="20"/>
          <w:szCs w:val="20"/>
        </w:rPr>
        <w:t xml:space="preserve"> </w:t>
      </w:r>
      <w:r w:rsidR="00D710F4" w:rsidRPr="00BD2CEA">
        <w:rPr>
          <w:rFonts w:ascii="Arial" w:eastAsia="Calibri" w:hAnsi="Arial" w:cs="Arial"/>
          <w:sz w:val="20"/>
          <w:szCs w:val="20"/>
        </w:rPr>
        <w:t xml:space="preserve">Vegetation Parameters </w:t>
      </w:r>
      <w:r w:rsidR="006A49BA" w:rsidRPr="00BD2CEA">
        <w:rPr>
          <w:rFonts w:ascii="Arial" w:eastAsia="Calibri" w:hAnsi="Arial" w:cs="Arial"/>
          <w:sz w:val="20"/>
          <w:szCs w:val="20"/>
        </w:rPr>
        <w:t xml:space="preserve">derived from field surveys, used to populate vegetation models. </w:t>
      </w:r>
    </w:p>
    <w:tbl>
      <w:tblPr>
        <w:tblStyle w:val="TableGrid"/>
        <w:tblW w:w="9113" w:type="dxa"/>
        <w:tblLook w:val="04A0" w:firstRow="1" w:lastRow="0" w:firstColumn="1" w:lastColumn="0" w:noHBand="0" w:noVBand="1"/>
      </w:tblPr>
      <w:tblGrid>
        <w:gridCol w:w="1822"/>
        <w:gridCol w:w="1822"/>
        <w:gridCol w:w="1823"/>
        <w:gridCol w:w="1823"/>
        <w:gridCol w:w="1823"/>
      </w:tblGrid>
      <w:tr w:rsidR="005232C3" w14:paraId="163AA880" w14:textId="77777777" w:rsidTr="003010C7">
        <w:trPr>
          <w:trHeight w:val="532"/>
        </w:trPr>
        <w:tc>
          <w:tcPr>
            <w:tcW w:w="1822" w:type="dxa"/>
            <w:tcBorders>
              <w:bottom w:val="single" w:sz="4" w:space="0" w:color="auto"/>
            </w:tcBorders>
            <w:shd w:val="clear" w:color="auto" w:fill="BFBFBF" w:themeFill="background1" w:themeFillShade="BF"/>
          </w:tcPr>
          <w:p w14:paraId="1F8AB816" w14:textId="354E1E70" w:rsidR="005232C3" w:rsidRPr="00E01D61" w:rsidRDefault="005232C3" w:rsidP="00E01D61">
            <w:pPr>
              <w:jc w:val="center"/>
              <w:rPr>
                <w:rFonts w:ascii="Arial" w:eastAsia="Calibri" w:hAnsi="Arial" w:cs="Arial"/>
                <w:sz w:val="18"/>
                <w:szCs w:val="18"/>
              </w:rPr>
            </w:pPr>
            <w:r w:rsidRPr="00E01D61">
              <w:rPr>
                <w:rFonts w:ascii="Arial" w:eastAsia="Calibri" w:hAnsi="Arial" w:cs="Arial"/>
                <w:sz w:val="18"/>
                <w:szCs w:val="18"/>
              </w:rPr>
              <w:t>Mean Plant Density (</w:t>
            </w:r>
            <w:r w:rsidR="00E01D61" w:rsidRPr="00E01D61">
              <w:rPr>
                <w:rFonts w:ascii="Arial" w:eastAsia="Calibri" w:hAnsi="Arial" w:cs="Arial"/>
                <w:sz w:val="18"/>
                <w:szCs w:val="18"/>
              </w:rPr>
              <w:t>Stems per m</w:t>
            </w:r>
            <w:r w:rsidR="00E01D61" w:rsidRPr="00E70367">
              <w:rPr>
                <w:rFonts w:ascii="Arial" w:eastAsia="Calibri" w:hAnsi="Arial" w:cs="Arial"/>
                <w:sz w:val="18"/>
                <w:szCs w:val="18"/>
              </w:rPr>
              <w:t>²)</w:t>
            </w:r>
            <w:r w:rsidR="00E70367" w:rsidRPr="00E70367">
              <w:rPr>
                <w:rFonts w:ascii="Arial" w:eastAsia="Calibri" w:hAnsi="Arial" w:cs="Arial"/>
                <w:sz w:val="18"/>
                <w:szCs w:val="18"/>
              </w:rPr>
              <w:t xml:space="preserve"> (</w:t>
            </w:r>
            <w:proofErr w:type="spellStart"/>
            <w:r w:rsidR="00E70367" w:rsidRPr="00E70367">
              <w:rPr>
                <w:rFonts w:ascii="Arial" w:eastAsia="Calibri" w:hAnsi="Arial" w:cs="Arial"/>
                <w:sz w:val="18"/>
                <w:szCs w:val="18"/>
              </w:rPr>
              <w:t>n</w:t>
            </w:r>
            <w:r w:rsidR="00E70367" w:rsidRPr="00E70367">
              <w:rPr>
                <w:rFonts w:ascii="Arial" w:eastAsia="Calibri" w:hAnsi="Arial" w:cs="Arial"/>
                <w:sz w:val="18"/>
                <w:szCs w:val="18"/>
                <w:vertAlign w:val="subscript"/>
              </w:rPr>
              <w:t>v</w:t>
            </w:r>
            <w:proofErr w:type="spellEnd"/>
            <w:r w:rsidR="00E70367" w:rsidRPr="00E70367">
              <w:rPr>
                <w:rFonts w:ascii="Arial" w:eastAsia="Calibri" w:hAnsi="Arial" w:cs="Arial"/>
                <w:sz w:val="18"/>
                <w:szCs w:val="18"/>
                <w:vertAlign w:val="subscript"/>
              </w:rPr>
              <w:t>)</w:t>
            </w:r>
          </w:p>
        </w:tc>
        <w:tc>
          <w:tcPr>
            <w:tcW w:w="1822" w:type="dxa"/>
            <w:tcBorders>
              <w:bottom w:val="single" w:sz="4" w:space="0" w:color="auto"/>
            </w:tcBorders>
            <w:shd w:val="clear" w:color="auto" w:fill="BFBFBF" w:themeFill="background1" w:themeFillShade="BF"/>
          </w:tcPr>
          <w:p w14:paraId="27C4ED93" w14:textId="0DD954BD" w:rsidR="005232C3" w:rsidRPr="006E0370" w:rsidRDefault="00E01D61" w:rsidP="00E01D61">
            <w:pPr>
              <w:jc w:val="center"/>
              <w:rPr>
                <w:rFonts w:ascii="Arial" w:eastAsia="Calibri" w:hAnsi="Arial" w:cs="Arial"/>
                <w:sz w:val="18"/>
                <w:szCs w:val="18"/>
              </w:rPr>
            </w:pPr>
            <w:r w:rsidRPr="00E01D61">
              <w:rPr>
                <w:rFonts w:ascii="Arial" w:eastAsia="Calibri" w:hAnsi="Arial" w:cs="Arial"/>
                <w:sz w:val="18"/>
                <w:szCs w:val="18"/>
              </w:rPr>
              <w:t xml:space="preserve">Mean </w:t>
            </w:r>
            <w:r w:rsidR="005232C3" w:rsidRPr="00E01D61">
              <w:rPr>
                <w:rFonts w:ascii="Arial" w:eastAsia="Calibri" w:hAnsi="Arial" w:cs="Arial"/>
                <w:sz w:val="18"/>
                <w:szCs w:val="18"/>
              </w:rPr>
              <w:t xml:space="preserve">Vegetation </w:t>
            </w:r>
            <w:r w:rsidR="005232C3" w:rsidRPr="00E70367">
              <w:rPr>
                <w:rFonts w:ascii="Arial" w:eastAsia="Calibri" w:hAnsi="Arial" w:cs="Arial"/>
                <w:sz w:val="18"/>
                <w:szCs w:val="18"/>
              </w:rPr>
              <w:t>Height</w:t>
            </w:r>
            <w:r w:rsidRPr="00E70367">
              <w:rPr>
                <w:rFonts w:ascii="Arial" w:eastAsia="Calibri" w:hAnsi="Arial" w:cs="Arial"/>
                <w:sz w:val="18"/>
                <w:szCs w:val="18"/>
              </w:rPr>
              <w:t xml:space="preserve"> (m)</w:t>
            </w:r>
            <w:r w:rsidR="00BD2CEA" w:rsidRPr="00E70367">
              <w:rPr>
                <w:rFonts w:ascii="Arial" w:eastAsia="Calibri" w:hAnsi="Arial" w:cs="Arial"/>
                <w:sz w:val="18"/>
                <w:szCs w:val="18"/>
              </w:rPr>
              <w:t xml:space="preserve"> </w:t>
            </w:r>
            <w:r w:rsidR="006E0370" w:rsidRPr="00E70367">
              <w:rPr>
                <w:rFonts w:ascii="Arial" w:eastAsia="Calibri" w:hAnsi="Arial" w:cs="Arial"/>
                <w:sz w:val="18"/>
                <w:szCs w:val="18"/>
              </w:rPr>
              <w:t>(</w:t>
            </w:r>
            <w:proofErr w:type="spellStart"/>
            <w:r w:rsidR="006E0370" w:rsidRPr="00E70367">
              <w:rPr>
                <w:rFonts w:ascii="Arial" w:eastAsia="Calibri" w:hAnsi="Arial" w:cs="Arial"/>
                <w:sz w:val="18"/>
                <w:szCs w:val="18"/>
              </w:rPr>
              <w:t>h</w:t>
            </w:r>
            <w:r w:rsidR="006E0370" w:rsidRPr="00E70367">
              <w:rPr>
                <w:rFonts w:ascii="Arial" w:eastAsia="Calibri" w:hAnsi="Arial" w:cs="Arial"/>
                <w:sz w:val="18"/>
                <w:szCs w:val="18"/>
                <w:vertAlign w:val="subscript"/>
              </w:rPr>
              <w:t>v</w:t>
            </w:r>
            <w:proofErr w:type="spellEnd"/>
            <w:r w:rsidR="006E0370" w:rsidRPr="00E70367">
              <w:rPr>
                <w:rFonts w:ascii="Arial" w:eastAsia="Calibri" w:hAnsi="Arial" w:cs="Arial"/>
                <w:sz w:val="18"/>
                <w:szCs w:val="18"/>
              </w:rPr>
              <w:t>)</w:t>
            </w:r>
          </w:p>
        </w:tc>
        <w:tc>
          <w:tcPr>
            <w:tcW w:w="1823" w:type="dxa"/>
            <w:tcBorders>
              <w:bottom w:val="single" w:sz="4" w:space="0" w:color="auto"/>
            </w:tcBorders>
            <w:shd w:val="clear" w:color="auto" w:fill="BFBFBF" w:themeFill="background1" w:themeFillShade="BF"/>
          </w:tcPr>
          <w:p w14:paraId="48DAE21D" w14:textId="516C9160" w:rsidR="005232C3" w:rsidRPr="00E01D61" w:rsidRDefault="00E01D61" w:rsidP="00E01D61">
            <w:pPr>
              <w:jc w:val="center"/>
              <w:rPr>
                <w:rFonts w:ascii="Arial" w:eastAsia="Calibri" w:hAnsi="Arial" w:cs="Arial"/>
                <w:sz w:val="18"/>
                <w:szCs w:val="18"/>
              </w:rPr>
            </w:pPr>
            <w:r w:rsidRPr="00E01D61">
              <w:rPr>
                <w:rFonts w:ascii="Arial" w:eastAsia="Calibri" w:hAnsi="Arial" w:cs="Arial"/>
                <w:sz w:val="18"/>
                <w:szCs w:val="18"/>
              </w:rPr>
              <w:t xml:space="preserve">Mean </w:t>
            </w:r>
            <w:r w:rsidR="005232C3" w:rsidRPr="00E01D61">
              <w:rPr>
                <w:rFonts w:ascii="Arial" w:eastAsia="Calibri" w:hAnsi="Arial" w:cs="Arial"/>
                <w:sz w:val="18"/>
                <w:szCs w:val="18"/>
              </w:rPr>
              <w:t>Stem Thickness (base)</w:t>
            </w:r>
            <w:r w:rsidRPr="00E01D61">
              <w:rPr>
                <w:rFonts w:ascii="Arial" w:eastAsia="Calibri" w:hAnsi="Arial" w:cs="Arial"/>
                <w:sz w:val="18"/>
                <w:szCs w:val="18"/>
              </w:rPr>
              <w:t xml:space="preserve"> (mm)</w:t>
            </w:r>
          </w:p>
        </w:tc>
        <w:tc>
          <w:tcPr>
            <w:tcW w:w="1823" w:type="dxa"/>
            <w:tcBorders>
              <w:bottom w:val="single" w:sz="4" w:space="0" w:color="auto"/>
            </w:tcBorders>
            <w:shd w:val="clear" w:color="auto" w:fill="BFBFBF" w:themeFill="background1" w:themeFillShade="BF"/>
          </w:tcPr>
          <w:p w14:paraId="102157D7" w14:textId="16041099" w:rsidR="005232C3" w:rsidRPr="00E01D61" w:rsidRDefault="00E01D61" w:rsidP="00E01D61">
            <w:pPr>
              <w:jc w:val="center"/>
              <w:rPr>
                <w:rFonts w:ascii="Arial" w:eastAsia="Calibri" w:hAnsi="Arial" w:cs="Arial"/>
                <w:sz w:val="18"/>
                <w:szCs w:val="18"/>
              </w:rPr>
            </w:pPr>
            <w:r w:rsidRPr="00E01D61">
              <w:rPr>
                <w:rFonts w:ascii="Arial" w:eastAsia="Calibri" w:hAnsi="Arial" w:cs="Arial"/>
                <w:sz w:val="18"/>
                <w:szCs w:val="18"/>
              </w:rPr>
              <w:t xml:space="preserve">Mean </w:t>
            </w:r>
            <w:r w:rsidR="005232C3" w:rsidRPr="00E01D61">
              <w:rPr>
                <w:rFonts w:ascii="Arial" w:eastAsia="Calibri" w:hAnsi="Arial" w:cs="Arial"/>
                <w:sz w:val="18"/>
                <w:szCs w:val="18"/>
              </w:rPr>
              <w:t>Stem Thickness (tip)</w:t>
            </w:r>
            <w:r w:rsidRPr="00E01D61">
              <w:rPr>
                <w:rFonts w:ascii="Arial" w:eastAsia="Calibri" w:hAnsi="Arial" w:cs="Arial"/>
                <w:sz w:val="18"/>
                <w:szCs w:val="18"/>
              </w:rPr>
              <w:t xml:space="preserve"> (mm)</w:t>
            </w:r>
          </w:p>
        </w:tc>
        <w:tc>
          <w:tcPr>
            <w:tcW w:w="1823" w:type="dxa"/>
            <w:tcBorders>
              <w:bottom w:val="single" w:sz="4" w:space="0" w:color="auto"/>
            </w:tcBorders>
            <w:shd w:val="clear" w:color="auto" w:fill="BFBFBF" w:themeFill="background1" w:themeFillShade="BF"/>
          </w:tcPr>
          <w:p w14:paraId="6A339CC2" w14:textId="5191D423" w:rsidR="005232C3" w:rsidRPr="00E01D61" w:rsidRDefault="005232C3" w:rsidP="00E01D61">
            <w:pPr>
              <w:jc w:val="center"/>
              <w:rPr>
                <w:rFonts w:ascii="Arial" w:eastAsia="Calibri" w:hAnsi="Arial" w:cs="Arial"/>
                <w:sz w:val="18"/>
                <w:szCs w:val="18"/>
              </w:rPr>
            </w:pPr>
            <w:r w:rsidRPr="00E01D61">
              <w:rPr>
                <w:rFonts w:ascii="Arial" w:eastAsia="Calibri" w:hAnsi="Arial" w:cs="Arial"/>
                <w:sz w:val="18"/>
                <w:szCs w:val="18"/>
              </w:rPr>
              <w:t xml:space="preserve">Plant </w:t>
            </w:r>
            <w:proofErr w:type="gramStart"/>
            <w:r w:rsidRPr="00E01D61">
              <w:rPr>
                <w:rFonts w:ascii="Arial" w:eastAsia="Calibri" w:hAnsi="Arial" w:cs="Arial"/>
                <w:sz w:val="18"/>
                <w:szCs w:val="18"/>
              </w:rPr>
              <w:t>drag</w:t>
            </w:r>
            <w:proofErr w:type="gramEnd"/>
            <w:r w:rsidRPr="00E01D61">
              <w:rPr>
                <w:rFonts w:ascii="Arial" w:eastAsia="Calibri" w:hAnsi="Arial" w:cs="Arial"/>
                <w:sz w:val="18"/>
                <w:szCs w:val="18"/>
              </w:rPr>
              <w:t xml:space="preserve"> coefficient (C</w:t>
            </w:r>
            <w:r w:rsidRPr="00E01D61">
              <w:rPr>
                <w:rFonts w:ascii="Arial" w:eastAsia="Calibri" w:hAnsi="Arial" w:cs="Arial"/>
                <w:sz w:val="18"/>
                <w:szCs w:val="18"/>
                <w:vertAlign w:val="subscript"/>
              </w:rPr>
              <w:t>d</w:t>
            </w:r>
            <w:r w:rsidRPr="00E01D61">
              <w:rPr>
                <w:rFonts w:ascii="Arial" w:eastAsia="Calibri" w:hAnsi="Arial" w:cs="Arial"/>
                <w:sz w:val="18"/>
                <w:szCs w:val="18"/>
              </w:rPr>
              <w:t>)</w:t>
            </w:r>
          </w:p>
        </w:tc>
      </w:tr>
      <w:tr w:rsidR="005232C3" w14:paraId="7C7AF026" w14:textId="77777777" w:rsidTr="00D710F4">
        <w:trPr>
          <w:trHeight w:val="271"/>
        </w:trPr>
        <w:tc>
          <w:tcPr>
            <w:tcW w:w="1822" w:type="dxa"/>
            <w:tcBorders>
              <w:top w:val="single" w:sz="4" w:space="0" w:color="auto"/>
              <w:left w:val="nil"/>
              <w:bottom w:val="single" w:sz="4" w:space="0" w:color="auto"/>
              <w:right w:val="nil"/>
            </w:tcBorders>
          </w:tcPr>
          <w:p w14:paraId="635F0087" w14:textId="337F3993" w:rsidR="005232C3" w:rsidRPr="003010C7" w:rsidRDefault="00C47747" w:rsidP="00D710F4">
            <w:pPr>
              <w:spacing w:line="480" w:lineRule="auto"/>
              <w:jc w:val="center"/>
              <w:rPr>
                <w:rFonts w:ascii="Arial" w:eastAsia="Calibri" w:hAnsi="Arial" w:cs="Arial"/>
                <w:sz w:val="18"/>
                <w:szCs w:val="18"/>
              </w:rPr>
            </w:pPr>
            <w:r w:rsidRPr="003010C7">
              <w:rPr>
                <w:rFonts w:ascii="Arial" w:eastAsia="Calibri" w:hAnsi="Arial" w:cs="Arial"/>
                <w:sz w:val="18"/>
                <w:szCs w:val="18"/>
              </w:rPr>
              <w:t>2275</w:t>
            </w:r>
          </w:p>
        </w:tc>
        <w:tc>
          <w:tcPr>
            <w:tcW w:w="1822" w:type="dxa"/>
            <w:tcBorders>
              <w:top w:val="single" w:sz="4" w:space="0" w:color="auto"/>
              <w:left w:val="nil"/>
              <w:bottom w:val="single" w:sz="4" w:space="0" w:color="auto"/>
              <w:right w:val="nil"/>
            </w:tcBorders>
          </w:tcPr>
          <w:p w14:paraId="4EA42691" w14:textId="0CB30350" w:rsidR="005232C3" w:rsidRPr="003010C7" w:rsidRDefault="00C47747" w:rsidP="00D710F4">
            <w:pPr>
              <w:spacing w:line="480" w:lineRule="auto"/>
              <w:jc w:val="center"/>
              <w:rPr>
                <w:rFonts w:ascii="Arial" w:eastAsia="Calibri" w:hAnsi="Arial" w:cs="Arial"/>
                <w:sz w:val="18"/>
                <w:szCs w:val="18"/>
              </w:rPr>
            </w:pPr>
            <w:r w:rsidRPr="003010C7">
              <w:rPr>
                <w:rFonts w:ascii="Arial" w:eastAsia="Calibri" w:hAnsi="Arial" w:cs="Arial"/>
                <w:sz w:val="18"/>
                <w:szCs w:val="18"/>
              </w:rPr>
              <w:t>0.33</w:t>
            </w:r>
          </w:p>
        </w:tc>
        <w:tc>
          <w:tcPr>
            <w:tcW w:w="1823" w:type="dxa"/>
            <w:tcBorders>
              <w:top w:val="single" w:sz="4" w:space="0" w:color="auto"/>
              <w:left w:val="nil"/>
              <w:bottom w:val="single" w:sz="4" w:space="0" w:color="auto"/>
              <w:right w:val="nil"/>
            </w:tcBorders>
          </w:tcPr>
          <w:p w14:paraId="0A685542" w14:textId="1B3A958B" w:rsidR="005232C3" w:rsidRPr="003010C7" w:rsidRDefault="003010C7" w:rsidP="00D710F4">
            <w:pPr>
              <w:spacing w:line="480" w:lineRule="auto"/>
              <w:jc w:val="center"/>
              <w:rPr>
                <w:rFonts w:ascii="Arial" w:eastAsia="Calibri" w:hAnsi="Arial" w:cs="Arial"/>
                <w:sz w:val="18"/>
                <w:szCs w:val="18"/>
              </w:rPr>
            </w:pPr>
            <w:r w:rsidRPr="003010C7">
              <w:rPr>
                <w:rFonts w:ascii="Arial" w:eastAsia="Calibri" w:hAnsi="Arial" w:cs="Arial"/>
                <w:sz w:val="18"/>
                <w:szCs w:val="18"/>
              </w:rPr>
              <w:t>3.3</w:t>
            </w:r>
          </w:p>
        </w:tc>
        <w:tc>
          <w:tcPr>
            <w:tcW w:w="1823" w:type="dxa"/>
            <w:tcBorders>
              <w:top w:val="single" w:sz="4" w:space="0" w:color="auto"/>
              <w:left w:val="nil"/>
              <w:bottom w:val="single" w:sz="4" w:space="0" w:color="auto"/>
              <w:right w:val="nil"/>
            </w:tcBorders>
          </w:tcPr>
          <w:p w14:paraId="5F9B6A84" w14:textId="33E8544F" w:rsidR="005232C3" w:rsidRPr="003010C7" w:rsidRDefault="003010C7" w:rsidP="00D710F4">
            <w:pPr>
              <w:spacing w:line="480" w:lineRule="auto"/>
              <w:jc w:val="center"/>
              <w:rPr>
                <w:rFonts w:ascii="Arial" w:eastAsia="Calibri" w:hAnsi="Arial" w:cs="Arial"/>
                <w:sz w:val="18"/>
                <w:szCs w:val="18"/>
              </w:rPr>
            </w:pPr>
            <w:r w:rsidRPr="003010C7">
              <w:rPr>
                <w:rFonts w:ascii="Arial" w:eastAsia="Calibri" w:hAnsi="Arial" w:cs="Arial"/>
                <w:sz w:val="18"/>
                <w:szCs w:val="18"/>
              </w:rPr>
              <w:t>1.8</w:t>
            </w:r>
          </w:p>
        </w:tc>
        <w:tc>
          <w:tcPr>
            <w:tcW w:w="1823" w:type="dxa"/>
            <w:tcBorders>
              <w:top w:val="single" w:sz="4" w:space="0" w:color="auto"/>
              <w:left w:val="nil"/>
              <w:bottom w:val="single" w:sz="4" w:space="0" w:color="auto"/>
              <w:right w:val="nil"/>
            </w:tcBorders>
          </w:tcPr>
          <w:p w14:paraId="685223DD" w14:textId="72F72B3F" w:rsidR="005232C3" w:rsidRPr="003010C7" w:rsidRDefault="003010C7" w:rsidP="00D710F4">
            <w:pPr>
              <w:spacing w:line="480" w:lineRule="auto"/>
              <w:jc w:val="center"/>
              <w:rPr>
                <w:rFonts w:ascii="Arial" w:eastAsia="Calibri" w:hAnsi="Arial" w:cs="Arial"/>
                <w:sz w:val="18"/>
                <w:szCs w:val="18"/>
              </w:rPr>
            </w:pPr>
            <w:r w:rsidRPr="003010C7">
              <w:rPr>
                <w:rFonts w:ascii="Arial" w:eastAsia="Calibri" w:hAnsi="Arial" w:cs="Arial"/>
                <w:sz w:val="18"/>
                <w:szCs w:val="18"/>
              </w:rPr>
              <w:t>1</w:t>
            </w:r>
          </w:p>
        </w:tc>
      </w:tr>
    </w:tbl>
    <w:p w14:paraId="15AE9640" w14:textId="77777777" w:rsidR="006A5286" w:rsidRDefault="006A5286" w:rsidP="00282758">
      <w:pPr>
        <w:spacing w:line="480" w:lineRule="auto"/>
        <w:jc w:val="both"/>
        <w:rPr>
          <w:rFonts w:ascii="Arial" w:eastAsia="Calibri" w:hAnsi="Arial" w:cs="Arial"/>
        </w:rPr>
      </w:pPr>
    </w:p>
    <w:p w14:paraId="1C3D87AE" w14:textId="38D7C69D" w:rsidR="00282758" w:rsidRPr="002C0AE2" w:rsidRDefault="00282758" w:rsidP="00282758">
      <w:pPr>
        <w:spacing w:line="480" w:lineRule="auto"/>
        <w:jc w:val="both"/>
        <w:rPr>
          <w:rFonts w:ascii="Arial" w:eastAsia="Calibri" w:hAnsi="Arial" w:cs="Arial"/>
        </w:rPr>
      </w:pPr>
      <w:r w:rsidRPr="002C0AE2">
        <w:rPr>
          <w:rFonts w:ascii="Arial" w:eastAsia="Calibri" w:hAnsi="Arial" w:cs="Arial"/>
        </w:rPr>
        <w:t xml:space="preserve"> In this study we modelled Saltmarsh vegetation using simplified rigid cylinders that are parameterized by plant height </w:t>
      </w:r>
      <w:proofErr w:type="spellStart"/>
      <w:r w:rsidRPr="002C0AE2">
        <w:rPr>
          <w:rFonts w:ascii="Arial" w:eastAsia="Calibri" w:hAnsi="Arial" w:cs="Arial"/>
        </w:rPr>
        <w:t>h</w:t>
      </w:r>
      <w:r w:rsidRPr="002C0AE2">
        <w:rPr>
          <w:rFonts w:ascii="Arial" w:eastAsia="Calibri" w:hAnsi="Arial" w:cs="Arial"/>
          <w:vertAlign w:val="subscript"/>
        </w:rPr>
        <w:t>v</w:t>
      </w:r>
      <w:proofErr w:type="spellEnd"/>
      <w:r w:rsidRPr="002C0AE2">
        <w:rPr>
          <w:rFonts w:ascii="Arial" w:eastAsia="Calibri" w:hAnsi="Arial" w:cs="Arial"/>
        </w:rPr>
        <w:t xml:space="preserve">, plant density </w:t>
      </w:r>
      <w:proofErr w:type="spellStart"/>
      <w:r w:rsidRPr="002C0AE2">
        <w:rPr>
          <w:rFonts w:ascii="Arial" w:eastAsia="Calibri" w:hAnsi="Arial" w:cs="Arial"/>
        </w:rPr>
        <w:t>n</w:t>
      </w:r>
      <w:r w:rsidRPr="002C0AE2">
        <w:rPr>
          <w:rFonts w:ascii="Arial" w:eastAsia="Calibri" w:hAnsi="Arial" w:cs="Arial"/>
          <w:vertAlign w:val="subscript"/>
        </w:rPr>
        <w:t>v</w:t>
      </w:r>
      <w:proofErr w:type="spellEnd"/>
      <w:r w:rsidRPr="002C0AE2">
        <w:rPr>
          <w:rFonts w:ascii="Arial" w:eastAsia="Calibri" w:hAnsi="Arial" w:cs="Arial"/>
        </w:rPr>
        <w:t>, and stem diameter which reduces towards the end of stem</w:t>
      </w:r>
      <w:r w:rsidR="00804DE6">
        <w:rPr>
          <w:rFonts w:ascii="Arial" w:eastAsia="Calibri" w:hAnsi="Arial" w:cs="Arial"/>
        </w:rPr>
        <w:t>s</w:t>
      </w:r>
      <w:r w:rsidRPr="002C0AE2">
        <w:rPr>
          <w:rFonts w:ascii="Arial" w:eastAsia="Calibri" w:hAnsi="Arial" w:cs="Arial"/>
        </w:rPr>
        <w:t xml:space="preserve"> which were derived from CWM from the survey data. </w:t>
      </w:r>
    </w:p>
    <w:p w14:paraId="7F8ADC06" w14:textId="1FBAFA10" w:rsidR="00282758" w:rsidRPr="002C0AE2" w:rsidRDefault="00282758" w:rsidP="00282758">
      <w:pPr>
        <w:spacing w:line="480" w:lineRule="auto"/>
        <w:jc w:val="both"/>
        <w:rPr>
          <w:rFonts w:ascii="Arial" w:eastAsia="Calibri" w:hAnsi="Arial" w:cs="Arial"/>
        </w:rPr>
      </w:pPr>
      <w:r w:rsidRPr="002C0AE2">
        <w:rPr>
          <w:rFonts w:ascii="Arial" w:eastAsia="Calibri" w:hAnsi="Arial" w:cs="Arial"/>
        </w:rPr>
        <w:t>We modelled the drag force induced by rigid cylindrical saltmarsh vegetation on currents as a sink term in the momentum equations (Equation 1)</w:t>
      </w:r>
    </w:p>
    <w:p w14:paraId="0D27CCC4" w14:textId="77777777" w:rsidR="00282758" w:rsidRPr="002C0AE2" w:rsidRDefault="00B10F2F" w:rsidP="00282758">
      <w:pPr>
        <w:spacing w:line="480" w:lineRule="auto"/>
        <w:jc w:val="both"/>
        <w:rPr>
          <w:rFonts w:ascii="Arial" w:eastAsia="Calibri" w:hAnsi="Arial" w:cs="Arial"/>
        </w:rPr>
      </w:pPr>
      <m:oMathPara>
        <m:oMath>
          <m:acc>
            <m:accPr>
              <m:chr m:val="⃗"/>
              <m:ctrlPr>
                <w:rPr>
                  <w:rFonts w:ascii="Cambria Math" w:eastAsia="Calibri" w:hAnsi="Cambria Math" w:cs="Arial"/>
                  <w:i/>
                </w:rPr>
              </m:ctrlPr>
            </m:accPr>
            <m:e>
              <m:r>
                <w:rPr>
                  <w:rFonts w:ascii="Cambria Math" w:eastAsia="Calibri" w:hAnsi="Cambria Math" w:cs="Arial"/>
                </w:rPr>
                <m:t>F</m:t>
              </m:r>
            </m:e>
          </m:acc>
          <m:r>
            <w:rPr>
              <w:rFonts w:ascii="Cambria Math" w:eastAsia="Calibri" w:hAnsi="Cambria Math" w:cs="Arial"/>
            </w:rPr>
            <m:t>=</m:t>
          </m:r>
          <m:f>
            <m:fPr>
              <m:ctrlPr>
                <w:rPr>
                  <w:rFonts w:ascii="Cambria Math" w:eastAsia="Calibri" w:hAnsi="Cambria Math" w:cs="Arial"/>
                  <w:i/>
                </w:rPr>
              </m:ctrlPr>
            </m:fPr>
            <m:num>
              <m:r>
                <w:rPr>
                  <w:rFonts w:ascii="Cambria Math" w:eastAsia="Calibri" w:hAnsi="Cambria Math" w:cs="Arial"/>
                </w:rPr>
                <m:t>1</m:t>
              </m:r>
            </m:num>
            <m:den>
              <m:r>
                <w:rPr>
                  <w:rFonts w:ascii="Cambria Math" w:eastAsia="Calibri" w:hAnsi="Cambria Math" w:cs="Arial"/>
                </w:rPr>
                <m:t>2</m:t>
              </m:r>
            </m:den>
          </m:f>
          <m:r>
            <w:rPr>
              <w:rFonts w:ascii="Cambria Math" w:eastAsia="Calibri" w:hAnsi="Cambria Math" w:cs="Arial"/>
            </w:rPr>
            <m:t>ρ</m:t>
          </m:r>
          <m:sSub>
            <m:sSubPr>
              <m:ctrlPr>
                <w:rPr>
                  <w:rFonts w:ascii="Cambria Math" w:eastAsia="Calibri" w:hAnsi="Cambria Math" w:cs="Arial"/>
                  <w:i/>
                </w:rPr>
              </m:ctrlPr>
            </m:sSubPr>
            <m:e>
              <m:r>
                <w:rPr>
                  <w:rFonts w:ascii="Cambria Math" w:eastAsia="Calibri" w:hAnsi="Cambria Math" w:cs="Arial"/>
                </w:rPr>
                <m:t>C</m:t>
              </m:r>
            </m:e>
            <m:sub>
              <m:r>
                <w:rPr>
                  <w:rFonts w:ascii="Cambria Math" w:eastAsia="Calibri" w:hAnsi="Cambria Math" w:cs="Arial"/>
                </w:rPr>
                <m:t>D</m:t>
              </m:r>
            </m:sub>
          </m:sSub>
          <m:sSub>
            <m:sSubPr>
              <m:ctrlPr>
                <w:rPr>
                  <w:rFonts w:ascii="Cambria Math" w:eastAsia="Calibri" w:hAnsi="Cambria Math" w:cs="Arial"/>
                  <w:i/>
                </w:rPr>
              </m:ctrlPr>
            </m:sSubPr>
            <m:e>
              <m:r>
                <w:rPr>
                  <w:rFonts w:ascii="Cambria Math" w:eastAsia="Calibri" w:hAnsi="Cambria Math" w:cs="Arial"/>
                </w:rPr>
                <m:t>b</m:t>
              </m:r>
            </m:e>
            <m:sub>
              <m:r>
                <w:rPr>
                  <w:rFonts w:ascii="Cambria Math" w:eastAsia="Calibri" w:hAnsi="Cambria Math" w:cs="Arial"/>
                </w:rPr>
                <m:t>v</m:t>
              </m:r>
            </m:sub>
          </m:sSub>
          <m:sSub>
            <m:sSubPr>
              <m:ctrlPr>
                <w:rPr>
                  <w:rFonts w:ascii="Cambria Math" w:eastAsia="Calibri" w:hAnsi="Cambria Math" w:cs="Arial"/>
                  <w:i/>
                </w:rPr>
              </m:ctrlPr>
            </m:sSubPr>
            <m:e>
              <m:r>
                <w:rPr>
                  <w:rFonts w:ascii="Cambria Math" w:eastAsia="Calibri" w:hAnsi="Cambria Math" w:cs="Arial"/>
                </w:rPr>
                <m:t>n</m:t>
              </m:r>
            </m:e>
            <m:sub>
              <m:r>
                <w:rPr>
                  <w:rFonts w:ascii="Cambria Math" w:eastAsia="Calibri" w:hAnsi="Cambria Math" w:cs="Arial"/>
                </w:rPr>
                <m:t>v</m:t>
              </m:r>
            </m:sub>
          </m:sSub>
          <m:d>
            <m:dPr>
              <m:begChr m:val="|"/>
              <m:endChr m:val="|"/>
              <m:ctrlPr>
                <w:rPr>
                  <w:rFonts w:ascii="Cambria Math" w:eastAsia="Calibri" w:hAnsi="Cambria Math" w:cs="Arial"/>
                  <w:i/>
                </w:rPr>
              </m:ctrlPr>
            </m:dPr>
            <m:e>
              <m:acc>
                <m:accPr>
                  <m:chr m:val="⃗"/>
                  <m:ctrlPr>
                    <w:rPr>
                      <w:rFonts w:ascii="Cambria Math" w:eastAsia="Calibri" w:hAnsi="Cambria Math" w:cs="Arial"/>
                      <w:i/>
                    </w:rPr>
                  </m:ctrlPr>
                </m:accPr>
                <m:e>
                  <m:r>
                    <w:rPr>
                      <w:rFonts w:ascii="Cambria Math" w:eastAsia="Calibri" w:hAnsi="Cambria Math" w:cs="Arial"/>
                    </w:rPr>
                    <m:t>u</m:t>
                  </m:r>
                </m:e>
              </m:acc>
            </m:e>
          </m:d>
          <m:acc>
            <m:accPr>
              <m:chr m:val="⃗"/>
              <m:ctrlPr>
                <w:rPr>
                  <w:rFonts w:ascii="Cambria Math" w:eastAsia="Calibri" w:hAnsi="Cambria Math" w:cs="Arial"/>
                  <w:i/>
                </w:rPr>
              </m:ctrlPr>
            </m:accPr>
            <m:e>
              <m:r>
                <w:rPr>
                  <w:rFonts w:ascii="Cambria Math" w:eastAsia="Calibri" w:hAnsi="Cambria Math" w:cs="Arial"/>
                </w:rPr>
                <m:t>u</m:t>
              </m:r>
            </m:e>
          </m:acc>
          <m:r>
            <w:rPr>
              <w:rFonts w:ascii="Cambria Math" w:eastAsia="Calibri" w:hAnsi="Cambria Math" w:cs="Arial"/>
            </w:rPr>
            <m:t>.</m:t>
          </m:r>
        </m:oMath>
      </m:oMathPara>
    </w:p>
    <w:p w14:paraId="4AE734F9" w14:textId="0348504F" w:rsidR="00282758" w:rsidRPr="002C0AE2" w:rsidRDefault="00282758" w:rsidP="00282758">
      <w:pPr>
        <w:spacing w:line="480" w:lineRule="auto"/>
        <w:jc w:val="both"/>
        <w:rPr>
          <w:rFonts w:ascii="Arial" w:eastAsia="Calibri" w:hAnsi="Arial" w:cs="Arial"/>
        </w:rPr>
      </w:pPr>
      <w:r w:rsidRPr="002C0AE2">
        <w:rPr>
          <w:rFonts w:ascii="Arial" w:eastAsia="Calibri" w:hAnsi="Arial" w:cs="Arial"/>
        </w:rPr>
        <w:lastRenderedPageBreak/>
        <w:t>where F is the drag force produced by vegetation per unit volume in N/m3, ρ is the density of the fluid in kg/m</w:t>
      </w:r>
      <w:r w:rsidRPr="002B38B4">
        <w:rPr>
          <w:rFonts w:ascii="Arial" w:eastAsia="Calibri" w:hAnsi="Arial" w:cs="Arial"/>
          <w:vertAlign w:val="superscript"/>
        </w:rPr>
        <w:t>3</w:t>
      </w:r>
      <w:r w:rsidRPr="002C0AE2">
        <w:rPr>
          <w:rFonts w:ascii="Arial" w:eastAsia="Calibri" w:hAnsi="Arial" w:cs="Arial"/>
        </w:rPr>
        <w:t>, u is the local flow velocity in m/s., and C</w:t>
      </w:r>
      <w:r w:rsidRPr="002C0AE2">
        <w:rPr>
          <w:rFonts w:ascii="Arial" w:eastAsia="Calibri" w:hAnsi="Arial" w:cs="Arial"/>
          <w:vertAlign w:val="subscript"/>
        </w:rPr>
        <w:t>D</w:t>
      </w:r>
      <w:r w:rsidRPr="002C0AE2">
        <w:rPr>
          <w:rFonts w:ascii="Arial" w:eastAsia="Calibri" w:hAnsi="Arial" w:cs="Arial"/>
        </w:rPr>
        <w:t xml:space="preserve"> is a dimensionless drag coefficient. Owing to the inability to measure drag (C</w:t>
      </w:r>
      <w:r w:rsidRPr="002C0AE2">
        <w:rPr>
          <w:rFonts w:ascii="Arial" w:eastAsia="Calibri" w:hAnsi="Arial" w:cs="Arial"/>
          <w:vertAlign w:val="subscript"/>
        </w:rPr>
        <w:t>d</w:t>
      </w:r>
      <w:r w:rsidRPr="002C0AE2">
        <w:rPr>
          <w:rFonts w:ascii="Arial" w:eastAsia="Calibri" w:hAnsi="Arial" w:cs="Arial"/>
        </w:rPr>
        <w:t>) in the field, a priori, we assumed C</w:t>
      </w:r>
      <w:r w:rsidRPr="002C0AE2">
        <w:rPr>
          <w:rFonts w:ascii="Arial" w:eastAsia="Calibri" w:hAnsi="Arial" w:cs="Arial"/>
          <w:vertAlign w:val="subscript"/>
        </w:rPr>
        <w:t xml:space="preserve">d </w:t>
      </w:r>
      <w:r w:rsidRPr="002C0AE2">
        <w:rPr>
          <w:rFonts w:ascii="Arial" w:eastAsia="Calibri" w:hAnsi="Arial" w:cs="Arial"/>
        </w:rPr>
        <w:t>= 1 based on previous experimental studies with stiff cylinders in unidirectional flow and under similar wave conditions</w:t>
      </w:r>
      <w:r w:rsidR="001275C8">
        <w:rPr>
          <w:rFonts w:ascii="Arial" w:eastAsia="Calibri" w:hAnsi="Arial" w:cs="Arial"/>
        </w:rPr>
        <w:fldChar w:fldCharType="begin"/>
      </w:r>
      <w:r w:rsidR="000A1190">
        <w:rPr>
          <w:rFonts w:ascii="Arial" w:eastAsia="Calibri" w:hAnsi="Arial" w:cs="Arial"/>
        </w:rPr>
        <w:instrText xml:space="preserve"> ADDIN ZOTERO_ITEM CSL_CITATION {"citationID":"jFj2WqZe","properties":{"formattedCitation":"\\super 37,38\\nosupersub{}","plainCitation":"37,38","noteIndex":0},"citationItems":[{"id":2924,"uris":["http://zotero.org/users/3466167/items/492BJEHK"],"uri":["http://zotero.org/users/3466167/items/492BJEHK"],"itemData":{"id":2924,"type":"article-journal","abstract":"This paper investigates the drag exerted by randomly distributed, rigid, emergent circular cylinders of uniform diameter dd&lt;math display=\"inline\" overflow=\"scroll\"&gt;&lt;mrow&gt;&lt;mi&gt;d&lt;/mi&gt;&lt;/mrow&gt;&lt;/math&gt;. Laboratory measurements are presented for solid volume fraction ϕ=0.091ϕ=0.091&lt;math display=\"inline\" overflow=\"scroll\"&gt;&lt;mrow&gt;&lt;mi&gt;ϕ&lt;/mi&gt;&lt;mo&gt;=&lt;/mo&gt;&lt;mn&gt;0.091&lt;/mn&gt;&lt;/mrow&gt;&lt;/math&gt;, 0.15, 0.20, 0.27, and 0.35 and cylinder Reynolds number Rep≡Upd/ν=25Rep≡Upd∕ν=25&lt;math display=\"inline\" overflow=\"scroll\"&gt;&lt;mrow&gt;&lt;msub&gt;&lt;mi mathvariant=\"italic\"&gt;Re&lt;/mi&gt;&lt;mi&gt;p&lt;/mi&gt;&lt;/msub&gt;&lt;mo&gt;≡&lt;/mo&gt;&lt;msub&gt;&lt;mi&gt;U&lt;/mi&gt;&lt;mi&gt;p&lt;/mi&gt;&lt;/msub&gt;&lt;mi&gt;d&lt;/mi&gt;&lt;mo&gt;∕&lt;/mo&gt;&lt;mi&gt;ν&lt;/mi&gt;&lt;mo&gt;=&lt;/mo&gt;&lt;mn&gt;25&lt;/mn&gt;&lt;/mrow&gt;&lt;/math&gt; to 685, where UpUp&lt;math display=\"inline\" overflow=\"scroll\"&gt;&lt;mrow&gt;&lt;msub&gt;&lt;mi&gt;U&lt;/mi&gt;&lt;mi&gt;p&lt;/mi&gt;&lt;/msub&gt;&lt;/mrow&gt;&lt;/math&gt;=temporally and cross-sectionally averaged pore velocity and νν&lt;math display=\"inline\" overflow=\"scroll\"&gt;&lt;mrow&gt;&lt;mi&gt;ν&lt;/mi&gt;&lt;/mrow&gt;&lt;/math&gt;=kinematic viscosity. These ranges coincide with conditions in aquatic plant canopies. The temporally and cross-sectionally averaged drag coefficient, CDCD&lt;math display=\"inline\" overflow=\"scroll\"&gt;&lt;mrow&gt;&lt;msub&gt;&lt;mi&gt;C&lt;/mi&gt;&lt;mi&gt;D&lt;/mi&gt;&lt;/msub&gt;&lt;/mrow&gt;&lt;/math&gt;, decreased with increasing RepRep&lt;math display=\"inline\" overflow=\"scroll\"&gt;&lt;mrow&gt;&lt;msub&gt;&lt;mi mathvariant=\"italic\"&gt;Re&lt;/mi&gt;&lt;mi&gt;p&lt;/mi&gt;&lt;/msub&gt;&lt;/mrow&gt;&lt;/math&gt; and increased with increasing ϕϕ&lt;math display=\"inline\" overflow=\"scroll\"&gt;&lt;mrow&gt;&lt;mi&gt;ϕ&lt;/mi&gt;&lt;/mrow&gt;&lt;/math&gt; under the flow conditions investigated. The dimensionless ratio of the mean drag per unit cylinder length </w:instrText>
      </w:r>
      <w:r w:rsidR="000A1190">
        <w:rPr>
          <w:rFonts w:ascii="Cambria Math" w:eastAsia="Calibri" w:hAnsi="Cambria Math" w:cs="Cambria Math"/>
        </w:rPr>
        <w:instrText>⟨</w:instrText>
      </w:r>
      <w:r w:rsidR="000A1190">
        <w:rPr>
          <w:rFonts w:ascii="Arial" w:eastAsia="Calibri" w:hAnsi="Arial" w:cs="Arial"/>
        </w:rPr>
        <w:instrText>fD¯¯¯¯</w:instrText>
      </w:r>
      <w:r w:rsidR="000A1190">
        <w:rPr>
          <w:rFonts w:ascii="Cambria Math" w:eastAsia="Calibri" w:hAnsi="Cambria Math" w:cs="Cambria Math"/>
        </w:rPr>
        <w:instrText>⟩</w:instrText>
      </w:r>
      <w:r w:rsidR="000A1190">
        <w:rPr>
          <w:rFonts w:ascii="Arial" w:eastAsia="Calibri" w:hAnsi="Arial" w:cs="Arial"/>
        </w:rPr>
        <w:instrText>H</w:instrText>
      </w:r>
      <w:r w:rsidR="000A1190">
        <w:rPr>
          <w:rFonts w:ascii="Cambria Math" w:eastAsia="Calibri" w:hAnsi="Cambria Math" w:cs="Cambria Math"/>
        </w:rPr>
        <w:instrText>⟨</w:instrText>
      </w:r>
      <w:r w:rsidR="000A1190">
        <w:rPr>
          <w:rFonts w:ascii="Arial" w:eastAsia="Calibri" w:hAnsi="Arial" w:cs="Arial"/>
        </w:rPr>
        <w:instrText>fD¯</w:instrText>
      </w:r>
      <w:r w:rsidR="000A1190">
        <w:rPr>
          <w:rFonts w:ascii="Cambria Math" w:eastAsia="Calibri" w:hAnsi="Cambria Math" w:cs="Cambria Math"/>
        </w:rPr>
        <w:instrText>⟩</w:instrText>
      </w:r>
      <w:r w:rsidR="000A1190">
        <w:rPr>
          <w:rFonts w:ascii="Arial" w:eastAsia="Calibri" w:hAnsi="Arial" w:cs="Arial"/>
        </w:rPr>
        <w:instrText>H&lt;math display=\"inline\" overflow=\"scroll\"&gt;&lt;mrow&gt;&lt;mo&gt;</w:instrText>
      </w:r>
      <w:r w:rsidR="000A1190">
        <w:rPr>
          <w:rFonts w:ascii="Cambria Math" w:eastAsia="Calibri" w:hAnsi="Cambria Math" w:cs="Cambria Math"/>
        </w:rPr>
        <w:instrText>⟨</w:instrText>
      </w:r>
      <w:r w:rsidR="000A1190">
        <w:rPr>
          <w:rFonts w:ascii="Arial" w:eastAsia="Calibri" w:hAnsi="Arial" w:cs="Arial"/>
        </w:rPr>
        <w:instrText>&lt;/mo&gt;&lt;mover accent=\"true\"&gt;&lt;mrow&gt;&lt;msub&gt;&lt;mi&gt;f&lt;/mi&gt;&lt;mi&gt;D&lt;/mi&gt;&lt;/msub&gt;&lt;/mrow&gt;&lt;mo stretchy=\"true\"&gt;¯&lt;/mo&gt;&lt;/mover&gt;&lt;msub&gt;&lt;mo&gt;</w:instrText>
      </w:r>
      <w:r w:rsidR="000A1190">
        <w:rPr>
          <w:rFonts w:ascii="Cambria Math" w:eastAsia="Calibri" w:hAnsi="Cambria Math" w:cs="Cambria Math"/>
        </w:rPr>
        <w:instrText>⟩</w:instrText>
      </w:r>
      <w:r w:rsidR="000A1190">
        <w:rPr>
          <w:rFonts w:ascii="Arial" w:eastAsia="Calibri" w:hAnsi="Arial" w:cs="Arial"/>
        </w:rPr>
        <w:instrText xml:space="preserve">&lt;/mo&gt;&lt;mi&gt;H&lt;/mi&gt;&lt;/msub&gt;&lt;/mrow&gt;&lt;/math&gt; to the product of the viscosity, μμ&lt;math display=\"inline\" overflow=\"scroll\"&gt;&lt;mrow&gt;&lt;mi&gt;μ&lt;/mi&gt;&lt;/mrow&gt;&lt;/math&gt;, and UpUp&lt;math display=\"inline\" overflow=\"scroll\"&gt;&lt;mrow&gt;&lt;msub&gt;&lt;mi&gt;U&lt;/mi&gt;&lt;mi&gt;p&lt;/mi&gt;&lt;/msub&gt;&lt;/mrow&gt;&lt;/math&gt; exhibits a linear RepRep&lt;math display=\"inline\" overflow=\"scroll\"&gt;&lt;mrow&gt;&lt;msub&gt;&lt;mi mathvariant=\"italic\"&gt;Re&lt;/mi&gt;&lt;mi&gt;p&lt;/mi&gt;&lt;/msub&gt;&lt;/mrow&gt;&lt;/math&gt; dependence of the form </w:instrText>
      </w:r>
      <w:r w:rsidR="000A1190">
        <w:rPr>
          <w:rFonts w:ascii="Cambria Math" w:eastAsia="Calibri" w:hAnsi="Cambria Math" w:cs="Cambria Math"/>
        </w:rPr>
        <w:instrText>⟨</w:instrText>
      </w:r>
      <w:r w:rsidR="000A1190">
        <w:rPr>
          <w:rFonts w:ascii="Arial" w:eastAsia="Calibri" w:hAnsi="Arial" w:cs="Arial"/>
        </w:rPr>
        <w:instrText>fD¯¯¯¯</w:instrText>
      </w:r>
      <w:r w:rsidR="000A1190">
        <w:rPr>
          <w:rFonts w:ascii="Cambria Math" w:eastAsia="Calibri" w:hAnsi="Cambria Math" w:cs="Cambria Math"/>
        </w:rPr>
        <w:instrText>⟩</w:instrText>
      </w:r>
      <w:r w:rsidR="000A1190">
        <w:rPr>
          <w:rFonts w:ascii="Arial" w:eastAsia="Calibri" w:hAnsi="Arial" w:cs="Arial"/>
        </w:rPr>
        <w:instrText>H/(μUp)=α0+α1Rep</w:instrText>
      </w:r>
      <w:r w:rsidR="000A1190">
        <w:rPr>
          <w:rFonts w:ascii="Cambria Math" w:eastAsia="Calibri" w:hAnsi="Cambria Math" w:cs="Cambria Math"/>
        </w:rPr>
        <w:instrText>⟨</w:instrText>
      </w:r>
      <w:r w:rsidR="000A1190">
        <w:rPr>
          <w:rFonts w:ascii="Arial" w:eastAsia="Calibri" w:hAnsi="Arial" w:cs="Arial"/>
        </w:rPr>
        <w:instrText>fD¯</w:instrText>
      </w:r>
      <w:r w:rsidR="000A1190">
        <w:rPr>
          <w:rFonts w:ascii="Cambria Math" w:eastAsia="Calibri" w:hAnsi="Cambria Math" w:cs="Cambria Math"/>
        </w:rPr>
        <w:instrText>⟩</w:instrText>
      </w:r>
      <w:r w:rsidR="000A1190">
        <w:rPr>
          <w:rFonts w:ascii="Arial" w:eastAsia="Calibri" w:hAnsi="Arial" w:cs="Arial"/>
        </w:rPr>
        <w:instrText>H∕(μUp)=α0+α1Rep&lt;math display=\"inline\" overflow=\"scroll\"&gt;&lt;mrow&gt;&lt;mo&gt;</w:instrText>
      </w:r>
      <w:r w:rsidR="000A1190">
        <w:rPr>
          <w:rFonts w:ascii="Cambria Math" w:eastAsia="Calibri" w:hAnsi="Cambria Math" w:cs="Cambria Math"/>
        </w:rPr>
        <w:instrText>⟨</w:instrText>
      </w:r>
      <w:r w:rsidR="000A1190">
        <w:rPr>
          <w:rFonts w:ascii="Arial" w:eastAsia="Calibri" w:hAnsi="Arial" w:cs="Arial"/>
        </w:rPr>
        <w:instrText>&lt;/mo&gt;&lt;mover accent=\"true\"&gt;&lt;mrow&gt;&lt;msub&gt;&lt;mi&gt;f&lt;/mi&gt;&lt;mi&gt;D&lt;/mi&gt;&lt;/msub&gt;&lt;/mrow&gt;&lt;mo stretchy=\"true\"&gt;¯&lt;/mo&gt;&lt;/mover&gt;&lt;msub&gt;&lt;mo&gt;</w:instrText>
      </w:r>
      <w:r w:rsidR="000A1190">
        <w:rPr>
          <w:rFonts w:ascii="Cambria Math" w:eastAsia="Calibri" w:hAnsi="Cambria Math" w:cs="Cambria Math"/>
        </w:rPr>
        <w:instrText>⟩</w:instrText>
      </w:r>
      <w:r w:rsidR="000A1190">
        <w:rPr>
          <w:rFonts w:ascii="Arial" w:eastAsia="Calibri" w:hAnsi="Arial" w:cs="Arial"/>
        </w:rPr>
        <w:instrText>&lt;/mo&gt;&lt;mi&gt;H&lt;/mi&gt;&lt;/msub&gt;&lt;mo&gt;∕&lt;/mo&gt;&lt;mo&gt;(&lt;/mo&gt;&lt;mi&gt;μ&lt;/mi&gt;&lt;msub&gt;&lt;mi&gt;U&lt;/mi&gt;&lt;mi&gt;p&lt;/mi&gt;&lt;/msub&gt;&lt;mo&gt;)&lt;/mo&gt;&lt;mo&gt;=&lt;/mo&gt;&lt;msub&gt;&lt;mi&gt;α&lt;/mi&gt;&lt;mn&gt;0&lt;/mn&gt;&lt;/msub&gt;&lt;mo&gt;+&lt;/mo&gt;&lt;msub&gt;&lt;mi&gt;α&lt;/mi&gt;&lt;mn&gt;1&lt;/mn&gt;&lt;/msub&gt;&lt;msub&gt;&lt;mi mathvariant=\"italic\"&gt;Re&lt;/mi&gt;&lt;mi&gt;p&lt;/mi&gt;&lt;/msub&gt;&lt;/mrow&gt;&lt;/math&gt;, consistent with Ergun’s formulation for packed columns. In the range of experimental conditions, α1α1&lt;math display=\"inline\" overflow=\"scroll\"&gt;&lt;mrow&gt;&lt;msub&gt;&lt;mi&gt;α&lt;/mi&gt;&lt;mn&gt;1&lt;/mn&gt;&lt;/msub&gt;&lt;/mrow&gt;&lt;/math&gt; increases monotonically with ϕϕ&lt;math display=\"inline\" overflow=\"scroll\"&gt;&lt;mrow&gt;&lt;mi&gt;ϕ&lt;/mi&gt;&lt;/mrow&gt;&lt;/math&gt;. In contrast, α0α0&lt;math display=\"inline\" overflow=\"scroll\"&gt;&lt;mrow&gt;&lt;msub&gt;&lt;mi&gt;α&lt;/mi&gt;&lt;mn&gt;0&lt;/mn&gt;&lt;/msub&gt;&lt;/mrow&gt;&lt;/math&gt; is constant within uncertainty for 0.15</w:instrText>
      </w:r>
      <w:r w:rsidR="000A1190">
        <w:rPr>
          <w:rFonts w:ascii="Cambria Math" w:eastAsia="Calibri" w:hAnsi="Cambria Math" w:cs="Cambria Math"/>
        </w:rPr>
        <w:instrText>⩽</w:instrText>
      </w:r>
      <w:r w:rsidR="000A1190">
        <w:rPr>
          <w:rFonts w:ascii="Arial" w:eastAsia="Calibri" w:hAnsi="Arial" w:cs="Arial"/>
        </w:rPr>
        <w:instrText>ϕ</w:instrText>
      </w:r>
      <w:r w:rsidR="000A1190">
        <w:rPr>
          <w:rFonts w:ascii="Cambria Math" w:eastAsia="Calibri" w:hAnsi="Cambria Math" w:cs="Cambria Math"/>
        </w:rPr>
        <w:instrText>⩽</w:instrText>
      </w:r>
      <w:r w:rsidR="000A1190">
        <w:rPr>
          <w:rFonts w:ascii="Arial" w:eastAsia="Calibri" w:hAnsi="Arial" w:cs="Arial"/>
        </w:rPr>
        <w:instrText>0.350.15</w:instrText>
      </w:r>
      <w:r w:rsidR="000A1190">
        <w:rPr>
          <w:rFonts w:ascii="Cambria Math" w:eastAsia="Calibri" w:hAnsi="Cambria Math" w:cs="Cambria Math"/>
        </w:rPr>
        <w:instrText>⩽</w:instrText>
      </w:r>
      <w:r w:rsidR="000A1190">
        <w:rPr>
          <w:rFonts w:ascii="Arial" w:eastAsia="Calibri" w:hAnsi="Arial" w:cs="Arial"/>
        </w:rPr>
        <w:instrText>ϕ</w:instrText>
      </w:r>
      <w:r w:rsidR="000A1190">
        <w:rPr>
          <w:rFonts w:ascii="Cambria Math" w:eastAsia="Calibri" w:hAnsi="Cambria Math" w:cs="Cambria Math"/>
        </w:rPr>
        <w:instrText>⩽</w:instrText>
      </w:r>
      <w:r w:rsidR="000A1190">
        <w:rPr>
          <w:rFonts w:ascii="Arial" w:eastAsia="Calibri" w:hAnsi="Arial" w:cs="Arial"/>
        </w:rPr>
        <w:instrText>0.35&lt;math display=\"inline\" overflow=\"scroll\"&gt;&lt;mrow&gt;&lt;mn&gt;0.15&lt;/mn&gt;&lt;mo&gt;</w:instrText>
      </w:r>
      <w:r w:rsidR="000A1190">
        <w:rPr>
          <w:rFonts w:ascii="Cambria Math" w:eastAsia="Calibri" w:hAnsi="Cambria Math" w:cs="Cambria Math"/>
        </w:rPr>
        <w:instrText>⩽</w:instrText>
      </w:r>
      <w:r w:rsidR="000A1190">
        <w:rPr>
          <w:rFonts w:ascii="Arial" w:eastAsia="Calibri" w:hAnsi="Arial" w:cs="Arial"/>
        </w:rPr>
        <w:instrText>&lt;/mo&gt;&lt;mi&gt;ϕ&lt;/mi&gt;&lt;mo&gt;</w:instrText>
      </w:r>
      <w:r w:rsidR="000A1190">
        <w:rPr>
          <w:rFonts w:ascii="Cambria Math" w:eastAsia="Calibri" w:hAnsi="Cambria Math" w:cs="Cambria Math"/>
        </w:rPr>
        <w:instrText>⩽</w:instrText>
      </w:r>
      <w:r w:rsidR="000A1190">
        <w:rPr>
          <w:rFonts w:ascii="Arial" w:eastAsia="Calibri" w:hAnsi="Arial" w:cs="Arial"/>
        </w:rPr>
        <w:instrText xml:space="preserve">&lt;/mo&gt;&lt;mn&gt;0.35&lt;/mn&gt;&lt;/mrow&gt;&lt;/math&gt;, which suggests that viscous drag per unit cylinder length is independent of ϕϕ&lt;math display=\"inline\" overflow=\"scroll\"&gt;&lt;mrow&gt;&lt;mi&gt;ϕ&lt;/mi&gt;&lt;/mrow&gt;&lt;/math&gt; in this range.","container-title":"Journal of Hydraulic Engineering","DOI":"10.1061/(ASCE)0733-9429(2008)134:1(34)","ISSN":"0733-9429","issue":"1","language":"EN","note":"publisher: American Society of Civil Engineers","page":"34-41","source":"ASCE","title":"Laboratory Investigation of Mean Drag in a Random Array of Rigid, Emergent Cylinders","volume":"134","author":[{"family":"Tanino","given":"Yukie"},{"family":"Nepf","given":"Heidi M."}],"issued":{"date-parts":[["2008",1,1]]}}},{"id":2583,"uris":["http://zotero.org/users/3466167/items/YCMT9MC5"],"uri":["http://zotero.org/users/3466167/items/YCMT9MC5"],"itemData":{"id":2583,"type":"article-journal","abstract":"Vegetation can contribute to coastal defence by damping incoming waves. However, prior studies have shown that attenuation varies greatly among plant species. Plant flexibility is a mechanical property that is commonly omitted, but varies considerably between shrubs and grasses on salt marshes. Therefore, we present an experimental study in a laboratory wave flume with artificial vegetation that differs in flexibility only. We measured wave attenuation and water particle velocities around rigid and flexible salt marsh vegetation. Waves were measured using a series of gauges and Particle Image Velocimetry (PIV) was used to measure spatio-temporal variations of water particle velocities in the x-z plane around the vegetation. Our results show that flexible vegetation attenuates waves up to 70% less than rigid vegetation due to swaying of flexible plants. Furthermore, we find that rigid vegetation modifies the velocity structure, whereas flexible vegetation does not. Specifically, a mean current in the direction of wave propagation develops around the canopy and the horizontal particle velocities are amplified directly above the canopy. These results indicate that plant flexibility is a key parameter in the wave-vegetation interaction that controls wave damping and velocity structure.","container-title":"Coastal Engineering","DOI":"10.1016/j.coastaleng.2020.103648","ISSN":"0378-3839","journalAbbreviation":"Coastal Engineering","language":"en","page":"103648","source":"ScienceDirect","title":"Experimental study on vegetation flexibility as control parameter for wave damping and velocity structure","volume":"157","author":[{"family":"Veelen","given":"Thomas J.","non-dropping-particle":"van"},{"family":"Fairchild","given":"Tom P."},{"family":"Reeve","given":"Dominic E."},{"family":"Karunarathna","given":"Harshinie"}],"issued":{"date-parts":[["2020",4,1]]}}}],"schema":"https://github.com/citation-style-language/schema/raw/master/csl-citation.json"} </w:instrText>
      </w:r>
      <w:r w:rsidR="001275C8">
        <w:rPr>
          <w:rFonts w:ascii="Arial" w:eastAsia="Calibri" w:hAnsi="Arial" w:cs="Arial"/>
        </w:rPr>
        <w:fldChar w:fldCharType="separate"/>
      </w:r>
      <w:r w:rsidR="000A1190" w:rsidRPr="000A1190">
        <w:rPr>
          <w:rFonts w:ascii="Arial" w:hAnsi="Arial" w:cs="Arial"/>
          <w:szCs w:val="24"/>
          <w:vertAlign w:val="superscript"/>
        </w:rPr>
        <w:t>37,38</w:t>
      </w:r>
      <w:r w:rsidR="001275C8">
        <w:rPr>
          <w:rFonts w:ascii="Arial" w:eastAsia="Calibri" w:hAnsi="Arial" w:cs="Arial"/>
        </w:rPr>
        <w:fldChar w:fldCharType="end"/>
      </w:r>
      <w:r w:rsidRPr="002C0AE2">
        <w:rPr>
          <w:rFonts w:ascii="Arial" w:eastAsia="Calibri" w:hAnsi="Arial" w:cs="Arial"/>
        </w:rPr>
        <w:t>, and has been applied successfully to previous studies on saltmarsh vegetation.</w:t>
      </w:r>
    </w:p>
    <w:p w14:paraId="22E81006" w14:textId="77777777" w:rsidR="00282758" w:rsidRPr="002C0AE2" w:rsidRDefault="00282758" w:rsidP="00282758">
      <w:pPr>
        <w:spacing w:line="480" w:lineRule="auto"/>
        <w:jc w:val="both"/>
        <w:rPr>
          <w:rFonts w:ascii="Arial" w:eastAsia="Calibri" w:hAnsi="Arial" w:cs="Arial"/>
        </w:rPr>
      </w:pPr>
      <w:r w:rsidRPr="002C0AE2">
        <w:rPr>
          <w:rFonts w:ascii="Arial" w:eastAsia="Calibri" w:hAnsi="Arial" w:cs="Arial"/>
        </w:rPr>
        <w:t>In addition to modification of flow, we also looked at the role of vegetation on wave energy using the same rigid cylinder approach. Saltmarsh vegetation dampens waves owing to the work done by the drag force (Equation (2)) on plants stems, implemented in Delft3D WAVE via Equation 2.</w:t>
      </w:r>
    </w:p>
    <w:p w14:paraId="3BBB684F" w14:textId="77777777" w:rsidR="00282758" w:rsidRPr="002C0AE2" w:rsidRDefault="00B10F2F" w:rsidP="00282758">
      <w:pPr>
        <w:spacing w:line="480" w:lineRule="auto"/>
        <w:jc w:val="both"/>
        <w:rPr>
          <w:rFonts w:ascii="Arial" w:eastAsia="Calibri" w:hAnsi="Arial" w:cs="Arial"/>
        </w:rPr>
      </w:pPr>
      <m:oMathPara>
        <m:oMath>
          <m:f>
            <m:fPr>
              <m:ctrlPr>
                <w:rPr>
                  <w:rFonts w:ascii="Cambria Math" w:eastAsia="Calibri" w:hAnsi="Cambria Math" w:cs="Arial"/>
                  <w:i/>
                </w:rPr>
              </m:ctrlPr>
            </m:fPr>
            <m:num>
              <m:r>
                <w:rPr>
                  <w:rFonts w:ascii="Cambria Math" w:eastAsia="Calibri" w:hAnsi="Cambria Math" w:cs="Arial"/>
                </w:rPr>
                <m:t>∂E</m:t>
              </m:r>
              <m:sSub>
                <m:sSubPr>
                  <m:ctrlPr>
                    <w:rPr>
                      <w:rFonts w:ascii="Cambria Math" w:eastAsia="Calibri" w:hAnsi="Cambria Math" w:cs="Arial"/>
                      <w:i/>
                    </w:rPr>
                  </m:ctrlPr>
                </m:sSubPr>
                <m:e>
                  <m:r>
                    <w:rPr>
                      <w:rFonts w:ascii="Cambria Math" w:eastAsia="Calibri" w:hAnsi="Cambria Math" w:cs="Arial"/>
                    </w:rPr>
                    <m:t>c</m:t>
                  </m:r>
                </m:e>
                <m:sub>
                  <m:r>
                    <w:rPr>
                      <w:rFonts w:ascii="Cambria Math" w:eastAsia="Calibri" w:hAnsi="Cambria Math" w:cs="Arial"/>
                    </w:rPr>
                    <m:t>g</m:t>
                  </m:r>
                </m:sub>
              </m:sSub>
            </m:num>
            <m:den>
              <m:r>
                <w:rPr>
                  <w:rFonts w:ascii="Cambria Math" w:eastAsia="Calibri" w:hAnsi="Cambria Math" w:cs="Arial"/>
                </w:rPr>
                <m:t>∂x</m:t>
              </m:r>
            </m:den>
          </m:f>
          <m:r>
            <w:rPr>
              <w:rFonts w:ascii="Cambria Math" w:eastAsia="Calibri" w:hAnsi="Cambria Math" w:cs="Arial"/>
            </w:rPr>
            <m:t xml:space="preserve"> =&lt;</m:t>
          </m:r>
          <m:nary>
            <m:naryPr>
              <m:limLoc m:val="subSup"/>
              <m:ctrlPr>
                <w:rPr>
                  <w:rFonts w:ascii="Cambria Math" w:eastAsia="Calibri" w:hAnsi="Cambria Math" w:cs="Arial"/>
                  <w:i/>
                </w:rPr>
              </m:ctrlPr>
            </m:naryPr>
            <m:sub>
              <m:r>
                <w:rPr>
                  <w:rFonts w:ascii="Cambria Math" w:eastAsia="Calibri" w:hAnsi="Cambria Math" w:cs="Arial"/>
                </w:rPr>
                <m:t>-h</m:t>
              </m:r>
            </m:sub>
            <m:sup>
              <m:r>
                <w:rPr>
                  <w:rFonts w:ascii="Cambria Math" w:eastAsia="Calibri" w:hAnsi="Cambria Math" w:cs="Arial"/>
                </w:rPr>
                <m:t>-h+</m:t>
              </m:r>
              <m:sSub>
                <m:sSubPr>
                  <m:ctrlPr>
                    <w:rPr>
                      <w:rFonts w:ascii="Cambria Math" w:eastAsia="Calibri" w:hAnsi="Cambria Math" w:cs="Arial"/>
                      <w:i/>
                    </w:rPr>
                  </m:ctrlPr>
                </m:sSubPr>
                <m:e>
                  <m:r>
                    <w:rPr>
                      <w:rFonts w:ascii="Cambria Math" w:eastAsia="Calibri" w:hAnsi="Cambria Math" w:cs="Arial"/>
                    </w:rPr>
                    <m:t>h</m:t>
                  </m:r>
                </m:e>
                <m:sub>
                  <m:r>
                    <w:rPr>
                      <w:rFonts w:ascii="Cambria Math" w:eastAsia="Calibri" w:hAnsi="Cambria Math" w:cs="Arial"/>
                    </w:rPr>
                    <m:t>v</m:t>
                  </m:r>
                </m:sub>
              </m:sSub>
            </m:sup>
            <m:e>
              <m:acc>
                <m:accPr>
                  <m:chr m:val="⃗"/>
                  <m:ctrlPr>
                    <w:rPr>
                      <w:rFonts w:ascii="Cambria Math" w:eastAsia="Calibri" w:hAnsi="Cambria Math" w:cs="Arial"/>
                      <w:i/>
                    </w:rPr>
                  </m:ctrlPr>
                </m:accPr>
                <m:e>
                  <m:r>
                    <w:rPr>
                      <w:rFonts w:ascii="Cambria Math" w:eastAsia="Calibri" w:hAnsi="Cambria Math" w:cs="Arial"/>
                    </w:rPr>
                    <m:t>F</m:t>
                  </m:r>
                </m:e>
              </m:acc>
              <m:acc>
                <m:accPr>
                  <m:chr m:val="⃗"/>
                  <m:ctrlPr>
                    <w:rPr>
                      <w:rFonts w:ascii="Cambria Math" w:eastAsia="Calibri" w:hAnsi="Cambria Math" w:cs="Arial"/>
                      <w:i/>
                    </w:rPr>
                  </m:ctrlPr>
                </m:accPr>
                <m:e>
                  <m:r>
                    <w:rPr>
                      <w:rFonts w:ascii="Cambria Math" w:eastAsia="Calibri" w:hAnsi="Cambria Math" w:cs="Arial"/>
                    </w:rPr>
                    <m:t>u</m:t>
                  </m:r>
                </m:e>
              </m:acc>
              <m:r>
                <w:rPr>
                  <w:rFonts w:ascii="Cambria Math" w:eastAsia="Calibri" w:hAnsi="Cambria Math" w:cs="Arial"/>
                </w:rPr>
                <m:t>dz</m:t>
              </m:r>
            </m:e>
          </m:nary>
          <m:r>
            <w:rPr>
              <w:rFonts w:ascii="Cambria Math" w:eastAsia="Calibri" w:hAnsi="Cambria Math" w:cs="Arial"/>
            </w:rPr>
            <m:t>&gt;,</m:t>
          </m:r>
        </m:oMath>
      </m:oMathPara>
    </w:p>
    <w:p w14:paraId="1F9D6609" w14:textId="784D5867" w:rsidR="00282758" w:rsidRDefault="00282758" w:rsidP="00282758">
      <w:pPr>
        <w:spacing w:line="480" w:lineRule="auto"/>
        <w:jc w:val="both"/>
        <w:rPr>
          <w:rFonts w:ascii="Arial" w:eastAsia="Calibri" w:hAnsi="Arial" w:cs="Arial"/>
        </w:rPr>
      </w:pPr>
      <w:r w:rsidRPr="002C0AE2">
        <w:rPr>
          <w:rFonts w:ascii="Arial" w:eastAsia="Calibri" w:hAnsi="Arial" w:cs="Arial"/>
        </w:rPr>
        <w:t xml:space="preserve">Where </w:t>
      </w:r>
      <m:oMath>
        <m:r>
          <w:rPr>
            <w:rFonts w:ascii="Cambria Math" w:eastAsia="Calibri" w:hAnsi="Cambria Math" w:cs="Arial"/>
          </w:rPr>
          <m:t>E=</m:t>
        </m:r>
        <m:f>
          <m:fPr>
            <m:ctrlPr>
              <w:rPr>
                <w:rFonts w:ascii="Cambria Math" w:eastAsia="Calibri" w:hAnsi="Cambria Math" w:cs="Arial"/>
                <w:i/>
              </w:rPr>
            </m:ctrlPr>
          </m:fPr>
          <m:num>
            <m:r>
              <w:rPr>
                <w:rFonts w:ascii="Cambria Math" w:eastAsia="Calibri" w:hAnsi="Cambria Math" w:cs="Arial"/>
              </w:rPr>
              <m:t>1</m:t>
            </m:r>
          </m:num>
          <m:den>
            <m:r>
              <w:rPr>
                <w:rFonts w:ascii="Cambria Math" w:eastAsia="Calibri" w:hAnsi="Cambria Math" w:cs="Arial"/>
              </w:rPr>
              <m:t>8</m:t>
            </m:r>
          </m:den>
        </m:f>
        <m:r>
          <w:rPr>
            <w:rFonts w:ascii="Cambria Math" w:eastAsia="Calibri" w:hAnsi="Cambria Math" w:cs="Arial"/>
          </w:rPr>
          <m:t>ρg</m:t>
        </m:r>
        <m:sSup>
          <m:sSupPr>
            <m:ctrlPr>
              <w:rPr>
                <w:rFonts w:ascii="Cambria Math" w:eastAsia="Calibri" w:hAnsi="Cambria Math" w:cs="Arial"/>
                <w:i/>
              </w:rPr>
            </m:ctrlPr>
          </m:sSupPr>
          <m:e>
            <m:r>
              <w:rPr>
                <w:rFonts w:ascii="Cambria Math" w:eastAsia="Calibri" w:hAnsi="Cambria Math" w:cs="Arial"/>
              </w:rPr>
              <m:t>H</m:t>
            </m:r>
          </m:e>
          <m:sup>
            <m:r>
              <w:rPr>
                <w:rFonts w:ascii="Cambria Math" w:eastAsia="Calibri" w:hAnsi="Cambria Math" w:cs="Arial"/>
              </w:rPr>
              <m:t>2</m:t>
            </m:r>
          </m:sup>
        </m:sSup>
      </m:oMath>
      <w:r w:rsidRPr="002C0AE2">
        <w:rPr>
          <w:rFonts w:ascii="Arial" w:eastAsia="Calibri" w:hAnsi="Arial" w:cs="Arial"/>
        </w:rPr>
        <w:t xml:space="preserve"> is the wave energy density in N/m, c</w:t>
      </w:r>
      <w:r w:rsidRPr="002C0AE2">
        <w:rPr>
          <w:rFonts w:ascii="Arial" w:eastAsia="Calibri" w:hAnsi="Arial" w:cs="Arial"/>
          <w:vertAlign w:val="subscript"/>
        </w:rPr>
        <w:t>g</w:t>
      </w:r>
      <w:r w:rsidRPr="002C0AE2">
        <w:rPr>
          <w:rFonts w:ascii="Arial" w:eastAsia="Calibri" w:hAnsi="Arial" w:cs="Arial"/>
        </w:rPr>
        <w:t xml:space="preserve"> is the group velocity in m/s, h is the water depth in meters and </w:t>
      </w:r>
      <w:proofErr w:type="spellStart"/>
      <w:r w:rsidRPr="002C0AE2">
        <w:rPr>
          <w:rFonts w:ascii="Arial" w:eastAsia="Calibri" w:hAnsi="Arial" w:cs="Arial"/>
        </w:rPr>
        <w:t>h</w:t>
      </w:r>
      <w:r w:rsidRPr="002C0AE2">
        <w:rPr>
          <w:rFonts w:ascii="Arial" w:eastAsia="Calibri" w:hAnsi="Arial" w:cs="Arial"/>
          <w:vertAlign w:val="subscript"/>
        </w:rPr>
        <w:t>v</w:t>
      </w:r>
      <w:proofErr w:type="spellEnd"/>
      <w:r w:rsidRPr="002C0AE2">
        <w:rPr>
          <w:rFonts w:ascii="Arial" w:eastAsia="Calibri" w:hAnsi="Arial" w:cs="Arial"/>
        </w:rPr>
        <w:t xml:space="preserve"> is the vegetation height in meters. The horizontal axis x is in the direction of wave propagation, z is the vertical axis in the water column and brackets (</w:t>
      </w:r>
      <w:proofErr w:type="gramStart"/>
      <w:r w:rsidRPr="002C0AE2">
        <w:rPr>
          <w:rFonts w:ascii="Arial" w:eastAsia="Calibri" w:hAnsi="Arial" w:cs="Arial"/>
        </w:rPr>
        <w:t>&lt; )</w:t>
      </w:r>
      <w:proofErr w:type="gramEnd"/>
      <w:r w:rsidRPr="002C0AE2">
        <w:rPr>
          <w:rFonts w:ascii="Arial" w:eastAsia="Calibri" w:hAnsi="Arial" w:cs="Arial"/>
        </w:rPr>
        <w:t xml:space="preserve">) denote phase-averaging. </w:t>
      </w:r>
    </w:p>
    <w:p w14:paraId="4A455B08" w14:textId="098590DD" w:rsidR="00017582" w:rsidRPr="00932CB6" w:rsidRDefault="00017582" w:rsidP="00932CB6">
      <w:pPr>
        <w:pStyle w:val="Heading3"/>
        <w:spacing w:line="480" w:lineRule="auto"/>
        <w:rPr>
          <w:rFonts w:eastAsia="Calibri" w:cs="Arial"/>
          <w:b w:val="0"/>
          <w:bCs/>
          <w:sz w:val="22"/>
          <w:szCs w:val="28"/>
        </w:rPr>
      </w:pPr>
      <w:bookmarkStart w:id="52" w:name="_Toc63498626"/>
      <w:r w:rsidRPr="00932CB6">
        <w:rPr>
          <w:rFonts w:eastAsia="Calibri" w:cs="Arial"/>
          <w:bCs/>
          <w:sz w:val="22"/>
          <w:szCs w:val="28"/>
        </w:rPr>
        <w:t>3.2.4: Model Validation</w:t>
      </w:r>
      <w:bookmarkEnd w:id="52"/>
    </w:p>
    <w:p w14:paraId="239204C8" w14:textId="5CC85B6F" w:rsidR="00801E98" w:rsidRDefault="00FA60FE" w:rsidP="00932CB6">
      <w:pPr>
        <w:spacing w:line="480" w:lineRule="auto"/>
        <w:jc w:val="both"/>
        <w:rPr>
          <w:rFonts w:ascii="Arial" w:eastAsia="Calibri" w:hAnsi="Arial" w:cs="Arial"/>
        </w:rPr>
      </w:pPr>
      <w:r>
        <w:rPr>
          <w:rFonts w:ascii="Arial" w:eastAsia="Calibri" w:hAnsi="Arial" w:cs="Arial"/>
        </w:rPr>
        <w:t>To ensure that hydrodynamic models adequately captured the hydrodynamics in estuaries, we</w:t>
      </w:r>
      <w:r w:rsidR="00944993">
        <w:rPr>
          <w:rFonts w:ascii="Arial" w:eastAsia="Calibri" w:hAnsi="Arial" w:cs="Arial"/>
        </w:rPr>
        <w:t xml:space="preserve"> </w:t>
      </w:r>
      <w:r w:rsidR="0035125E">
        <w:rPr>
          <w:rFonts w:ascii="Arial" w:eastAsia="Calibri" w:hAnsi="Arial" w:cs="Arial"/>
        </w:rPr>
        <w:t>tested observed data against calibrated</w:t>
      </w:r>
      <w:r w:rsidR="00944993">
        <w:rPr>
          <w:rFonts w:ascii="Arial" w:eastAsia="Calibri" w:hAnsi="Arial" w:cs="Arial"/>
        </w:rPr>
        <w:t xml:space="preserve"> models using </w:t>
      </w:r>
      <w:r w:rsidR="00F6747B">
        <w:rPr>
          <w:rFonts w:ascii="Arial" w:eastAsia="Calibri" w:hAnsi="Arial" w:cs="Arial"/>
        </w:rPr>
        <w:t xml:space="preserve">at </w:t>
      </w:r>
      <w:proofErr w:type="gramStart"/>
      <w:r w:rsidR="00F6747B">
        <w:rPr>
          <w:rFonts w:ascii="Arial" w:eastAsia="Calibri" w:hAnsi="Arial" w:cs="Arial"/>
        </w:rPr>
        <w:t>a number of</w:t>
      </w:r>
      <w:proofErr w:type="gramEnd"/>
      <w:r w:rsidR="00F6747B">
        <w:rPr>
          <w:rFonts w:ascii="Arial" w:eastAsia="Calibri" w:hAnsi="Arial" w:cs="Arial"/>
        </w:rPr>
        <w:t xml:space="preserve"> locations throughout </w:t>
      </w:r>
      <w:r w:rsidR="00F55244">
        <w:rPr>
          <w:rFonts w:ascii="Arial" w:eastAsia="Calibri" w:hAnsi="Arial" w:cs="Arial"/>
        </w:rPr>
        <w:t xml:space="preserve">the </w:t>
      </w:r>
      <w:r w:rsidR="00F6747B">
        <w:rPr>
          <w:rFonts w:ascii="Arial" w:eastAsia="Calibri" w:hAnsi="Arial" w:cs="Arial"/>
        </w:rPr>
        <w:t>estuaries</w:t>
      </w:r>
      <w:r w:rsidR="005B051E">
        <w:rPr>
          <w:rFonts w:ascii="Arial" w:eastAsia="Calibri" w:hAnsi="Arial" w:cs="Arial"/>
        </w:rPr>
        <w:t xml:space="preserve">. We used a combination of observed data from </w:t>
      </w:r>
      <w:r w:rsidR="00517B04">
        <w:rPr>
          <w:rFonts w:ascii="Arial" w:eastAsia="Calibri" w:hAnsi="Arial" w:cs="Arial"/>
        </w:rPr>
        <w:t xml:space="preserve">river and </w:t>
      </w:r>
      <w:r w:rsidR="005B051E">
        <w:rPr>
          <w:rFonts w:ascii="Arial" w:eastAsia="Calibri" w:hAnsi="Arial" w:cs="Arial"/>
        </w:rPr>
        <w:t>tidal gauging stations (</w:t>
      </w:r>
      <w:r w:rsidR="00517B04">
        <w:rPr>
          <w:rFonts w:ascii="Arial" w:eastAsia="Calibri" w:hAnsi="Arial" w:cs="Arial"/>
        </w:rPr>
        <w:t>Natural Resources Wales</w:t>
      </w:r>
      <w:r w:rsidR="00661A9E">
        <w:rPr>
          <w:rFonts w:ascii="Arial" w:eastAsia="Calibri" w:hAnsi="Arial" w:cs="Arial"/>
        </w:rPr>
        <w:t xml:space="preserve"> [NRW] and British </w:t>
      </w:r>
      <w:r w:rsidR="00E22FB0">
        <w:rPr>
          <w:rFonts w:ascii="Arial" w:eastAsia="Calibri" w:hAnsi="Arial" w:cs="Arial"/>
        </w:rPr>
        <w:t>Oceanographic Data Centre [BODC]</w:t>
      </w:r>
      <w:r w:rsidR="00517B04">
        <w:rPr>
          <w:rFonts w:ascii="Arial" w:eastAsia="Calibri" w:hAnsi="Arial" w:cs="Arial"/>
        </w:rPr>
        <w:t>)</w:t>
      </w:r>
      <w:r w:rsidR="0082310B">
        <w:rPr>
          <w:rFonts w:ascii="Arial" w:eastAsia="Calibri" w:hAnsi="Arial" w:cs="Arial"/>
        </w:rPr>
        <w:t xml:space="preserve"> of known </w:t>
      </w:r>
      <w:proofErr w:type="gramStart"/>
      <w:r w:rsidR="0082310B">
        <w:rPr>
          <w:rFonts w:ascii="Arial" w:eastAsia="Calibri" w:hAnsi="Arial" w:cs="Arial"/>
        </w:rPr>
        <w:t>elevation</w:t>
      </w:r>
      <w:r w:rsidR="00C92C6C">
        <w:rPr>
          <w:rFonts w:ascii="Arial" w:eastAsia="Calibri" w:hAnsi="Arial" w:cs="Arial"/>
        </w:rPr>
        <w:t>, and</w:t>
      </w:r>
      <w:proofErr w:type="gramEnd"/>
      <w:r w:rsidR="00C92C6C">
        <w:rPr>
          <w:rFonts w:ascii="Arial" w:eastAsia="Calibri" w:hAnsi="Arial" w:cs="Arial"/>
        </w:rPr>
        <w:t xml:space="preserve"> deployed atmospherically-corrected water depth loggers (HOBO UL21</w:t>
      </w:r>
      <w:r w:rsidR="0036408E">
        <w:rPr>
          <w:rFonts w:ascii="Arial" w:eastAsia="Calibri" w:hAnsi="Arial" w:cs="Arial"/>
        </w:rPr>
        <w:t>, in pairs</w:t>
      </w:r>
      <w:r w:rsidR="00C92C6C">
        <w:rPr>
          <w:rFonts w:ascii="Arial" w:eastAsia="Calibri" w:hAnsi="Arial" w:cs="Arial"/>
        </w:rPr>
        <w:t>)</w:t>
      </w:r>
      <w:r w:rsidR="0036408E">
        <w:rPr>
          <w:rFonts w:ascii="Arial" w:eastAsia="Calibri" w:hAnsi="Arial" w:cs="Arial"/>
        </w:rPr>
        <w:t xml:space="preserve"> </w:t>
      </w:r>
      <w:r w:rsidR="00181853">
        <w:rPr>
          <w:rFonts w:ascii="Arial" w:eastAsia="Calibri" w:hAnsi="Arial" w:cs="Arial"/>
        </w:rPr>
        <w:t xml:space="preserve">with elevation </w:t>
      </w:r>
      <w:r w:rsidR="00EC7E14">
        <w:rPr>
          <w:rFonts w:ascii="Arial" w:eastAsia="Calibri" w:hAnsi="Arial" w:cs="Arial"/>
        </w:rPr>
        <w:t xml:space="preserve">determined using a </w:t>
      </w:r>
      <w:r w:rsidR="003E4544">
        <w:rPr>
          <w:rFonts w:ascii="Arial" w:eastAsia="Calibri" w:hAnsi="Arial" w:cs="Arial"/>
        </w:rPr>
        <w:t xml:space="preserve">GNSS RTK </w:t>
      </w:r>
      <w:r w:rsidR="00181853">
        <w:rPr>
          <w:rFonts w:ascii="Arial" w:eastAsia="Calibri" w:hAnsi="Arial" w:cs="Arial"/>
        </w:rPr>
        <w:t>receiver (</w:t>
      </w:r>
      <w:r w:rsidR="00181853" w:rsidRPr="00181853">
        <w:rPr>
          <w:rFonts w:ascii="Arial" w:eastAsia="Calibri" w:hAnsi="Arial" w:cs="Arial"/>
        </w:rPr>
        <w:t>Leica Viva GS08</w:t>
      </w:r>
      <w:r w:rsidR="00181853">
        <w:rPr>
          <w:rFonts w:ascii="Arial" w:eastAsia="Calibri" w:hAnsi="Arial" w:cs="Arial"/>
        </w:rPr>
        <w:t>)</w:t>
      </w:r>
      <w:r w:rsidR="00914121">
        <w:rPr>
          <w:rFonts w:ascii="Arial" w:eastAsia="Calibri" w:hAnsi="Arial" w:cs="Arial"/>
        </w:rPr>
        <w:t>, to determine water levels for each location. Modelled water</w:t>
      </w:r>
      <w:r w:rsidR="00B4586D">
        <w:rPr>
          <w:rFonts w:ascii="Arial" w:eastAsia="Calibri" w:hAnsi="Arial" w:cs="Arial"/>
        </w:rPr>
        <w:t xml:space="preserve"> levels were compared against the observed data</w:t>
      </w:r>
      <w:r w:rsidR="00442507">
        <w:rPr>
          <w:rFonts w:ascii="Arial" w:eastAsia="Calibri" w:hAnsi="Arial" w:cs="Arial"/>
        </w:rPr>
        <w:t>, and model performance metrics (R², RMSE</w:t>
      </w:r>
      <w:r w:rsidR="004B4038">
        <w:rPr>
          <w:rFonts w:ascii="Arial" w:eastAsia="Calibri" w:hAnsi="Arial" w:cs="Arial"/>
        </w:rPr>
        <w:t xml:space="preserve">) calculated. </w:t>
      </w:r>
    </w:p>
    <w:p w14:paraId="4787E525" w14:textId="4533AD38" w:rsidR="004B4038" w:rsidRDefault="004B4038" w:rsidP="00932CB6">
      <w:pPr>
        <w:spacing w:line="480" w:lineRule="auto"/>
        <w:jc w:val="both"/>
        <w:rPr>
          <w:rFonts w:ascii="Arial" w:eastAsia="Calibri" w:hAnsi="Arial" w:cs="Arial"/>
        </w:rPr>
      </w:pPr>
      <w:r>
        <w:rPr>
          <w:rFonts w:ascii="Arial" w:eastAsia="Calibri" w:hAnsi="Arial" w:cs="Arial"/>
        </w:rPr>
        <w:lastRenderedPageBreak/>
        <w:t>Overall, models performed</w:t>
      </w:r>
      <w:r w:rsidR="00146B39">
        <w:rPr>
          <w:rFonts w:ascii="Arial" w:eastAsia="Calibri" w:hAnsi="Arial" w:cs="Arial"/>
        </w:rPr>
        <w:t xml:space="preserve"> </w:t>
      </w:r>
      <w:r>
        <w:rPr>
          <w:rFonts w:ascii="Arial" w:eastAsia="Calibri" w:hAnsi="Arial" w:cs="Arial"/>
        </w:rPr>
        <w:t>well</w:t>
      </w:r>
      <w:r w:rsidR="003C60AD">
        <w:rPr>
          <w:rFonts w:ascii="Arial" w:eastAsia="Calibri" w:hAnsi="Arial" w:cs="Arial"/>
        </w:rPr>
        <w:t xml:space="preserve"> for each tested location (Supplementary Figure S</w:t>
      </w:r>
      <w:r w:rsidR="0064382B">
        <w:rPr>
          <w:rFonts w:ascii="Arial" w:eastAsia="Calibri" w:hAnsi="Arial" w:cs="Arial"/>
        </w:rPr>
        <w:t>6</w:t>
      </w:r>
      <w:r w:rsidR="003C60AD">
        <w:rPr>
          <w:rFonts w:ascii="Arial" w:eastAsia="Calibri" w:hAnsi="Arial" w:cs="Arial"/>
        </w:rPr>
        <w:t>, Supplementary Table S</w:t>
      </w:r>
      <w:r w:rsidR="0064382B">
        <w:rPr>
          <w:rFonts w:ascii="Arial" w:eastAsia="Calibri" w:hAnsi="Arial" w:cs="Arial"/>
        </w:rPr>
        <w:t>15</w:t>
      </w:r>
      <w:r w:rsidR="003C60AD">
        <w:rPr>
          <w:rFonts w:ascii="Arial" w:eastAsia="Calibri" w:hAnsi="Arial" w:cs="Arial"/>
        </w:rPr>
        <w:t>)</w:t>
      </w:r>
      <w:r w:rsidR="00D96E35">
        <w:rPr>
          <w:rFonts w:ascii="Arial" w:eastAsia="Calibri" w:hAnsi="Arial" w:cs="Arial"/>
        </w:rPr>
        <w:t>,</w:t>
      </w:r>
      <w:r w:rsidR="00146B39">
        <w:rPr>
          <w:rFonts w:ascii="Arial" w:eastAsia="Calibri" w:hAnsi="Arial" w:cs="Arial"/>
        </w:rPr>
        <w:t xml:space="preserve"> particularly around the crucial high</w:t>
      </w:r>
      <w:r w:rsidR="001C26FD">
        <w:rPr>
          <w:rFonts w:ascii="Arial" w:eastAsia="Calibri" w:hAnsi="Arial" w:cs="Arial"/>
        </w:rPr>
        <w:t>-</w:t>
      </w:r>
      <w:r w:rsidR="00146B39">
        <w:rPr>
          <w:rFonts w:ascii="Arial" w:eastAsia="Calibri" w:hAnsi="Arial" w:cs="Arial"/>
        </w:rPr>
        <w:t>water peaks,</w:t>
      </w:r>
      <w:r w:rsidR="00D96E35">
        <w:rPr>
          <w:rFonts w:ascii="Arial" w:eastAsia="Calibri" w:hAnsi="Arial" w:cs="Arial"/>
        </w:rPr>
        <w:t xml:space="preserve"> and sufficiently predicted water levels. </w:t>
      </w:r>
    </w:p>
    <w:p w14:paraId="2E84CAE5" w14:textId="1F982351" w:rsidR="00017582" w:rsidRDefault="00017582" w:rsidP="00282758">
      <w:pPr>
        <w:spacing w:line="480" w:lineRule="auto"/>
        <w:jc w:val="both"/>
        <w:rPr>
          <w:rFonts w:ascii="Arial" w:eastAsia="Calibri" w:hAnsi="Arial" w:cs="Arial"/>
        </w:rPr>
      </w:pPr>
      <w:r>
        <w:rPr>
          <w:rFonts w:ascii="Arial" w:hAnsi="Arial" w:cs="Arial"/>
          <w:noProof/>
          <w:sz w:val="20"/>
          <w:szCs w:val="20"/>
        </w:rPr>
        <w:drawing>
          <wp:inline distT="0" distB="0" distL="0" distR="0" wp14:anchorId="18A6F776" wp14:editId="58703B2A">
            <wp:extent cx="4959350" cy="290576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a:ext>
                      </a:extLst>
                    </a:blip>
                    <a:srcRect l="1433" t="1815" r="11649" b="1435"/>
                    <a:stretch/>
                  </pic:blipFill>
                  <pic:spPr bwMode="auto">
                    <a:xfrm>
                      <a:off x="0" y="0"/>
                      <a:ext cx="4993442" cy="2925735"/>
                    </a:xfrm>
                    <a:prstGeom prst="rect">
                      <a:avLst/>
                    </a:prstGeom>
                    <a:noFill/>
                    <a:ln>
                      <a:noFill/>
                    </a:ln>
                    <a:extLst>
                      <a:ext uri="{53640926-AAD7-44D8-BBD7-CCE9431645EC}">
                        <a14:shadowObscured xmlns:a14="http://schemas.microsoft.com/office/drawing/2010/main"/>
                      </a:ext>
                    </a:extLst>
                  </pic:spPr>
                </pic:pic>
              </a:graphicData>
            </a:graphic>
          </wp:inline>
        </w:drawing>
      </w:r>
    </w:p>
    <w:p w14:paraId="2B7AB1CD" w14:textId="6E897589" w:rsidR="00A662A6" w:rsidRDefault="00017582" w:rsidP="00676676">
      <w:pPr>
        <w:jc w:val="both"/>
        <w:rPr>
          <w:rFonts w:ascii="Arial" w:hAnsi="Arial" w:cs="Arial"/>
          <w:color w:val="000000" w:themeColor="text1"/>
          <w:sz w:val="20"/>
          <w:szCs w:val="20"/>
        </w:rPr>
      </w:pPr>
      <w:bookmarkStart w:id="53" w:name="_Hlk63345359"/>
      <w:bookmarkStart w:id="54" w:name="_Toc63498627"/>
      <w:r w:rsidRPr="00676676">
        <w:rPr>
          <w:rStyle w:val="Heading3Char"/>
          <w:rFonts w:cs="Arial"/>
          <w:bCs/>
          <w:szCs w:val="20"/>
        </w:rPr>
        <w:t>Supplementary Figure S</w:t>
      </w:r>
      <w:bookmarkEnd w:id="53"/>
      <w:r w:rsidR="008633EB">
        <w:rPr>
          <w:rStyle w:val="Heading3Char"/>
          <w:rFonts w:cs="Arial"/>
          <w:bCs/>
          <w:szCs w:val="20"/>
        </w:rPr>
        <w:t>6</w:t>
      </w:r>
      <w:r w:rsidRPr="00676676">
        <w:rPr>
          <w:rStyle w:val="Heading3Char"/>
          <w:rFonts w:cs="Arial"/>
          <w:szCs w:val="20"/>
        </w:rPr>
        <w:t>:</w:t>
      </w:r>
      <w:bookmarkEnd w:id="54"/>
      <w:r w:rsidRPr="00676676">
        <w:rPr>
          <w:rFonts w:ascii="Arial" w:hAnsi="Arial" w:cs="Arial"/>
          <w:color w:val="000000" w:themeColor="text1"/>
          <w:sz w:val="20"/>
          <w:szCs w:val="20"/>
        </w:rPr>
        <w:t xml:space="preserve"> Model validation of water levels at Burry Port, Loughor estuary show </w:t>
      </w:r>
      <w:r w:rsidR="00A50D4B">
        <w:rPr>
          <w:rFonts w:ascii="Arial" w:hAnsi="Arial" w:cs="Arial"/>
          <w:color w:val="000000" w:themeColor="text1"/>
          <w:sz w:val="20"/>
          <w:szCs w:val="20"/>
        </w:rPr>
        <w:t>good</w:t>
      </w:r>
      <w:r w:rsidRPr="00676676">
        <w:rPr>
          <w:rFonts w:ascii="Arial" w:hAnsi="Arial" w:cs="Arial"/>
          <w:color w:val="000000" w:themeColor="text1"/>
          <w:sz w:val="20"/>
          <w:szCs w:val="20"/>
        </w:rPr>
        <w:t xml:space="preserve"> agreement with measured water levels (R²=0.97, RMSE=0.27m). </w:t>
      </w:r>
      <w:r w:rsidR="00A50D4B">
        <w:rPr>
          <w:rFonts w:ascii="Arial" w:hAnsi="Arial" w:cs="Arial"/>
          <w:color w:val="000000" w:themeColor="text1"/>
          <w:sz w:val="20"/>
          <w:szCs w:val="20"/>
        </w:rPr>
        <w:t xml:space="preserve">Modelled peak </w:t>
      </w:r>
      <w:proofErr w:type="gramStart"/>
      <w:r w:rsidR="00A50D4B">
        <w:rPr>
          <w:rFonts w:ascii="Arial" w:hAnsi="Arial" w:cs="Arial"/>
          <w:color w:val="000000" w:themeColor="text1"/>
          <w:sz w:val="20"/>
          <w:szCs w:val="20"/>
        </w:rPr>
        <w:t>high water</w:t>
      </w:r>
      <w:proofErr w:type="gramEnd"/>
      <w:r w:rsidR="00A50D4B">
        <w:rPr>
          <w:rFonts w:ascii="Arial" w:hAnsi="Arial" w:cs="Arial"/>
          <w:color w:val="000000" w:themeColor="text1"/>
          <w:sz w:val="20"/>
          <w:szCs w:val="20"/>
        </w:rPr>
        <w:t xml:space="preserve"> values vary by &lt;0.05m compared with the observed water levels</w:t>
      </w:r>
      <w:r w:rsidR="00DB4B73">
        <w:rPr>
          <w:rFonts w:ascii="Arial" w:hAnsi="Arial" w:cs="Arial"/>
          <w:color w:val="000000" w:themeColor="text1"/>
          <w:sz w:val="20"/>
          <w:szCs w:val="20"/>
        </w:rPr>
        <w:t>.</w:t>
      </w:r>
      <w:r w:rsidR="00A50D4B">
        <w:rPr>
          <w:rFonts w:ascii="Arial" w:hAnsi="Arial" w:cs="Arial"/>
          <w:color w:val="000000" w:themeColor="text1"/>
          <w:sz w:val="20"/>
          <w:szCs w:val="20"/>
        </w:rPr>
        <w:t xml:space="preserve"> </w:t>
      </w:r>
      <w:r w:rsidRPr="00676676">
        <w:rPr>
          <w:rFonts w:ascii="Arial" w:hAnsi="Arial" w:cs="Arial"/>
          <w:color w:val="000000" w:themeColor="text1"/>
          <w:sz w:val="20"/>
          <w:szCs w:val="20"/>
        </w:rPr>
        <w:t>Orange lines represent measured values, and blue represent modelled values.</w:t>
      </w:r>
      <w:r w:rsidR="002555C8">
        <w:rPr>
          <w:rFonts w:ascii="Arial" w:hAnsi="Arial" w:cs="Arial"/>
          <w:color w:val="000000" w:themeColor="text1"/>
          <w:sz w:val="20"/>
          <w:szCs w:val="20"/>
        </w:rPr>
        <w:t xml:space="preserve"> Missing values during low tide are due to</w:t>
      </w:r>
      <w:r w:rsidR="0066187F">
        <w:rPr>
          <w:rFonts w:ascii="Arial" w:hAnsi="Arial" w:cs="Arial"/>
          <w:color w:val="000000" w:themeColor="text1"/>
          <w:sz w:val="20"/>
          <w:szCs w:val="20"/>
        </w:rPr>
        <w:t xml:space="preserve"> drying out of the location.</w:t>
      </w:r>
    </w:p>
    <w:p w14:paraId="712E18E9" w14:textId="77777777" w:rsidR="00A662A6" w:rsidRDefault="00A662A6">
      <w:pPr>
        <w:rPr>
          <w:rFonts w:ascii="Arial" w:hAnsi="Arial" w:cs="Arial"/>
          <w:color w:val="000000" w:themeColor="text1"/>
          <w:sz w:val="20"/>
          <w:szCs w:val="20"/>
        </w:rPr>
      </w:pPr>
      <w:r>
        <w:rPr>
          <w:rFonts w:ascii="Arial" w:hAnsi="Arial" w:cs="Arial"/>
          <w:color w:val="000000" w:themeColor="text1"/>
          <w:sz w:val="20"/>
          <w:szCs w:val="20"/>
        </w:rPr>
        <w:br w:type="page"/>
      </w:r>
    </w:p>
    <w:p w14:paraId="0E6546CF" w14:textId="22C0D7F1" w:rsidR="002E1DB0" w:rsidRDefault="00D96E35" w:rsidP="00A662A6">
      <w:pPr>
        <w:rPr>
          <w:rFonts w:ascii="Arial" w:hAnsi="Arial" w:cs="Arial"/>
          <w:sz w:val="20"/>
          <w:szCs w:val="20"/>
        </w:rPr>
      </w:pPr>
      <w:bookmarkStart w:id="55" w:name="_Toc63498628"/>
      <w:r w:rsidRPr="00676676">
        <w:rPr>
          <w:rStyle w:val="Heading3Char"/>
          <w:rFonts w:cs="Arial"/>
          <w:bCs/>
          <w:szCs w:val="20"/>
        </w:rPr>
        <w:lastRenderedPageBreak/>
        <w:t>Supplementary Table S</w:t>
      </w:r>
      <w:r w:rsidR="00C95355">
        <w:rPr>
          <w:rStyle w:val="Heading3Char"/>
          <w:rFonts w:cs="Arial"/>
          <w:bCs/>
          <w:szCs w:val="20"/>
        </w:rPr>
        <w:t>1</w:t>
      </w:r>
      <w:r w:rsidR="003A4E92">
        <w:rPr>
          <w:rStyle w:val="Heading3Char"/>
          <w:rFonts w:cs="Arial"/>
          <w:bCs/>
          <w:szCs w:val="20"/>
        </w:rPr>
        <w:t>6</w:t>
      </w:r>
      <w:bookmarkEnd w:id="55"/>
      <w:r w:rsidRPr="00676676">
        <w:rPr>
          <w:rFonts w:ascii="Arial" w:hAnsi="Arial" w:cs="Arial"/>
          <w:b/>
          <w:bCs/>
          <w:color w:val="000000" w:themeColor="text1"/>
          <w:sz w:val="20"/>
          <w:szCs w:val="20"/>
        </w:rPr>
        <w:t>:</w:t>
      </w:r>
      <w:r>
        <w:rPr>
          <w:rFonts w:ascii="Arial" w:hAnsi="Arial" w:cs="Arial"/>
          <w:sz w:val="20"/>
          <w:szCs w:val="20"/>
        </w:rPr>
        <w:t xml:space="preserve"> </w:t>
      </w:r>
      <w:r w:rsidR="000C45B9">
        <w:rPr>
          <w:rFonts w:ascii="Arial" w:hAnsi="Arial" w:cs="Arial"/>
          <w:sz w:val="20"/>
          <w:szCs w:val="20"/>
        </w:rPr>
        <w:t xml:space="preserve">Modelled water levels show good agreement with </w:t>
      </w:r>
      <w:r w:rsidR="000F0A52">
        <w:rPr>
          <w:rFonts w:ascii="Arial" w:hAnsi="Arial" w:cs="Arial"/>
          <w:sz w:val="20"/>
          <w:szCs w:val="20"/>
        </w:rPr>
        <w:t>observed values</w:t>
      </w:r>
      <w:r w:rsidR="000C45B9">
        <w:rPr>
          <w:rFonts w:ascii="Arial" w:hAnsi="Arial" w:cs="Arial"/>
          <w:sz w:val="20"/>
          <w:szCs w:val="20"/>
        </w:rPr>
        <w:t xml:space="preserve"> at monitoring points</w:t>
      </w:r>
      <w:r w:rsidR="000F0A52">
        <w:rPr>
          <w:rFonts w:ascii="Arial" w:hAnsi="Arial" w:cs="Arial"/>
          <w:sz w:val="20"/>
          <w:szCs w:val="20"/>
        </w:rPr>
        <w:t xml:space="preserve"> in the </w:t>
      </w:r>
      <w:proofErr w:type="gramStart"/>
      <w:r w:rsidR="000F0A52">
        <w:rPr>
          <w:rFonts w:ascii="Arial" w:hAnsi="Arial" w:cs="Arial"/>
          <w:sz w:val="20"/>
          <w:szCs w:val="20"/>
        </w:rPr>
        <w:t>estuaries, and</w:t>
      </w:r>
      <w:proofErr w:type="gramEnd"/>
      <w:r w:rsidR="000F0A52">
        <w:rPr>
          <w:rFonts w:ascii="Arial" w:hAnsi="Arial" w:cs="Arial"/>
          <w:sz w:val="20"/>
          <w:szCs w:val="20"/>
        </w:rPr>
        <w:t xml:space="preserve"> are suitably </w:t>
      </w:r>
      <w:r w:rsidR="00115426">
        <w:rPr>
          <w:rFonts w:ascii="Arial" w:hAnsi="Arial" w:cs="Arial"/>
          <w:sz w:val="20"/>
          <w:szCs w:val="20"/>
        </w:rPr>
        <w:t xml:space="preserve">well fitting to allow </w:t>
      </w:r>
      <w:r w:rsidR="00127987">
        <w:rPr>
          <w:rFonts w:ascii="Arial" w:hAnsi="Arial" w:cs="Arial"/>
          <w:sz w:val="20"/>
          <w:szCs w:val="20"/>
        </w:rPr>
        <w:t xml:space="preserve">assessment of the role of marsh vegetation in mitigating storm flood impacts. </w:t>
      </w:r>
      <w:r w:rsidR="00676676">
        <w:rPr>
          <w:rFonts w:ascii="Arial" w:hAnsi="Arial" w:cs="Arial"/>
          <w:sz w:val="20"/>
          <w:szCs w:val="20"/>
        </w:rPr>
        <w:t xml:space="preserve">For each </w:t>
      </w:r>
      <w:proofErr w:type="gramStart"/>
      <w:r w:rsidR="00676676">
        <w:rPr>
          <w:rFonts w:ascii="Arial" w:hAnsi="Arial" w:cs="Arial"/>
          <w:sz w:val="20"/>
          <w:szCs w:val="20"/>
        </w:rPr>
        <w:t>location</w:t>
      </w:r>
      <w:proofErr w:type="gramEnd"/>
      <w:r w:rsidR="00676676">
        <w:rPr>
          <w:rFonts w:ascii="Arial" w:hAnsi="Arial" w:cs="Arial"/>
          <w:sz w:val="20"/>
          <w:szCs w:val="20"/>
        </w:rPr>
        <w:t xml:space="preserve"> the distance upstream is provided along with the observation measure, model agreement parameters (R², RMSE)</w:t>
      </w:r>
      <w:r w:rsidR="006C26E3">
        <w:rPr>
          <w:rFonts w:ascii="Arial" w:hAnsi="Arial" w:cs="Arial"/>
          <w:sz w:val="20"/>
          <w:szCs w:val="20"/>
        </w:rPr>
        <w:t xml:space="preserve">, and the difference in water level between observed and predicted at peak high tide (positive values indicate modelled &gt; observed, and negative modelled&lt;observed). </w:t>
      </w:r>
    </w:p>
    <w:tbl>
      <w:tblPr>
        <w:tblStyle w:val="TableGrid"/>
        <w:tblW w:w="0" w:type="auto"/>
        <w:tblLook w:val="04A0" w:firstRow="1" w:lastRow="0" w:firstColumn="1" w:lastColumn="0" w:noHBand="0" w:noVBand="1"/>
      </w:tblPr>
      <w:tblGrid>
        <w:gridCol w:w="1703"/>
        <w:gridCol w:w="1600"/>
        <w:gridCol w:w="1365"/>
        <w:gridCol w:w="1494"/>
        <w:gridCol w:w="1518"/>
        <w:gridCol w:w="1336"/>
      </w:tblGrid>
      <w:tr w:rsidR="00DB4B73" w14:paraId="4C782D81" w14:textId="4F7B0747" w:rsidTr="00DB4B73">
        <w:tc>
          <w:tcPr>
            <w:tcW w:w="1703" w:type="dxa"/>
            <w:tcBorders>
              <w:bottom w:val="single" w:sz="4" w:space="0" w:color="auto"/>
            </w:tcBorders>
            <w:shd w:val="clear" w:color="auto" w:fill="D9D9D9" w:themeFill="background1" w:themeFillShade="D9"/>
          </w:tcPr>
          <w:p w14:paraId="44D21B8A" w14:textId="77777777" w:rsidR="00DB4B73" w:rsidRDefault="00DB4B73" w:rsidP="006F332B">
            <w:pPr>
              <w:jc w:val="center"/>
              <w:rPr>
                <w:rFonts w:ascii="Arial" w:hAnsi="Arial" w:cs="Arial"/>
                <w:sz w:val="20"/>
                <w:szCs w:val="20"/>
              </w:rPr>
            </w:pPr>
            <w:r>
              <w:rPr>
                <w:rFonts w:ascii="Arial" w:hAnsi="Arial" w:cs="Arial"/>
                <w:sz w:val="20"/>
                <w:szCs w:val="20"/>
              </w:rPr>
              <w:t>Estuary (location)</w:t>
            </w:r>
          </w:p>
        </w:tc>
        <w:tc>
          <w:tcPr>
            <w:tcW w:w="1600" w:type="dxa"/>
            <w:tcBorders>
              <w:bottom w:val="single" w:sz="4" w:space="0" w:color="auto"/>
            </w:tcBorders>
            <w:shd w:val="clear" w:color="auto" w:fill="D9D9D9" w:themeFill="background1" w:themeFillShade="D9"/>
          </w:tcPr>
          <w:p w14:paraId="62B667F9" w14:textId="18192167" w:rsidR="00DB4B73" w:rsidRDefault="00DB4B73" w:rsidP="006F332B">
            <w:pPr>
              <w:jc w:val="center"/>
              <w:rPr>
                <w:rFonts w:ascii="Arial" w:hAnsi="Arial" w:cs="Arial"/>
                <w:sz w:val="20"/>
                <w:szCs w:val="20"/>
              </w:rPr>
            </w:pPr>
            <w:r>
              <w:rPr>
                <w:rFonts w:ascii="Arial" w:hAnsi="Arial" w:cs="Arial"/>
                <w:sz w:val="20"/>
                <w:szCs w:val="20"/>
              </w:rPr>
              <w:t>Distance Upstream</w:t>
            </w:r>
          </w:p>
        </w:tc>
        <w:tc>
          <w:tcPr>
            <w:tcW w:w="1365" w:type="dxa"/>
            <w:tcBorders>
              <w:bottom w:val="single" w:sz="4" w:space="0" w:color="auto"/>
            </w:tcBorders>
            <w:shd w:val="clear" w:color="auto" w:fill="D9D9D9" w:themeFill="background1" w:themeFillShade="D9"/>
          </w:tcPr>
          <w:p w14:paraId="277C9A10" w14:textId="725D76F1" w:rsidR="00DB4B73" w:rsidRDefault="00DB4B73" w:rsidP="006F332B">
            <w:pPr>
              <w:jc w:val="center"/>
              <w:rPr>
                <w:rFonts w:ascii="Arial" w:hAnsi="Arial" w:cs="Arial"/>
                <w:sz w:val="20"/>
                <w:szCs w:val="20"/>
              </w:rPr>
            </w:pPr>
            <w:r>
              <w:rPr>
                <w:rFonts w:ascii="Arial" w:hAnsi="Arial" w:cs="Arial"/>
                <w:sz w:val="20"/>
                <w:szCs w:val="20"/>
              </w:rPr>
              <w:t>Measure</w:t>
            </w:r>
          </w:p>
        </w:tc>
        <w:tc>
          <w:tcPr>
            <w:tcW w:w="1494" w:type="dxa"/>
            <w:tcBorders>
              <w:bottom w:val="single" w:sz="4" w:space="0" w:color="auto"/>
            </w:tcBorders>
            <w:shd w:val="clear" w:color="auto" w:fill="D9D9D9" w:themeFill="background1" w:themeFillShade="D9"/>
          </w:tcPr>
          <w:p w14:paraId="4B7747D6" w14:textId="28BE4C29" w:rsidR="00DB4B73" w:rsidRDefault="00DB4B73" w:rsidP="006F332B">
            <w:pPr>
              <w:jc w:val="center"/>
              <w:rPr>
                <w:rFonts w:ascii="Arial" w:hAnsi="Arial" w:cs="Arial"/>
                <w:sz w:val="20"/>
                <w:szCs w:val="20"/>
              </w:rPr>
            </w:pPr>
            <w:r>
              <w:rPr>
                <w:rFonts w:ascii="Arial" w:hAnsi="Arial" w:cs="Arial"/>
                <w:sz w:val="20"/>
                <w:szCs w:val="20"/>
              </w:rPr>
              <w:t>R²</w:t>
            </w:r>
          </w:p>
        </w:tc>
        <w:tc>
          <w:tcPr>
            <w:tcW w:w="1518" w:type="dxa"/>
            <w:tcBorders>
              <w:bottom w:val="single" w:sz="4" w:space="0" w:color="auto"/>
            </w:tcBorders>
            <w:shd w:val="clear" w:color="auto" w:fill="D9D9D9" w:themeFill="background1" w:themeFillShade="D9"/>
          </w:tcPr>
          <w:p w14:paraId="3A0BBA41" w14:textId="77777777" w:rsidR="00DB4B73" w:rsidRDefault="00DB4B73" w:rsidP="006F332B">
            <w:pPr>
              <w:jc w:val="center"/>
              <w:rPr>
                <w:rFonts w:ascii="Arial" w:hAnsi="Arial" w:cs="Arial"/>
                <w:sz w:val="20"/>
                <w:szCs w:val="20"/>
              </w:rPr>
            </w:pPr>
            <w:r>
              <w:rPr>
                <w:rFonts w:ascii="Arial" w:hAnsi="Arial" w:cs="Arial"/>
                <w:sz w:val="20"/>
                <w:szCs w:val="20"/>
              </w:rPr>
              <w:t>RMSE (m)</w:t>
            </w:r>
          </w:p>
        </w:tc>
        <w:tc>
          <w:tcPr>
            <w:tcW w:w="1336" w:type="dxa"/>
            <w:tcBorders>
              <w:bottom w:val="single" w:sz="4" w:space="0" w:color="auto"/>
            </w:tcBorders>
            <w:shd w:val="clear" w:color="auto" w:fill="D9D9D9" w:themeFill="background1" w:themeFillShade="D9"/>
          </w:tcPr>
          <w:p w14:paraId="3DD30962" w14:textId="436AC9AA" w:rsidR="00DB4B73" w:rsidRDefault="00DB4B73" w:rsidP="006F332B">
            <w:pPr>
              <w:jc w:val="center"/>
              <w:rPr>
                <w:rFonts w:ascii="Arial" w:hAnsi="Arial" w:cs="Arial"/>
                <w:sz w:val="20"/>
                <w:szCs w:val="20"/>
              </w:rPr>
            </w:pPr>
            <w:r>
              <w:rPr>
                <w:rFonts w:ascii="Arial" w:hAnsi="Arial" w:cs="Arial"/>
                <w:sz w:val="20"/>
                <w:szCs w:val="20"/>
              </w:rPr>
              <w:t>Peak High Water Level Difference (m)</w:t>
            </w:r>
          </w:p>
        </w:tc>
      </w:tr>
      <w:tr w:rsidR="00DB4B73" w14:paraId="49442F2D" w14:textId="641BBF3A" w:rsidTr="00DB4B73">
        <w:tc>
          <w:tcPr>
            <w:tcW w:w="1703" w:type="dxa"/>
            <w:tcBorders>
              <w:left w:val="nil"/>
              <w:right w:val="nil"/>
            </w:tcBorders>
          </w:tcPr>
          <w:p w14:paraId="72A40D4D" w14:textId="1545B751" w:rsidR="00DB4B73" w:rsidRDefault="00DB4B73" w:rsidP="006F332B">
            <w:pPr>
              <w:jc w:val="center"/>
              <w:rPr>
                <w:rFonts w:ascii="Arial" w:hAnsi="Arial" w:cs="Arial"/>
                <w:sz w:val="20"/>
                <w:szCs w:val="20"/>
              </w:rPr>
            </w:pPr>
            <w:r>
              <w:rPr>
                <w:rFonts w:ascii="Arial" w:hAnsi="Arial" w:cs="Arial"/>
                <w:sz w:val="20"/>
                <w:szCs w:val="20"/>
              </w:rPr>
              <w:t>Neath Castle</w:t>
            </w:r>
          </w:p>
        </w:tc>
        <w:tc>
          <w:tcPr>
            <w:tcW w:w="1600" w:type="dxa"/>
            <w:tcBorders>
              <w:left w:val="nil"/>
              <w:right w:val="nil"/>
            </w:tcBorders>
          </w:tcPr>
          <w:p w14:paraId="1A9F3DEF" w14:textId="0B3F8768" w:rsidR="00DB4B73" w:rsidRDefault="00DB4B73" w:rsidP="006F332B">
            <w:pPr>
              <w:jc w:val="center"/>
              <w:rPr>
                <w:rFonts w:ascii="Arial" w:hAnsi="Arial" w:cs="Arial"/>
                <w:sz w:val="20"/>
                <w:szCs w:val="20"/>
              </w:rPr>
            </w:pPr>
            <w:r>
              <w:rPr>
                <w:rFonts w:ascii="Arial" w:hAnsi="Arial" w:cs="Arial"/>
                <w:sz w:val="20"/>
                <w:szCs w:val="20"/>
              </w:rPr>
              <w:t>6km</w:t>
            </w:r>
          </w:p>
        </w:tc>
        <w:tc>
          <w:tcPr>
            <w:tcW w:w="1365" w:type="dxa"/>
            <w:tcBorders>
              <w:left w:val="nil"/>
              <w:right w:val="nil"/>
            </w:tcBorders>
          </w:tcPr>
          <w:p w14:paraId="1928B3DD" w14:textId="1160B661" w:rsidR="00DB4B73" w:rsidRPr="00E56F03" w:rsidRDefault="00DB4B73" w:rsidP="006F332B">
            <w:pPr>
              <w:jc w:val="center"/>
              <w:rPr>
                <w:rFonts w:ascii="Arial" w:hAnsi="Arial" w:cs="Arial"/>
                <w:color w:val="000000" w:themeColor="text1"/>
                <w:sz w:val="20"/>
                <w:szCs w:val="20"/>
              </w:rPr>
            </w:pPr>
            <w:r w:rsidRPr="009F1D12">
              <w:rPr>
                <w:rFonts w:ascii="Arial" w:hAnsi="Arial" w:cs="Arial"/>
                <w:color w:val="000000" w:themeColor="text1"/>
                <w:sz w:val="20"/>
                <w:szCs w:val="20"/>
              </w:rPr>
              <w:t>Depth Logger (</w:t>
            </w:r>
            <w:proofErr w:type="spellStart"/>
            <w:r w:rsidRPr="009F1D12">
              <w:rPr>
                <w:rFonts w:ascii="Arial" w:hAnsi="Arial" w:cs="Arial"/>
                <w:color w:val="000000" w:themeColor="text1"/>
                <w:sz w:val="20"/>
                <w:szCs w:val="20"/>
              </w:rPr>
              <w:t>atm</w:t>
            </w:r>
            <w:proofErr w:type="spellEnd"/>
            <w:r w:rsidRPr="009F1D12">
              <w:rPr>
                <w:rFonts w:ascii="Arial" w:hAnsi="Arial" w:cs="Arial"/>
                <w:color w:val="000000" w:themeColor="text1"/>
                <w:sz w:val="20"/>
                <w:szCs w:val="20"/>
              </w:rPr>
              <w:t xml:space="preserve"> </w:t>
            </w:r>
            <w:proofErr w:type="spellStart"/>
            <w:r w:rsidRPr="009F1D12">
              <w:rPr>
                <w:rFonts w:ascii="Arial" w:hAnsi="Arial" w:cs="Arial"/>
                <w:color w:val="000000" w:themeColor="text1"/>
                <w:sz w:val="20"/>
                <w:szCs w:val="20"/>
              </w:rPr>
              <w:t>corr</w:t>
            </w:r>
            <w:proofErr w:type="spellEnd"/>
            <w:r w:rsidRPr="009F1D12">
              <w:rPr>
                <w:rFonts w:ascii="Arial" w:hAnsi="Arial" w:cs="Arial"/>
                <w:color w:val="000000" w:themeColor="text1"/>
                <w:sz w:val="20"/>
                <w:szCs w:val="20"/>
              </w:rPr>
              <w:t>)</w:t>
            </w:r>
          </w:p>
        </w:tc>
        <w:tc>
          <w:tcPr>
            <w:tcW w:w="1494" w:type="dxa"/>
            <w:tcBorders>
              <w:left w:val="nil"/>
              <w:right w:val="nil"/>
            </w:tcBorders>
          </w:tcPr>
          <w:p w14:paraId="6A17B025" w14:textId="4009DF74" w:rsidR="00DB4B73" w:rsidRPr="000B416C" w:rsidRDefault="00DB4B73" w:rsidP="006F332B">
            <w:pPr>
              <w:jc w:val="center"/>
              <w:rPr>
                <w:rFonts w:ascii="Arial" w:hAnsi="Arial" w:cs="Arial"/>
                <w:sz w:val="20"/>
                <w:szCs w:val="20"/>
              </w:rPr>
            </w:pPr>
            <w:r w:rsidRPr="000B416C">
              <w:rPr>
                <w:rFonts w:ascii="Arial" w:hAnsi="Arial" w:cs="Arial"/>
                <w:sz w:val="20"/>
                <w:szCs w:val="20"/>
              </w:rPr>
              <w:t>0.984</w:t>
            </w:r>
          </w:p>
        </w:tc>
        <w:tc>
          <w:tcPr>
            <w:tcW w:w="1518" w:type="dxa"/>
            <w:tcBorders>
              <w:left w:val="nil"/>
              <w:right w:val="nil"/>
            </w:tcBorders>
          </w:tcPr>
          <w:p w14:paraId="29CD6FBB" w14:textId="14C3B6CB" w:rsidR="00DB4B73" w:rsidRPr="000B416C" w:rsidRDefault="00DB4B73" w:rsidP="006F332B">
            <w:pPr>
              <w:jc w:val="center"/>
              <w:rPr>
                <w:rFonts w:ascii="Arial" w:hAnsi="Arial" w:cs="Arial"/>
                <w:sz w:val="20"/>
                <w:szCs w:val="20"/>
              </w:rPr>
            </w:pPr>
            <w:r w:rsidRPr="000B416C">
              <w:rPr>
                <w:rFonts w:ascii="Arial" w:hAnsi="Arial" w:cs="Arial"/>
                <w:sz w:val="20"/>
                <w:szCs w:val="20"/>
              </w:rPr>
              <w:t>0.101</w:t>
            </w:r>
          </w:p>
        </w:tc>
        <w:tc>
          <w:tcPr>
            <w:tcW w:w="1336" w:type="dxa"/>
            <w:tcBorders>
              <w:left w:val="nil"/>
              <w:right w:val="nil"/>
            </w:tcBorders>
          </w:tcPr>
          <w:p w14:paraId="178410FB" w14:textId="07206A93" w:rsidR="00DB4B73" w:rsidRPr="000B416C" w:rsidRDefault="00DB4B73" w:rsidP="006F332B">
            <w:pPr>
              <w:jc w:val="center"/>
              <w:rPr>
                <w:rFonts w:ascii="Arial" w:hAnsi="Arial" w:cs="Arial"/>
                <w:sz w:val="20"/>
                <w:szCs w:val="20"/>
              </w:rPr>
            </w:pPr>
            <w:r>
              <w:rPr>
                <w:rFonts w:ascii="Arial" w:hAnsi="Arial" w:cs="Arial"/>
                <w:sz w:val="20"/>
                <w:szCs w:val="20"/>
              </w:rPr>
              <w:t>0.04</w:t>
            </w:r>
          </w:p>
        </w:tc>
      </w:tr>
      <w:tr w:rsidR="00DB4B73" w14:paraId="7C2FD2CC" w14:textId="408C18CB" w:rsidTr="00DB4B73">
        <w:tc>
          <w:tcPr>
            <w:tcW w:w="1703" w:type="dxa"/>
            <w:tcBorders>
              <w:left w:val="nil"/>
              <w:right w:val="nil"/>
            </w:tcBorders>
          </w:tcPr>
          <w:p w14:paraId="57D2ADCF" w14:textId="3BF1928E" w:rsidR="00DB4B73" w:rsidRDefault="00DB4B73" w:rsidP="006F332B">
            <w:pPr>
              <w:jc w:val="center"/>
              <w:rPr>
                <w:rFonts w:ascii="Arial" w:hAnsi="Arial" w:cs="Arial"/>
                <w:sz w:val="20"/>
                <w:szCs w:val="20"/>
              </w:rPr>
            </w:pPr>
            <w:r>
              <w:rPr>
                <w:rFonts w:ascii="Arial" w:hAnsi="Arial" w:cs="Arial"/>
                <w:sz w:val="20"/>
                <w:szCs w:val="20"/>
              </w:rPr>
              <w:t>Loughor (Burry Port)</w:t>
            </w:r>
          </w:p>
        </w:tc>
        <w:tc>
          <w:tcPr>
            <w:tcW w:w="1600" w:type="dxa"/>
            <w:tcBorders>
              <w:left w:val="nil"/>
              <w:right w:val="nil"/>
            </w:tcBorders>
          </w:tcPr>
          <w:p w14:paraId="4862BD95" w14:textId="3D903325" w:rsidR="00DB4B73" w:rsidRDefault="00DB4B73" w:rsidP="006F332B">
            <w:pPr>
              <w:jc w:val="center"/>
              <w:rPr>
                <w:rFonts w:ascii="Arial" w:hAnsi="Arial" w:cs="Arial"/>
                <w:sz w:val="20"/>
                <w:szCs w:val="20"/>
              </w:rPr>
            </w:pPr>
            <w:r>
              <w:rPr>
                <w:rFonts w:ascii="Arial" w:hAnsi="Arial" w:cs="Arial"/>
                <w:sz w:val="20"/>
                <w:szCs w:val="20"/>
              </w:rPr>
              <w:t>4km</w:t>
            </w:r>
          </w:p>
        </w:tc>
        <w:tc>
          <w:tcPr>
            <w:tcW w:w="1365" w:type="dxa"/>
            <w:tcBorders>
              <w:left w:val="nil"/>
              <w:right w:val="nil"/>
            </w:tcBorders>
          </w:tcPr>
          <w:p w14:paraId="1A0EA07B" w14:textId="519D5B87" w:rsidR="00DB4B73" w:rsidRPr="00E56F03" w:rsidRDefault="00DB4B73" w:rsidP="006F332B">
            <w:pPr>
              <w:jc w:val="center"/>
              <w:rPr>
                <w:rFonts w:ascii="Arial" w:hAnsi="Arial" w:cs="Arial"/>
                <w:color w:val="000000" w:themeColor="text1"/>
                <w:sz w:val="20"/>
                <w:szCs w:val="20"/>
              </w:rPr>
            </w:pPr>
            <w:r w:rsidRPr="00E56F03">
              <w:rPr>
                <w:rFonts w:ascii="Arial" w:hAnsi="Arial" w:cs="Arial"/>
                <w:color w:val="000000" w:themeColor="text1"/>
                <w:sz w:val="20"/>
                <w:szCs w:val="20"/>
              </w:rPr>
              <w:t>Depth Logger (</w:t>
            </w:r>
            <w:proofErr w:type="spellStart"/>
            <w:r w:rsidRPr="00E56F03">
              <w:rPr>
                <w:rFonts w:ascii="Arial" w:hAnsi="Arial" w:cs="Arial"/>
                <w:color w:val="000000" w:themeColor="text1"/>
                <w:sz w:val="20"/>
                <w:szCs w:val="20"/>
              </w:rPr>
              <w:t>atm</w:t>
            </w:r>
            <w:proofErr w:type="spellEnd"/>
            <w:r w:rsidRPr="00E56F03">
              <w:rPr>
                <w:rFonts w:ascii="Arial" w:hAnsi="Arial" w:cs="Arial"/>
                <w:color w:val="000000" w:themeColor="text1"/>
                <w:sz w:val="20"/>
                <w:szCs w:val="20"/>
              </w:rPr>
              <w:t xml:space="preserve"> </w:t>
            </w:r>
            <w:proofErr w:type="spellStart"/>
            <w:r w:rsidRPr="00E56F03">
              <w:rPr>
                <w:rFonts w:ascii="Arial" w:hAnsi="Arial" w:cs="Arial"/>
                <w:color w:val="000000" w:themeColor="text1"/>
                <w:sz w:val="20"/>
                <w:szCs w:val="20"/>
              </w:rPr>
              <w:t>corr</w:t>
            </w:r>
            <w:proofErr w:type="spellEnd"/>
            <w:r w:rsidRPr="00E56F03">
              <w:rPr>
                <w:rFonts w:ascii="Arial" w:hAnsi="Arial" w:cs="Arial"/>
                <w:color w:val="000000" w:themeColor="text1"/>
                <w:sz w:val="20"/>
                <w:szCs w:val="20"/>
              </w:rPr>
              <w:t>)</w:t>
            </w:r>
          </w:p>
        </w:tc>
        <w:tc>
          <w:tcPr>
            <w:tcW w:w="1494" w:type="dxa"/>
            <w:tcBorders>
              <w:left w:val="nil"/>
              <w:right w:val="nil"/>
            </w:tcBorders>
          </w:tcPr>
          <w:p w14:paraId="0F0FDFBD" w14:textId="615BCE85" w:rsidR="00DB4B73" w:rsidRDefault="00DB4B73" w:rsidP="006F332B">
            <w:pPr>
              <w:jc w:val="center"/>
              <w:rPr>
                <w:rFonts w:ascii="Arial" w:hAnsi="Arial" w:cs="Arial"/>
                <w:sz w:val="20"/>
                <w:szCs w:val="20"/>
              </w:rPr>
            </w:pPr>
            <w:r>
              <w:rPr>
                <w:rFonts w:ascii="Arial" w:hAnsi="Arial" w:cs="Arial"/>
                <w:sz w:val="20"/>
                <w:szCs w:val="20"/>
              </w:rPr>
              <w:t>0.974</w:t>
            </w:r>
          </w:p>
        </w:tc>
        <w:tc>
          <w:tcPr>
            <w:tcW w:w="1518" w:type="dxa"/>
            <w:tcBorders>
              <w:left w:val="nil"/>
              <w:right w:val="nil"/>
            </w:tcBorders>
          </w:tcPr>
          <w:p w14:paraId="6F070AA2" w14:textId="01BDB933" w:rsidR="00DB4B73" w:rsidRDefault="00DB4B73" w:rsidP="006F332B">
            <w:pPr>
              <w:jc w:val="center"/>
              <w:rPr>
                <w:rFonts w:ascii="Arial" w:hAnsi="Arial" w:cs="Arial"/>
                <w:sz w:val="20"/>
                <w:szCs w:val="20"/>
              </w:rPr>
            </w:pPr>
            <w:r>
              <w:rPr>
                <w:rFonts w:ascii="Arial" w:hAnsi="Arial" w:cs="Arial"/>
                <w:sz w:val="20"/>
                <w:szCs w:val="20"/>
              </w:rPr>
              <w:t>0.272</w:t>
            </w:r>
          </w:p>
        </w:tc>
        <w:tc>
          <w:tcPr>
            <w:tcW w:w="1336" w:type="dxa"/>
            <w:tcBorders>
              <w:left w:val="nil"/>
              <w:right w:val="nil"/>
            </w:tcBorders>
          </w:tcPr>
          <w:p w14:paraId="599FF2A5" w14:textId="72C747CF" w:rsidR="00DB4B73" w:rsidRDefault="00DB4B73" w:rsidP="006F332B">
            <w:pPr>
              <w:jc w:val="center"/>
              <w:rPr>
                <w:rFonts w:ascii="Arial" w:hAnsi="Arial" w:cs="Arial"/>
                <w:sz w:val="20"/>
                <w:szCs w:val="20"/>
              </w:rPr>
            </w:pPr>
            <w:r>
              <w:rPr>
                <w:rFonts w:ascii="Arial" w:hAnsi="Arial" w:cs="Arial"/>
                <w:sz w:val="20"/>
                <w:szCs w:val="20"/>
              </w:rPr>
              <w:t>-0.03</w:t>
            </w:r>
          </w:p>
        </w:tc>
      </w:tr>
      <w:tr w:rsidR="00DB4B73" w14:paraId="0C511E83" w14:textId="682C880B" w:rsidTr="00DB4B73">
        <w:tc>
          <w:tcPr>
            <w:tcW w:w="1703" w:type="dxa"/>
            <w:tcBorders>
              <w:left w:val="nil"/>
              <w:right w:val="nil"/>
            </w:tcBorders>
          </w:tcPr>
          <w:p w14:paraId="51B6D651" w14:textId="6A980C1F" w:rsidR="00DB4B73" w:rsidRDefault="00DB4B73" w:rsidP="006F332B">
            <w:pPr>
              <w:jc w:val="center"/>
              <w:rPr>
                <w:rFonts w:ascii="Arial" w:hAnsi="Arial" w:cs="Arial"/>
                <w:sz w:val="20"/>
                <w:szCs w:val="20"/>
              </w:rPr>
            </w:pPr>
            <w:r>
              <w:rPr>
                <w:rFonts w:ascii="Arial" w:hAnsi="Arial" w:cs="Arial"/>
                <w:sz w:val="20"/>
                <w:szCs w:val="20"/>
              </w:rPr>
              <w:t>Loughor (Llanelli docks)</w:t>
            </w:r>
          </w:p>
        </w:tc>
        <w:tc>
          <w:tcPr>
            <w:tcW w:w="1600" w:type="dxa"/>
            <w:tcBorders>
              <w:left w:val="nil"/>
              <w:right w:val="nil"/>
            </w:tcBorders>
          </w:tcPr>
          <w:p w14:paraId="6E48C527" w14:textId="05EDBF74" w:rsidR="00DB4B73" w:rsidRDefault="00DB4B73" w:rsidP="006F332B">
            <w:pPr>
              <w:jc w:val="center"/>
              <w:rPr>
                <w:rFonts w:ascii="Arial" w:hAnsi="Arial" w:cs="Arial"/>
                <w:sz w:val="20"/>
                <w:szCs w:val="20"/>
              </w:rPr>
            </w:pPr>
            <w:r>
              <w:rPr>
                <w:rFonts w:ascii="Arial" w:hAnsi="Arial" w:cs="Arial"/>
                <w:sz w:val="20"/>
                <w:szCs w:val="20"/>
              </w:rPr>
              <w:t>7km</w:t>
            </w:r>
          </w:p>
        </w:tc>
        <w:tc>
          <w:tcPr>
            <w:tcW w:w="1365" w:type="dxa"/>
            <w:tcBorders>
              <w:left w:val="nil"/>
              <w:right w:val="nil"/>
            </w:tcBorders>
          </w:tcPr>
          <w:p w14:paraId="2E5F99CB" w14:textId="004CD3C6" w:rsidR="00DB4B73" w:rsidRPr="00E56F03" w:rsidRDefault="00DB4B73" w:rsidP="006F332B">
            <w:pPr>
              <w:jc w:val="center"/>
              <w:rPr>
                <w:rFonts w:ascii="Arial" w:hAnsi="Arial" w:cs="Arial"/>
                <w:color w:val="000000" w:themeColor="text1"/>
                <w:sz w:val="20"/>
                <w:szCs w:val="20"/>
              </w:rPr>
            </w:pPr>
            <w:r w:rsidRPr="00E56F03">
              <w:rPr>
                <w:rFonts w:ascii="Arial" w:hAnsi="Arial" w:cs="Arial"/>
                <w:color w:val="000000" w:themeColor="text1"/>
                <w:sz w:val="20"/>
                <w:szCs w:val="20"/>
              </w:rPr>
              <w:t>Tidal Gauge</w:t>
            </w:r>
            <w:r>
              <w:rPr>
                <w:rFonts w:ascii="Arial" w:hAnsi="Arial" w:cs="Arial"/>
                <w:color w:val="000000" w:themeColor="text1"/>
                <w:sz w:val="20"/>
                <w:szCs w:val="20"/>
              </w:rPr>
              <w:t xml:space="preserve"> (NRW)</w:t>
            </w:r>
          </w:p>
        </w:tc>
        <w:tc>
          <w:tcPr>
            <w:tcW w:w="1494" w:type="dxa"/>
            <w:tcBorders>
              <w:left w:val="nil"/>
              <w:right w:val="nil"/>
            </w:tcBorders>
          </w:tcPr>
          <w:p w14:paraId="78C0604D" w14:textId="653B48AA" w:rsidR="00DB4B73" w:rsidRDefault="00DB4B73" w:rsidP="006F332B">
            <w:pPr>
              <w:jc w:val="center"/>
              <w:rPr>
                <w:rFonts w:ascii="Arial" w:hAnsi="Arial" w:cs="Arial"/>
                <w:sz w:val="20"/>
                <w:szCs w:val="20"/>
              </w:rPr>
            </w:pPr>
            <w:r>
              <w:rPr>
                <w:rFonts w:ascii="Arial" w:hAnsi="Arial" w:cs="Arial"/>
                <w:sz w:val="20"/>
                <w:szCs w:val="20"/>
              </w:rPr>
              <w:t>0.954</w:t>
            </w:r>
          </w:p>
        </w:tc>
        <w:tc>
          <w:tcPr>
            <w:tcW w:w="1518" w:type="dxa"/>
            <w:tcBorders>
              <w:left w:val="nil"/>
              <w:right w:val="nil"/>
            </w:tcBorders>
          </w:tcPr>
          <w:p w14:paraId="073B62FC" w14:textId="5AD422F0" w:rsidR="00DB4B73" w:rsidRDefault="00DB4B73" w:rsidP="006F332B">
            <w:pPr>
              <w:jc w:val="center"/>
              <w:rPr>
                <w:rFonts w:ascii="Arial" w:hAnsi="Arial" w:cs="Arial"/>
                <w:sz w:val="20"/>
                <w:szCs w:val="20"/>
              </w:rPr>
            </w:pPr>
            <w:r>
              <w:rPr>
                <w:rFonts w:ascii="Arial" w:hAnsi="Arial" w:cs="Arial"/>
                <w:sz w:val="20"/>
                <w:szCs w:val="20"/>
              </w:rPr>
              <w:t>0.295</w:t>
            </w:r>
          </w:p>
        </w:tc>
        <w:tc>
          <w:tcPr>
            <w:tcW w:w="1336" w:type="dxa"/>
            <w:tcBorders>
              <w:left w:val="nil"/>
              <w:right w:val="nil"/>
            </w:tcBorders>
          </w:tcPr>
          <w:p w14:paraId="0F6C019D" w14:textId="6EFB59D4" w:rsidR="00DB4B73" w:rsidRDefault="008672B3" w:rsidP="006F332B">
            <w:pPr>
              <w:jc w:val="center"/>
              <w:rPr>
                <w:rFonts w:ascii="Arial" w:hAnsi="Arial" w:cs="Arial"/>
                <w:sz w:val="20"/>
                <w:szCs w:val="20"/>
              </w:rPr>
            </w:pPr>
            <w:r>
              <w:rPr>
                <w:rFonts w:ascii="Arial" w:hAnsi="Arial" w:cs="Arial"/>
                <w:sz w:val="20"/>
                <w:szCs w:val="20"/>
              </w:rPr>
              <w:t>0.06</w:t>
            </w:r>
          </w:p>
        </w:tc>
      </w:tr>
      <w:tr w:rsidR="00DB4B73" w14:paraId="4CFFEA99" w14:textId="3D86A1ED" w:rsidTr="00DB4B73">
        <w:tc>
          <w:tcPr>
            <w:tcW w:w="1703" w:type="dxa"/>
            <w:tcBorders>
              <w:left w:val="nil"/>
              <w:right w:val="nil"/>
            </w:tcBorders>
          </w:tcPr>
          <w:p w14:paraId="39768E99" w14:textId="29AFA72B" w:rsidR="00DB4B73" w:rsidRDefault="00DB4B73" w:rsidP="00CD2588">
            <w:pPr>
              <w:jc w:val="center"/>
              <w:rPr>
                <w:rFonts w:ascii="Arial" w:hAnsi="Arial" w:cs="Arial"/>
                <w:sz w:val="20"/>
                <w:szCs w:val="20"/>
              </w:rPr>
            </w:pPr>
            <w:r>
              <w:rPr>
                <w:rFonts w:ascii="Arial" w:hAnsi="Arial" w:cs="Arial"/>
                <w:sz w:val="20"/>
                <w:szCs w:val="20"/>
              </w:rPr>
              <w:t>Three Rivers: Taf (</w:t>
            </w:r>
            <w:proofErr w:type="spellStart"/>
            <w:r>
              <w:rPr>
                <w:rFonts w:ascii="Arial" w:hAnsi="Arial" w:cs="Arial"/>
                <w:sz w:val="20"/>
                <w:szCs w:val="20"/>
              </w:rPr>
              <w:t>Laugharne</w:t>
            </w:r>
            <w:proofErr w:type="spellEnd"/>
            <w:r>
              <w:rPr>
                <w:rFonts w:ascii="Arial" w:hAnsi="Arial" w:cs="Arial"/>
                <w:sz w:val="20"/>
                <w:szCs w:val="20"/>
              </w:rPr>
              <w:t xml:space="preserve"> South)</w:t>
            </w:r>
          </w:p>
        </w:tc>
        <w:tc>
          <w:tcPr>
            <w:tcW w:w="1600" w:type="dxa"/>
            <w:tcBorders>
              <w:left w:val="nil"/>
              <w:right w:val="nil"/>
            </w:tcBorders>
          </w:tcPr>
          <w:p w14:paraId="3EC5E37D" w14:textId="1A514FE2" w:rsidR="00DB4B73" w:rsidRDefault="00DB4B73" w:rsidP="00CD2588">
            <w:pPr>
              <w:jc w:val="center"/>
              <w:rPr>
                <w:rFonts w:ascii="Arial" w:hAnsi="Arial" w:cs="Arial"/>
                <w:sz w:val="20"/>
                <w:szCs w:val="20"/>
              </w:rPr>
            </w:pPr>
            <w:r>
              <w:rPr>
                <w:rFonts w:ascii="Arial" w:hAnsi="Arial" w:cs="Arial"/>
                <w:sz w:val="20"/>
                <w:szCs w:val="20"/>
              </w:rPr>
              <w:t>3km</w:t>
            </w:r>
          </w:p>
        </w:tc>
        <w:tc>
          <w:tcPr>
            <w:tcW w:w="1365" w:type="dxa"/>
            <w:tcBorders>
              <w:left w:val="nil"/>
              <w:right w:val="nil"/>
            </w:tcBorders>
          </w:tcPr>
          <w:p w14:paraId="6DD5CF50" w14:textId="4BE72079" w:rsidR="00DB4B73" w:rsidRPr="00E56F03" w:rsidRDefault="00DB4B73" w:rsidP="00CD2588">
            <w:pPr>
              <w:jc w:val="center"/>
              <w:rPr>
                <w:rFonts w:ascii="Arial" w:hAnsi="Arial" w:cs="Arial"/>
                <w:color w:val="000000" w:themeColor="text1"/>
                <w:sz w:val="20"/>
                <w:szCs w:val="20"/>
              </w:rPr>
            </w:pPr>
            <w:r w:rsidRPr="00E56F03">
              <w:rPr>
                <w:rFonts w:ascii="Arial" w:hAnsi="Arial" w:cs="Arial"/>
                <w:color w:val="000000" w:themeColor="text1"/>
                <w:sz w:val="20"/>
                <w:szCs w:val="20"/>
              </w:rPr>
              <w:t>Depth Logger (</w:t>
            </w:r>
            <w:proofErr w:type="spellStart"/>
            <w:r w:rsidRPr="00E56F03">
              <w:rPr>
                <w:rFonts w:ascii="Arial" w:hAnsi="Arial" w:cs="Arial"/>
                <w:color w:val="000000" w:themeColor="text1"/>
                <w:sz w:val="20"/>
                <w:szCs w:val="20"/>
              </w:rPr>
              <w:t>atm</w:t>
            </w:r>
            <w:proofErr w:type="spellEnd"/>
            <w:r w:rsidRPr="00E56F03">
              <w:rPr>
                <w:rFonts w:ascii="Arial" w:hAnsi="Arial" w:cs="Arial"/>
                <w:color w:val="000000" w:themeColor="text1"/>
                <w:sz w:val="20"/>
                <w:szCs w:val="20"/>
              </w:rPr>
              <w:t xml:space="preserve"> </w:t>
            </w:r>
            <w:proofErr w:type="spellStart"/>
            <w:r w:rsidRPr="00E56F03">
              <w:rPr>
                <w:rFonts w:ascii="Arial" w:hAnsi="Arial" w:cs="Arial"/>
                <w:color w:val="000000" w:themeColor="text1"/>
                <w:sz w:val="20"/>
                <w:szCs w:val="20"/>
              </w:rPr>
              <w:t>corr</w:t>
            </w:r>
            <w:proofErr w:type="spellEnd"/>
            <w:r w:rsidRPr="00E56F03">
              <w:rPr>
                <w:rFonts w:ascii="Arial" w:hAnsi="Arial" w:cs="Arial"/>
                <w:color w:val="000000" w:themeColor="text1"/>
                <w:sz w:val="20"/>
                <w:szCs w:val="20"/>
              </w:rPr>
              <w:t>)</w:t>
            </w:r>
          </w:p>
        </w:tc>
        <w:tc>
          <w:tcPr>
            <w:tcW w:w="1494" w:type="dxa"/>
            <w:tcBorders>
              <w:left w:val="nil"/>
              <w:right w:val="nil"/>
            </w:tcBorders>
          </w:tcPr>
          <w:p w14:paraId="14494A2B" w14:textId="7C8E260C" w:rsidR="00DB4B73" w:rsidRPr="004D2EAB" w:rsidRDefault="00DB4B73" w:rsidP="00CD2588">
            <w:pPr>
              <w:jc w:val="center"/>
              <w:rPr>
                <w:rFonts w:ascii="Arial" w:hAnsi="Arial" w:cs="Arial"/>
                <w:sz w:val="20"/>
                <w:szCs w:val="20"/>
              </w:rPr>
            </w:pPr>
            <w:r w:rsidRPr="004D2EAB">
              <w:rPr>
                <w:rFonts w:ascii="Arial" w:hAnsi="Arial" w:cs="Arial"/>
                <w:sz w:val="20"/>
                <w:szCs w:val="20"/>
              </w:rPr>
              <w:t>0.789</w:t>
            </w:r>
          </w:p>
        </w:tc>
        <w:tc>
          <w:tcPr>
            <w:tcW w:w="1518" w:type="dxa"/>
            <w:tcBorders>
              <w:left w:val="nil"/>
              <w:right w:val="nil"/>
            </w:tcBorders>
          </w:tcPr>
          <w:p w14:paraId="5AAF0B24" w14:textId="256FAC7C" w:rsidR="00DB4B73" w:rsidRPr="004D2EAB" w:rsidRDefault="00DB4B73" w:rsidP="00CD2588">
            <w:pPr>
              <w:jc w:val="center"/>
              <w:rPr>
                <w:rFonts w:ascii="Arial" w:hAnsi="Arial" w:cs="Arial"/>
                <w:sz w:val="20"/>
                <w:szCs w:val="20"/>
              </w:rPr>
            </w:pPr>
            <w:r w:rsidRPr="004D2EAB">
              <w:rPr>
                <w:rFonts w:ascii="Arial" w:hAnsi="Arial" w:cs="Arial"/>
                <w:sz w:val="20"/>
                <w:szCs w:val="20"/>
              </w:rPr>
              <w:t>0.163</w:t>
            </w:r>
          </w:p>
        </w:tc>
        <w:tc>
          <w:tcPr>
            <w:tcW w:w="1336" w:type="dxa"/>
            <w:tcBorders>
              <w:left w:val="nil"/>
              <w:right w:val="nil"/>
            </w:tcBorders>
          </w:tcPr>
          <w:p w14:paraId="70FEDC48" w14:textId="0736451F" w:rsidR="00DB4B73" w:rsidRPr="004D2EAB" w:rsidRDefault="00DB4B73" w:rsidP="00CD2588">
            <w:pPr>
              <w:jc w:val="center"/>
              <w:rPr>
                <w:rFonts w:ascii="Arial" w:hAnsi="Arial" w:cs="Arial"/>
                <w:sz w:val="20"/>
                <w:szCs w:val="20"/>
              </w:rPr>
            </w:pPr>
            <w:r>
              <w:rPr>
                <w:rFonts w:ascii="Arial" w:hAnsi="Arial" w:cs="Arial"/>
                <w:sz w:val="20"/>
                <w:szCs w:val="20"/>
              </w:rPr>
              <w:t>0.05</w:t>
            </w:r>
          </w:p>
        </w:tc>
      </w:tr>
      <w:tr w:rsidR="00DB4B73" w14:paraId="304AF34E" w14:textId="7C55B887" w:rsidTr="00DB4B73">
        <w:tc>
          <w:tcPr>
            <w:tcW w:w="1703" w:type="dxa"/>
            <w:tcBorders>
              <w:left w:val="nil"/>
              <w:right w:val="nil"/>
            </w:tcBorders>
          </w:tcPr>
          <w:p w14:paraId="10D7D20A" w14:textId="1016A451" w:rsidR="00DB4B73" w:rsidRDefault="00DB4B73" w:rsidP="00CD2588">
            <w:pPr>
              <w:jc w:val="center"/>
              <w:rPr>
                <w:rFonts w:ascii="Arial" w:hAnsi="Arial" w:cs="Arial"/>
                <w:sz w:val="20"/>
                <w:szCs w:val="20"/>
              </w:rPr>
            </w:pPr>
            <w:r>
              <w:rPr>
                <w:rFonts w:ascii="Arial" w:hAnsi="Arial" w:cs="Arial"/>
                <w:sz w:val="20"/>
                <w:szCs w:val="20"/>
              </w:rPr>
              <w:t>Three Rivers: Taf (</w:t>
            </w:r>
            <w:proofErr w:type="spellStart"/>
            <w:r>
              <w:rPr>
                <w:rFonts w:ascii="Arial" w:hAnsi="Arial" w:cs="Arial"/>
                <w:sz w:val="20"/>
                <w:szCs w:val="20"/>
              </w:rPr>
              <w:t>Laugharne</w:t>
            </w:r>
            <w:proofErr w:type="spellEnd"/>
            <w:r>
              <w:rPr>
                <w:rFonts w:ascii="Arial" w:hAnsi="Arial" w:cs="Arial"/>
                <w:sz w:val="20"/>
                <w:szCs w:val="20"/>
              </w:rPr>
              <w:t xml:space="preserve"> North)</w:t>
            </w:r>
          </w:p>
        </w:tc>
        <w:tc>
          <w:tcPr>
            <w:tcW w:w="1600" w:type="dxa"/>
            <w:tcBorders>
              <w:left w:val="nil"/>
              <w:right w:val="nil"/>
            </w:tcBorders>
          </w:tcPr>
          <w:p w14:paraId="704FEB14" w14:textId="13A66DA3" w:rsidR="00DB4B73" w:rsidRDefault="00DB4B73" w:rsidP="00CD2588">
            <w:pPr>
              <w:jc w:val="center"/>
              <w:rPr>
                <w:rFonts w:ascii="Arial" w:hAnsi="Arial" w:cs="Arial"/>
                <w:sz w:val="20"/>
                <w:szCs w:val="20"/>
              </w:rPr>
            </w:pPr>
            <w:r>
              <w:rPr>
                <w:rFonts w:ascii="Arial" w:hAnsi="Arial" w:cs="Arial"/>
                <w:sz w:val="20"/>
                <w:szCs w:val="20"/>
              </w:rPr>
              <w:t>6km</w:t>
            </w:r>
          </w:p>
        </w:tc>
        <w:tc>
          <w:tcPr>
            <w:tcW w:w="1365" w:type="dxa"/>
            <w:tcBorders>
              <w:left w:val="nil"/>
              <w:right w:val="nil"/>
            </w:tcBorders>
          </w:tcPr>
          <w:p w14:paraId="7015C20F" w14:textId="5CF18ED3" w:rsidR="00DB4B73" w:rsidRPr="00E56F03" w:rsidRDefault="00DB4B73" w:rsidP="00CD2588">
            <w:pPr>
              <w:jc w:val="center"/>
              <w:rPr>
                <w:rFonts w:ascii="Arial" w:hAnsi="Arial" w:cs="Arial"/>
                <w:color w:val="000000" w:themeColor="text1"/>
                <w:sz w:val="20"/>
                <w:szCs w:val="20"/>
              </w:rPr>
            </w:pPr>
            <w:r w:rsidRPr="00E56F03">
              <w:rPr>
                <w:rFonts w:ascii="Arial" w:hAnsi="Arial" w:cs="Arial"/>
                <w:color w:val="000000" w:themeColor="text1"/>
                <w:sz w:val="20"/>
                <w:szCs w:val="20"/>
              </w:rPr>
              <w:t>Depth Logger (</w:t>
            </w:r>
            <w:proofErr w:type="spellStart"/>
            <w:r w:rsidRPr="00E56F03">
              <w:rPr>
                <w:rFonts w:ascii="Arial" w:hAnsi="Arial" w:cs="Arial"/>
                <w:color w:val="000000" w:themeColor="text1"/>
                <w:sz w:val="20"/>
                <w:szCs w:val="20"/>
              </w:rPr>
              <w:t>atm</w:t>
            </w:r>
            <w:proofErr w:type="spellEnd"/>
            <w:r w:rsidRPr="00E56F03">
              <w:rPr>
                <w:rFonts w:ascii="Arial" w:hAnsi="Arial" w:cs="Arial"/>
                <w:color w:val="000000" w:themeColor="text1"/>
                <w:sz w:val="20"/>
                <w:szCs w:val="20"/>
              </w:rPr>
              <w:t xml:space="preserve"> </w:t>
            </w:r>
            <w:proofErr w:type="spellStart"/>
            <w:r w:rsidRPr="00E56F03">
              <w:rPr>
                <w:rFonts w:ascii="Arial" w:hAnsi="Arial" w:cs="Arial"/>
                <w:color w:val="000000" w:themeColor="text1"/>
                <w:sz w:val="20"/>
                <w:szCs w:val="20"/>
              </w:rPr>
              <w:t>corr</w:t>
            </w:r>
            <w:proofErr w:type="spellEnd"/>
            <w:r w:rsidRPr="00E56F03">
              <w:rPr>
                <w:rFonts w:ascii="Arial" w:hAnsi="Arial" w:cs="Arial"/>
                <w:color w:val="000000" w:themeColor="text1"/>
                <w:sz w:val="20"/>
                <w:szCs w:val="20"/>
              </w:rPr>
              <w:t>)</w:t>
            </w:r>
          </w:p>
        </w:tc>
        <w:tc>
          <w:tcPr>
            <w:tcW w:w="1494" w:type="dxa"/>
            <w:tcBorders>
              <w:left w:val="nil"/>
              <w:right w:val="nil"/>
            </w:tcBorders>
          </w:tcPr>
          <w:p w14:paraId="42A19709" w14:textId="34B3E4D5" w:rsidR="00DB4B73" w:rsidRPr="004D2EAB" w:rsidRDefault="00DB4B73" w:rsidP="00CD2588">
            <w:pPr>
              <w:jc w:val="center"/>
              <w:rPr>
                <w:rFonts w:ascii="Arial" w:hAnsi="Arial" w:cs="Arial"/>
                <w:sz w:val="20"/>
                <w:szCs w:val="20"/>
              </w:rPr>
            </w:pPr>
            <w:r w:rsidRPr="004D2EAB">
              <w:rPr>
                <w:rFonts w:ascii="Arial" w:hAnsi="Arial" w:cs="Arial"/>
                <w:sz w:val="20"/>
                <w:szCs w:val="20"/>
              </w:rPr>
              <w:t>0.998</w:t>
            </w:r>
          </w:p>
        </w:tc>
        <w:tc>
          <w:tcPr>
            <w:tcW w:w="1518" w:type="dxa"/>
            <w:tcBorders>
              <w:left w:val="nil"/>
              <w:right w:val="nil"/>
            </w:tcBorders>
          </w:tcPr>
          <w:p w14:paraId="4C2C0019" w14:textId="57B4A44D" w:rsidR="00DB4B73" w:rsidRPr="004D2EAB" w:rsidRDefault="00DB4B73" w:rsidP="00CD2588">
            <w:pPr>
              <w:jc w:val="center"/>
              <w:rPr>
                <w:rFonts w:ascii="Arial" w:hAnsi="Arial" w:cs="Arial"/>
                <w:sz w:val="20"/>
                <w:szCs w:val="20"/>
              </w:rPr>
            </w:pPr>
            <w:r w:rsidRPr="004D2EAB">
              <w:rPr>
                <w:rFonts w:ascii="Arial" w:hAnsi="Arial" w:cs="Arial"/>
                <w:sz w:val="20"/>
                <w:szCs w:val="20"/>
              </w:rPr>
              <w:t>0.069</w:t>
            </w:r>
          </w:p>
        </w:tc>
        <w:tc>
          <w:tcPr>
            <w:tcW w:w="1336" w:type="dxa"/>
            <w:tcBorders>
              <w:left w:val="nil"/>
              <w:right w:val="nil"/>
            </w:tcBorders>
          </w:tcPr>
          <w:p w14:paraId="7F951557" w14:textId="0380CF74" w:rsidR="00DB4B73" w:rsidRPr="004D2EAB" w:rsidRDefault="006C26E3" w:rsidP="00CD2588">
            <w:pPr>
              <w:jc w:val="center"/>
              <w:rPr>
                <w:rFonts w:ascii="Arial" w:hAnsi="Arial" w:cs="Arial"/>
                <w:sz w:val="20"/>
                <w:szCs w:val="20"/>
              </w:rPr>
            </w:pPr>
            <w:r>
              <w:rPr>
                <w:rFonts w:ascii="Arial" w:hAnsi="Arial" w:cs="Arial"/>
                <w:sz w:val="20"/>
                <w:szCs w:val="20"/>
              </w:rPr>
              <w:t>-0.05</w:t>
            </w:r>
          </w:p>
        </w:tc>
      </w:tr>
      <w:tr w:rsidR="00DB4B73" w14:paraId="6774A915" w14:textId="1560A604" w:rsidTr="00DB4B73">
        <w:tc>
          <w:tcPr>
            <w:tcW w:w="1703" w:type="dxa"/>
            <w:tcBorders>
              <w:left w:val="nil"/>
              <w:bottom w:val="single" w:sz="4" w:space="0" w:color="auto"/>
              <w:right w:val="nil"/>
            </w:tcBorders>
          </w:tcPr>
          <w:p w14:paraId="4664CC3B" w14:textId="0801BBFA" w:rsidR="00DB4B73" w:rsidRDefault="00DB4B73" w:rsidP="00CD2588">
            <w:pPr>
              <w:jc w:val="center"/>
              <w:rPr>
                <w:rFonts w:ascii="Arial" w:hAnsi="Arial" w:cs="Arial"/>
                <w:sz w:val="20"/>
                <w:szCs w:val="20"/>
              </w:rPr>
            </w:pPr>
            <w:r>
              <w:rPr>
                <w:rFonts w:ascii="Arial" w:hAnsi="Arial" w:cs="Arial"/>
                <w:sz w:val="20"/>
                <w:szCs w:val="20"/>
              </w:rPr>
              <w:t>Mawddach (Barmouth RW Bridge)</w:t>
            </w:r>
          </w:p>
        </w:tc>
        <w:tc>
          <w:tcPr>
            <w:tcW w:w="1600" w:type="dxa"/>
            <w:tcBorders>
              <w:left w:val="nil"/>
              <w:bottom w:val="single" w:sz="4" w:space="0" w:color="auto"/>
              <w:right w:val="nil"/>
            </w:tcBorders>
          </w:tcPr>
          <w:p w14:paraId="25CB3098" w14:textId="4C525C82" w:rsidR="00DB4B73" w:rsidRDefault="00DB4B73" w:rsidP="00CD2588">
            <w:pPr>
              <w:jc w:val="center"/>
              <w:rPr>
                <w:rFonts w:ascii="Arial" w:hAnsi="Arial" w:cs="Arial"/>
                <w:sz w:val="20"/>
                <w:szCs w:val="20"/>
              </w:rPr>
            </w:pPr>
            <w:r>
              <w:rPr>
                <w:rFonts w:ascii="Arial" w:hAnsi="Arial" w:cs="Arial"/>
                <w:sz w:val="20"/>
                <w:szCs w:val="20"/>
              </w:rPr>
              <w:t>1km</w:t>
            </w:r>
          </w:p>
        </w:tc>
        <w:tc>
          <w:tcPr>
            <w:tcW w:w="1365" w:type="dxa"/>
            <w:tcBorders>
              <w:left w:val="nil"/>
              <w:bottom w:val="single" w:sz="4" w:space="0" w:color="auto"/>
              <w:right w:val="nil"/>
            </w:tcBorders>
          </w:tcPr>
          <w:p w14:paraId="25ADAA35" w14:textId="77777777" w:rsidR="00DB4B73" w:rsidRDefault="00DB4B73" w:rsidP="00CD2588">
            <w:pPr>
              <w:jc w:val="center"/>
              <w:rPr>
                <w:rFonts w:ascii="Arial" w:hAnsi="Arial" w:cs="Arial"/>
                <w:color w:val="000000" w:themeColor="text1"/>
                <w:sz w:val="20"/>
                <w:szCs w:val="20"/>
              </w:rPr>
            </w:pPr>
            <w:r w:rsidRPr="00E56F03">
              <w:rPr>
                <w:rFonts w:ascii="Arial" w:hAnsi="Arial" w:cs="Arial"/>
                <w:color w:val="000000" w:themeColor="text1"/>
                <w:sz w:val="20"/>
                <w:szCs w:val="20"/>
              </w:rPr>
              <w:t>Tidal Gauge</w:t>
            </w:r>
          </w:p>
          <w:p w14:paraId="084D5912" w14:textId="6B9DB643" w:rsidR="00DB4B73" w:rsidRPr="00E56F03" w:rsidRDefault="00DB4B73" w:rsidP="00CD2588">
            <w:pPr>
              <w:jc w:val="center"/>
              <w:rPr>
                <w:rFonts w:ascii="Arial" w:hAnsi="Arial" w:cs="Arial"/>
                <w:color w:val="000000" w:themeColor="text1"/>
                <w:sz w:val="20"/>
                <w:szCs w:val="20"/>
              </w:rPr>
            </w:pPr>
            <w:r>
              <w:rPr>
                <w:rFonts w:ascii="Arial" w:hAnsi="Arial" w:cs="Arial"/>
                <w:color w:val="000000" w:themeColor="text1"/>
                <w:sz w:val="20"/>
                <w:szCs w:val="20"/>
              </w:rPr>
              <w:t>(BODC)</w:t>
            </w:r>
          </w:p>
        </w:tc>
        <w:tc>
          <w:tcPr>
            <w:tcW w:w="1494" w:type="dxa"/>
            <w:tcBorders>
              <w:left w:val="nil"/>
              <w:bottom w:val="single" w:sz="4" w:space="0" w:color="auto"/>
              <w:right w:val="nil"/>
            </w:tcBorders>
          </w:tcPr>
          <w:p w14:paraId="23FBC58F" w14:textId="6C53585D" w:rsidR="00DB4B73" w:rsidRPr="006C4CDD" w:rsidRDefault="00DB4B73" w:rsidP="00CD2588">
            <w:pPr>
              <w:jc w:val="center"/>
              <w:rPr>
                <w:rFonts w:ascii="Arial" w:hAnsi="Arial" w:cs="Arial"/>
                <w:sz w:val="20"/>
                <w:szCs w:val="20"/>
              </w:rPr>
            </w:pPr>
            <w:r w:rsidRPr="006C4CDD">
              <w:rPr>
                <w:rFonts w:ascii="Arial" w:hAnsi="Arial" w:cs="Arial"/>
                <w:sz w:val="20"/>
                <w:szCs w:val="20"/>
              </w:rPr>
              <w:t>0.978</w:t>
            </w:r>
          </w:p>
        </w:tc>
        <w:tc>
          <w:tcPr>
            <w:tcW w:w="1518" w:type="dxa"/>
            <w:tcBorders>
              <w:left w:val="nil"/>
              <w:bottom w:val="single" w:sz="4" w:space="0" w:color="auto"/>
              <w:right w:val="nil"/>
            </w:tcBorders>
          </w:tcPr>
          <w:p w14:paraId="0CD6B56D" w14:textId="326D05D7" w:rsidR="00DB4B73" w:rsidRPr="006C4CDD" w:rsidRDefault="00DB4B73" w:rsidP="00CD2588">
            <w:pPr>
              <w:jc w:val="center"/>
              <w:rPr>
                <w:rFonts w:ascii="Arial" w:hAnsi="Arial" w:cs="Arial"/>
                <w:sz w:val="20"/>
                <w:szCs w:val="20"/>
              </w:rPr>
            </w:pPr>
            <w:r w:rsidRPr="006C4CDD">
              <w:rPr>
                <w:rFonts w:ascii="Arial" w:hAnsi="Arial" w:cs="Arial"/>
                <w:sz w:val="20"/>
                <w:szCs w:val="20"/>
              </w:rPr>
              <w:t>0.234</w:t>
            </w:r>
          </w:p>
        </w:tc>
        <w:tc>
          <w:tcPr>
            <w:tcW w:w="1336" w:type="dxa"/>
            <w:tcBorders>
              <w:left w:val="nil"/>
              <w:bottom w:val="single" w:sz="4" w:space="0" w:color="auto"/>
              <w:right w:val="nil"/>
            </w:tcBorders>
          </w:tcPr>
          <w:p w14:paraId="37CDA139" w14:textId="5096CF85" w:rsidR="00DB4B73" w:rsidRPr="006C4CDD" w:rsidRDefault="006C26E3" w:rsidP="00CD2588">
            <w:pPr>
              <w:jc w:val="center"/>
              <w:rPr>
                <w:rFonts w:ascii="Arial" w:hAnsi="Arial" w:cs="Arial"/>
                <w:sz w:val="20"/>
                <w:szCs w:val="20"/>
              </w:rPr>
            </w:pPr>
            <w:r w:rsidRPr="006C26E3">
              <w:rPr>
                <w:rFonts w:ascii="Arial" w:hAnsi="Arial" w:cs="Arial"/>
                <w:sz w:val="20"/>
                <w:szCs w:val="20"/>
              </w:rPr>
              <w:t>0.07</w:t>
            </w:r>
          </w:p>
        </w:tc>
      </w:tr>
      <w:tr w:rsidR="00DB4B73" w14:paraId="2F676E06" w14:textId="66AEE344" w:rsidTr="00DB4B73">
        <w:tc>
          <w:tcPr>
            <w:tcW w:w="1703" w:type="dxa"/>
            <w:tcBorders>
              <w:left w:val="nil"/>
              <w:bottom w:val="single" w:sz="4" w:space="0" w:color="auto"/>
              <w:right w:val="nil"/>
            </w:tcBorders>
          </w:tcPr>
          <w:p w14:paraId="2A9226CE" w14:textId="2D8F83A2" w:rsidR="00DB4B73" w:rsidRDefault="00DB4B73" w:rsidP="0093522F">
            <w:pPr>
              <w:jc w:val="center"/>
              <w:rPr>
                <w:rFonts w:ascii="Arial" w:hAnsi="Arial" w:cs="Arial"/>
                <w:sz w:val="20"/>
                <w:szCs w:val="20"/>
              </w:rPr>
            </w:pPr>
            <w:r>
              <w:rPr>
                <w:rFonts w:ascii="Arial" w:hAnsi="Arial" w:cs="Arial"/>
                <w:sz w:val="20"/>
                <w:szCs w:val="20"/>
              </w:rPr>
              <w:t>Dee (</w:t>
            </w:r>
            <w:proofErr w:type="spellStart"/>
            <w:r>
              <w:rPr>
                <w:rFonts w:ascii="Arial" w:hAnsi="Arial" w:cs="Arial"/>
                <w:sz w:val="20"/>
                <w:szCs w:val="20"/>
              </w:rPr>
              <w:t>Hilbre</w:t>
            </w:r>
            <w:proofErr w:type="spellEnd"/>
            <w:r>
              <w:rPr>
                <w:rFonts w:ascii="Arial" w:hAnsi="Arial" w:cs="Arial"/>
                <w:sz w:val="20"/>
                <w:szCs w:val="20"/>
              </w:rPr>
              <w:t xml:space="preserve"> Island)</w:t>
            </w:r>
          </w:p>
        </w:tc>
        <w:tc>
          <w:tcPr>
            <w:tcW w:w="1600" w:type="dxa"/>
            <w:tcBorders>
              <w:left w:val="nil"/>
              <w:bottom w:val="single" w:sz="4" w:space="0" w:color="auto"/>
              <w:right w:val="nil"/>
            </w:tcBorders>
          </w:tcPr>
          <w:p w14:paraId="43E76FBF" w14:textId="2033B362" w:rsidR="00DB4B73" w:rsidRDefault="00DB4B73" w:rsidP="0093522F">
            <w:pPr>
              <w:jc w:val="center"/>
              <w:rPr>
                <w:rFonts w:ascii="Arial" w:hAnsi="Arial" w:cs="Arial"/>
                <w:sz w:val="20"/>
                <w:szCs w:val="20"/>
              </w:rPr>
            </w:pPr>
            <w:r>
              <w:rPr>
                <w:rFonts w:ascii="Arial" w:hAnsi="Arial" w:cs="Arial"/>
                <w:sz w:val="20"/>
                <w:szCs w:val="20"/>
              </w:rPr>
              <w:t>2km</w:t>
            </w:r>
          </w:p>
        </w:tc>
        <w:tc>
          <w:tcPr>
            <w:tcW w:w="1365" w:type="dxa"/>
            <w:tcBorders>
              <w:left w:val="nil"/>
              <w:bottom w:val="single" w:sz="4" w:space="0" w:color="auto"/>
              <w:right w:val="nil"/>
            </w:tcBorders>
          </w:tcPr>
          <w:p w14:paraId="20B6D418" w14:textId="7A758ABE" w:rsidR="00DB4B73" w:rsidRPr="00E56F03" w:rsidRDefault="00DB4B73" w:rsidP="0093522F">
            <w:pPr>
              <w:jc w:val="center"/>
              <w:rPr>
                <w:rFonts w:ascii="Arial" w:hAnsi="Arial" w:cs="Arial"/>
                <w:color w:val="000000" w:themeColor="text1"/>
                <w:sz w:val="20"/>
                <w:szCs w:val="20"/>
              </w:rPr>
            </w:pPr>
            <w:r w:rsidRPr="00E56F03">
              <w:rPr>
                <w:rFonts w:ascii="Arial" w:hAnsi="Arial" w:cs="Arial"/>
                <w:color w:val="000000" w:themeColor="text1"/>
                <w:sz w:val="20"/>
                <w:szCs w:val="20"/>
              </w:rPr>
              <w:t>Depth Logger (</w:t>
            </w:r>
            <w:proofErr w:type="spellStart"/>
            <w:r w:rsidRPr="00E56F03">
              <w:rPr>
                <w:rFonts w:ascii="Arial" w:hAnsi="Arial" w:cs="Arial"/>
                <w:color w:val="000000" w:themeColor="text1"/>
                <w:sz w:val="20"/>
                <w:szCs w:val="20"/>
              </w:rPr>
              <w:t>atm</w:t>
            </w:r>
            <w:proofErr w:type="spellEnd"/>
            <w:r w:rsidRPr="00E56F03">
              <w:rPr>
                <w:rFonts w:ascii="Arial" w:hAnsi="Arial" w:cs="Arial"/>
                <w:color w:val="000000" w:themeColor="text1"/>
                <w:sz w:val="20"/>
                <w:szCs w:val="20"/>
              </w:rPr>
              <w:t xml:space="preserve"> </w:t>
            </w:r>
            <w:proofErr w:type="spellStart"/>
            <w:r w:rsidRPr="00E56F03">
              <w:rPr>
                <w:rFonts w:ascii="Arial" w:hAnsi="Arial" w:cs="Arial"/>
                <w:color w:val="000000" w:themeColor="text1"/>
                <w:sz w:val="20"/>
                <w:szCs w:val="20"/>
              </w:rPr>
              <w:t>corr</w:t>
            </w:r>
            <w:proofErr w:type="spellEnd"/>
            <w:r w:rsidRPr="00E56F03">
              <w:rPr>
                <w:rFonts w:ascii="Arial" w:hAnsi="Arial" w:cs="Arial"/>
                <w:color w:val="000000" w:themeColor="text1"/>
                <w:sz w:val="20"/>
                <w:szCs w:val="20"/>
              </w:rPr>
              <w:t>)</w:t>
            </w:r>
          </w:p>
        </w:tc>
        <w:tc>
          <w:tcPr>
            <w:tcW w:w="1494" w:type="dxa"/>
            <w:tcBorders>
              <w:left w:val="nil"/>
              <w:bottom w:val="single" w:sz="4" w:space="0" w:color="auto"/>
              <w:right w:val="nil"/>
            </w:tcBorders>
          </w:tcPr>
          <w:p w14:paraId="20F3712A" w14:textId="5D957F96" w:rsidR="00DB4B73" w:rsidRPr="00903622" w:rsidRDefault="00DB4B73" w:rsidP="0093522F">
            <w:pPr>
              <w:jc w:val="center"/>
              <w:rPr>
                <w:rFonts w:ascii="Arial" w:hAnsi="Arial" w:cs="Arial"/>
                <w:sz w:val="20"/>
                <w:szCs w:val="20"/>
              </w:rPr>
            </w:pPr>
            <w:r w:rsidRPr="00903622">
              <w:rPr>
                <w:rFonts w:ascii="Arial" w:hAnsi="Arial" w:cs="Arial"/>
                <w:sz w:val="20"/>
                <w:szCs w:val="20"/>
              </w:rPr>
              <w:t>0.996</w:t>
            </w:r>
          </w:p>
        </w:tc>
        <w:tc>
          <w:tcPr>
            <w:tcW w:w="1518" w:type="dxa"/>
            <w:tcBorders>
              <w:left w:val="nil"/>
              <w:bottom w:val="single" w:sz="4" w:space="0" w:color="auto"/>
              <w:right w:val="nil"/>
            </w:tcBorders>
          </w:tcPr>
          <w:p w14:paraId="364926EF" w14:textId="3D89B08A" w:rsidR="00DB4B73" w:rsidRPr="00903622" w:rsidRDefault="00DB4B73" w:rsidP="0093522F">
            <w:pPr>
              <w:jc w:val="center"/>
              <w:rPr>
                <w:rFonts w:ascii="Arial" w:hAnsi="Arial" w:cs="Arial"/>
                <w:sz w:val="20"/>
                <w:szCs w:val="20"/>
              </w:rPr>
            </w:pPr>
            <w:r w:rsidRPr="00903622">
              <w:rPr>
                <w:rFonts w:ascii="Arial" w:hAnsi="Arial" w:cs="Arial"/>
                <w:sz w:val="20"/>
                <w:szCs w:val="20"/>
              </w:rPr>
              <w:t>0.101</w:t>
            </w:r>
          </w:p>
        </w:tc>
        <w:tc>
          <w:tcPr>
            <w:tcW w:w="1336" w:type="dxa"/>
            <w:tcBorders>
              <w:left w:val="nil"/>
              <w:bottom w:val="single" w:sz="4" w:space="0" w:color="auto"/>
              <w:right w:val="nil"/>
            </w:tcBorders>
          </w:tcPr>
          <w:p w14:paraId="5E51A68E" w14:textId="25A76C44" w:rsidR="00DB4B73" w:rsidRPr="00903622" w:rsidRDefault="00DB4B73" w:rsidP="0093522F">
            <w:pPr>
              <w:jc w:val="center"/>
              <w:rPr>
                <w:rFonts w:ascii="Arial" w:hAnsi="Arial" w:cs="Arial"/>
                <w:sz w:val="20"/>
                <w:szCs w:val="20"/>
              </w:rPr>
            </w:pPr>
            <w:r>
              <w:rPr>
                <w:rFonts w:ascii="Arial" w:hAnsi="Arial" w:cs="Arial"/>
                <w:sz w:val="20"/>
                <w:szCs w:val="20"/>
              </w:rPr>
              <w:t>0.05</w:t>
            </w:r>
          </w:p>
        </w:tc>
      </w:tr>
      <w:tr w:rsidR="00DB4B73" w14:paraId="5B40CCBC" w14:textId="7D6F8347" w:rsidTr="00DB4B73">
        <w:tc>
          <w:tcPr>
            <w:tcW w:w="1703" w:type="dxa"/>
            <w:tcBorders>
              <w:left w:val="nil"/>
              <w:right w:val="nil"/>
            </w:tcBorders>
          </w:tcPr>
          <w:p w14:paraId="10EE8D3A" w14:textId="5FFB1F10" w:rsidR="00DB4B73" w:rsidRDefault="00DB4B73" w:rsidP="0093522F">
            <w:pPr>
              <w:jc w:val="center"/>
              <w:rPr>
                <w:rFonts w:ascii="Arial" w:hAnsi="Arial" w:cs="Arial"/>
                <w:sz w:val="20"/>
                <w:szCs w:val="20"/>
              </w:rPr>
            </w:pPr>
            <w:r w:rsidRPr="000F2B58">
              <w:rPr>
                <w:rFonts w:ascii="Arial" w:hAnsi="Arial" w:cs="Arial"/>
                <w:sz w:val="20"/>
                <w:szCs w:val="20"/>
              </w:rPr>
              <w:t>Dee (</w:t>
            </w:r>
            <w:proofErr w:type="spellStart"/>
            <w:r>
              <w:rPr>
                <w:rFonts w:ascii="Arial" w:hAnsi="Arial" w:cs="Arial"/>
                <w:sz w:val="20"/>
                <w:szCs w:val="20"/>
              </w:rPr>
              <w:t>Connah’s</w:t>
            </w:r>
            <w:proofErr w:type="spellEnd"/>
            <w:r>
              <w:rPr>
                <w:rFonts w:ascii="Arial" w:hAnsi="Arial" w:cs="Arial"/>
                <w:sz w:val="20"/>
                <w:szCs w:val="20"/>
              </w:rPr>
              <w:t xml:space="preserve"> Quay</w:t>
            </w:r>
            <w:r w:rsidRPr="000F2B58">
              <w:rPr>
                <w:rFonts w:ascii="Arial" w:hAnsi="Arial" w:cs="Arial"/>
                <w:sz w:val="20"/>
                <w:szCs w:val="20"/>
              </w:rPr>
              <w:t>)</w:t>
            </w:r>
          </w:p>
        </w:tc>
        <w:tc>
          <w:tcPr>
            <w:tcW w:w="1600" w:type="dxa"/>
            <w:tcBorders>
              <w:left w:val="nil"/>
              <w:right w:val="nil"/>
            </w:tcBorders>
          </w:tcPr>
          <w:p w14:paraId="2AACA5CA" w14:textId="5CC52909" w:rsidR="00DB4B73" w:rsidRDefault="00DB4B73" w:rsidP="0093522F">
            <w:pPr>
              <w:jc w:val="center"/>
              <w:rPr>
                <w:rFonts w:ascii="Arial" w:hAnsi="Arial" w:cs="Arial"/>
                <w:sz w:val="20"/>
                <w:szCs w:val="20"/>
              </w:rPr>
            </w:pPr>
            <w:r>
              <w:rPr>
                <w:rFonts w:ascii="Arial" w:hAnsi="Arial" w:cs="Arial"/>
                <w:sz w:val="20"/>
                <w:szCs w:val="20"/>
              </w:rPr>
              <w:t>22km</w:t>
            </w:r>
          </w:p>
        </w:tc>
        <w:tc>
          <w:tcPr>
            <w:tcW w:w="1365" w:type="dxa"/>
            <w:tcBorders>
              <w:left w:val="nil"/>
              <w:right w:val="nil"/>
            </w:tcBorders>
          </w:tcPr>
          <w:p w14:paraId="3C61074E" w14:textId="4EA373A4" w:rsidR="00DB4B73" w:rsidRPr="00E56F03" w:rsidRDefault="00DB4B73" w:rsidP="0093522F">
            <w:pPr>
              <w:jc w:val="center"/>
              <w:rPr>
                <w:rFonts w:ascii="Arial" w:hAnsi="Arial" w:cs="Arial"/>
                <w:color w:val="000000" w:themeColor="text1"/>
                <w:sz w:val="20"/>
                <w:szCs w:val="20"/>
              </w:rPr>
            </w:pPr>
            <w:r w:rsidRPr="00E56F03">
              <w:rPr>
                <w:rFonts w:ascii="Arial" w:hAnsi="Arial" w:cs="Arial"/>
                <w:color w:val="000000" w:themeColor="text1"/>
                <w:sz w:val="20"/>
                <w:szCs w:val="20"/>
              </w:rPr>
              <w:t>Depth Logger (</w:t>
            </w:r>
            <w:proofErr w:type="spellStart"/>
            <w:r w:rsidRPr="00E56F03">
              <w:rPr>
                <w:rFonts w:ascii="Arial" w:hAnsi="Arial" w:cs="Arial"/>
                <w:color w:val="000000" w:themeColor="text1"/>
                <w:sz w:val="20"/>
                <w:szCs w:val="20"/>
              </w:rPr>
              <w:t>atm</w:t>
            </w:r>
            <w:proofErr w:type="spellEnd"/>
            <w:r w:rsidRPr="00E56F03">
              <w:rPr>
                <w:rFonts w:ascii="Arial" w:hAnsi="Arial" w:cs="Arial"/>
                <w:color w:val="000000" w:themeColor="text1"/>
                <w:sz w:val="20"/>
                <w:szCs w:val="20"/>
              </w:rPr>
              <w:t xml:space="preserve"> </w:t>
            </w:r>
            <w:proofErr w:type="spellStart"/>
            <w:r w:rsidRPr="00E56F03">
              <w:rPr>
                <w:rFonts w:ascii="Arial" w:hAnsi="Arial" w:cs="Arial"/>
                <w:color w:val="000000" w:themeColor="text1"/>
                <w:sz w:val="20"/>
                <w:szCs w:val="20"/>
              </w:rPr>
              <w:t>corr</w:t>
            </w:r>
            <w:proofErr w:type="spellEnd"/>
            <w:r w:rsidRPr="00E56F03">
              <w:rPr>
                <w:rFonts w:ascii="Arial" w:hAnsi="Arial" w:cs="Arial"/>
                <w:color w:val="000000" w:themeColor="text1"/>
                <w:sz w:val="20"/>
                <w:szCs w:val="20"/>
              </w:rPr>
              <w:t>)</w:t>
            </w:r>
          </w:p>
        </w:tc>
        <w:tc>
          <w:tcPr>
            <w:tcW w:w="1494" w:type="dxa"/>
            <w:tcBorders>
              <w:left w:val="nil"/>
              <w:right w:val="nil"/>
            </w:tcBorders>
          </w:tcPr>
          <w:p w14:paraId="71621BC4" w14:textId="08ABF19F" w:rsidR="00DB4B73" w:rsidRPr="00903622" w:rsidRDefault="00DB4B73" w:rsidP="0093522F">
            <w:pPr>
              <w:jc w:val="center"/>
              <w:rPr>
                <w:rFonts w:ascii="Arial" w:hAnsi="Arial" w:cs="Arial"/>
                <w:sz w:val="20"/>
                <w:szCs w:val="20"/>
              </w:rPr>
            </w:pPr>
            <w:r w:rsidRPr="00903622">
              <w:rPr>
                <w:rFonts w:ascii="Arial" w:hAnsi="Arial" w:cs="Arial"/>
                <w:sz w:val="20"/>
                <w:szCs w:val="20"/>
              </w:rPr>
              <w:t>0.987</w:t>
            </w:r>
          </w:p>
        </w:tc>
        <w:tc>
          <w:tcPr>
            <w:tcW w:w="1518" w:type="dxa"/>
            <w:tcBorders>
              <w:left w:val="nil"/>
              <w:right w:val="nil"/>
            </w:tcBorders>
          </w:tcPr>
          <w:p w14:paraId="5BD025A3" w14:textId="6B3617ED" w:rsidR="00DB4B73" w:rsidRPr="00903622" w:rsidRDefault="00DB4B73" w:rsidP="0093522F">
            <w:pPr>
              <w:jc w:val="center"/>
              <w:rPr>
                <w:rFonts w:ascii="Arial" w:hAnsi="Arial" w:cs="Arial"/>
                <w:sz w:val="20"/>
                <w:szCs w:val="20"/>
              </w:rPr>
            </w:pPr>
            <w:r w:rsidRPr="00903622">
              <w:rPr>
                <w:rFonts w:ascii="Arial" w:hAnsi="Arial" w:cs="Arial"/>
                <w:sz w:val="20"/>
                <w:szCs w:val="20"/>
              </w:rPr>
              <w:t>0.210</w:t>
            </w:r>
          </w:p>
        </w:tc>
        <w:tc>
          <w:tcPr>
            <w:tcW w:w="1336" w:type="dxa"/>
            <w:tcBorders>
              <w:left w:val="nil"/>
              <w:right w:val="nil"/>
            </w:tcBorders>
          </w:tcPr>
          <w:p w14:paraId="3A0C3800" w14:textId="7FA35A4C" w:rsidR="00DB4B73" w:rsidRPr="00903622" w:rsidRDefault="006C26E3" w:rsidP="0093522F">
            <w:pPr>
              <w:jc w:val="center"/>
              <w:rPr>
                <w:rFonts w:ascii="Arial" w:hAnsi="Arial" w:cs="Arial"/>
                <w:sz w:val="20"/>
                <w:szCs w:val="20"/>
              </w:rPr>
            </w:pPr>
            <w:r>
              <w:rPr>
                <w:rFonts w:ascii="Arial" w:hAnsi="Arial" w:cs="Arial"/>
                <w:sz w:val="20"/>
                <w:szCs w:val="20"/>
              </w:rPr>
              <w:t>-</w:t>
            </w:r>
            <w:r w:rsidR="00DB4B73">
              <w:rPr>
                <w:rFonts w:ascii="Arial" w:hAnsi="Arial" w:cs="Arial"/>
                <w:sz w:val="20"/>
                <w:szCs w:val="20"/>
              </w:rPr>
              <w:t>0.12</w:t>
            </w:r>
          </w:p>
        </w:tc>
      </w:tr>
    </w:tbl>
    <w:p w14:paraId="57CA609A" w14:textId="77777777" w:rsidR="00017582" w:rsidRPr="002C0AE2" w:rsidRDefault="00017582" w:rsidP="00282758">
      <w:pPr>
        <w:spacing w:line="480" w:lineRule="auto"/>
        <w:jc w:val="both"/>
        <w:rPr>
          <w:rFonts w:ascii="Arial" w:eastAsia="Calibri" w:hAnsi="Arial" w:cs="Arial"/>
        </w:rPr>
      </w:pPr>
    </w:p>
    <w:p w14:paraId="746017BF" w14:textId="651832D5" w:rsidR="00282758" w:rsidRPr="00414885" w:rsidRDefault="00766101" w:rsidP="00414885">
      <w:pPr>
        <w:pStyle w:val="Heading2"/>
        <w:spacing w:line="480" w:lineRule="auto"/>
        <w:rPr>
          <w:rFonts w:ascii="Arial" w:eastAsia="Calibri" w:hAnsi="Arial" w:cs="Arial"/>
          <w:b/>
          <w:bCs/>
          <w:color w:val="000000" w:themeColor="text1"/>
          <w:sz w:val="22"/>
          <w:szCs w:val="22"/>
        </w:rPr>
      </w:pPr>
      <w:bookmarkStart w:id="56" w:name="_Toc63498629"/>
      <w:r w:rsidRPr="00414885">
        <w:rPr>
          <w:rFonts w:ascii="Arial" w:eastAsia="Calibri" w:hAnsi="Arial" w:cs="Arial"/>
          <w:b/>
          <w:bCs/>
          <w:color w:val="000000" w:themeColor="text1"/>
          <w:sz w:val="22"/>
          <w:szCs w:val="22"/>
        </w:rPr>
        <w:t>3</w:t>
      </w:r>
      <w:r w:rsidR="00282758" w:rsidRPr="00414885">
        <w:rPr>
          <w:rFonts w:ascii="Arial" w:eastAsia="Calibri" w:hAnsi="Arial" w:cs="Arial"/>
          <w:b/>
          <w:bCs/>
          <w:color w:val="000000" w:themeColor="text1"/>
          <w:sz w:val="22"/>
          <w:szCs w:val="22"/>
        </w:rPr>
        <w:t>.</w:t>
      </w:r>
      <w:r w:rsidR="00017582" w:rsidRPr="00414885">
        <w:rPr>
          <w:rFonts w:ascii="Arial" w:eastAsia="Calibri" w:hAnsi="Arial" w:cs="Arial"/>
          <w:b/>
          <w:bCs/>
          <w:color w:val="000000" w:themeColor="text1"/>
          <w:sz w:val="22"/>
          <w:szCs w:val="22"/>
        </w:rPr>
        <w:t>3</w:t>
      </w:r>
      <w:r w:rsidR="00282758" w:rsidRPr="00414885">
        <w:rPr>
          <w:rFonts w:ascii="Arial" w:eastAsia="Calibri" w:hAnsi="Arial" w:cs="Arial"/>
          <w:b/>
          <w:bCs/>
          <w:color w:val="000000" w:themeColor="text1"/>
          <w:sz w:val="22"/>
          <w:szCs w:val="22"/>
        </w:rPr>
        <w:t>: Economic analysis</w:t>
      </w:r>
      <w:bookmarkEnd w:id="56"/>
    </w:p>
    <w:p w14:paraId="1D89045D" w14:textId="00CE69E8" w:rsidR="00282758" w:rsidRPr="002C0AE2" w:rsidRDefault="00282758" w:rsidP="00414885">
      <w:pPr>
        <w:spacing w:line="480" w:lineRule="auto"/>
        <w:jc w:val="both"/>
        <w:rPr>
          <w:rFonts w:ascii="Arial" w:eastAsia="Calibri" w:hAnsi="Arial" w:cs="Arial"/>
        </w:rPr>
      </w:pPr>
      <w:r w:rsidRPr="00414885">
        <w:rPr>
          <w:rFonts w:ascii="Arial" w:eastAsia="Calibri" w:hAnsi="Arial" w:cs="Arial"/>
        </w:rPr>
        <w:t>To quantify the economic value that saltmarshes deliver through mitigating floods, we apply methods used by the UK government</w:t>
      </w:r>
      <w:r w:rsidRPr="002C0AE2">
        <w:rPr>
          <w:rFonts w:ascii="Arial" w:eastAsia="Calibri" w:hAnsi="Arial" w:cs="Arial"/>
        </w:rPr>
        <w:t xml:space="preserve"> to appraise investments in flood-protection infrastructure</w:t>
      </w:r>
      <w:r w:rsidR="0054051F">
        <w:rPr>
          <w:rFonts w:ascii="Arial" w:eastAsia="Calibri" w:hAnsi="Arial" w:cs="Arial"/>
        </w:rPr>
        <w:fldChar w:fldCharType="begin"/>
      </w:r>
      <w:r w:rsidR="000A1190">
        <w:rPr>
          <w:rFonts w:ascii="Arial" w:eastAsia="Calibri" w:hAnsi="Arial" w:cs="Arial"/>
        </w:rPr>
        <w:instrText xml:space="preserve"> ADDIN ZOTERO_ITEM CSL_CITATION {"citationID":"ayJ7ohtS","properties":{"formattedCitation":"\\super 39,40\\nosupersub{}","plainCitation":"39,40","noteIndex":0},"citationItems":[{"id":2568,"uris":["http://zotero.org/users/3466167/items/XBEQFJVE"],"uri":["http://zotero.org/users/3466167/items/XBEQFJVE"],"itemData":{"id":2568,"type":"article-journal","container-title":"London: HM Treasury","source":"Google Scholar","title":"The green book: Central government guidance on appraisal and evaluation","title-short":"The green book","author":[{"family":"Treasury","given":"Her Majesty’s"}],"issued":{"date-parts":[["2018"]]}}},{"id":2569,"uris":["http://zotero.org/users/3466167/items/U3BIRENQ"],"uri":["http://zotero.org/users/3466167/items/U3BIRENQ"],"itemData":{"id":2569,"type":"book","abstract":"A new ‘Multi-Coloured Manual'\n\nThis book is a successor to and replacement for the highly respected manual and handbook on the benefits of flood and coastal risk management, produced by the Flood Hazard Research Centre at Middlesex University, UK, with support from Defra and the Environment Agency. It builds upon a previous book known as the \"multi-coloured manual\" (2005), which itself was a synthesis of the blue (1977), red (1987) and yellow manuals (1992). As such it expands and updates this work, to provide a manual of assessment techniques of flood risk management benefits, indirect benefits, and coastal erosion risk management benefits.\n\nIt has three key aims. First it provides methods and data which can be used for the practical assessment of schemes and policies. Secondly it describes new research to update the data and improve techniques. Thirdly it explains the limitations and complications of Benefit-Cost Analysis, to guide decision-making on investment in river and coastal risk management schemes.","source":"ResearchGate","title":"Flood and Coastal Erosion Risk Management A Manual for Economic Appraisal","author":[{"family":"Penning-Rowsell","given":"Edmund"},{"family":"Priest","given":"Sally"},{"family":"Parker","given":"Dennis"},{"family":"Morris","given":"Joe"},{"family":"Tunstall","given":"Sylvia"},{"family":"Viavattene","given":"Christophe"},{"family":"Chatterton","given":"John"},{"family":"Owen","given":"Damon"}],"issued":{"date-parts":[["2013",11,1]]}}}],"schema":"https://github.com/citation-style-language/schema/raw/master/csl-citation.json"} </w:instrText>
      </w:r>
      <w:r w:rsidR="0054051F">
        <w:rPr>
          <w:rFonts w:ascii="Arial" w:eastAsia="Calibri" w:hAnsi="Arial" w:cs="Arial"/>
        </w:rPr>
        <w:fldChar w:fldCharType="separate"/>
      </w:r>
      <w:r w:rsidR="000A1190" w:rsidRPr="000A1190">
        <w:rPr>
          <w:rFonts w:ascii="Arial" w:hAnsi="Arial" w:cs="Arial"/>
          <w:szCs w:val="24"/>
          <w:vertAlign w:val="superscript"/>
        </w:rPr>
        <w:t>39,40</w:t>
      </w:r>
      <w:r w:rsidR="0054051F">
        <w:rPr>
          <w:rFonts w:ascii="Arial" w:eastAsia="Calibri" w:hAnsi="Arial" w:cs="Arial"/>
        </w:rPr>
        <w:fldChar w:fldCharType="end"/>
      </w:r>
      <w:r w:rsidRPr="002C0AE2">
        <w:rPr>
          <w:rFonts w:ascii="Arial" w:eastAsia="Calibri" w:hAnsi="Arial" w:cs="Arial"/>
        </w:rPr>
        <w:t>.</w:t>
      </w:r>
      <w:r w:rsidR="00B50AE1" w:rsidRPr="00B50AE1">
        <w:rPr>
          <w:rFonts w:ascii="Arial" w:eastAsia="Calibri" w:hAnsi="Arial" w:cs="Arial"/>
        </w:rPr>
        <w:t xml:space="preserve"> We compared the flood damages experienced in each estuary when marshes have no vegetation to those with full or grazed vegetation. Our calculations aggregated flood damage estimates for residential, commercial, industrial and agricultural properties, as well as to public buildings and water and electricity utility installations using flood cost estimates from the 2018 update of the Multi-Coloured Manual (MCM)</w:t>
      </w:r>
      <w:r w:rsidR="00B50AE1" w:rsidRPr="00B50AE1">
        <w:rPr>
          <w:rFonts w:ascii="Arial" w:eastAsia="Calibri" w:hAnsi="Arial" w:cs="Arial"/>
        </w:rPr>
        <w:fldChar w:fldCharType="begin"/>
      </w:r>
      <w:r w:rsidR="000A1190">
        <w:rPr>
          <w:rFonts w:ascii="Arial" w:eastAsia="Calibri" w:hAnsi="Arial" w:cs="Arial"/>
        </w:rPr>
        <w:instrText xml:space="preserve"> ADDIN ZOTERO_ITEM CSL_CITATION {"citationID":"HZRk3cAh","properties":{"formattedCitation":"\\super 40\\nosupersub{}","plainCitation":"40","noteIndex":0},"citationItems":[{"id":2569,"uris":["http://zotero.org/users/3466167/items/U3BIRENQ"],"uri":["http://zotero.org/users/3466167/items/U3BIRENQ"],"itemData":{"id":2569,"type":"book","abstract":"A new ‘Multi-Coloured Manual'\n\nThis book is a successor to and replacement for the highly respected manual and handbook on the benefits of flood and coastal risk management, produced by the Flood Hazard Research Centre at Middlesex University, UK, with support from Defra and the Environment Agency. It builds upon a previous book known as the \"multi-coloured manual\" (2005), which itself was a synthesis of the blue (1977), red (1987) and yellow manuals (1992). As such it expands and updates this work, to provide a manual of assessment techniques of flood risk management benefits, indirect benefits, and coastal erosion risk management benefits.\n\nIt has three key aims. First it provides methods and data which can be used for the practical assessment of schemes and policies. Secondly it describes new research to update the data and improve techniques. Thirdly it explains the limitations and complications of Benefit-Cost Analysis, to guide decision-making on investment in river and coastal risk management schemes.","source":"ResearchGate","title":"Flood and Coastal Erosion Risk Management A Manual for Economic Appraisal","author":[{"family":"Penning-Rowsell","given":"Edmund"},{"family":"Priest","given":"Sally"},{"family":"Parker","given":"Dennis"},{"family":"Morris","given":"Joe"},{"family":"Tunstall","given":"Sylvia"},{"family":"Viavattene","given":"Christophe"},{"family":"Chatterton","given":"John"},{"family":"Owen","given":"Damon"}],"issued":{"date-parts":[["2013",11,1]]}}}],"schema":"https://github.com/citation-style-language/schema/raw/master/csl-citation.json"} </w:instrText>
      </w:r>
      <w:r w:rsidR="00B50AE1" w:rsidRPr="00B50AE1">
        <w:rPr>
          <w:rFonts w:ascii="Arial" w:eastAsia="Calibri" w:hAnsi="Arial" w:cs="Arial"/>
        </w:rPr>
        <w:fldChar w:fldCharType="separate"/>
      </w:r>
      <w:r w:rsidR="000A1190" w:rsidRPr="000A1190">
        <w:rPr>
          <w:rFonts w:ascii="Arial" w:hAnsi="Arial" w:cs="Arial"/>
          <w:szCs w:val="24"/>
          <w:vertAlign w:val="superscript"/>
        </w:rPr>
        <w:t>40</w:t>
      </w:r>
      <w:r w:rsidR="00B50AE1" w:rsidRPr="00B50AE1">
        <w:rPr>
          <w:rFonts w:ascii="Arial" w:eastAsia="Calibri" w:hAnsi="Arial" w:cs="Arial"/>
        </w:rPr>
        <w:fldChar w:fldCharType="end"/>
      </w:r>
      <w:r w:rsidR="005A4FA8">
        <w:rPr>
          <w:rFonts w:ascii="Arial" w:eastAsia="Calibri" w:hAnsi="Arial" w:cs="Arial"/>
        </w:rPr>
        <w:t xml:space="preserve">. </w:t>
      </w:r>
      <w:r w:rsidRPr="002C0AE2">
        <w:rPr>
          <w:rFonts w:ascii="Arial" w:eastAsia="Calibri" w:hAnsi="Arial" w:cs="Arial"/>
        </w:rPr>
        <w:t xml:space="preserve">For each estuary under each scenario, we overlaid the gridded outputs from the hydrodynamic modelling with OS </w:t>
      </w:r>
      <w:proofErr w:type="spellStart"/>
      <w:r w:rsidRPr="002C0AE2">
        <w:rPr>
          <w:rFonts w:ascii="Arial" w:eastAsia="Calibri" w:hAnsi="Arial" w:cs="Arial"/>
        </w:rPr>
        <w:t>Mastermap</w:t>
      </w:r>
      <w:proofErr w:type="spellEnd"/>
      <w:r w:rsidRPr="002C0AE2">
        <w:rPr>
          <w:rFonts w:ascii="Arial" w:eastAsia="Calibri" w:hAnsi="Arial" w:cs="Arial"/>
        </w:rPr>
        <w:t xml:space="preserve"> topography layer. OS </w:t>
      </w:r>
      <w:proofErr w:type="spellStart"/>
      <w:r w:rsidRPr="002C0AE2">
        <w:rPr>
          <w:rFonts w:ascii="Arial" w:eastAsia="Calibri" w:hAnsi="Arial" w:cs="Arial"/>
        </w:rPr>
        <w:t>MasterMap</w:t>
      </w:r>
      <w:proofErr w:type="spellEnd"/>
      <w:r w:rsidRPr="002C0AE2">
        <w:rPr>
          <w:rFonts w:ascii="Arial" w:eastAsia="Calibri" w:hAnsi="Arial" w:cs="Arial"/>
        </w:rPr>
        <w:t xml:space="preserve"> topography layer is the most detailed topographic map produced by Great Britain's national mapping agency, the Ordnance Survey </w:t>
      </w:r>
      <w:r w:rsidRPr="002C0AE2">
        <w:rPr>
          <w:rFonts w:ascii="Arial" w:eastAsia="Calibri" w:hAnsi="Arial" w:cs="Arial"/>
        </w:rPr>
        <w:lastRenderedPageBreak/>
        <w:t xml:space="preserve">(OS) (Ordnance Survey 2020). From OS </w:t>
      </w:r>
      <w:proofErr w:type="spellStart"/>
      <w:r w:rsidRPr="002C0AE2">
        <w:rPr>
          <w:rFonts w:ascii="Arial" w:eastAsia="Calibri" w:hAnsi="Arial" w:cs="Arial"/>
        </w:rPr>
        <w:t>Mastermap</w:t>
      </w:r>
      <w:proofErr w:type="spellEnd"/>
      <w:r w:rsidRPr="002C0AE2">
        <w:rPr>
          <w:rFonts w:ascii="Arial" w:eastAsia="Calibri" w:hAnsi="Arial" w:cs="Arial"/>
        </w:rPr>
        <w:t xml:space="preserve"> we were able to identify each property that intersected a flooded grid cell and attribute each with a flood depth. Where a property spanned more than one grid cell, that property was associated with the maximum flood depth. We restricted attention to buildings with a footprint over 25m</w:t>
      </w:r>
      <w:r w:rsidRPr="002C0AE2">
        <w:rPr>
          <w:rFonts w:ascii="Arial" w:eastAsia="Calibri" w:hAnsi="Arial" w:cs="Arial"/>
          <w:vertAlign w:val="superscript"/>
        </w:rPr>
        <w:t>2</w:t>
      </w:r>
      <w:r w:rsidRPr="002C0AE2">
        <w:rPr>
          <w:rFonts w:ascii="Arial" w:eastAsia="Calibri" w:hAnsi="Arial" w:cs="Arial"/>
        </w:rPr>
        <w:t xml:space="preserve">, of which some 2,331 </w:t>
      </w:r>
      <w:r w:rsidR="00414885" w:rsidRPr="002C0AE2">
        <w:rPr>
          <w:rFonts w:ascii="Arial" w:eastAsia="Calibri" w:hAnsi="Arial" w:cs="Arial"/>
        </w:rPr>
        <w:t>were in</w:t>
      </w:r>
      <w:r w:rsidRPr="002C0AE2">
        <w:rPr>
          <w:rFonts w:ascii="Arial" w:eastAsia="Calibri" w:hAnsi="Arial" w:cs="Arial"/>
        </w:rPr>
        <w:t xml:space="preserve"> flood-effected areas across the study estuaries. No comprehensive secondary dataset was available to establish the characteristics of those properties. Accordingly, each building was inspected manually using both satellite and Google </w:t>
      </w:r>
      <w:proofErr w:type="spellStart"/>
      <w:r w:rsidRPr="002C0AE2">
        <w:rPr>
          <w:rFonts w:ascii="Arial" w:eastAsia="Calibri" w:hAnsi="Arial" w:cs="Arial"/>
        </w:rPr>
        <w:t>Streetview</w:t>
      </w:r>
      <w:proofErr w:type="spellEnd"/>
      <w:r w:rsidRPr="002C0AE2">
        <w:rPr>
          <w:rFonts w:ascii="Arial" w:eastAsia="Calibri" w:hAnsi="Arial" w:cs="Arial"/>
        </w:rPr>
        <w:t xml:space="preserve"> imagery</w:t>
      </w:r>
      <w:r w:rsidRPr="002C0AE2">
        <w:rPr>
          <w:rFonts w:ascii="Arial" w:eastAsia="Calibri" w:hAnsi="Arial" w:cs="Arial"/>
        </w:rPr>
        <w:fldChar w:fldCharType="begin"/>
      </w:r>
      <w:r w:rsidR="000A1190">
        <w:rPr>
          <w:rFonts w:ascii="Arial" w:eastAsia="Calibri" w:hAnsi="Arial" w:cs="Arial"/>
        </w:rPr>
        <w:instrText xml:space="preserve"> ADDIN ZOTERO_ITEM CSL_CITATION {"citationID":"adVOSJCl","properties":{"formattedCitation":"\\super 41\\nosupersub{}","plainCitation":"41","noteIndex":0},"citationItems":[{"id":2571,"uris":["http://zotero.org/users/3466167/items/GX47GTMX"],"uri":["http://zotero.org/users/3466167/items/GX47GTMX"],"itemData":{"id":2571,"type":"article-journal","container-title":"Computer","issue":"6","note":"publisher: IEEE","page":"32–38","source":"Google Scholar","title":"Google street view: Capturing the world at street level","title-short":"Google street view","volume":"43","author":[{"family":"Anguelov","given":"Dragomir"},{"family":"Dulong","given":"Carole"},{"family":"Filip","given":"Daniel"},{"family":"Frueh","given":"Christian"},{"family":"Lafon","given":"Stéphane"},{"family":"Lyon","given":"Richard"},{"family":"Ogale","given":"Abhijit"},{"family":"Vincent","given":"Luc"},{"family":"Weaver","given":"Josh"}],"issued":{"date-parts":[["2010"]]}}}],"schema":"https://github.com/citation-style-language/schema/raw/master/csl-citation.json"} </w:instrText>
      </w:r>
      <w:r w:rsidRPr="002C0AE2">
        <w:rPr>
          <w:rFonts w:ascii="Arial" w:eastAsia="Calibri" w:hAnsi="Arial" w:cs="Arial"/>
        </w:rPr>
        <w:fldChar w:fldCharType="separate"/>
      </w:r>
      <w:r w:rsidR="000A1190" w:rsidRPr="000A1190">
        <w:rPr>
          <w:rFonts w:ascii="Arial" w:hAnsi="Arial" w:cs="Arial"/>
          <w:szCs w:val="24"/>
          <w:vertAlign w:val="superscript"/>
        </w:rPr>
        <w:t>41</w:t>
      </w:r>
      <w:r w:rsidRPr="002C0AE2">
        <w:rPr>
          <w:rFonts w:ascii="Arial" w:eastAsia="Calibri" w:hAnsi="Arial" w:cs="Arial"/>
        </w:rPr>
        <w:fldChar w:fldCharType="end"/>
      </w:r>
      <w:r w:rsidRPr="002C0AE2">
        <w:rPr>
          <w:rFonts w:ascii="Arial" w:eastAsia="Calibri" w:hAnsi="Arial" w:cs="Arial"/>
        </w:rPr>
        <w:t>. That inspection allowed us to establish the type (</w:t>
      </w:r>
      <w:proofErr w:type="gramStart"/>
      <w:r w:rsidRPr="002C0AE2">
        <w:rPr>
          <w:rFonts w:ascii="Arial" w:eastAsia="Calibri" w:hAnsi="Arial" w:cs="Arial"/>
        </w:rPr>
        <w:t>i.e.</w:t>
      </w:r>
      <w:proofErr w:type="gramEnd"/>
      <w:r w:rsidRPr="002C0AE2">
        <w:rPr>
          <w:rFonts w:ascii="Arial" w:eastAsia="Calibri" w:hAnsi="Arial" w:cs="Arial"/>
        </w:rPr>
        <w:t xml:space="preserve"> terraced, semi-detached, detached, bungalows and flats) and age of each residential property (i.e. pre-1919, 1919-44, 1945-64, 1965-74, 1975-85 and post-1985). In addition, small area data (Output Area) from the 2011 UK Census</w:t>
      </w:r>
      <w:r w:rsidRPr="002C0AE2">
        <w:rPr>
          <w:rFonts w:ascii="Arial" w:eastAsia="Calibri" w:hAnsi="Arial" w:cs="Arial"/>
        </w:rPr>
        <w:fldChar w:fldCharType="begin"/>
      </w:r>
      <w:r w:rsidR="000A1190">
        <w:rPr>
          <w:rFonts w:ascii="Arial" w:eastAsia="Calibri" w:hAnsi="Arial" w:cs="Arial"/>
        </w:rPr>
        <w:instrText xml:space="preserve"> ADDIN ZOTERO_ITEM CSL_CITATION {"citationID":"HIRGdTVs","properties":{"formattedCitation":"\\super 42\\nosupersub{}","plainCitation":"42","noteIndex":0},"citationItems":[{"id":2573,"uris":["http://zotero.org/users/3466167/items/NUF2RFB3"],"uri":["http://zotero.org/users/3466167/items/NUF2RFB3"],"itemData":{"id":2573,"type":"article-journal","container-title":"Journal of Spatial Information Science","issue":"12","page":"1–27","source":"Google Scholar","title":"Creating the 2011 area classification for output areas (2011 OAC)","volume":"2016","author":[{"family":"Gale","given":"Christopher G."},{"family":"Singleton","given":"Alexander D."},{"family":"Bates","given":"Andrew G."},{"family":"Longley","given":"Paul A."}],"issued":{"date-parts":[["2016"]]}}}],"schema":"https://github.com/citation-style-language/schema/raw/master/csl-citation.json"} </w:instrText>
      </w:r>
      <w:r w:rsidRPr="002C0AE2">
        <w:rPr>
          <w:rFonts w:ascii="Arial" w:eastAsia="Calibri" w:hAnsi="Arial" w:cs="Arial"/>
        </w:rPr>
        <w:fldChar w:fldCharType="separate"/>
      </w:r>
      <w:r w:rsidR="000A1190" w:rsidRPr="000A1190">
        <w:rPr>
          <w:rFonts w:ascii="Arial" w:hAnsi="Arial" w:cs="Arial"/>
          <w:szCs w:val="24"/>
          <w:vertAlign w:val="superscript"/>
        </w:rPr>
        <w:t>42</w:t>
      </w:r>
      <w:r w:rsidRPr="002C0AE2">
        <w:rPr>
          <w:rFonts w:ascii="Arial" w:eastAsia="Calibri" w:hAnsi="Arial" w:cs="Arial"/>
        </w:rPr>
        <w:fldChar w:fldCharType="end"/>
      </w:r>
      <w:r w:rsidRPr="002C0AE2">
        <w:rPr>
          <w:rFonts w:ascii="Arial" w:eastAsia="Calibri" w:hAnsi="Arial" w:cs="Arial"/>
        </w:rPr>
        <w:t xml:space="preserve"> was used to establish the socioeconomic grade characterising a property’s neighbourhood. Ultimately, a flooded residential building was characterised by type, age, socioeconomic </w:t>
      </w:r>
      <w:proofErr w:type="gramStart"/>
      <w:r w:rsidR="00414885">
        <w:rPr>
          <w:rFonts w:ascii="Arial" w:eastAsia="Calibri" w:hAnsi="Arial" w:cs="Arial"/>
        </w:rPr>
        <w:t>band</w:t>
      </w:r>
      <w:proofErr w:type="gramEnd"/>
      <w:r w:rsidRPr="002C0AE2">
        <w:rPr>
          <w:rFonts w:ascii="Arial" w:eastAsia="Calibri" w:hAnsi="Arial" w:cs="Arial"/>
        </w:rPr>
        <w:t xml:space="preserve"> and flood depth. Using that building-specific characterisation, estimates of saltwater inundation damages to building fabric, household inventory and domestic clean-up were taken from MCM cost tables</w:t>
      </w:r>
      <w:r w:rsidR="00732438">
        <w:rPr>
          <w:rFonts w:ascii="Arial" w:eastAsia="Calibri" w:hAnsi="Arial" w:cs="Arial"/>
        </w:rPr>
        <w:fldChar w:fldCharType="begin"/>
      </w:r>
      <w:r w:rsidR="000A1190">
        <w:rPr>
          <w:rFonts w:ascii="Arial" w:eastAsia="Calibri" w:hAnsi="Arial" w:cs="Arial"/>
        </w:rPr>
        <w:instrText xml:space="preserve"> ADDIN ZOTERO_ITEM CSL_CITATION {"citationID":"tysc5yBP","properties":{"formattedCitation":"\\super 40\\nosupersub{}","plainCitation":"40","noteIndex":0},"citationItems":[{"id":2569,"uris":["http://zotero.org/users/3466167/items/U3BIRENQ"],"uri":["http://zotero.org/users/3466167/items/U3BIRENQ"],"itemData":{"id":2569,"type":"book","abstract":"A new ‘Multi-Coloured Manual'\n\nThis book is a successor to and replacement for the highly respected manual and handbook on the benefits of flood and coastal risk management, produced by the Flood Hazard Research Centre at Middlesex University, UK, with support from Defra and the Environment Agency. It builds upon a previous book known as the \"multi-coloured manual\" (2005), which itself was a synthesis of the blue (1977), red (1987) and yellow manuals (1992). As such it expands and updates this work, to provide a manual of assessment techniques of flood risk management benefits, indirect benefits, and coastal erosion risk management benefits.\n\nIt has three key aims. First it provides methods and data which can be used for the practical assessment of schemes and policies. Secondly it describes new research to update the data and improve techniques. Thirdly it explains the limitations and complications of Benefit-Cost Analysis, to guide decision-making on investment in river and coastal risk management schemes.","source":"ResearchGate","title":"Flood and Coastal Erosion Risk Management A Manual for Economic Appraisal","author":[{"family":"Penning-Rowsell","given":"Edmund"},{"family":"Priest","given":"Sally"},{"family":"Parker","given":"Dennis"},{"family":"Morris","given":"Joe"},{"family":"Tunstall","given":"Sylvia"},{"family":"Viavattene","given":"Christophe"},{"family":"Chatterton","given":"John"},{"family":"Owen","given":"Damon"}],"issued":{"date-parts":[["2013",11,1]]}}}],"schema":"https://github.com/citation-style-language/schema/raw/master/csl-citation.json"} </w:instrText>
      </w:r>
      <w:r w:rsidR="00732438">
        <w:rPr>
          <w:rFonts w:ascii="Arial" w:eastAsia="Calibri" w:hAnsi="Arial" w:cs="Arial"/>
        </w:rPr>
        <w:fldChar w:fldCharType="separate"/>
      </w:r>
      <w:r w:rsidR="000A1190" w:rsidRPr="000A1190">
        <w:rPr>
          <w:rFonts w:ascii="Arial" w:hAnsi="Arial" w:cs="Arial"/>
          <w:szCs w:val="24"/>
          <w:vertAlign w:val="superscript"/>
        </w:rPr>
        <w:t>40</w:t>
      </w:r>
      <w:r w:rsidR="00732438">
        <w:rPr>
          <w:rFonts w:ascii="Arial" w:eastAsia="Calibri" w:hAnsi="Arial" w:cs="Arial"/>
        </w:rPr>
        <w:fldChar w:fldCharType="end"/>
      </w:r>
      <w:r w:rsidRPr="002C0AE2">
        <w:rPr>
          <w:rFonts w:ascii="Arial" w:eastAsia="Calibri" w:hAnsi="Arial" w:cs="Arial"/>
        </w:rPr>
        <w:t>. Where a property spanned the boundary of flood extent, only a proportion of the damage cost was used in our calculations, where that proportion was equal to the percentage of the property in the flooded area.</w:t>
      </w:r>
    </w:p>
    <w:p w14:paraId="2C7930F6" w14:textId="77777777" w:rsidR="00282758" w:rsidRPr="002C0AE2" w:rsidRDefault="00282758" w:rsidP="00282758">
      <w:pPr>
        <w:spacing w:line="480" w:lineRule="auto"/>
        <w:jc w:val="both"/>
        <w:rPr>
          <w:rFonts w:ascii="Arial" w:eastAsia="Calibri" w:hAnsi="Arial" w:cs="Arial"/>
        </w:rPr>
      </w:pPr>
      <w:r w:rsidRPr="002C0AE2">
        <w:rPr>
          <w:rFonts w:ascii="Arial" w:eastAsia="Calibri" w:hAnsi="Arial" w:cs="Arial"/>
        </w:rPr>
        <w:t xml:space="preserve">Non-residential buildings were first attributed a detailed characterisation which was later amalgamated into nine-category classification; public buildings (including schools, doctor’s surgeries. hospitals and community centres), industrial buildings (including factories, workshops, agricultural </w:t>
      </w:r>
      <w:proofErr w:type="gramStart"/>
      <w:r w:rsidRPr="002C0AE2">
        <w:rPr>
          <w:rFonts w:ascii="Arial" w:eastAsia="Calibri" w:hAnsi="Arial" w:cs="Arial"/>
        </w:rPr>
        <w:t>barns</w:t>
      </w:r>
      <w:proofErr w:type="gramEnd"/>
      <w:r w:rsidRPr="002C0AE2">
        <w:rPr>
          <w:rFonts w:ascii="Arial" w:eastAsia="Calibri" w:hAnsi="Arial" w:cs="Arial"/>
        </w:rPr>
        <w:t xml:space="preserve"> and water treatment works), retail properties (including shops, supermarkets, petrol stations, vehicle repair garages, pubs, cafés and restaurants), offices, warehouses, leisure facilities (including hotels, theatres and cinemas), electricity substations, sports centres and sports stadia. Category-specific damage costs per metre squared for saltwater inundation to the flood depth experienced at each non-residential building were taken from MCM cost tables assuming a short duration of inundation but without </w:t>
      </w:r>
      <w:proofErr w:type="gramStart"/>
      <w:r w:rsidRPr="002C0AE2">
        <w:rPr>
          <w:rFonts w:ascii="Arial" w:eastAsia="Calibri" w:hAnsi="Arial" w:cs="Arial"/>
        </w:rPr>
        <w:t>prior warning</w:t>
      </w:r>
      <w:proofErr w:type="gramEnd"/>
      <w:r w:rsidRPr="002C0AE2">
        <w:rPr>
          <w:rFonts w:ascii="Arial" w:eastAsia="Calibri" w:hAnsi="Arial" w:cs="Arial"/>
        </w:rPr>
        <w:t xml:space="preserve"> </w:t>
      </w:r>
      <w:r w:rsidRPr="002C0AE2">
        <w:rPr>
          <w:rFonts w:ascii="Arial" w:eastAsia="Calibri" w:hAnsi="Arial" w:cs="Arial"/>
        </w:rPr>
        <w:lastRenderedPageBreak/>
        <w:t>of the flood event. The per metre-squared costs were multiplied up by the area of the building footprint experiencing flooding to arrive at the damage cost estimate.</w:t>
      </w:r>
    </w:p>
    <w:p w14:paraId="40582AA7" w14:textId="509D3407" w:rsidR="00282758" w:rsidRPr="002C0AE2" w:rsidRDefault="00282758" w:rsidP="00282758">
      <w:pPr>
        <w:spacing w:line="480" w:lineRule="auto"/>
        <w:jc w:val="both"/>
        <w:rPr>
          <w:rFonts w:ascii="Arial" w:eastAsia="Calibri" w:hAnsi="Arial" w:cs="Arial"/>
        </w:rPr>
      </w:pPr>
      <w:r w:rsidRPr="002C0AE2">
        <w:rPr>
          <w:rFonts w:ascii="Arial" w:eastAsia="Calibri" w:hAnsi="Arial" w:cs="Arial"/>
        </w:rPr>
        <w:t xml:space="preserve">For each </w:t>
      </w:r>
      <w:proofErr w:type="gramStart"/>
      <w:r w:rsidRPr="002C0AE2">
        <w:rPr>
          <w:rFonts w:ascii="Arial" w:eastAsia="Calibri" w:hAnsi="Arial" w:cs="Arial"/>
        </w:rPr>
        <w:t>estuary</w:t>
      </w:r>
      <w:proofErr w:type="gramEnd"/>
      <w:r w:rsidRPr="002C0AE2">
        <w:rPr>
          <w:rFonts w:ascii="Arial" w:eastAsia="Calibri" w:hAnsi="Arial" w:cs="Arial"/>
        </w:rPr>
        <w:t xml:space="preserve"> the length of motorway, A-road, B-road and minor road inundated in a flood event were identified from the OS Integrated Transport Network data layer. Taking an average over the five years from 2014 to 2018, daily traffic flows by vehicle type (specifically</w:t>
      </w:r>
      <w:r w:rsidR="00E572DA">
        <w:rPr>
          <w:rFonts w:ascii="Arial" w:eastAsia="Calibri" w:hAnsi="Arial" w:cs="Arial"/>
        </w:rPr>
        <w:t>;</w:t>
      </w:r>
      <w:r w:rsidRPr="002C0AE2">
        <w:rPr>
          <w:rFonts w:ascii="Arial" w:eastAsia="Calibri" w:hAnsi="Arial" w:cs="Arial"/>
        </w:rPr>
        <w:t xml:space="preserve"> cars, public service vehicles, light goods </w:t>
      </w:r>
      <w:r w:rsidR="00E572DA" w:rsidRPr="002C0AE2">
        <w:rPr>
          <w:rFonts w:ascii="Arial" w:eastAsia="Calibri" w:hAnsi="Arial" w:cs="Arial"/>
        </w:rPr>
        <w:t>vehicles,</w:t>
      </w:r>
      <w:r w:rsidRPr="002C0AE2">
        <w:rPr>
          <w:rFonts w:ascii="Arial" w:eastAsia="Calibri" w:hAnsi="Arial" w:cs="Arial"/>
        </w:rPr>
        <w:t xml:space="preserve"> and heavy goods vehicles) for each category of road in each estuary’s local authority region (specifically</w:t>
      </w:r>
      <w:r w:rsidR="00E572DA">
        <w:rPr>
          <w:rFonts w:ascii="Arial" w:eastAsia="Calibri" w:hAnsi="Arial" w:cs="Arial"/>
        </w:rPr>
        <w:t>;</w:t>
      </w:r>
      <w:r w:rsidRPr="002C0AE2">
        <w:rPr>
          <w:rFonts w:ascii="Arial" w:eastAsia="Calibri" w:hAnsi="Arial" w:cs="Arial"/>
        </w:rPr>
        <w:t xml:space="preserve"> Flintshire, Gwynedd, </w:t>
      </w:r>
      <w:proofErr w:type="gramStart"/>
      <w:r w:rsidRPr="002C0AE2">
        <w:rPr>
          <w:rFonts w:ascii="Arial" w:eastAsia="Calibri" w:hAnsi="Arial" w:cs="Arial"/>
        </w:rPr>
        <w:t>Carmarthenshire</w:t>
      </w:r>
      <w:proofErr w:type="gramEnd"/>
      <w:r w:rsidRPr="002C0AE2">
        <w:rPr>
          <w:rFonts w:ascii="Arial" w:eastAsia="Calibri" w:hAnsi="Arial" w:cs="Arial"/>
        </w:rPr>
        <w:t xml:space="preserve"> and Neath/Port Talbot) were sourced from Department for Transport road traffic statistics (</w:t>
      </w:r>
      <w:proofErr w:type="spellStart"/>
      <w:r w:rsidRPr="002C0AE2">
        <w:rPr>
          <w:rFonts w:ascii="Arial" w:eastAsia="Calibri" w:hAnsi="Arial" w:cs="Arial"/>
        </w:rPr>
        <w:t>DfT</w:t>
      </w:r>
      <w:proofErr w:type="spellEnd"/>
      <w:r w:rsidRPr="002C0AE2">
        <w:rPr>
          <w:rFonts w:ascii="Arial" w:eastAsia="Calibri" w:hAnsi="Arial" w:cs="Arial"/>
        </w:rPr>
        <w:t xml:space="preserve">, 2020). Those daily flows were converted to average hourly flows. To calculate disruption costs from flooding we applied the ‘diversion-value method’. Specifically, we assumed that each journey that would otherwise have used the flooded road, would instead be diverted via a longer route. For the sake of </w:t>
      </w:r>
      <w:proofErr w:type="gramStart"/>
      <w:r w:rsidRPr="002C0AE2">
        <w:rPr>
          <w:rFonts w:ascii="Arial" w:eastAsia="Calibri" w:hAnsi="Arial" w:cs="Arial"/>
        </w:rPr>
        <w:t>simplicity</w:t>
      </w:r>
      <w:proofErr w:type="gramEnd"/>
      <w:r w:rsidRPr="002C0AE2">
        <w:rPr>
          <w:rFonts w:ascii="Arial" w:eastAsia="Calibri" w:hAnsi="Arial" w:cs="Arial"/>
        </w:rPr>
        <w:t xml:space="preserve"> we assumed that diversion to extend the journey by a distance equal to the length of road made impassable by the flood water. Further assuming a standard 12</w:t>
      </w:r>
      <w:r w:rsidR="00E572DA">
        <w:rPr>
          <w:rFonts w:ascii="Arial" w:eastAsia="Calibri" w:hAnsi="Arial" w:cs="Arial"/>
        </w:rPr>
        <w:t>-</w:t>
      </w:r>
      <w:r w:rsidRPr="002C0AE2">
        <w:rPr>
          <w:rFonts w:ascii="Arial" w:eastAsia="Calibri" w:hAnsi="Arial" w:cs="Arial"/>
        </w:rPr>
        <w:t>hour period of flooding for each storm event we calculated the number of journeys by each vehicle type subject to such an extended journey and multiplying up by the length of diversion arrived at estimates of the additional flood-induced journey distances by each vehicle type on each road category. We arrived at our final estimates of travel-disruption costs by multiplying up those estimates by vehicle- and road-specific costs per kilometre of additional travel provided in the MCM cost tables.</w:t>
      </w:r>
    </w:p>
    <w:p w14:paraId="116927FB" w14:textId="1B12A8D2" w:rsidR="00282758" w:rsidRPr="002C0AE2" w:rsidRDefault="00282758" w:rsidP="00282758">
      <w:pPr>
        <w:spacing w:line="480" w:lineRule="auto"/>
        <w:jc w:val="both"/>
        <w:rPr>
          <w:rFonts w:ascii="Arial" w:eastAsia="Calibri" w:hAnsi="Arial" w:cs="Arial"/>
        </w:rPr>
      </w:pPr>
      <w:r w:rsidRPr="002C0AE2">
        <w:rPr>
          <w:rFonts w:ascii="Arial" w:eastAsia="Calibri" w:hAnsi="Arial" w:cs="Arial"/>
        </w:rPr>
        <w:t>Parks and paths used for outdoor recreation impacted by flooding were identified from the Outdoor Recreation Valuation (</w:t>
      </w:r>
      <w:proofErr w:type="spellStart"/>
      <w:r w:rsidRPr="002C0AE2">
        <w:rPr>
          <w:rFonts w:ascii="Arial" w:eastAsia="Calibri" w:hAnsi="Arial" w:cs="Arial"/>
        </w:rPr>
        <w:t>ORVal</w:t>
      </w:r>
      <w:proofErr w:type="spellEnd"/>
      <w:r w:rsidRPr="002C0AE2">
        <w:rPr>
          <w:rFonts w:ascii="Arial" w:eastAsia="Calibri" w:hAnsi="Arial" w:cs="Arial"/>
        </w:rPr>
        <w:t>) greenspace map</w:t>
      </w:r>
      <w:r w:rsidRPr="002C0AE2">
        <w:rPr>
          <w:rFonts w:ascii="Arial" w:eastAsia="Calibri" w:hAnsi="Arial" w:cs="Arial"/>
        </w:rPr>
        <w:fldChar w:fldCharType="begin"/>
      </w:r>
      <w:r w:rsidR="000A1190">
        <w:rPr>
          <w:rFonts w:ascii="Arial" w:eastAsia="Calibri" w:hAnsi="Arial" w:cs="Arial"/>
        </w:rPr>
        <w:instrText xml:space="preserve"> ADDIN ZOTERO_ITEM CSL_CITATION {"citationID":"MXlEExcj","properties":{"formattedCitation":"\\super 43\\nosupersub{}","plainCitation":"43","noteIndex":0},"citationItems":[{"id":2576,"uris":["http://zotero.org/users/3466167/items/ENR4JV6E"],"uri":["http://zotero.org/users/3466167/items/ENR4JV6E"],"itemData":{"id":2576,"type":"article-journal","container-title":"Report to the Department of Food and Rural Affairs","source":"Google Scholar","title":"Outdoor Recreation Valuation (ORVal) Data Set Construction","author":[{"family":"Day","given":"Brett"},{"family":"Smith","given":"Greg"}],"issued":{"date-parts":[["2016"]]}}}],"schema":"https://github.com/citation-style-language/schema/raw/master/csl-citation.json"} </w:instrText>
      </w:r>
      <w:r w:rsidRPr="002C0AE2">
        <w:rPr>
          <w:rFonts w:ascii="Arial" w:eastAsia="Calibri" w:hAnsi="Arial" w:cs="Arial"/>
        </w:rPr>
        <w:fldChar w:fldCharType="separate"/>
      </w:r>
      <w:r w:rsidR="000A1190" w:rsidRPr="000A1190">
        <w:rPr>
          <w:rFonts w:ascii="Arial" w:hAnsi="Arial" w:cs="Arial"/>
          <w:szCs w:val="24"/>
          <w:vertAlign w:val="superscript"/>
        </w:rPr>
        <w:t>43</w:t>
      </w:r>
      <w:r w:rsidRPr="002C0AE2">
        <w:rPr>
          <w:rFonts w:ascii="Arial" w:eastAsia="Calibri" w:hAnsi="Arial" w:cs="Arial"/>
        </w:rPr>
        <w:fldChar w:fldCharType="end"/>
      </w:r>
      <w:r w:rsidRPr="002C0AE2">
        <w:rPr>
          <w:rFonts w:ascii="Arial" w:eastAsia="Calibri" w:hAnsi="Arial" w:cs="Arial"/>
        </w:rPr>
        <w:t xml:space="preserve">. Estimates for the annual recreation value generated by those sites was accessed from the </w:t>
      </w:r>
      <w:proofErr w:type="spellStart"/>
      <w:r w:rsidRPr="002C0AE2">
        <w:rPr>
          <w:rFonts w:ascii="Arial" w:eastAsia="Calibri" w:hAnsi="Arial" w:cs="Arial"/>
        </w:rPr>
        <w:t>ORVal</w:t>
      </w:r>
      <w:proofErr w:type="spellEnd"/>
      <w:r w:rsidRPr="002C0AE2">
        <w:rPr>
          <w:rFonts w:ascii="Arial" w:eastAsia="Calibri" w:hAnsi="Arial" w:cs="Arial"/>
        </w:rPr>
        <w:t xml:space="preserve"> tool</w:t>
      </w:r>
      <w:r w:rsidRPr="002C0AE2">
        <w:rPr>
          <w:rFonts w:ascii="Arial" w:eastAsia="Calibri" w:hAnsi="Arial" w:cs="Arial"/>
        </w:rPr>
        <w:fldChar w:fldCharType="begin"/>
      </w:r>
      <w:r w:rsidR="000A1190">
        <w:rPr>
          <w:rFonts w:ascii="Arial" w:eastAsia="Calibri" w:hAnsi="Arial" w:cs="Arial"/>
        </w:rPr>
        <w:instrText xml:space="preserve"> ADDIN ZOTERO_ITEM CSL_CITATION {"citationID":"KxiDVsI4","properties":{"formattedCitation":"\\super 44\\nosupersub{}","plainCitation":"44","noteIndex":0},"citationItems":[{"id":2578,"uris":["http://zotero.org/users/3466167/items/HPE9HUE7"],"uri":["http://zotero.org/users/3466167/items/HPE9HUE7"],"itemData":{"id":2578,"type":"article-journal","container-title":"Report to the Department of Food and Rural Affairs, London","source":"Google Scholar","title":"The outdoor recreation valuation (ORVal) tool: technical report, January 2018","title-short":"The outdoor recreation valuation (ORVal) tool","author":[{"family":"Day","given":"B."},{"family":"Smith","given":"G. S."}],"issued":{"date-parts":[["2017"]]}}}],"schema":"https://github.com/citation-style-language/schema/raw/master/csl-citation.json"} </w:instrText>
      </w:r>
      <w:r w:rsidRPr="002C0AE2">
        <w:rPr>
          <w:rFonts w:ascii="Arial" w:eastAsia="Calibri" w:hAnsi="Arial" w:cs="Arial"/>
        </w:rPr>
        <w:fldChar w:fldCharType="separate"/>
      </w:r>
      <w:r w:rsidR="000A1190" w:rsidRPr="000A1190">
        <w:rPr>
          <w:rFonts w:ascii="Arial" w:hAnsi="Arial" w:cs="Arial"/>
          <w:szCs w:val="24"/>
          <w:vertAlign w:val="superscript"/>
        </w:rPr>
        <w:t>44</w:t>
      </w:r>
      <w:r w:rsidRPr="002C0AE2">
        <w:rPr>
          <w:rFonts w:ascii="Arial" w:eastAsia="Calibri" w:hAnsi="Arial" w:cs="Arial"/>
        </w:rPr>
        <w:fldChar w:fldCharType="end"/>
      </w:r>
      <w:r w:rsidRPr="002C0AE2">
        <w:rPr>
          <w:rFonts w:ascii="Arial" w:eastAsia="Calibri" w:hAnsi="Arial" w:cs="Arial"/>
        </w:rPr>
        <w:t>. Losses from disruption of recreation activity were calculated by assuming that the flood event restricted access to those recreation sites for one week. Where a recreation site straddled the flood extent boundary, recreation costs were adjusted by a quantity equal to the percentage of the site experiencing flooding.</w:t>
      </w:r>
    </w:p>
    <w:p w14:paraId="0A2F7D76" w14:textId="5B7A90F0" w:rsidR="00282758" w:rsidRPr="002C0AE2" w:rsidRDefault="00282758" w:rsidP="00282758">
      <w:pPr>
        <w:spacing w:line="480" w:lineRule="auto"/>
        <w:jc w:val="both"/>
        <w:rPr>
          <w:rFonts w:ascii="Arial" w:eastAsia="Calibri" w:hAnsi="Arial" w:cs="Arial"/>
        </w:rPr>
      </w:pPr>
      <w:r w:rsidRPr="002C0AE2">
        <w:rPr>
          <w:rFonts w:ascii="Arial" w:eastAsia="Calibri" w:hAnsi="Arial" w:cs="Arial"/>
        </w:rPr>
        <w:lastRenderedPageBreak/>
        <w:t>Agriculture land parcels inundated with saltwater in each flood event were identified from Landcover Map 2015</w:t>
      </w:r>
      <w:r w:rsidR="00ED7358">
        <w:rPr>
          <w:rFonts w:ascii="Arial" w:eastAsia="Calibri" w:hAnsi="Arial" w:cs="Arial"/>
        </w:rPr>
        <w:fldChar w:fldCharType="begin"/>
      </w:r>
      <w:r w:rsidR="000A1190">
        <w:rPr>
          <w:rFonts w:ascii="Arial" w:eastAsia="Calibri" w:hAnsi="Arial" w:cs="Arial"/>
        </w:rPr>
        <w:instrText xml:space="preserve"> ADDIN ZOTERO_ITEM CSL_CITATION {"citationID":"NpRL9xcd","properties":{"formattedCitation":"\\super 45\\nosupersub{}","plainCitation":"45","noteIndex":0},"citationItems":[{"id":2926,"uris":["http://zotero.org/users/3466167/items/W9DD776W"],"uri":["http://zotero.org/users/3466167/items/W9DD776W"],"itemData":{"id":2926,"type":"report","event-place":"Centre for Ecology &amp; Hydrology","genre":"Technical Report No 11/15","page":"112","publisher-place":"Centre for Ecology &amp; Hydrology","title":"Final Report for LCM2015 -the new UK land cover map","author":[{"family":"Morton","given":"Daniel"},{"family":"Rowland","given":"Clare"},{"family":"Wood","given":"Claire"},{"family":"Marston","given":"C"},{"family":"Smith","given":"G"},{"family":"Wadsworth","given":"R"},{"family":"Simpson","given":"I"}],"issued":{"date-parts":[["2015"]]}}}],"schema":"https://github.com/citation-style-language/schema/raw/master/csl-citation.json"} </w:instrText>
      </w:r>
      <w:r w:rsidR="00ED7358">
        <w:rPr>
          <w:rFonts w:ascii="Arial" w:eastAsia="Calibri" w:hAnsi="Arial" w:cs="Arial"/>
        </w:rPr>
        <w:fldChar w:fldCharType="separate"/>
      </w:r>
      <w:r w:rsidR="000A1190" w:rsidRPr="000A1190">
        <w:rPr>
          <w:rFonts w:ascii="Arial" w:hAnsi="Arial" w:cs="Arial"/>
          <w:szCs w:val="24"/>
          <w:vertAlign w:val="superscript"/>
        </w:rPr>
        <w:t>45</w:t>
      </w:r>
      <w:r w:rsidR="00ED7358">
        <w:rPr>
          <w:rFonts w:ascii="Arial" w:eastAsia="Calibri" w:hAnsi="Arial" w:cs="Arial"/>
        </w:rPr>
        <w:fldChar w:fldCharType="end"/>
      </w:r>
      <w:r w:rsidRPr="002C0AE2">
        <w:rPr>
          <w:rFonts w:ascii="Arial" w:eastAsia="Calibri" w:hAnsi="Arial" w:cs="Arial"/>
        </w:rPr>
        <w:t xml:space="preserve"> and categorised as either grazing pasture or as arable. </w:t>
      </w:r>
      <w:r w:rsidR="00620124" w:rsidRPr="000E2F0D">
        <w:rPr>
          <w:rFonts w:ascii="Arial" w:eastAsia="Calibri" w:hAnsi="Arial" w:cs="Arial"/>
        </w:rPr>
        <w:t>Damage costs were taken from the MCM cost tables using the simplified aggregate costs from a single annual flood by land use. For pasture costs were estimated at £180 per hectare and those for arable at £501 per hectare</w:t>
      </w:r>
      <w:r w:rsidR="00732438">
        <w:rPr>
          <w:rFonts w:ascii="Arial" w:eastAsia="Calibri" w:hAnsi="Arial" w:cs="Arial"/>
        </w:rPr>
        <w:fldChar w:fldCharType="begin"/>
      </w:r>
      <w:r w:rsidR="000A1190">
        <w:rPr>
          <w:rFonts w:ascii="Arial" w:eastAsia="Calibri" w:hAnsi="Arial" w:cs="Arial"/>
        </w:rPr>
        <w:instrText xml:space="preserve"> ADDIN ZOTERO_ITEM CSL_CITATION {"citationID":"nQwlD0aX","properties":{"formattedCitation":"\\super 40\\nosupersub{}","plainCitation":"40","noteIndex":0},"citationItems":[{"id":2569,"uris":["http://zotero.org/users/3466167/items/U3BIRENQ"],"uri":["http://zotero.org/users/3466167/items/U3BIRENQ"],"itemData":{"id":2569,"type":"book","abstract":"A new ‘Multi-Coloured Manual'\n\nThis book is a successor to and replacement for the highly respected manual and handbook on the benefits of flood and coastal risk management, produced by the Flood Hazard Research Centre at Middlesex University, UK, with support from Defra and the Environment Agency. It builds upon a previous book known as the \"multi-coloured manual\" (2005), which itself was a synthesis of the blue (1977), red (1987) and yellow manuals (1992). As such it expands and updates this work, to provide a manual of assessment techniques of flood risk management benefits, indirect benefits, and coastal erosion risk management benefits.\n\nIt has three key aims. First it provides methods and data which can be used for the practical assessment of schemes and policies. Secondly it describes new research to update the data and improve techniques. Thirdly it explains the limitations and complications of Benefit-Cost Analysis, to guide decision-making on investment in river and coastal risk management schemes.","source":"ResearchGate","title":"Flood and Coastal Erosion Risk Management A Manual for Economic Appraisal","author":[{"family":"Penning-Rowsell","given":"Edmund"},{"family":"Priest","given":"Sally"},{"family":"Parker","given":"Dennis"},{"family":"Morris","given":"Joe"},{"family":"Tunstall","given":"Sylvia"},{"family":"Viavattene","given":"Christophe"},{"family":"Chatterton","given":"John"},{"family":"Owen","given":"Damon"}],"issued":{"date-parts":[["2013",11,1]]}}}],"schema":"https://github.com/citation-style-language/schema/raw/master/csl-citation.json"} </w:instrText>
      </w:r>
      <w:r w:rsidR="00732438">
        <w:rPr>
          <w:rFonts w:ascii="Arial" w:eastAsia="Calibri" w:hAnsi="Arial" w:cs="Arial"/>
        </w:rPr>
        <w:fldChar w:fldCharType="separate"/>
      </w:r>
      <w:r w:rsidR="000A1190" w:rsidRPr="000A1190">
        <w:rPr>
          <w:rFonts w:ascii="Arial" w:hAnsi="Arial" w:cs="Arial"/>
          <w:szCs w:val="24"/>
          <w:vertAlign w:val="superscript"/>
        </w:rPr>
        <w:t>40</w:t>
      </w:r>
      <w:r w:rsidR="00732438">
        <w:rPr>
          <w:rFonts w:ascii="Arial" w:eastAsia="Calibri" w:hAnsi="Arial" w:cs="Arial"/>
        </w:rPr>
        <w:fldChar w:fldCharType="end"/>
      </w:r>
    </w:p>
    <w:p w14:paraId="13786577" w14:textId="77777777" w:rsidR="007750B9" w:rsidRDefault="00282758" w:rsidP="007750B9">
      <w:pPr>
        <w:spacing w:line="480" w:lineRule="auto"/>
        <w:jc w:val="both"/>
        <w:rPr>
          <w:rFonts w:ascii="Arial" w:eastAsia="Calibri" w:hAnsi="Arial" w:cs="Arial"/>
        </w:rPr>
      </w:pPr>
      <w:r w:rsidRPr="002C0AE2">
        <w:rPr>
          <w:rFonts w:ascii="Arial" w:eastAsia="Calibri" w:hAnsi="Arial" w:cs="Arial"/>
        </w:rPr>
        <w:t xml:space="preserve">Damage costs for a particular event assuming a particular state of marsh vegetation in an estuary are calculated by adding together the property, utility, road, </w:t>
      </w:r>
      <w:proofErr w:type="gramStart"/>
      <w:r w:rsidRPr="002C0AE2">
        <w:rPr>
          <w:rFonts w:ascii="Arial" w:eastAsia="Calibri" w:hAnsi="Arial" w:cs="Arial"/>
        </w:rPr>
        <w:t>agriculture</w:t>
      </w:r>
      <w:proofErr w:type="gramEnd"/>
      <w:r w:rsidRPr="002C0AE2">
        <w:rPr>
          <w:rFonts w:ascii="Arial" w:eastAsia="Calibri" w:hAnsi="Arial" w:cs="Arial"/>
        </w:rPr>
        <w:t xml:space="preserve"> and recreation cost estimates for that event. To estimate expected annual damages in each estuary, we construct a flood probability-damage curve. Our damage cost estimates provide three points on that curve relating to the 1 in 1 event, (annual probability of 1) 1 in 10 event (annual probability of 0.1) and the 1 in 100 </w:t>
      </w:r>
      <w:proofErr w:type="gramStart"/>
      <w:r w:rsidRPr="002C0AE2">
        <w:rPr>
          <w:rFonts w:ascii="Arial" w:eastAsia="Calibri" w:hAnsi="Arial" w:cs="Arial"/>
        </w:rPr>
        <w:t>event</w:t>
      </w:r>
      <w:proofErr w:type="gramEnd"/>
      <w:r w:rsidRPr="002C0AE2">
        <w:rPr>
          <w:rFonts w:ascii="Arial" w:eastAsia="Calibri" w:hAnsi="Arial" w:cs="Arial"/>
        </w:rPr>
        <w:t xml:space="preserve"> (annual probability of 0.01). We make the conservative assumption that flood events with magnitude greater than the 1 in 100 </w:t>
      </w:r>
      <w:proofErr w:type="gramStart"/>
      <w:r w:rsidRPr="002C0AE2">
        <w:rPr>
          <w:rFonts w:ascii="Arial" w:eastAsia="Calibri" w:hAnsi="Arial" w:cs="Arial"/>
        </w:rPr>
        <w:t>event</w:t>
      </w:r>
      <w:proofErr w:type="gramEnd"/>
      <w:r w:rsidRPr="002C0AE2">
        <w:rPr>
          <w:rFonts w:ascii="Arial" w:eastAsia="Calibri" w:hAnsi="Arial" w:cs="Arial"/>
        </w:rPr>
        <w:t xml:space="preserve"> cause the same damage as the 1 in 100 event. </w:t>
      </w:r>
      <w:proofErr w:type="gramStart"/>
      <w:r w:rsidRPr="002C0AE2">
        <w:rPr>
          <w:rFonts w:ascii="Arial" w:eastAsia="Calibri" w:hAnsi="Arial" w:cs="Arial"/>
        </w:rPr>
        <w:t>Likewise</w:t>
      </w:r>
      <w:proofErr w:type="gramEnd"/>
      <w:r w:rsidRPr="002C0AE2">
        <w:rPr>
          <w:rFonts w:ascii="Arial" w:eastAsia="Calibri" w:hAnsi="Arial" w:cs="Arial"/>
        </w:rPr>
        <w:t xml:space="preserve"> we assume that flood events with magnitude less than the 1 in 1 event generate no damage costs. We complete the probability-damage curve by linearly interpolating damage costs between the estimated 1 in 1 event, 1 in 10 event and 1 in 100 event costs. The expected annual damages can then be calculated by integrating under the probability-damage curve from 0.01 to 1.</w:t>
      </w:r>
    </w:p>
    <w:p w14:paraId="492932C4" w14:textId="254256A6" w:rsidR="00282758" w:rsidRDefault="00282758" w:rsidP="00414885">
      <w:pPr>
        <w:spacing w:line="480" w:lineRule="auto"/>
        <w:jc w:val="both"/>
        <w:rPr>
          <w:rFonts w:ascii="Arial" w:eastAsia="Calibri" w:hAnsi="Arial" w:cs="Arial"/>
        </w:rPr>
      </w:pPr>
      <w:r w:rsidRPr="002C0AE2">
        <w:rPr>
          <w:rFonts w:ascii="Arial" w:eastAsia="Calibri" w:hAnsi="Arial" w:cs="Arial"/>
        </w:rPr>
        <w:t xml:space="preserve">Assuming a 50-year appraisal period we adopt UK government recommended discount rates </w:t>
      </w:r>
      <w:r>
        <w:rPr>
          <w:rFonts w:ascii="Arial" w:eastAsia="Calibri" w:hAnsi="Arial" w:cs="Arial"/>
        </w:rPr>
        <w:t>t</w:t>
      </w:r>
      <w:r w:rsidRPr="002C0AE2">
        <w:rPr>
          <w:rFonts w:ascii="Arial" w:eastAsia="Calibri" w:hAnsi="Arial" w:cs="Arial"/>
        </w:rPr>
        <w:t>o calculate the present value of those damage costs</w:t>
      </w:r>
      <w:r w:rsidR="007750B9">
        <w:rPr>
          <w:rFonts w:ascii="Arial" w:eastAsia="Calibri" w:hAnsi="Arial" w:cs="Arial"/>
        </w:rPr>
        <w:fldChar w:fldCharType="begin"/>
      </w:r>
      <w:r w:rsidR="000A1190">
        <w:rPr>
          <w:rFonts w:ascii="Arial" w:eastAsia="Calibri" w:hAnsi="Arial" w:cs="Arial"/>
        </w:rPr>
        <w:instrText xml:space="preserve"> ADDIN ZOTERO_ITEM CSL_CITATION {"citationID":"CVYgcjvG","properties":{"formattedCitation":"\\super 39\\nosupersub{}","plainCitation":"39","noteIndex":0},"citationItems":[{"id":2568,"uris":["http://zotero.org/users/3466167/items/XBEQFJVE"],"uri":["http://zotero.org/users/3466167/items/XBEQFJVE"],"itemData":{"id":2568,"type":"article-journal","container-title":"London: HM Treasury","source":"Google Scholar","title":"The green book: Central government guidance on appraisal and evaluation","title-short":"The green book","author":[{"family":"Treasury","given":"Her Majesty’s"}],"issued":{"date-parts":[["2018"]]}}}],"schema":"https://github.com/citation-style-language/schema/raw/master/csl-citation.json"} </w:instrText>
      </w:r>
      <w:r w:rsidR="007750B9">
        <w:rPr>
          <w:rFonts w:ascii="Arial" w:eastAsia="Calibri" w:hAnsi="Arial" w:cs="Arial"/>
        </w:rPr>
        <w:fldChar w:fldCharType="separate"/>
      </w:r>
      <w:r w:rsidR="000A1190" w:rsidRPr="000A1190">
        <w:rPr>
          <w:rFonts w:ascii="Arial" w:hAnsi="Arial" w:cs="Arial"/>
          <w:szCs w:val="24"/>
          <w:vertAlign w:val="superscript"/>
        </w:rPr>
        <w:t>39</w:t>
      </w:r>
      <w:r w:rsidR="007750B9">
        <w:rPr>
          <w:rFonts w:ascii="Arial" w:eastAsia="Calibri" w:hAnsi="Arial" w:cs="Arial"/>
        </w:rPr>
        <w:fldChar w:fldCharType="end"/>
      </w:r>
      <w:r w:rsidRPr="002C0AE2">
        <w:rPr>
          <w:rFonts w:ascii="Arial" w:eastAsia="Calibri" w:hAnsi="Arial" w:cs="Arial"/>
        </w:rPr>
        <w:t>. Our estimates of the economic value of maintaining saltmarsh in its natural state is taken to be the reduction in the present value of damage costs that arises from natural vegetation as compared to when that vegetation is grazed or lost.</w:t>
      </w:r>
    </w:p>
    <w:p w14:paraId="6995D237" w14:textId="10DEFEEC" w:rsidR="00282758" w:rsidRPr="00414885" w:rsidRDefault="00766101" w:rsidP="00414885">
      <w:pPr>
        <w:pStyle w:val="Heading2"/>
        <w:spacing w:line="480" w:lineRule="auto"/>
        <w:rPr>
          <w:rFonts w:ascii="Arial" w:eastAsia="Calibri" w:hAnsi="Arial" w:cs="Arial"/>
          <w:b/>
          <w:bCs/>
          <w:color w:val="000000" w:themeColor="text1"/>
          <w:sz w:val="22"/>
          <w:szCs w:val="22"/>
        </w:rPr>
      </w:pPr>
      <w:bookmarkStart w:id="57" w:name="_Toc63498630"/>
      <w:r w:rsidRPr="00414885">
        <w:rPr>
          <w:rFonts w:ascii="Arial" w:eastAsia="Calibri" w:hAnsi="Arial" w:cs="Arial"/>
          <w:b/>
          <w:bCs/>
          <w:color w:val="000000" w:themeColor="text1"/>
          <w:sz w:val="22"/>
          <w:szCs w:val="22"/>
        </w:rPr>
        <w:t>3</w:t>
      </w:r>
      <w:r w:rsidR="00282758" w:rsidRPr="00414885">
        <w:rPr>
          <w:rFonts w:ascii="Arial" w:eastAsia="Calibri" w:hAnsi="Arial" w:cs="Arial"/>
          <w:b/>
          <w:bCs/>
          <w:color w:val="000000" w:themeColor="text1"/>
          <w:sz w:val="22"/>
          <w:szCs w:val="22"/>
        </w:rPr>
        <w:t>.4: Assumptions and Limitations of modelling methodologies:</w:t>
      </w:r>
      <w:bookmarkEnd w:id="57"/>
      <w:r w:rsidR="00282758" w:rsidRPr="00414885">
        <w:rPr>
          <w:rFonts w:ascii="Arial" w:eastAsia="Calibri" w:hAnsi="Arial" w:cs="Arial"/>
          <w:b/>
          <w:bCs/>
          <w:color w:val="000000" w:themeColor="text1"/>
          <w:sz w:val="22"/>
          <w:szCs w:val="22"/>
        </w:rPr>
        <w:t xml:space="preserve"> </w:t>
      </w:r>
    </w:p>
    <w:p w14:paraId="45F6AF6C" w14:textId="6A919E9F" w:rsidR="00282758" w:rsidRDefault="00282758" w:rsidP="00414885">
      <w:pPr>
        <w:spacing w:line="480" w:lineRule="auto"/>
        <w:jc w:val="both"/>
        <w:rPr>
          <w:rFonts w:ascii="Arial" w:eastAsia="Calibri" w:hAnsi="Arial" w:cs="Arial"/>
        </w:rPr>
      </w:pPr>
      <w:r w:rsidRPr="00414885">
        <w:rPr>
          <w:rFonts w:ascii="Arial" w:hAnsi="Arial" w:cs="Arial"/>
        </w:rPr>
        <w:t>Hydrodynamic modelling using Delft3D has been validated and performs well for a variety of scenarios</w:t>
      </w:r>
      <w:r w:rsidR="00B07361" w:rsidRPr="00414885">
        <w:rPr>
          <w:rFonts w:ascii="Arial" w:hAnsi="Arial" w:cs="Arial"/>
        </w:rPr>
        <w:fldChar w:fldCharType="begin"/>
      </w:r>
      <w:r w:rsidR="000A1190">
        <w:rPr>
          <w:rFonts w:ascii="Arial" w:hAnsi="Arial" w:cs="Arial"/>
        </w:rPr>
        <w:instrText xml:space="preserve"> ADDIN ZOTERO_ITEM CSL_CITATION {"citationID":"hm2z8v2T","properties":{"formattedCitation":"\\super 33,46\\uc0\\u8211{}48\\nosupersub{}","plainCitation":"33,46–48","noteIndex":0},"citationItems":[{"id":2543,"uris":["http://zotero.org/users/3466167/items/L4YPCQHV"],"uri":["http://zotero.org/users/3466167/items/L4YPCQHV"],"itemData":{"id":2543,"type":"article-journal","abstract":"Saltmarshes are considered as natural coastal defences. However, owing to the large context dependency, there is much discussion over their effectiveness in providing coastal protection and the necessity of additional coastal defence interventions. The macro-tidal Taf Estuary in south-west Wales was chosen as the case study in this paper to investigate the effects of anthropogenic coastal defence interventions such as construction of hard defences, managed realignment, and altering land use of the saltmarshes on the complex hydrodynamics of the estuary. A coupled flow&amp;ndash;wave&amp;ndash;vegetation model, developed using the Delft3D coastal modelling software, was used. The wave and current attenuation role of saltmarshes during two contrasting storm conditions was modelled, with and without saltmarsh management interventions. The study reveals that certain saltmarsh management interventions can have widespread impacts on the hydrodynamics of the estuary. Altering the land use by allowing extensive grazing of saltmarsh by livestock was found to have the largest impact on wave attenuation, where wave heights on the marsh almost doubled when compared with the no-intervention scenario. On the other hand, managed realignment has a significant impact on tidal currents, where tidal currents reached 0.5 m/s at certain locations. Changes in estuarine hydrodynamics can lead to undesired impacts on flooding and erosion, which stresses the importance of understanding the effects of localized anthropogenic coastal management interventions on the entire estuarine system.","container-title":"Journal of Marine Science and Engineering","DOI":"10.3390/jmse8050373","issue":"5","language":"en","note":"number: 5\npublisher: Multidisciplinary Digital Publishing Institute","page":"373","source":"www.mdpi.com","title":"Computational Modelling of the Impacts of Saltmarsh Management Interventions on Hydrodynamics of a Small Macro-Tidal Estuary","volume":"8","author":[{"family":"Bennett","given":"William G."},{"family":"Veelen","given":"Thomas J.","non-dropping-particle":"van"},{"family":"Fairchild","given":"Tom P."},{"family":"Griffin","given":"John N."},{"family":"Karunarathna","given":"Harshinie"}],"issued":{"date-parts":[["2020",5]]}}},{"id":2551,"uris":["http://zotero.org/users/3466167/items/D8EF4BSE"],"uri":["http://zotero.org/users/3466167/items/D8EF4BSE"],"itemData":{"id":2551,"type":"article-journal","abstract":"In the framework of the Coast3D Project a measurement campaign was conducted at Egmond, The Netherlands, during the spring of 1998. The site has been selected as representative for an alongshore relatively uniform coast. The instrumental lay-out was chosen to allow for validation of numerical models for the nearshore. Not only a dense spatial coverage of the modelling area is available, but also detailed measurements of boundary conditions, like wind field, deep water wave height and water levels. In this study, the Coast3D dataset is used to validate the hydrodynamic performance of Delft3D. Evaluation of the model results, acquired by using default process parameter settings, shows a good approximation of measured longshore and cross-shore currents.","DOI":"10.1061/40549(276)212","language":"EN","note":"publisher: American Society of Civil Engineers","page":"2714-2727","source":"ASCE","title":"Hydrodynamic Validation of Delft3D with Field Measurements at Egmond","author":[{"family":"Elias","given":"E. P. L."},{"family":"Walstra","given":"D. J. R."},{"family":"Roelvink","given":"J. A."},{"family":"Stive","given":"M. J. F."},{"family":"Klein","given":"M. D."}],"issued":{"date-parts":[["2012",4,26]]}}},{"id":2555,"uris":["http://zotero.org/users/3466167/items/BH3ZDQIJ"],"uri":["http://zotero.org/users/3466167/items/BH3ZDQIJ"],"itemData":{"id":2555,"type":"report","publisher":"NAVAL RESEARCH LAB STENNIS SPACE CENTER MS OCEANOGRAPHY DIV","source":"Google Scholar","title":"Evaluation of Delft3D performance in nearshore flows","author":[{"family":"Hsu","given":"Y. LARRY"},{"family":"Dykes","given":"James D."},{"family":"Allard","given":"Richard A."},{"family":"Kaihatu","given":"James M."}],"issued":{"date-parts":[["2006"]]}}},{"id":2553,"uris":["http://zotero.org/users/3466167/items/PC5MXRUE"],"uri":["http://zotero.org/users/3466167/items/PC5MXRUE"],"itemData":{"id":2553,"type":"article-journal","container-title":"COASTAL ENGINEERING","page":"2","source":"Google Scholar","title":"Comparison between Mike 21 FM, Delft3D and Delft3D FM flow models of western port bay, Australia","author":[{"family":"Symonds","given":"Andrew M."},{"family":"Vijverberg","given":"Thomas"},{"family":"Post","given":"Sander"},{"family":"Spek","given":"Bart-Jan","non-dropping-particle":"van der"},{"family":"Henrotte","given":"Johan"},{"family":"Sokolewicz","given":"Marius"}],"issued":{"date-parts":[["2016"]]}}}],"schema":"https://github.com/citation-style-language/schema/raw/master/csl-citation.json"} </w:instrText>
      </w:r>
      <w:r w:rsidR="00B07361" w:rsidRPr="00414885">
        <w:rPr>
          <w:rFonts w:ascii="Arial" w:hAnsi="Arial" w:cs="Arial"/>
        </w:rPr>
        <w:fldChar w:fldCharType="separate"/>
      </w:r>
      <w:r w:rsidR="000A1190" w:rsidRPr="000A1190">
        <w:rPr>
          <w:rFonts w:ascii="Arial" w:hAnsi="Arial" w:cs="Arial"/>
          <w:szCs w:val="24"/>
          <w:vertAlign w:val="superscript"/>
        </w:rPr>
        <w:t>33,46–48</w:t>
      </w:r>
      <w:r w:rsidR="00B07361" w:rsidRPr="00414885">
        <w:rPr>
          <w:rFonts w:ascii="Arial" w:hAnsi="Arial" w:cs="Arial"/>
        </w:rPr>
        <w:fldChar w:fldCharType="end"/>
      </w:r>
      <w:r w:rsidRPr="00414885">
        <w:rPr>
          <w:rFonts w:ascii="Arial" w:eastAsia="Calibri" w:hAnsi="Arial" w:cs="Arial"/>
        </w:rPr>
        <w:t>, but as with any modelling exercise it makes assumptions and approximations of physical processes which may not always capture every nuance of the environment. For instance, our modelling approach used 2-dimensional high</w:t>
      </w:r>
      <w:r w:rsidRPr="002C0AE2">
        <w:rPr>
          <w:rFonts w:ascii="Arial" w:eastAsia="Calibri" w:hAnsi="Arial" w:cs="Arial"/>
        </w:rPr>
        <w:t xml:space="preserve"> resolution (ca. 10 x 10m) depth </w:t>
      </w:r>
      <w:r w:rsidRPr="002C0AE2">
        <w:rPr>
          <w:rFonts w:ascii="Arial" w:eastAsia="Calibri" w:hAnsi="Arial" w:cs="Arial"/>
        </w:rPr>
        <w:lastRenderedPageBreak/>
        <w:t xml:space="preserve">averaged models which capture large scale processes </w:t>
      </w:r>
      <w:proofErr w:type="gramStart"/>
      <w:r w:rsidRPr="002C0AE2">
        <w:rPr>
          <w:rFonts w:ascii="Arial" w:eastAsia="Calibri" w:hAnsi="Arial" w:cs="Arial"/>
        </w:rPr>
        <w:t>well, but</w:t>
      </w:r>
      <w:proofErr w:type="gramEnd"/>
      <w:r w:rsidRPr="002C0AE2">
        <w:rPr>
          <w:rFonts w:ascii="Arial" w:eastAsia="Calibri" w:hAnsi="Arial" w:cs="Arial"/>
        </w:rPr>
        <w:t xml:space="preserve"> may miss effects from small features. Features of 10x10m or smaller are not well captured by the model as they are at or below the resolution of the model (Nyquist limit</w:t>
      </w:r>
      <w:proofErr w:type="gramStart"/>
      <w:r w:rsidRPr="002C0AE2">
        <w:rPr>
          <w:rFonts w:ascii="Arial" w:eastAsia="Calibri" w:hAnsi="Arial" w:cs="Arial"/>
        </w:rPr>
        <w:t>), but</w:t>
      </w:r>
      <w:proofErr w:type="gramEnd"/>
      <w:r w:rsidRPr="002C0AE2">
        <w:rPr>
          <w:rFonts w:ascii="Arial" w:eastAsia="Calibri" w:hAnsi="Arial" w:cs="Arial"/>
        </w:rPr>
        <w:t xml:space="preserve"> may alter local hydrodynamics. These features may also include some small scale, low-crested and single layer coastal defence walls along isolated sections of estuary (see su</w:t>
      </w:r>
      <w:r w:rsidR="00C47928">
        <w:rPr>
          <w:rFonts w:ascii="Arial" w:eastAsia="Calibri" w:hAnsi="Arial" w:cs="Arial"/>
        </w:rPr>
        <w:t>pplementary Figure S</w:t>
      </w:r>
      <w:r w:rsidR="001C18A7">
        <w:rPr>
          <w:rFonts w:ascii="Arial" w:eastAsia="Calibri" w:hAnsi="Arial" w:cs="Arial"/>
        </w:rPr>
        <w:t>7</w:t>
      </w:r>
      <w:r w:rsidR="00827C1E">
        <w:rPr>
          <w:rFonts w:ascii="Arial" w:eastAsia="Calibri" w:hAnsi="Arial" w:cs="Arial"/>
        </w:rPr>
        <w:t>)</w:t>
      </w:r>
      <w:r w:rsidRPr="002C0AE2">
        <w:rPr>
          <w:rFonts w:ascii="Arial" w:eastAsia="Calibri" w:hAnsi="Arial" w:cs="Arial"/>
        </w:rPr>
        <w:t xml:space="preserve"> which were too small to be represented in the models, or on the LiDAR and satellite imagery which were used to identify </w:t>
      </w:r>
      <w:proofErr w:type="gramStart"/>
      <w:r w:rsidRPr="002C0AE2">
        <w:rPr>
          <w:rFonts w:ascii="Arial" w:eastAsia="Calibri" w:hAnsi="Arial" w:cs="Arial"/>
        </w:rPr>
        <w:t>features, and</w:t>
      </w:r>
      <w:proofErr w:type="gramEnd"/>
      <w:r w:rsidRPr="002C0AE2">
        <w:rPr>
          <w:rFonts w:ascii="Arial" w:eastAsia="Calibri" w:hAnsi="Arial" w:cs="Arial"/>
        </w:rPr>
        <w:t xml:space="preserve"> may have </w:t>
      </w:r>
      <w:proofErr w:type="spellStart"/>
      <w:r w:rsidRPr="002C0AE2">
        <w:rPr>
          <w:rFonts w:ascii="Arial" w:eastAsia="Calibri" w:hAnsi="Arial" w:cs="Arial"/>
        </w:rPr>
        <w:t>lead</w:t>
      </w:r>
      <w:proofErr w:type="spellEnd"/>
      <w:r w:rsidRPr="002C0AE2">
        <w:rPr>
          <w:rFonts w:ascii="Arial" w:eastAsia="Calibri" w:hAnsi="Arial" w:cs="Arial"/>
        </w:rPr>
        <w:t xml:space="preserve"> to isolated pockets of flooding that would not have occurred </w:t>
      </w:r>
      <w:r w:rsidR="00C90FA7">
        <w:rPr>
          <w:rFonts w:ascii="Arial" w:eastAsia="Calibri" w:hAnsi="Arial" w:cs="Arial"/>
        </w:rPr>
        <w:t>in the presence of</w:t>
      </w:r>
      <w:r w:rsidRPr="002C0AE2">
        <w:rPr>
          <w:rFonts w:ascii="Arial" w:eastAsia="Calibri" w:hAnsi="Arial" w:cs="Arial"/>
        </w:rPr>
        <w:t xml:space="preserve"> structures. </w:t>
      </w:r>
    </w:p>
    <w:p w14:paraId="539DCC85" w14:textId="2611B85A" w:rsidR="00505314" w:rsidRPr="002C0AE2" w:rsidRDefault="00505314" w:rsidP="00505314">
      <w:pPr>
        <w:spacing w:line="480" w:lineRule="auto"/>
        <w:jc w:val="both"/>
        <w:rPr>
          <w:rFonts w:ascii="Arial" w:eastAsia="Calibri" w:hAnsi="Arial" w:cs="Arial"/>
        </w:rPr>
      </w:pPr>
      <w:r w:rsidRPr="002C0AE2">
        <w:rPr>
          <w:rFonts w:ascii="Arial" w:eastAsia="Calibri" w:hAnsi="Arial" w:cs="Arial"/>
        </w:rPr>
        <w:t xml:space="preserve">Estuary and offshore </w:t>
      </w:r>
      <w:proofErr w:type="spellStart"/>
      <w:r w:rsidRPr="002C0AE2">
        <w:rPr>
          <w:rFonts w:ascii="Arial" w:eastAsia="Calibri" w:hAnsi="Arial" w:cs="Arial"/>
        </w:rPr>
        <w:t>topobathymetries</w:t>
      </w:r>
      <w:proofErr w:type="spellEnd"/>
      <w:r w:rsidRPr="002C0AE2">
        <w:rPr>
          <w:rFonts w:ascii="Arial" w:eastAsia="Calibri" w:hAnsi="Arial" w:cs="Arial"/>
        </w:rPr>
        <w:t xml:space="preserve"> were constructed using a combination of EMODNET and LiDAR raster images. However, in some estuaries (notably the Taf), LiDAR data has been created from composites from different time points, leading to stepped edges where either bed morphology has changed, or </w:t>
      </w:r>
      <w:proofErr w:type="gramStart"/>
      <w:r w:rsidRPr="002C0AE2">
        <w:rPr>
          <w:rFonts w:ascii="Arial" w:eastAsia="Calibri" w:hAnsi="Arial" w:cs="Arial"/>
        </w:rPr>
        <w:t>fly-overs</w:t>
      </w:r>
      <w:proofErr w:type="gramEnd"/>
      <w:r w:rsidRPr="002C0AE2">
        <w:rPr>
          <w:rFonts w:ascii="Arial" w:eastAsia="Calibri" w:hAnsi="Arial" w:cs="Arial"/>
        </w:rPr>
        <w:t xml:space="preserve"> have been conducted at different points in the tide, leading to localised inconsistencies in the bathymetries. We corrected these by manually adjusting points where this occurred using the </w:t>
      </w:r>
      <w:proofErr w:type="spellStart"/>
      <w:r w:rsidRPr="002C0AE2">
        <w:rPr>
          <w:rFonts w:ascii="Arial" w:eastAsia="Calibri" w:hAnsi="Arial" w:cs="Arial"/>
        </w:rPr>
        <w:t>QuickIN</w:t>
      </w:r>
      <w:proofErr w:type="spellEnd"/>
      <w:r w:rsidRPr="002C0AE2">
        <w:rPr>
          <w:rFonts w:ascii="Arial" w:eastAsia="Calibri" w:hAnsi="Arial" w:cs="Arial"/>
        </w:rPr>
        <w:t xml:space="preserve"> utility in Delft-3D to approximate bathymetric profiles, but these smoothed approximations my exclude conspicuous features on the bed. It is also important to note that the LiDAR data was often more than five years old, and may not reflect current bathymetries, especially in dynamic estuaries. Instead, they provide an approximated “snap-shot” which we can use to evaluate the role of vegetation, rather than current flood risk, and outputs should not be used to infer flood potential in any of the case-study estuaries. </w:t>
      </w:r>
    </w:p>
    <w:p w14:paraId="68744F20" w14:textId="77777777" w:rsidR="00505314" w:rsidRDefault="00505314" w:rsidP="00282758">
      <w:pPr>
        <w:spacing w:line="480" w:lineRule="auto"/>
        <w:jc w:val="both"/>
        <w:rPr>
          <w:rFonts w:ascii="Arial" w:eastAsia="Calibri" w:hAnsi="Arial" w:cs="Arial"/>
        </w:rPr>
      </w:pPr>
    </w:p>
    <w:p w14:paraId="31D899EA" w14:textId="5459070D" w:rsidR="00505314" w:rsidRPr="00CE341A" w:rsidRDefault="005B0BD6" w:rsidP="00CE341A">
      <w:pPr>
        <w:spacing w:line="480" w:lineRule="auto"/>
        <w:jc w:val="both"/>
        <w:rPr>
          <w:rFonts w:ascii="Arial" w:eastAsia="Calibri" w:hAnsi="Arial" w:cs="Arial"/>
          <w:sz w:val="16"/>
          <w:szCs w:val="16"/>
        </w:rPr>
      </w:pPr>
      <w:r>
        <w:rPr>
          <w:noProof/>
        </w:rPr>
        <w:lastRenderedPageBreak/>
        <w:drawing>
          <wp:inline distT="0" distB="0" distL="0" distR="0" wp14:anchorId="665E28F8" wp14:editId="39AF1E6F">
            <wp:extent cx="5731510" cy="4297680"/>
            <wp:effectExtent l="0" t="0" r="254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4297680"/>
                    </a:xfrm>
                    <a:prstGeom prst="rect">
                      <a:avLst/>
                    </a:prstGeom>
                  </pic:spPr>
                </pic:pic>
              </a:graphicData>
            </a:graphic>
          </wp:inline>
        </w:drawing>
      </w:r>
      <w:r w:rsidR="00505314" w:rsidRPr="00365CEB">
        <w:rPr>
          <w:rStyle w:val="Heading2Char"/>
          <w:rFonts w:ascii="Arial" w:hAnsi="Arial" w:cs="Arial"/>
          <w:b/>
          <w:bCs/>
          <w:color w:val="auto"/>
          <w:sz w:val="20"/>
          <w:szCs w:val="20"/>
        </w:rPr>
        <w:t>Supplementary Figure S</w:t>
      </w:r>
      <w:r w:rsidR="00B71FF1" w:rsidRPr="00365CEB">
        <w:rPr>
          <w:rStyle w:val="Heading2Char"/>
          <w:rFonts w:ascii="Arial" w:hAnsi="Arial" w:cs="Arial"/>
          <w:b/>
          <w:bCs/>
          <w:color w:val="auto"/>
          <w:sz w:val="20"/>
          <w:szCs w:val="20"/>
        </w:rPr>
        <w:t>7</w:t>
      </w:r>
      <w:r w:rsidR="00505314" w:rsidRPr="00365CEB">
        <w:rPr>
          <w:rStyle w:val="Heading2Char"/>
          <w:rFonts w:ascii="Arial" w:hAnsi="Arial" w:cs="Arial"/>
          <w:b/>
          <w:bCs/>
          <w:color w:val="auto"/>
          <w:sz w:val="20"/>
          <w:szCs w:val="20"/>
        </w:rPr>
        <w:t>:</w:t>
      </w:r>
      <w:r w:rsidR="00505314" w:rsidRPr="00365CEB">
        <w:rPr>
          <w:rFonts w:ascii="Arial" w:eastAsia="Calibri" w:hAnsi="Arial" w:cs="Arial"/>
          <w:sz w:val="20"/>
          <w:szCs w:val="20"/>
        </w:rPr>
        <w:t xml:space="preserve"> </w:t>
      </w:r>
      <w:r w:rsidR="0089657C" w:rsidRPr="00F645E8">
        <w:rPr>
          <w:rFonts w:ascii="Arial" w:eastAsia="Calibri" w:hAnsi="Arial" w:cs="Arial"/>
          <w:sz w:val="20"/>
          <w:szCs w:val="20"/>
        </w:rPr>
        <w:t>Low-crested</w:t>
      </w:r>
      <w:r w:rsidR="00E77B09" w:rsidRPr="00F645E8">
        <w:rPr>
          <w:rFonts w:ascii="Arial" w:eastAsia="Calibri" w:hAnsi="Arial" w:cs="Arial"/>
          <w:sz w:val="20"/>
          <w:szCs w:val="20"/>
        </w:rPr>
        <w:t xml:space="preserve"> (</w:t>
      </w:r>
      <w:proofErr w:type="gramStart"/>
      <w:r w:rsidR="00E77B09" w:rsidRPr="00F645E8">
        <w:rPr>
          <w:rFonts w:ascii="Arial" w:eastAsia="Calibri" w:hAnsi="Arial" w:cs="Arial"/>
          <w:sz w:val="20"/>
          <w:szCs w:val="20"/>
        </w:rPr>
        <w:t>approx..</w:t>
      </w:r>
      <w:proofErr w:type="gramEnd"/>
      <w:r w:rsidR="00E77B09" w:rsidRPr="00F645E8">
        <w:rPr>
          <w:rFonts w:ascii="Arial" w:eastAsia="Calibri" w:hAnsi="Arial" w:cs="Arial"/>
          <w:sz w:val="20"/>
          <w:szCs w:val="20"/>
        </w:rPr>
        <w:t xml:space="preserve"> 1m</w:t>
      </w:r>
      <w:r w:rsidR="00F645E8" w:rsidRPr="00F645E8">
        <w:rPr>
          <w:rFonts w:ascii="Arial" w:eastAsia="Calibri" w:hAnsi="Arial" w:cs="Arial"/>
          <w:sz w:val="20"/>
          <w:szCs w:val="20"/>
        </w:rPr>
        <w:t>)</w:t>
      </w:r>
      <w:r w:rsidR="00E77B09" w:rsidRPr="00F645E8">
        <w:rPr>
          <w:rFonts w:ascii="Arial" w:eastAsia="Calibri" w:hAnsi="Arial" w:cs="Arial"/>
          <w:sz w:val="20"/>
          <w:szCs w:val="20"/>
        </w:rPr>
        <w:t xml:space="preserve">, narrow coastal defence walls such as this </w:t>
      </w:r>
      <w:r w:rsidR="00134FD5" w:rsidRPr="00F645E8">
        <w:rPr>
          <w:rFonts w:ascii="Arial" w:eastAsia="Calibri" w:hAnsi="Arial" w:cs="Arial"/>
          <w:sz w:val="20"/>
          <w:szCs w:val="20"/>
        </w:rPr>
        <w:t>one between Loughor and Llanelli may</w:t>
      </w:r>
      <w:r w:rsidR="00E77B09" w:rsidRPr="00F645E8">
        <w:rPr>
          <w:rFonts w:ascii="Arial" w:eastAsia="Calibri" w:hAnsi="Arial" w:cs="Arial"/>
          <w:sz w:val="20"/>
          <w:szCs w:val="20"/>
        </w:rPr>
        <w:t xml:space="preserve"> be absent </w:t>
      </w:r>
      <w:r w:rsidR="00134FD5" w:rsidRPr="00F645E8">
        <w:rPr>
          <w:rFonts w:ascii="Arial" w:eastAsia="Calibri" w:hAnsi="Arial" w:cs="Arial"/>
          <w:sz w:val="20"/>
          <w:szCs w:val="20"/>
        </w:rPr>
        <w:t>within the model domains</w:t>
      </w:r>
      <w:r w:rsidR="00F645E8" w:rsidRPr="00F645E8">
        <w:rPr>
          <w:rFonts w:ascii="Arial" w:eastAsia="Calibri" w:hAnsi="Arial" w:cs="Arial"/>
          <w:sz w:val="20"/>
          <w:szCs w:val="20"/>
        </w:rPr>
        <w:t xml:space="preserve"> due to their small size.</w:t>
      </w:r>
      <w:r w:rsidR="001C18A7">
        <w:rPr>
          <w:rFonts w:ascii="Arial" w:eastAsia="Calibri" w:hAnsi="Arial" w:cs="Arial"/>
          <w:sz w:val="20"/>
          <w:szCs w:val="20"/>
        </w:rPr>
        <w:t xml:space="preserve"> </w:t>
      </w:r>
      <w:r w:rsidR="001C18A7" w:rsidRPr="00CE341A">
        <w:rPr>
          <w:rFonts w:ascii="Arial" w:eastAsia="Calibri" w:hAnsi="Arial" w:cs="Arial"/>
          <w:sz w:val="16"/>
          <w:szCs w:val="16"/>
        </w:rPr>
        <w:t>© Tom Fairchild</w:t>
      </w:r>
      <w:r w:rsidR="00CE341A" w:rsidRPr="00CE341A">
        <w:rPr>
          <w:rFonts w:ascii="Arial" w:eastAsia="Calibri" w:hAnsi="Arial" w:cs="Arial"/>
          <w:sz w:val="16"/>
          <w:szCs w:val="16"/>
        </w:rPr>
        <w:t>, 2020</w:t>
      </w:r>
    </w:p>
    <w:p w14:paraId="7725995C" w14:textId="77777777" w:rsidR="00F645E8" w:rsidRPr="00F645E8" w:rsidRDefault="00F645E8" w:rsidP="00F645E8">
      <w:pPr>
        <w:spacing w:line="240" w:lineRule="auto"/>
        <w:jc w:val="both"/>
        <w:rPr>
          <w:rFonts w:ascii="Arial" w:eastAsia="Calibri" w:hAnsi="Arial" w:cs="Arial"/>
          <w:sz w:val="20"/>
          <w:szCs w:val="20"/>
        </w:rPr>
      </w:pPr>
    </w:p>
    <w:p w14:paraId="6558399A" w14:textId="121C346A" w:rsidR="00282758" w:rsidRDefault="00282758" w:rsidP="00282758">
      <w:pPr>
        <w:spacing w:line="480" w:lineRule="auto"/>
        <w:jc w:val="both"/>
        <w:rPr>
          <w:rFonts w:ascii="Arial" w:eastAsia="Calibri" w:hAnsi="Arial" w:cs="Arial"/>
        </w:rPr>
      </w:pPr>
      <w:r w:rsidRPr="002C0AE2">
        <w:rPr>
          <w:rFonts w:ascii="Arial" w:eastAsia="Calibri" w:hAnsi="Arial" w:cs="Arial"/>
        </w:rPr>
        <w:t>Vegetation also introduces additional element of uncertainty.</w:t>
      </w:r>
      <w:r>
        <w:rPr>
          <w:rFonts w:ascii="Arial" w:eastAsia="Calibri" w:hAnsi="Arial" w:cs="Arial"/>
        </w:rPr>
        <w:t xml:space="preserve"> Currently, the vegetation implementation in coupled </w:t>
      </w:r>
      <w:r w:rsidR="000F3DC2" w:rsidRPr="000F3DC2">
        <w:rPr>
          <w:rFonts w:ascii="Arial" w:eastAsia="Calibri" w:hAnsi="Arial" w:cs="Arial"/>
        </w:rPr>
        <w:t>Delft3D-WAVE (SWAN Cycle III 41.31)</w:t>
      </w:r>
      <w:r w:rsidR="000F3DC2">
        <w:rPr>
          <w:rFonts w:ascii="Arial" w:eastAsia="Calibri" w:hAnsi="Arial" w:cs="Arial"/>
        </w:rPr>
        <w:t xml:space="preserve"> </w:t>
      </w:r>
      <w:r>
        <w:rPr>
          <w:rFonts w:ascii="Arial" w:eastAsia="Calibri" w:hAnsi="Arial" w:cs="Arial"/>
        </w:rPr>
        <w:t xml:space="preserve">models only allows a single vegetation type to be specified, with regards to height, diameter and drag, whereas marshes are complex mosaics of different species which are likely to vary in their hydrodynamic properties. To overcome this, we used community weighted means of species traits from vegetation surveys to capture estuary level marsh properties. While this should give a good representation of the vegetation under most circumstances, the contributions of some marshes may be over- or under-estimated due to deviation of overall marsh characteristics from the mean values. For example, some marshes may be dominated by tall, ridged species </w:t>
      </w:r>
      <w:r>
        <w:rPr>
          <w:rFonts w:ascii="Arial" w:eastAsia="Calibri" w:hAnsi="Arial" w:cs="Arial"/>
        </w:rPr>
        <w:lastRenderedPageBreak/>
        <w:t>such as Spartina spp. and Phragmites spp., whereas others may be dominated by low and flexible Festuca spp.</w:t>
      </w:r>
    </w:p>
    <w:p w14:paraId="41B9C5CE" w14:textId="624BAA43" w:rsidR="00B308BA" w:rsidRDefault="00282758" w:rsidP="005D3A40">
      <w:pPr>
        <w:spacing w:line="480" w:lineRule="auto"/>
        <w:jc w:val="both"/>
        <w:rPr>
          <w:rFonts w:ascii="Arial" w:eastAsia="Calibri" w:hAnsi="Arial" w:cs="Arial"/>
        </w:rPr>
      </w:pPr>
      <w:r>
        <w:rPr>
          <w:rFonts w:ascii="Arial" w:eastAsia="Calibri" w:hAnsi="Arial" w:cs="Arial"/>
        </w:rPr>
        <w:t xml:space="preserve">Vegetation in our model also uses ridged cylinders to represent the plants. </w:t>
      </w:r>
      <w:r w:rsidRPr="002C0AE2">
        <w:rPr>
          <w:rFonts w:ascii="Arial" w:eastAsia="Calibri" w:hAnsi="Arial" w:cs="Arial"/>
        </w:rPr>
        <w:t>While rigid-cylinder models of vegetation currently are the best method for the approximation of vegetation effects, they may not fully capture hydrodynamic effects for more flexible</w:t>
      </w:r>
      <w:r>
        <w:rPr>
          <w:rFonts w:ascii="Arial" w:eastAsia="Calibri" w:hAnsi="Arial" w:cs="Arial"/>
        </w:rPr>
        <w:t xml:space="preserve"> </w:t>
      </w:r>
      <w:r w:rsidRPr="002C0AE2">
        <w:rPr>
          <w:rFonts w:ascii="Arial" w:eastAsia="Calibri" w:hAnsi="Arial" w:cs="Arial"/>
        </w:rPr>
        <w:t>species, and could overestimate hydrodynamic drag as flexible vegetation can deform due to water currents</w:t>
      </w:r>
      <w:r w:rsidRPr="002C0AE2">
        <w:rPr>
          <w:rFonts w:ascii="Arial" w:eastAsia="Calibri" w:hAnsi="Arial" w:cs="Arial"/>
        </w:rPr>
        <w:fldChar w:fldCharType="begin"/>
      </w:r>
      <w:r w:rsidR="000A1190">
        <w:rPr>
          <w:rFonts w:ascii="Arial" w:eastAsia="Calibri" w:hAnsi="Arial" w:cs="Arial"/>
        </w:rPr>
        <w:instrText xml:space="preserve"> ADDIN ZOTERO_ITEM CSL_CITATION {"citationID":"oXd5Ura5","properties":{"formattedCitation":"\\super 38\\nosupersub{}","plainCitation":"38","noteIndex":0},"citationItems":[{"id":2583,"uris":["http://zotero.org/users/3466167/items/YCMT9MC5"],"uri":["http://zotero.org/users/3466167/items/YCMT9MC5"],"itemData":{"id":2583,"type":"article-journal","abstract":"Vegetation can contribute to coastal defence by damping incoming waves. However, prior studies have shown that attenuation varies greatly among plant species. Plant flexibility is a mechanical property that is commonly omitted, but varies considerably between shrubs and grasses on salt marshes. Therefore, we present an experimental study in a laboratory wave flume with artificial vegetation that differs in flexibility only. We measured wave attenuation and water particle velocities around rigid and flexible salt marsh vegetation. Waves were measured using a series of gauges and Particle Image Velocimetry (PIV) was used to measure spatio-temporal variations of water particle velocities in the x-z plane around the vegetation. Our results show that flexible vegetation attenuates waves up to 70% less than rigid vegetation due to swaying of flexible plants. Furthermore, we find that rigid vegetation modifies the velocity structure, whereas flexible vegetation does not. Specifically, a mean current in the direction of wave propagation develops around the canopy and the horizontal particle velocities are amplified directly above the canopy. These results indicate that plant flexibility is a key parameter in the wave-vegetation interaction that controls wave damping and velocity structure.","container-title":"Coastal Engineering","DOI":"10.1016/j.coastaleng.2020.103648","ISSN":"0378-3839","journalAbbreviation":"Coastal Engineering","language":"en","page":"103648","source":"ScienceDirect","title":"Experimental study on vegetation flexibility as control parameter for wave damping and velocity structure","volume":"157","author":[{"family":"Veelen","given":"Thomas J.","non-dropping-particle":"van"},{"family":"Fairchild","given":"Tom P."},{"family":"Reeve","given":"Dominic E."},{"family":"Karunarathna","given":"Harshinie"}],"issued":{"date-parts":[["2020",4,1]]}}}],"schema":"https://github.com/citation-style-language/schema/raw/master/csl-citation.json"} </w:instrText>
      </w:r>
      <w:r w:rsidRPr="002C0AE2">
        <w:rPr>
          <w:rFonts w:ascii="Arial" w:eastAsia="Calibri" w:hAnsi="Arial" w:cs="Arial"/>
        </w:rPr>
        <w:fldChar w:fldCharType="separate"/>
      </w:r>
      <w:r w:rsidR="000A1190" w:rsidRPr="000A1190">
        <w:rPr>
          <w:rFonts w:ascii="Arial" w:hAnsi="Arial" w:cs="Arial"/>
          <w:szCs w:val="24"/>
          <w:vertAlign w:val="superscript"/>
        </w:rPr>
        <w:t>38</w:t>
      </w:r>
      <w:r w:rsidRPr="002C0AE2">
        <w:rPr>
          <w:rFonts w:ascii="Arial" w:eastAsia="Calibri" w:hAnsi="Arial" w:cs="Arial"/>
        </w:rPr>
        <w:fldChar w:fldCharType="end"/>
      </w:r>
      <w:r w:rsidRPr="002C0AE2">
        <w:rPr>
          <w:rFonts w:ascii="Arial" w:eastAsia="Calibri" w:hAnsi="Arial" w:cs="Arial"/>
        </w:rPr>
        <w:t xml:space="preserve">. </w:t>
      </w:r>
      <w:proofErr w:type="gramStart"/>
      <w:r w:rsidRPr="002C0AE2">
        <w:rPr>
          <w:rFonts w:ascii="Arial" w:eastAsia="Calibri" w:hAnsi="Arial" w:cs="Arial"/>
        </w:rPr>
        <w:t>Instead</w:t>
      </w:r>
      <w:proofErr w:type="gramEnd"/>
      <w:r w:rsidRPr="002C0AE2">
        <w:rPr>
          <w:rFonts w:ascii="Arial" w:eastAsia="Calibri" w:hAnsi="Arial" w:cs="Arial"/>
        </w:rPr>
        <w:t xml:space="preserve"> we used conservative drag coefficients for the vegetation (C</w:t>
      </w:r>
      <w:r w:rsidRPr="002C0AE2">
        <w:rPr>
          <w:rFonts w:ascii="Arial" w:eastAsia="Calibri" w:hAnsi="Arial" w:cs="Arial"/>
          <w:i/>
          <w:iCs/>
        </w:rPr>
        <w:t>d</w:t>
      </w:r>
      <w:r w:rsidRPr="002C0AE2">
        <w:rPr>
          <w:rFonts w:ascii="Arial" w:eastAsia="Calibri" w:hAnsi="Arial" w:cs="Arial"/>
        </w:rPr>
        <w:t>=</w:t>
      </w:r>
      <w:r w:rsidR="00BB36A0">
        <w:rPr>
          <w:rFonts w:ascii="Arial" w:eastAsia="Calibri" w:hAnsi="Arial" w:cs="Arial"/>
        </w:rPr>
        <w:t>1</w:t>
      </w:r>
      <w:r w:rsidRPr="002C0AE2">
        <w:rPr>
          <w:rFonts w:ascii="Arial" w:eastAsia="Calibri" w:hAnsi="Arial" w:cs="Arial"/>
        </w:rPr>
        <w:t>) to reduce the risk of overestimation of marsh effects on hydrodynamics and flood potential, which could underestimate the contribution of marsh vegetation communities in our models, and our predictions should as such be seen as conservative.</w:t>
      </w:r>
    </w:p>
    <w:p w14:paraId="1C8BD72D" w14:textId="77777777" w:rsidR="00414885" w:rsidRPr="00EA1961" w:rsidRDefault="00585F56" w:rsidP="00EA1961">
      <w:pPr>
        <w:pStyle w:val="Heading1"/>
        <w:spacing w:line="480" w:lineRule="auto"/>
        <w:rPr>
          <w:rFonts w:ascii="Arial" w:eastAsia="Calibri" w:hAnsi="Arial" w:cs="Arial"/>
          <w:b/>
          <w:bCs/>
          <w:color w:val="auto"/>
          <w:sz w:val="22"/>
          <w:szCs w:val="22"/>
        </w:rPr>
      </w:pPr>
      <w:bookmarkStart w:id="58" w:name="_Toc63498631"/>
      <w:r w:rsidRPr="00EA1961">
        <w:rPr>
          <w:rFonts w:ascii="Arial" w:eastAsia="Calibri" w:hAnsi="Arial" w:cs="Arial"/>
          <w:b/>
          <w:bCs/>
          <w:color w:val="auto"/>
          <w:sz w:val="22"/>
          <w:szCs w:val="22"/>
        </w:rPr>
        <w:t>References:</w:t>
      </w:r>
      <w:bookmarkEnd w:id="58"/>
    </w:p>
    <w:p w14:paraId="0DDF277C" w14:textId="77777777" w:rsidR="000A1190" w:rsidRPr="000A1190" w:rsidRDefault="00585F56" w:rsidP="000A1190">
      <w:pPr>
        <w:pStyle w:val="Bibliography"/>
        <w:rPr>
          <w:rFonts w:ascii="Arial" w:hAnsi="Arial" w:cs="Arial"/>
          <w:sz w:val="20"/>
        </w:rPr>
      </w:pPr>
      <w:r>
        <w:rPr>
          <w:rFonts w:ascii="Arial" w:eastAsia="Calibri" w:hAnsi="Arial" w:cs="Arial"/>
          <w:b/>
          <w:bCs/>
          <w:sz w:val="32"/>
          <w:szCs w:val="32"/>
        </w:rPr>
        <w:fldChar w:fldCharType="begin"/>
      </w:r>
      <w:r>
        <w:rPr>
          <w:rFonts w:ascii="Arial" w:eastAsia="Calibri" w:hAnsi="Arial" w:cs="Arial"/>
          <w:b/>
          <w:bCs/>
          <w:sz w:val="32"/>
          <w:szCs w:val="32"/>
        </w:rPr>
        <w:instrText xml:space="preserve"> ADDIN ZOTERO_BIBL {"uncited":[],"omitted":[],"custom":[]} CSL_BIBLIOGRAPHY </w:instrText>
      </w:r>
      <w:r>
        <w:rPr>
          <w:rFonts w:ascii="Arial" w:eastAsia="Calibri" w:hAnsi="Arial" w:cs="Arial"/>
          <w:b/>
          <w:bCs/>
          <w:sz w:val="32"/>
          <w:szCs w:val="32"/>
        </w:rPr>
        <w:fldChar w:fldCharType="separate"/>
      </w:r>
      <w:r w:rsidR="000A1190" w:rsidRPr="000A1190">
        <w:rPr>
          <w:rFonts w:ascii="Arial" w:hAnsi="Arial" w:cs="Arial"/>
          <w:sz w:val="20"/>
        </w:rPr>
        <w:t>1.</w:t>
      </w:r>
      <w:r w:rsidR="000A1190" w:rsidRPr="000A1190">
        <w:rPr>
          <w:rFonts w:ascii="Arial" w:hAnsi="Arial" w:cs="Arial"/>
          <w:sz w:val="20"/>
        </w:rPr>
        <w:tab/>
        <w:t xml:space="preserve">Wamsley, T. V., Cialone, M. A., Smith, J. M., Atkinson, J. H. &amp; Rosati, J. D. The potential of wetlands in reducing storm surge. </w:t>
      </w:r>
      <w:r w:rsidR="000A1190" w:rsidRPr="000A1190">
        <w:rPr>
          <w:rFonts w:ascii="Arial" w:hAnsi="Arial" w:cs="Arial"/>
          <w:i/>
          <w:iCs/>
          <w:sz w:val="20"/>
        </w:rPr>
        <w:t>Ocean Eng.</w:t>
      </w:r>
      <w:r w:rsidR="000A1190" w:rsidRPr="000A1190">
        <w:rPr>
          <w:rFonts w:ascii="Arial" w:hAnsi="Arial" w:cs="Arial"/>
          <w:sz w:val="20"/>
        </w:rPr>
        <w:t xml:space="preserve"> </w:t>
      </w:r>
      <w:r w:rsidR="000A1190" w:rsidRPr="000A1190">
        <w:rPr>
          <w:rFonts w:ascii="Arial" w:hAnsi="Arial" w:cs="Arial"/>
          <w:b/>
          <w:bCs/>
          <w:sz w:val="20"/>
        </w:rPr>
        <w:t>37</w:t>
      </w:r>
      <w:r w:rsidR="000A1190" w:rsidRPr="000A1190">
        <w:rPr>
          <w:rFonts w:ascii="Arial" w:hAnsi="Arial" w:cs="Arial"/>
          <w:sz w:val="20"/>
        </w:rPr>
        <w:t>, 59–68 (2010).</w:t>
      </w:r>
    </w:p>
    <w:p w14:paraId="44FA715A" w14:textId="77777777" w:rsidR="000A1190" w:rsidRPr="000A1190" w:rsidRDefault="000A1190" w:rsidP="000A1190">
      <w:pPr>
        <w:pStyle w:val="Bibliography"/>
        <w:rPr>
          <w:rFonts w:ascii="Arial" w:hAnsi="Arial" w:cs="Arial"/>
          <w:sz w:val="20"/>
        </w:rPr>
      </w:pPr>
      <w:r w:rsidRPr="000A1190">
        <w:rPr>
          <w:rFonts w:ascii="Arial" w:hAnsi="Arial" w:cs="Arial"/>
          <w:sz w:val="20"/>
        </w:rPr>
        <w:t>2.</w:t>
      </w:r>
      <w:r w:rsidRPr="000A1190">
        <w:rPr>
          <w:rFonts w:ascii="Arial" w:hAnsi="Arial" w:cs="Arial"/>
          <w:sz w:val="20"/>
        </w:rPr>
        <w:tab/>
        <w:t>Meijer, M. C. Wave attenuation over salt marsh vegetation. A numerical implementation of vegetation in SWAN. (2005).</w:t>
      </w:r>
    </w:p>
    <w:p w14:paraId="56DB511A" w14:textId="77777777" w:rsidR="000A1190" w:rsidRPr="000A1190" w:rsidRDefault="000A1190" w:rsidP="000A1190">
      <w:pPr>
        <w:pStyle w:val="Bibliography"/>
        <w:rPr>
          <w:rFonts w:ascii="Arial" w:hAnsi="Arial" w:cs="Arial"/>
          <w:sz w:val="20"/>
        </w:rPr>
      </w:pPr>
      <w:r w:rsidRPr="000A1190">
        <w:rPr>
          <w:rFonts w:ascii="Arial" w:hAnsi="Arial" w:cs="Arial"/>
          <w:sz w:val="20"/>
        </w:rPr>
        <w:t>3.</w:t>
      </w:r>
      <w:r w:rsidRPr="000A1190">
        <w:rPr>
          <w:rFonts w:ascii="Arial" w:hAnsi="Arial" w:cs="Arial"/>
          <w:sz w:val="20"/>
        </w:rPr>
        <w:tab/>
        <w:t xml:space="preserve">Stark, J., Plancke, Y., Ides, S., Meire, P. &amp; Temmerman, S. Coastal flood protection by a combined nature-based and engineering approach: Modeling the effects of marsh geometry and surrounding dikes. </w:t>
      </w:r>
      <w:r w:rsidRPr="000A1190">
        <w:rPr>
          <w:rFonts w:ascii="Arial" w:hAnsi="Arial" w:cs="Arial"/>
          <w:i/>
          <w:iCs/>
          <w:sz w:val="20"/>
        </w:rPr>
        <w:t>Estuar. Coast. Shelf Sci.</w:t>
      </w:r>
      <w:r w:rsidRPr="000A1190">
        <w:rPr>
          <w:rFonts w:ascii="Arial" w:hAnsi="Arial" w:cs="Arial"/>
          <w:sz w:val="20"/>
        </w:rPr>
        <w:t xml:space="preserve"> </w:t>
      </w:r>
      <w:r w:rsidRPr="000A1190">
        <w:rPr>
          <w:rFonts w:ascii="Arial" w:hAnsi="Arial" w:cs="Arial"/>
          <w:b/>
          <w:bCs/>
          <w:sz w:val="20"/>
        </w:rPr>
        <w:t>175</w:t>
      </w:r>
      <w:r w:rsidRPr="000A1190">
        <w:rPr>
          <w:rFonts w:ascii="Arial" w:hAnsi="Arial" w:cs="Arial"/>
          <w:sz w:val="20"/>
        </w:rPr>
        <w:t>, 34–45 (2016).</w:t>
      </w:r>
    </w:p>
    <w:p w14:paraId="36C33042" w14:textId="77777777" w:rsidR="000A1190" w:rsidRPr="000A1190" w:rsidRDefault="000A1190" w:rsidP="000A1190">
      <w:pPr>
        <w:pStyle w:val="Bibliography"/>
        <w:rPr>
          <w:rFonts w:ascii="Arial" w:hAnsi="Arial" w:cs="Arial"/>
          <w:sz w:val="20"/>
        </w:rPr>
      </w:pPr>
      <w:r w:rsidRPr="000A1190">
        <w:rPr>
          <w:rFonts w:ascii="Arial" w:hAnsi="Arial" w:cs="Arial"/>
          <w:sz w:val="20"/>
        </w:rPr>
        <w:t>4.</w:t>
      </w:r>
      <w:r w:rsidRPr="000A1190">
        <w:rPr>
          <w:rFonts w:ascii="Arial" w:hAnsi="Arial" w:cs="Arial"/>
          <w:sz w:val="20"/>
        </w:rPr>
        <w:tab/>
        <w:t xml:space="preserve">van Loon-Steensma, J. M., Hu, Z. &amp; Slim, P. A. Modelled Impact of Vegetation Heterogeneity and Salt-Marsh Zonation on Wave Damping. </w:t>
      </w:r>
      <w:r w:rsidRPr="000A1190">
        <w:rPr>
          <w:rFonts w:ascii="Arial" w:hAnsi="Arial" w:cs="Arial"/>
          <w:i/>
          <w:iCs/>
          <w:sz w:val="20"/>
        </w:rPr>
        <w:t>J. Coast. Res.</w:t>
      </w:r>
      <w:r w:rsidRPr="000A1190">
        <w:rPr>
          <w:rFonts w:ascii="Arial" w:hAnsi="Arial" w:cs="Arial"/>
          <w:sz w:val="20"/>
        </w:rPr>
        <w:t xml:space="preserve"> </w:t>
      </w:r>
      <w:r w:rsidRPr="000A1190">
        <w:rPr>
          <w:rFonts w:ascii="Arial" w:hAnsi="Arial" w:cs="Arial"/>
          <w:b/>
          <w:bCs/>
          <w:sz w:val="20"/>
        </w:rPr>
        <w:t>32</w:t>
      </w:r>
      <w:r w:rsidRPr="000A1190">
        <w:rPr>
          <w:rFonts w:ascii="Arial" w:hAnsi="Arial" w:cs="Arial"/>
          <w:sz w:val="20"/>
        </w:rPr>
        <w:t>, 241–252 (2016).</w:t>
      </w:r>
    </w:p>
    <w:p w14:paraId="791F1755" w14:textId="77777777" w:rsidR="000A1190" w:rsidRPr="000A1190" w:rsidRDefault="000A1190" w:rsidP="000A1190">
      <w:pPr>
        <w:pStyle w:val="Bibliography"/>
        <w:rPr>
          <w:rFonts w:ascii="Arial" w:hAnsi="Arial" w:cs="Arial"/>
          <w:sz w:val="20"/>
        </w:rPr>
      </w:pPr>
      <w:r w:rsidRPr="000A1190">
        <w:rPr>
          <w:rFonts w:ascii="Arial" w:hAnsi="Arial" w:cs="Arial"/>
          <w:sz w:val="20"/>
        </w:rPr>
        <w:t>5.</w:t>
      </w:r>
      <w:r w:rsidRPr="000A1190">
        <w:rPr>
          <w:rFonts w:ascii="Arial" w:hAnsi="Arial" w:cs="Arial"/>
          <w:sz w:val="20"/>
        </w:rPr>
        <w:tab/>
        <w:t xml:space="preserve">Loder, N. M., Irish, J. L., Cialone, M. A. &amp; Wamsley, T. V. Sensitivity of hurricane surge to morphological parameters of coastal wetlands. </w:t>
      </w:r>
      <w:r w:rsidRPr="000A1190">
        <w:rPr>
          <w:rFonts w:ascii="Arial" w:hAnsi="Arial" w:cs="Arial"/>
          <w:i/>
          <w:iCs/>
          <w:sz w:val="20"/>
        </w:rPr>
        <w:t>Estuar. Coast. Shelf Sci.</w:t>
      </w:r>
      <w:r w:rsidRPr="000A1190">
        <w:rPr>
          <w:rFonts w:ascii="Arial" w:hAnsi="Arial" w:cs="Arial"/>
          <w:sz w:val="20"/>
        </w:rPr>
        <w:t xml:space="preserve"> </w:t>
      </w:r>
      <w:r w:rsidRPr="000A1190">
        <w:rPr>
          <w:rFonts w:ascii="Arial" w:hAnsi="Arial" w:cs="Arial"/>
          <w:b/>
          <w:bCs/>
          <w:sz w:val="20"/>
        </w:rPr>
        <w:t>84</w:t>
      </w:r>
      <w:r w:rsidRPr="000A1190">
        <w:rPr>
          <w:rFonts w:ascii="Arial" w:hAnsi="Arial" w:cs="Arial"/>
          <w:sz w:val="20"/>
        </w:rPr>
        <w:t>, 625–636 (2009).</w:t>
      </w:r>
    </w:p>
    <w:p w14:paraId="38CF2365" w14:textId="77777777" w:rsidR="000A1190" w:rsidRPr="000A1190" w:rsidRDefault="000A1190" w:rsidP="000A1190">
      <w:pPr>
        <w:pStyle w:val="Bibliography"/>
        <w:rPr>
          <w:rFonts w:ascii="Arial" w:hAnsi="Arial" w:cs="Arial"/>
          <w:sz w:val="20"/>
        </w:rPr>
      </w:pPr>
      <w:r w:rsidRPr="000A1190">
        <w:rPr>
          <w:rFonts w:ascii="Arial" w:hAnsi="Arial" w:cs="Arial"/>
          <w:sz w:val="20"/>
        </w:rPr>
        <w:t>6.</w:t>
      </w:r>
      <w:r w:rsidRPr="000A1190">
        <w:rPr>
          <w:rFonts w:ascii="Arial" w:hAnsi="Arial" w:cs="Arial"/>
          <w:sz w:val="20"/>
        </w:rPr>
        <w:tab/>
        <w:t xml:space="preserve">Temmerman, S., De Vries, M. B. &amp; Bouma, T. J. Coastal marsh die-off and reduced attenuation of coastal floods: A model analysis. </w:t>
      </w:r>
      <w:r w:rsidRPr="000A1190">
        <w:rPr>
          <w:rFonts w:ascii="Arial" w:hAnsi="Arial" w:cs="Arial"/>
          <w:i/>
          <w:iCs/>
          <w:sz w:val="20"/>
        </w:rPr>
        <w:t>Glob. Planet. Change</w:t>
      </w:r>
      <w:r w:rsidRPr="000A1190">
        <w:rPr>
          <w:rFonts w:ascii="Arial" w:hAnsi="Arial" w:cs="Arial"/>
          <w:sz w:val="20"/>
        </w:rPr>
        <w:t xml:space="preserve"> </w:t>
      </w:r>
      <w:r w:rsidRPr="000A1190">
        <w:rPr>
          <w:rFonts w:ascii="Arial" w:hAnsi="Arial" w:cs="Arial"/>
          <w:b/>
          <w:bCs/>
          <w:sz w:val="20"/>
        </w:rPr>
        <w:t>92–93</w:t>
      </w:r>
      <w:r w:rsidRPr="000A1190">
        <w:rPr>
          <w:rFonts w:ascii="Arial" w:hAnsi="Arial" w:cs="Arial"/>
          <w:sz w:val="20"/>
        </w:rPr>
        <w:t>, 267–274 (2012).</w:t>
      </w:r>
    </w:p>
    <w:p w14:paraId="7D8DBBEB" w14:textId="77777777" w:rsidR="000A1190" w:rsidRPr="000A1190" w:rsidRDefault="000A1190" w:rsidP="000A1190">
      <w:pPr>
        <w:pStyle w:val="Bibliography"/>
        <w:rPr>
          <w:rFonts w:ascii="Arial" w:hAnsi="Arial" w:cs="Arial"/>
          <w:sz w:val="20"/>
        </w:rPr>
      </w:pPr>
      <w:r w:rsidRPr="000A1190">
        <w:rPr>
          <w:rFonts w:ascii="Arial" w:hAnsi="Arial" w:cs="Arial"/>
          <w:sz w:val="20"/>
        </w:rPr>
        <w:t>7.</w:t>
      </w:r>
      <w:r w:rsidRPr="000A1190">
        <w:rPr>
          <w:rFonts w:ascii="Arial" w:hAnsi="Arial" w:cs="Arial"/>
          <w:sz w:val="20"/>
        </w:rPr>
        <w:tab/>
        <w:t xml:space="preserve">Hu, K., Chen, Q. &amp; Wang, H. A numerical study of vegetation impact on reducing storm surge by wetlands in a semi-enclosed estuary. </w:t>
      </w:r>
      <w:r w:rsidRPr="000A1190">
        <w:rPr>
          <w:rFonts w:ascii="Arial" w:hAnsi="Arial" w:cs="Arial"/>
          <w:i/>
          <w:iCs/>
          <w:sz w:val="20"/>
        </w:rPr>
        <w:t>Coast. Eng.</w:t>
      </w:r>
      <w:r w:rsidRPr="000A1190">
        <w:rPr>
          <w:rFonts w:ascii="Arial" w:hAnsi="Arial" w:cs="Arial"/>
          <w:sz w:val="20"/>
        </w:rPr>
        <w:t xml:space="preserve"> </w:t>
      </w:r>
      <w:r w:rsidRPr="000A1190">
        <w:rPr>
          <w:rFonts w:ascii="Arial" w:hAnsi="Arial" w:cs="Arial"/>
          <w:b/>
          <w:bCs/>
          <w:sz w:val="20"/>
        </w:rPr>
        <w:t>95</w:t>
      </w:r>
      <w:r w:rsidRPr="000A1190">
        <w:rPr>
          <w:rFonts w:ascii="Arial" w:hAnsi="Arial" w:cs="Arial"/>
          <w:sz w:val="20"/>
        </w:rPr>
        <w:t>, 66–76 (2015).</w:t>
      </w:r>
    </w:p>
    <w:p w14:paraId="416F2B98" w14:textId="77777777" w:rsidR="000A1190" w:rsidRPr="000A1190" w:rsidRDefault="000A1190" w:rsidP="000A1190">
      <w:pPr>
        <w:pStyle w:val="Bibliography"/>
        <w:rPr>
          <w:rFonts w:ascii="Arial" w:hAnsi="Arial" w:cs="Arial"/>
          <w:sz w:val="20"/>
        </w:rPr>
      </w:pPr>
      <w:r w:rsidRPr="000A1190">
        <w:rPr>
          <w:rFonts w:ascii="Arial" w:hAnsi="Arial" w:cs="Arial"/>
          <w:sz w:val="20"/>
        </w:rPr>
        <w:lastRenderedPageBreak/>
        <w:t>8.</w:t>
      </w:r>
      <w:r w:rsidRPr="000A1190">
        <w:rPr>
          <w:rFonts w:ascii="Arial" w:hAnsi="Arial" w:cs="Arial"/>
          <w:sz w:val="20"/>
        </w:rPr>
        <w:tab/>
        <w:t xml:space="preserve">Vuik, V., Jonkman, S. N., Borsje, B. W. &amp; Suzuki, T. Nature-based flood protection: The efficiency of vegetated foreshores for reducing wave loads on coastal dikes. </w:t>
      </w:r>
      <w:r w:rsidRPr="000A1190">
        <w:rPr>
          <w:rFonts w:ascii="Arial" w:hAnsi="Arial" w:cs="Arial"/>
          <w:i/>
          <w:iCs/>
          <w:sz w:val="20"/>
        </w:rPr>
        <w:t>Coast. Eng.</w:t>
      </w:r>
      <w:r w:rsidRPr="000A1190">
        <w:rPr>
          <w:rFonts w:ascii="Arial" w:hAnsi="Arial" w:cs="Arial"/>
          <w:sz w:val="20"/>
        </w:rPr>
        <w:t xml:space="preserve"> </w:t>
      </w:r>
      <w:r w:rsidRPr="000A1190">
        <w:rPr>
          <w:rFonts w:ascii="Arial" w:hAnsi="Arial" w:cs="Arial"/>
          <w:b/>
          <w:bCs/>
          <w:sz w:val="20"/>
        </w:rPr>
        <w:t>116</w:t>
      </w:r>
      <w:r w:rsidRPr="000A1190">
        <w:rPr>
          <w:rFonts w:ascii="Arial" w:hAnsi="Arial" w:cs="Arial"/>
          <w:sz w:val="20"/>
        </w:rPr>
        <w:t>, 42–56 (2016).</w:t>
      </w:r>
    </w:p>
    <w:p w14:paraId="60E83E8F" w14:textId="77777777" w:rsidR="000A1190" w:rsidRPr="000A1190" w:rsidRDefault="000A1190" w:rsidP="000A1190">
      <w:pPr>
        <w:pStyle w:val="Bibliography"/>
        <w:rPr>
          <w:rFonts w:ascii="Arial" w:hAnsi="Arial" w:cs="Arial"/>
          <w:sz w:val="20"/>
        </w:rPr>
      </w:pPr>
      <w:r w:rsidRPr="000A1190">
        <w:rPr>
          <w:rFonts w:ascii="Arial" w:hAnsi="Arial" w:cs="Arial"/>
          <w:sz w:val="20"/>
        </w:rPr>
        <w:t>9.</w:t>
      </w:r>
      <w:r w:rsidRPr="000A1190">
        <w:rPr>
          <w:rFonts w:ascii="Arial" w:hAnsi="Arial" w:cs="Arial"/>
          <w:sz w:val="20"/>
        </w:rPr>
        <w:tab/>
        <w:t xml:space="preserve">Haddad, J., Lawler, S. &amp; Ferreira, C. M. Assessing the relevance of wetlands for storm surge protection: a coupled hydrodynamic and geospatial framework. </w:t>
      </w:r>
      <w:r w:rsidRPr="000A1190">
        <w:rPr>
          <w:rFonts w:ascii="Arial" w:hAnsi="Arial" w:cs="Arial"/>
          <w:i/>
          <w:iCs/>
          <w:sz w:val="20"/>
        </w:rPr>
        <w:t>Nat. Hazards</w:t>
      </w:r>
      <w:r w:rsidRPr="000A1190">
        <w:rPr>
          <w:rFonts w:ascii="Arial" w:hAnsi="Arial" w:cs="Arial"/>
          <w:sz w:val="20"/>
        </w:rPr>
        <w:t xml:space="preserve"> </w:t>
      </w:r>
      <w:r w:rsidRPr="000A1190">
        <w:rPr>
          <w:rFonts w:ascii="Arial" w:hAnsi="Arial" w:cs="Arial"/>
          <w:b/>
          <w:bCs/>
          <w:sz w:val="20"/>
        </w:rPr>
        <w:t>80</w:t>
      </w:r>
      <w:r w:rsidRPr="000A1190">
        <w:rPr>
          <w:rFonts w:ascii="Arial" w:hAnsi="Arial" w:cs="Arial"/>
          <w:sz w:val="20"/>
        </w:rPr>
        <w:t>, 839–861 (2016).</w:t>
      </w:r>
    </w:p>
    <w:p w14:paraId="48B4D3B5" w14:textId="77777777" w:rsidR="000A1190" w:rsidRPr="000A1190" w:rsidRDefault="000A1190" w:rsidP="000A1190">
      <w:pPr>
        <w:pStyle w:val="Bibliography"/>
        <w:rPr>
          <w:rFonts w:ascii="Arial" w:hAnsi="Arial" w:cs="Arial"/>
          <w:sz w:val="20"/>
        </w:rPr>
      </w:pPr>
      <w:r w:rsidRPr="000A1190">
        <w:rPr>
          <w:rFonts w:ascii="Arial" w:hAnsi="Arial" w:cs="Arial"/>
          <w:sz w:val="20"/>
        </w:rPr>
        <w:t>10.</w:t>
      </w:r>
      <w:r w:rsidRPr="000A1190">
        <w:rPr>
          <w:rFonts w:ascii="Arial" w:hAnsi="Arial" w:cs="Arial"/>
          <w:sz w:val="20"/>
        </w:rPr>
        <w:tab/>
        <w:t xml:space="preserve">Smolders, S., Plancke, Y., Ides, S., Meire, P. &amp; Temmerman, S. Role of intertidal wetlands for tidal and storm tide attenuation along a confined estuary: a model study. </w:t>
      </w:r>
      <w:r w:rsidRPr="000A1190">
        <w:rPr>
          <w:rFonts w:ascii="Arial" w:hAnsi="Arial" w:cs="Arial"/>
          <w:i/>
          <w:iCs/>
          <w:sz w:val="20"/>
        </w:rPr>
        <w:t>Nat. Hazards Earth Syst. Sci. Discuss.</w:t>
      </w:r>
      <w:r w:rsidRPr="000A1190">
        <w:rPr>
          <w:rFonts w:ascii="Arial" w:hAnsi="Arial" w:cs="Arial"/>
          <w:sz w:val="20"/>
        </w:rPr>
        <w:t xml:space="preserve"> </w:t>
      </w:r>
      <w:r w:rsidRPr="000A1190">
        <w:rPr>
          <w:rFonts w:ascii="Arial" w:hAnsi="Arial" w:cs="Arial"/>
          <w:b/>
          <w:bCs/>
          <w:sz w:val="20"/>
        </w:rPr>
        <w:t>3</w:t>
      </w:r>
      <w:r w:rsidRPr="000A1190">
        <w:rPr>
          <w:rFonts w:ascii="Arial" w:hAnsi="Arial" w:cs="Arial"/>
          <w:sz w:val="20"/>
        </w:rPr>
        <w:t>, (2015).</w:t>
      </w:r>
    </w:p>
    <w:p w14:paraId="5C2AA5D6" w14:textId="77777777" w:rsidR="000A1190" w:rsidRPr="000A1190" w:rsidRDefault="000A1190" w:rsidP="000A1190">
      <w:pPr>
        <w:pStyle w:val="Bibliography"/>
        <w:rPr>
          <w:rFonts w:ascii="Arial" w:hAnsi="Arial" w:cs="Arial"/>
          <w:sz w:val="20"/>
        </w:rPr>
      </w:pPr>
      <w:r w:rsidRPr="000A1190">
        <w:rPr>
          <w:rFonts w:ascii="Arial" w:hAnsi="Arial" w:cs="Arial"/>
          <w:sz w:val="20"/>
        </w:rPr>
        <w:t>11.</w:t>
      </w:r>
      <w:r w:rsidRPr="000A1190">
        <w:rPr>
          <w:rFonts w:ascii="Arial" w:hAnsi="Arial" w:cs="Arial"/>
          <w:sz w:val="20"/>
        </w:rPr>
        <w:tab/>
        <w:t xml:space="preserve">Barbier, E. B., Georgiou, I. Y., Enchelmeyer, B. &amp; Reed, D. J. The Value of Wetlands in Protecting Southeast Louisiana from Hurricane Storm Surges. </w:t>
      </w:r>
      <w:r w:rsidRPr="000A1190">
        <w:rPr>
          <w:rFonts w:ascii="Arial" w:hAnsi="Arial" w:cs="Arial"/>
          <w:i/>
          <w:iCs/>
          <w:sz w:val="20"/>
        </w:rPr>
        <w:t>PLOS ONE</w:t>
      </w:r>
      <w:r w:rsidRPr="000A1190">
        <w:rPr>
          <w:rFonts w:ascii="Arial" w:hAnsi="Arial" w:cs="Arial"/>
          <w:sz w:val="20"/>
        </w:rPr>
        <w:t xml:space="preserve"> </w:t>
      </w:r>
      <w:r w:rsidRPr="000A1190">
        <w:rPr>
          <w:rFonts w:ascii="Arial" w:hAnsi="Arial" w:cs="Arial"/>
          <w:b/>
          <w:bCs/>
          <w:sz w:val="20"/>
        </w:rPr>
        <w:t>8</w:t>
      </w:r>
      <w:r w:rsidRPr="000A1190">
        <w:rPr>
          <w:rFonts w:ascii="Arial" w:hAnsi="Arial" w:cs="Arial"/>
          <w:sz w:val="20"/>
        </w:rPr>
        <w:t>, e58715 (2013).</w:t>
      </w:r>
    </w:p>
    <w:p w14:paraId="6B28EFD6" w14:textId="77777777" w:rsidR="000A1190" w:rsidRPr="000A1190" w:rsidRDefault="000A1190" w:rsidP="000A1190">
      <w:pPr>
        <w:pStyle w:val="Bibliography"/>
        <w:rPr>
          <w:rFonts w:ascii="Arial" w:hAnsi="Arial" w:cs="Arial"/>
          <w:sz w:val="20"/>
        </w:rPr>
      </w:pPr>
      <w:r w:rsidRPr="000A1190">
        <w:rPr>
          <w:rFonts w:ascii="Arial" w:hAnsi="Arial" w:cs="Arial"/>
          <w:sz w:val="20"/>
        </w:rPr>
        <w:t>12.</w:t>
      </w:r>
      <w:r w:rsidRPr="000A1190">
        <w:rPr>
          <w:rFonts w:ascii="Arial" w:hAnsi="Arial" w:cs="Arial"/>
          <w:sz w:val="20"/>
        </w:rPr>
        <w:tab/>
        <w:t xml:space="preserve">Narayan, S. </w:t>
      </w:r>
      <w:r w:rsidRPr="000A1190">
        <w:rPr>
          <w:rFonts w:ascii="Arial" w:hAnsi="Arial" w:cs="Arial"/>
          <w:i/>
          <w:iCs/>
          <w:sz w:val="20"/>
        </w:rPr>
        <w:t>et al.</w:t>
      </w:r>
      <w:r w:rsidRPr="000A1190">
        <w:rPr>
          <w:rFonts w:ascii="Arial" w:hAnsi="Arial" w:cs="Arial"/>
          <w:sz w:val="20"/>
        </w:rPr>
        <w:t xml:space="preserve"> The Value of Coastal Wetlands for Flood Damage Reduction in the Northeastern USA. </w:t>
      </w:r>
      <w:r w:rsidRPr="000A1190">
        <w:rPr>
          <w:rFonts w:ascii="Arial" w:hAnsi="Arial" w:cs="Arial"/>
          <w:i/>
          <w:iCs/>
          <w:sz w:val="20"/>
        </w:rPr>
        <w:t>Sci. Rep.</w:t>
      </w:r>
      <w:r w:rsidRPr="000A1190">
        <w:rPr>
          <w:rFonts w:ascii="Arial" w:hAnsi="Arial" w:cs="Arial"/>
          <w:sz w:val="20"/>
        </w:rPr>
        <w:t xml:space="preserve"> </w:t>
      </w:r>
      <w:r w:rsidRPr="000A1190">
        <w:rPr>
          <w:rFonts w:ascii="Arial" w:hAnsi="Arial" w:cs="Arial"/>
          <w:b/>
          <w:bCs/>
          <w:sz w:val="20"/>
        </w:rPr>
        <w:t>7</w:t>
      </w:r>
      <w:r w:rsidRPr="000A1190">
        <w:rPr>
          <w:rFonts w:ascii="Arial" w:hAnsi="Arial" w:cs="Arial"/>
          <w:sz w:val="20"/>
        </w:rPr>
        <w:t>, 9463 (2017).</w:t>
      </w:r>
    </w:p>
    <w:p w14:paraId="1C85D091" w14:textId="77777777" w:rsidR="000A1190" w:rsidRPr="000A1190" w:rsidRDefault="000A1190" w:rsidP="000A1190">
      <w:pPr>
        <w:pStyle w:val="Bibliography"/>
        <w:rPr>
          <w:rFonts w:ascii="Arial" w:hAnsi="Arial" w:cs="Arial"/>
          <w:sz w:val="20"/>
        </w:rPr>
      </w:pPr>
      <w:r w:rsidRPr="000A1190">
        <w:rPr>
          <w:rFonts w:ascii="Arial" w:hAnsi="Arial" w:cs="Arial"/>
          <w:sz w:val="20"/>
        </w:rPr>
        <w:t>13.</w:t>
      </w:r>
      <w:r w:rsidRPr="000A1190">
        <w:rPr>
          <w:rFonts w:ascii="Arial" w:hAnsi="Arial" w:cs="Arial"/>
          <w:sz w:val="20"/>
        </w:rPr>
        <w:tab/>
        <w:t xml:space="preserve">Stark, J., Oyen, T. V., Meire, P. &amp; Temmerman, S. Observations of tidal and storm surge attenuation in a large tidal marsh. </w:t>
      </w:r>
      <w:r w:rsidRPr="000A1190">
        <w:rPr>
          <w:rFonts w:ascii="Arial" w:hAnsi="Arial" w:cs="Arial"/>
          <w:i/>
          <w:iCs/>
          <w:sz w:val="20"/>
        </w:rPr>
        <w:t>Limnol. Oceanogr.</w:t>
      </w:r>
      <w:r w:rsidRPr="000A1190">
        <w:rPr>
          <w:rFonts w:ascii="Arial" w:hAnsi="Arial" w:cs="Arial"/>
          <w:sz w:val="20"/>
        </w:rPr>
        <w:t xml:space="preserve"> </w:t>
      </w:r>
      <w:r w:rsidRPr="000A1190">
        <w:rPr>
          <w:rFonts w:ascii="Arial" w:hAnsi="Arial" w:cs="Arial"/>
          <w:b/>
          <w:bCs/>
          <w:sz w:val="20"/>
        </w:rPr>
        <w:t>60</w:t>
      </w:r>
      <w:r w:rsidRPr="000A1190">
        <w:rPr>
          <w:rFonts w:ascii="Arial" w:hAnsi="Arial" w:cs="Arial"/>
          <w:sz w:val="20"/>
        </w:rPr>
        <w:t>, 1371–1381 (2015).</w:t>
      </w:r>
    </w:p>
    <w:p w14:paraId="549F0CD6" w14:textId="77777777" w:rsidR="000A1190" w:rsidRPr="000A1190" w:rsidRDefault="000A1190" w:rsidP="000A1190">
      <w:pPr>
        <w:pStyle w:val="Bibliography"/>
        <w:rPr>
          <w:rFonts w:ascii="Arial" w:hAnsi="Arial" w:cs="Arial"/>
          <w:sz w:val="20"/>
        </w:rPr>
      </w:pPr>
      <w:r w:rsidRPr="000A1190">
        <w:rPr>
          <w:rFonts w:ascii="Arial" w:hAnsi="Arial" w:cs="Arial"/>
          <w:sz w:val="20"/>
        </w:rPr>
        <w:t>14.</w:t>
      </w:r>
      <w:r w:rsidRPr="000A1190">
        <w:rPr>
          <w:rFonts w:ascii="Arial" w:hAnsi="Arial" w:cs="Arial"/>
          <w:sz w:val="20"/>
        </w:rPr>
        <w:tab/>
        <w:t xml:space="preserve">Yang, S. L., Shi, B. W., Bouma, T. J., Ysebaert, T. &amp; Luo, X. X. Wave Attenuation at a Salt Marsh Margin: A Case Study of an Exposed Coast on the Yangtze Estuary. </w:t>
      </w:r>
      <w:r w:rsidRPr="000A1190">
        <w:rPr>
          <w:rFonts w:ascii="Arial" w:hAnsi="Arial" w:cs="Arial"/>
          <w:i/>
          <w:iCs/>
          <w:sz w:val="20"/>
        </w:rPr>
        <w:t>Estuaries Coasts</w:t>
      </w:r>
      <w:r w:rsidRPr="000A1190">
        <w:rPr>
          <w:rFonts w:ascii="Arial" w:hAnsi="Arial" w:cs="Arial"/>
          <w:sz w:val="20"/>
        </w:rPr>
        <w:t xml:space="preserve"> </w:t>
      </w:r>
      <w:r w:rsidRPr="000A1190">
        <w:rPr>
          <w:rFonts w:ascii="Arial" w:hAnsi="Arial" w:cs="Arial"/>
          <w:b/>
          <w:bCs/>
          <w:sz w:val="20"/>
        </w:rPr>
        <w:t>35</w:t>
      </w:r>
      <w:r w:rsidRPr="000A1190">
        <w:rPr>
          <w:rFonts w:ascii="Arial" w:hAnsi="Arial" w:cs="Arial"/>
          <w:sz w:val="20"/>
        </w:rPr>
        <w:t>, 169–182 (2012).</w:t>
      </w:r>
    </w:p>
    <w:p w14:paraId="74BC567D" w14:textId="77777777" w:rsidR="000A1190" w:rsidRPr="000A1190" w:rsidRDefault="000A1190" w:rsidP="000A1190">
      <w:pPr>
        <w:pStyle w:val="Bibliography"/>
        <w:rPr>
          <w:rFonts w:ascii="Arial" w:hAnsi="Arial" w:cs="Arial"/>
          <w:sz w:val="20"/>
        </w:rPr>
      </w:pPr>
      <w:r w:rsidRPr="000A1190">
        <w:rPr>
          <w:rFonts w:ascii="Arial" w:hAnsi="Arial" w:cs="Arial"/>
          <w:sz w:val="20"/>
        </w:rPr>
        <w:t>15.</w:t>
      </w:r>
      <w:r w:rsidRPr="000A1190">
        <w:rPr>
          <w:rFonts w:ascii="Arial" w:hAnsi="Arial" w:cs="Arial"/>
          <w:sz w:val="20"/>
        </w:rPr>
        <w:tab/>
        <w:t xml:space="preserve">Ysebaert, T. </w:t>
      </w:r>
      <w:r w:rsidRPr="000A1190">
        <w:rPr>
          <w:rFonts w:ascii="Arial" w:hAnsi="Arial" w:cs="Arial"/>
          <w:i/>
          <w:iCs/>
          <w:sz w:val="20"/>
        </w:rPr>
        <w:t>et al.</w:t>
      </w:r>
      <w:r w:rsidRPr="000A1190">
        <w:rPr>
          <w:rFonts w:ascii="Arial" w:hAnsi="Arial" w:cs="Arial"/>
          <w:sz w:val="20"/>
        </w:rPr>
        <w:t xml:space="preserve"> Wave attenuation by two contrasting ecosystem engineering salt marsh macrophytes in the intertidal pioneer zone. </w:t>
      </w:r>
      <w:r w:rsidRPr="000A1190">
        <w:rPr>
          <w:rFonts w:ascii="Arial" w:hAnsi="Arial" w:cs="Arial"/>
          <w:i/>
          <w:iCs/>
          <w:sz w:val="20"/>
        </w:rPr>
        <w:t>Wetlands</w:t>
      </w:r>
      <w:r w:rsidRPr="000A1190">
        <w:rPr>
          <w:rFonts w:ascii="Arial" w:hAnsi="Arial" w:cs="Arial"/>
          <w:sz w:val="20"/>
        </w:rPr>
        <w:t xml:space="preserve"> </w:t>
      </w:r>
      <w:r w:rsidRPr="000A1190">
        <w:rPr>
          <w:rFonts w:ascii="Arial" w:hAnsi="Arial" w:cs="Arial"/>
          <w:b/>
          <w:bCs/>
          <w:sz w:val="20"/>
        </w:rPr>
        <w:t>31</w:t>
      </w:r>
      <w:r w:rsidRPr="000A1190">
        <w:rPr>
          <w:rFonts w:ascii="Arial" w:hAnsi="Arial" w:cs="Arial"/>
          <w:sz w:val="20"/>
        </w:rPr>
        <w:t>, 1043–1054 (2011).</w:t>
      </w:r>
    </w:p>
    <w:p w14:paraId="784EF710" w14:textId="77777777" w:rsidR="000A1190" w:rsidRPr="000A1190" w:rsidRDefault="000A1190" w:rsidP="000A1190">
      <w:pPr>
        <w:pStyle w:val="Bibliography"/>
        <w:rPr>
          <w:rFonts w:ascii="Arial" w:hAnsi="Arial" w:cs="Arial"/>
          <w:sz w:val="20"/>
        </w:rPr>
      </w:pPr>
      <w:r w:rsidRPr="000A1190">
        <w:rPr>
          <w:rFonts w:ascii="Arial" w:hAnsi="Arial" w:cs="Arial"/>
          <w:sz w:val="20"/>
        </w:rPr>
        <w:t>16.</w:t>
      </w:r>
      <w:r w:rsidRPr="000A1190">
        <w:rPr>
          <w:rFonts w:ascii="Arial" w:hAnsi="Arial" w:cs="Arial"/>
          <w:sz w:val="20"/>
        </w:rPr>
        <w:tab/>
        <w:t xml:space="preserve">Paquier, A.-E., Haddad, J., Lawler, S. &amp; Ferreira, C. M. Quantification of the Attenuation of Storm Surge Components by a Coastal Wetland of the US Mid Atlantic. </w:t>
      </w:r>
      <w:r w:rsidRPr="000A1190">
        <w:rPr>
          <w:rFonts w:ascii="Arial" w:hAnsi="Arial" w:cs="Arial"/>
          <w:i/>
          <w:iCs/>
          <w:sz w:val="20"/>
        </w:rPr>
        <w:t>Estuaries Coasts</w:t>
      </w:r>
      <w:r w:rsidRPr="000A1190">
        <w:rPr>
          <w:rFonts w:ascii="Arial" w:hAnsi="Arial" w:cs="Arial"/>
          <w:sz w:val="20"/>
        </w:rPr>
        <w:t xml:space="preserve"> </w:t>
      </w:r>
      <w:r w:rsidRPr="000A1190">
        <w:rPr>
          <w:rFonts w:ascii="Arial" w:hAnsi="Arial" w:cs="Arial"/>
          <w:b/>
          <w:bCs/>
          <w:sz w:val="20"/>
        </w:rPr>
        <w:t>40</w:t>
      </w:r>
      <w:r w:rsidRPr="000A1190">
        <w:rPr>
          <w:rFonts w:ascii="Arial" w:hAnsi="Arial" w:cs="Arial"/>
          <w:sz w:val="20"/>
        </w:rPr>
        <w:t>, 930–946 (2017).</w:t>
      </w:r>
    </w:p>
    <w:p w14:paraId="0869122F" w14:textId="77777777" w:rsidR="000A1190" w:rsidRPr="000A1190" w:rsidRDefault="000A1190" w:rsidP="000A1190">
      <w:pPr>
        <w:pStyle w:val="Bibliography"/>
        <w:rPr>
          <w:rFonts w:ascii="Arial" w:hAnsi="Arial" w:cs="Arial"/>
          <w:sz w:val="20"/>
        </w:rPr>
      </w:pPr>
      <w:r w:rsidRPr="000A1190">
        <w:rPr>
          <w:rFonts w:ascii="Arial" w:hAnsi="Arial" w:cs="Arial"/>
          <w:sz w:val="20"/>
        </w:rPr>
        <w:t>17.</w:t>
      </w:r>
      <w:r w:rsidRPr="000A1190">
        <w:rPr>
          <w:rFonts w:ascii="Arial" w:hAnsi="Arial" w:cs="Arial"/>
          <w:sz w:val="20"/>
        </w:rPr>
        <w:tab/>
        <w:t xml:space="preserve">Foster-Martinez, M. R., Lacy, J. R., Ferner, M. C. &amp; Variano, E. A. Wave attenuation across a tidal marsh in San Francisco Bay. </w:t>
      </w:r>
      <w:r w:rsidRPr="000A1190">
        <w:rPr>
          <w:rFonts w:ascii="Arial" w:hAnsi="Arial" w:cs="Arial"/>
          <w:i/>
          <w:iCs/>
          <w:sz w:val="20"/>
        </w:rPr>
        <w:t>Coast. Eng.</w:t>
      </w:r>
      <w:r w:rsidRPr="000A1190">
        <w:rPr>
          <w:rFonts w:ascii="Arial" w:hAnsi="Arial" w:cs="Arial"/>
          <w:sz w:val="20"/>
        </w:rPr>
        <w:t xml:space="preserve"> </w:t>
      </w:r>
      <w:r w:rsidRPr="000A1190">
        <w:rPr>
          <w:rFonts w:ascii="Arial" w:hAnsi="Arial" w:cs="Arial"/>
          <w:b/>
          <w:bCs/>
          <w:sz w:val="20"/>
        </w:rPr>
        <w:t>136</w:t>
      </w:r>
      <w:r w:rsidRPr="000A1190">
        <w:rPr>
          <w:rFonts w:ascii="Arial" w:hAnsi="Arial" w:cs="Arial"/>
          <w:sz w:val="20"/>
        </w:rPr>
        <w:t>, 26–40 (2018).</w:t>
      </w:r>
    </w:p>
    <w:p w14:paraId="41EB41CE" w14:textId="77777777" w:rsidR="000A1190" w:rsidRPr="000A1190" w:rsidRDefault="000A1190" w:rsidP="000A1190">
      <w:pPr>
        <w:pStyle w:val="Bibliography"/>
        <w:rPr>
          <w:rFonts w:ascii="Arial" w:hAnsi="Arial" w:cs="Arial"/>
          <w:sz w:val="20"/>
        </w:rPr>
      </w:pPr>
      <w:r w:rsidRPr="000A1190">
        <w:rPr>
          <w:rFonts w:ascii="Arial" w:hAnsi="Arial" w:cs="Arial"/>
          <w:sz w:val="20"/>
        </w:rPr>
        <w:t>18.</w:t>
      </w:r>
      <w:r w:rsidRPr="000A1190">
        <w:rPr>
          <w:rFonts w:ascii="Arial" w:hAnsi="Arial" w:cs="Arial"/>
          <w:sz w:val="20"/>
        </w:rPr>
        <w:tab/>
        <w:t xml:space="preserve">Jadhav, R. &amp; Chen, Q. Field investigation of wave dissipation over salt marsh vegetation during tropical cyclone. </w:t>
      </w:r>
      <w:r w:rsidRPr="000A1190">
        <w:rPr>
          <w:rFonts w:ascii="Arial" w:hAnsi="Arial" w:cs="Arial"/>
          <w:i/>
          <w:iCs/>
          <w:sz w:val="20"/>
        </w:rPr>
        <w:t>Coast. Eng. Proc.</w:t>
      </w:r>
      <w:r w:rsidRPr="000A1190">
        <w:rPr>
          <w:rFonts w:ascii="Arial" w:hAnsi="Arial" w:cs="Arial"/>
          <w:sz w:val="20"/>
        </w:rPr>
        <w:t xml:space="preserve"> </w:t>
      </w:r>
      <w:r w:rsidRPr="000A1190">
        <w:rPr>
          <w:rFonts w:ascii="Arial" w:hAnsi="Arial" w:cs="Arial"/>
          <w:b/>
          <w:bCs/>
          <w:sz w:val="20"/>
        </w:rPr>
        <w:t>1</w:t>
      </w:r>
      <w:r w:rsidRPr="000A1190">
        <w:rPr>
          <w:rFonts w:ascii="Arial" w:hAnsi="Arial" w:cs="Arial"/>
          <w:sz w:val="20"/>
        </w:rPr>
        <w:t>, 41 (2012).</w:t>
      </w:r>
    </w:p>
    <w:p w14:paraId="79486688" w14:textId="77777777" w:rsidR="000A1190" w:rsidRPr="000A1190" w:rsidRDefault="000A1190" w:rsidP="000A1190">
      <w:pPr>
        <w:pStyle w:val="Bibliography"/>
        <w:rPr>
          <w:rFonts w:ascii="Arial" w:hAnsi="Arial" w:cs="Arial"/>
          <w:sz w:val="20"/>
        </w:rPr>
      </w:pPr>
      <w:r w:rsidRPr="000A1190">
        <w:rPr>
          <w:rFonts w:ascii="Arial" w:hAnsi="Arial" w:cs="Arial"/>
          <w:sz w:val="20"/>
        </w:rPr>
        <w:t>19.</w:t>
      </w:r>
      <w:r w:rsidRPr="000A1190">
        <w:rPr>
          <w:rFonts w:ascii="Arial" w:hAnsi="Arial" w:cs="Arial"/>
          <w:sz w:val="20"/>
        </w:rPr>
        <w:tab/>
        <w:t xml:space="preserve">Zhang, X., Lin, P., Gong, Z., Li, B. &amp; Chen, X. Wave Attenuation by Spartina alterniflora under Macro-Tidal and Storm Surge Conditions. </w:t>
      </w:r>
      <w:r w:rsidRPr="000A1190">
        <w:rPr>
          <w:rFonts w:ascii="Arial" w:hAnsi="Arial" w:cs="Arial"/>
          <w:i/>
          <w:iCs/>
          <w:sz w:val="20"/>
        </w:rPr>
        <w:t>Wetlands</w:t>
      </w:r>
      <w:r w:rsidRPr="000A1190">
        <w:rPr>
          <w:rFonts w:ascii="Arial" w:hAnsi="Arial" w:cs="Arial"/>
          <w:sz w:val="20"/>
        </w:rPr>
        <w:t xml:space="preserve"> (2020) doi:10.1007/s13157-020-01346-w.</w:t>
      </w:r>
    </w:p>
    <w:p w14:paraId="6992626B" w14:textId="77777777" w:rsidR="000A1190" w:rsidRPr="000A1190" w:rsidRDefault="000A1190" w:rsidP="000A1190">
      <w:pPr>
        <w:pStyle w:val="Bibliography"/>
        <w:rPr>
          <w:rFonts w:ascii="Arial" w:hAnsi="Arial" w:cs="Arial"/>
          <w:sz w:val="20"/>
        </w:rPr>
      </w:pPr>
      <w:r w:rsidRPr="000A1190">
        <w:rPr>
          <w:rFonts w:ascii="Arial" w:hAnsi="Arial" w:cs="Arial"/>
          <w:sz w:val="20"/>
        </w:rPr>
        <w:lastRenderedPageBreak/>
        <w:t>20.</w:t>
      </w:r>
      <w:r w:rsidRPr="000A1190">
        <w:rPr>
          <w:rFonts w:ascii="Arial" w:hAnsi="Arial" w:cs="Arial"/>
          <w:sz w:val="20"/>
        </w:rPr>
        <w:tab/>
        <w:t xml:space="preserve">Möller, I., Spencer, T., French, J. R., Leggett, D. J. &amp; Dixon, M. Wave Transformation Over Salt Marshes: A Field and Numerical Modelling Study from North Norfolk, England. </w:t>
      </w:r>
      <w:r w:rsidRPr="000A1190">
        <w:rPr>
          <w:rFonts w:ascii="Arial" w:hAnsi="Arial" w:cs="Arial"/>
          <w:i/>
          <w:iCs/>
          <w:sz w:val="20"/>
        </w:rPr>
        <w:t>Estuar. Coast. Shelf Sci.</w:t>
      </w:r>
      <w:r w:rsidRPr="000A1190">
        <w:rPr>
          <w:rFonts w:ascii="Arial" w:hAnsi="Arial" w:cs="Arial"/>
          <w:sz w:val="20"/>
        </w:rPr>
        <w:t xml:space="preserve"> </w:t>
      </w:r>
      <w:r w:rsidRPr="000A1190">
        <w:rPr>
          <w:rFonts w:ascii="Arial" w:hAnsi="Arial" w:cs="Arial"/>
          <w:b/>
          <w:bCs/>
          <w:sz w:val="20"/>
        </w:rPr>
        <w:t>49</w:t>
      </w:r>
      <w:r w:rsidRPr="000A1190">
        <w:rPr>
          <w:rFonts w:ascii="Arial" w:hAnsi="Arial" w:cs="Arial"/>
          <w:sz w:val="20"/>
        </w:rPr>
        <w:t>, 411–426 (1999).</w:t>
      </w:r>
    </w:p>
    <w:p w14:paraId="2FD69C2E" w14:textId="77777777" w:rsidR="000A1190" w:rsidRPr="000A1190" w:rsidRDefault="000A1190" w:rsidP="000A1190">
      <w:pPr>
        <w:pStyle w:val="Bibliography"/>
        <w:rPr>
          <w:rFonts w:ascii="Arial" w:hAnsi="Arial" w:cs="Arial"/>
          <w:sz w:val="20"/>
        </w:rPr>
      </w:pPr>
      <w:r w:rsidRPr="000A1190">
        <w:rPr>
          <w:rFonts w:ascii="Arial" w:hAnsi="Arial" w:cs="Arial"/>
          <w:sz w:val="20"/>
        </w:rPr>
        <w:t>21.</w:t>
      </w:r>
      <w:r w:rsidRPr="000A1190">
        <w:rPr>
          <w:rFonts w:ascii="Arial" w:hAnsi="Arial" w:cs="Arial"/>
          <w:sz w:val="20"/>
        </w:rPr>
        <w:tab/>
        <w:t xml:space="preserve">Knutson, P. L., Brochu, R. A., Seelig, W. N. &amp; Inskeep, M. Wave damping inSpartina alterniflora marshes. </w:t>
      </w:r>
      <w:r w:rsidRPr="000A1190">
        <w:rPr>
          <w:rFonts w:ascii="Arial" w:hAnsi="Arial" w:cs="Arial"/>
          <w:i/>
          <w:iCs/>
          <w:sz w:val="20"/>
        </w:rPr>
        <w:t>Wetlands</w:t>
      </w:r>
      <w:r w:rsidRPr="000A1190">
        <w:rPr>
          <w:rFonts w:ascii="Arial" w:hAnsi="Arial" w:cs="Arial"/>
          <w:sz w:val="20"/>
        </w:rPr>
        <w:t xml:space="preserve"> </w:t>
      </w:r>
      <w:r w:rsidRPr="000A1190">
        <w:rPr>
          <w:rFonts w:ascii="Arial" w:hAnsi="Arial" w:cs="Arial"/>
          <w:b/>
          <w:bCs/>
          <w:sz w:val="20"/>
        </w:rPr>
        <w:t>2</w:t>
      </w:r>
      <w:r w:rsidRPr="000A1190">
        <w:rPr>
          <w:rFonts w:ascii="Arial" w:hAnsi="Arial" w:cs="Arial"/>
          <w:sz w:val="20"/>
        </w:rPr>
        <w:t>, 87–104 (1982).</w:t>
      </w:r>
    </w:p>
    <w:p w14:paraId="57326D79" w14:textId="77777777" w:rsidR="000A1190" w:rsidRPr="000A1190" w:rsidRDefault="000A1190" w:rsidP="000A1190">
      <w:pPr>
        <w:pStyle w:val="Bibliography"/>
        <w:rPr>
          <w:rFonts w:ascii="Arial" w:hAnsi="Arial" w:cs="Arial"/>
          <w:sz w:val="20"/>
        </w:rPr>
      </w:pPr>
      <w:r w:rsidRPr="000A1190">
        <w:rPr>
          <w:rFonts w:ascii="Arial" w:hAnsi="Arial" w:cs="Arial"/>
          <w:sz w:val="20"/>
        </w:rPr>
        <w:t>22.</w:t>
      </w:r>
      <w:r w:rsidRPr="000A1190">
        <w:rPr>
          <w:rFonts w:ascii="Arial" w:hAnsi="Arial" w:cs="Arial"/>
          <w:sz w:val="20"/>
        </w:rPr>
        <w:tab/>
        <w:t xml:space="preserve">Möller, I. Quantifying saltmarsh vegetation and its effect on wave height dissipation: Results from a UK East coast saltmarsh. </w:t>
      </w:r>
      <w:r w:rsidRPr="000A1190">
        <w:rPr>
          <w:rFonts w:ascii="Arial" w:hAnsi="Arial" w:cs="Arial"/>
          <w:i/>
          <w:iCs/>
          <w:sz w:val="20"/>
        </w:rPr>
        <w:t>Estuar. Coast. Shelf Sci.</w:t>
      </w:r>
      <w:r w:rsidRPr="000A1190">
        <w:rPr>
          <w:rFonts w:ascii="Arial" w:hAnsi="Arial" w:cs="Arial"/>
          <w:sz w:val="20"/>
        </w:rPr>
        <w:t xml:space="preserve"> </w:t>
      </w:r>
      <w:r w:rsidRPr="000A1190">
        <w:rPr>
          <w:rFonts w:ascii="Arial" w:hAnsi="Arial" w:cs="Arial"/>
          <w:b/>
          <w:bCs/>
          <w:sz w:val="20"/>
        </w:rPr>
        <w:t>69</w:t>
      </w:r>
      <w:r w:rsidRPr="000A1190">
        <w:rPr>
          <w:rFonts w:ascii="Arial" w:hAnsi="Arial" w:cs="Arial"/>
          <w:sz w:val="20"/>
        </w:rPr>
        <w:t>, 337–351 (2006).</w:t>
      </w:r>
    </w:p>
    <w:p w14:paraId="449E8FDA" w14:textId="77777777" w:rsidR="000A1190" w:rsidRPr="000A1190" w:rsidRDefault="000A1190" w:rsidP="000A1190">
      <w:pPr>
        <w:pStyle w:val="Bibliography"/>
        <w:rPr>
          <w:rFonts w:ascii="Arial" w:hAnsi="Arial" w:cs="Arial"/>
          <w:sz w:val="20"/>
        </w:rPr>
      </w:pPr>
      <w:r w:rsidRPr="000A1190">
        <w:rPr>
          <w:rFonts w:ascii="Arial" w:hAnsi="Arial" w:cs="Arial"/>
          <w:sz w:val="20"/>
        </w:rPr>
        <w:t>23.</w:t>
      </w:r>
      <w:r w:rsidRPr="000A1190">
        <w:rPr>
          <w:rFonts w:ascii="Arial" w:hAnsi="Arial" w:cs="Arial"/>
          <w:sz w:val="20"/>
        </w:rPr>
        <w:tab/>
        <w:t xml:space="preserve">Möller, I. &amp; Spencer, T. Wave dissipation over macro-tidal saltmarshes: Effects of marsh edge typology and vegetation change. </w:t>
      </w:r>
      <w:r w:rsidRPr="000A1190">
        <w:rPr>
          <w:rFonts w:ascii="Arial" w:hAnsi="Arial" w:cs="Arial"/>
          <w:i/>
          <w:iCs/>
          <w:sz w:val="20"/>
        </w:rPr>
        <w:t>J. Coast. Res.</w:t>
      </w:r>
      <w:r w:rsidRPr="000A1190">
        <w:rPr>
          <w:rFonts w:ascii="Arial" w:hAnsi="Arial" w:cs="Arial"/>
          <w:sz w:val="20"/>
        </w:rPr>
        <w:t xml:space="preserve"> 506–521 (2002) doi:10.2112/1551-5036-36.sp1.506.</w:t>
      </w:r>
    </w:p>
    <w:p w14:paraId="12017052" w14:textId="77777777" w:rsidR="000A1190" w:rsidRPr="000A1190" w:rsidRDefault="000A1190" w:rsidP="000A1190">
      <w:pPr>
        <w:pStyle w:val="Bibliography"/>
        <w:rPr>
          <w:rFonts w:ascii="Arial" w:hAnsi="Arial" w:cs="Arial"/>
          <w:sz w:val="20"/>
        </w:rPr>
      </w:pPr>
      <w:r w:rsidRPr="000A1190">
        <w:rPr>
          <w:rFonts w:ascii="Arial" w:hAnsi="Arial" w:cs="Arial"/>
          <w:sz w:val="20"/>
        </w:rPr>
        <w:t>24.</w:t>
      </w:r>
      <w:r w:rsidRPr="000A1190">
        <w:rPr>
          <w:rFonts w:ascii="Arial" w:hAnsi="Arial" w:cs="Arial"/>
          <w:sz w:val="20"/>
        </w:rPr>
        <w:tab/>
        <w:t xml:space="preserve">Cooper, N. J. Wave Dissipation Across Intertidal Surfaces in the Wash Tidal Inlet, Eastern England. </w:t>
      </w:r>
      <w:r w:rsidRPr="000A1190">
        <w:rPr>
          <w:rFonts w:ascii="Arial" w:hAnsi="Arial" w:cs="Arial"/>
          <w:i/>
          <w:iCs/>
          <w:sz w:val="20"/>
        </w:rPr>
        <w:t>J. Coast. Res.</w:t>
      </w:r>
      <w:r w:rsidRPr="000A1190">
        <w:rPr>
          <w:rFonts w:ascii="Arial" w:hAnsi="Arial" w:cs="Arial"/>
          <w:sz w:val="20"/>
        </w:rPr>
        <w:t xml:space="preserve"> </w:t>
      </w:r>
      <w:r w:rsidRPr="000A1190">
        <w:rPr>
          <w:rFonts w:ascii="Arial" w:hAnsi="Arial" w:cs="Arial"/>
          <w:b/>
          <w:bCs/>
          <w:sz w:val="20"/>
        </w:rPr>
        <w:t>21</w:t>
      </w:r>
      <w:r w:rsidRPr="000A1190">
        <w:rPr>
          <w:rFonts w:ascii="Arial" w:hAnsi="Arial" w:cs="Arial"/>
          <w:sz w:val="20"/>
        </w:rPr>
        <w:t>, 28–40 (2005).</w:t>
      </w:r>
    </w:p>
    <w:p w14:paraId="5C3EB043" w14:textId="77777777" w:rsidR="000A1190" w:rsidRPr="000A1190" w:rsidRDefault="000A1190" w:rsidP="000A1190">
      <w:pPr>
        <w:pStyle w:val="Bibliography"/>
        <w:rPr>
          <w:rFonts w:ascii="Arial" w:hAnsi="Arial" w:cs="Arial"/>
          <w:sz w:val="20"/>
        </w:rPr>
      </w:pPr>
      <w:r w:rsidRPr="000A1190">
        <w:rPr>
          <w:rFonts w:ascii="Arial" w:hAnsi="Arial" w:cs="Arial"/>
          <w:sz w:val="20"/>
        </w:rPr>
        <w:t>25.</w:t>
      </w:r>
      <w:r w:rsidRPr="000A1190">
        <w:rPr>
          <w:rFonts w:ascii="Arial" w:hAnsi="Arial" w:cs="Arial"/>
          <w:sz w:val="20"/>
        </w:rPr>
        <w:tab/>
        <w:t xml:space="preserve">Morgan, P. A., Burdick, D. M. &amp; Short, F. T. The Functions and Values of Fringing Salt Marshes in Northern New England, USA. </w:t>
      </w:r>
      <w:r w:rsidRPr="000A1190">
        <w:rPr>
          <w:rFonts w:ascii="Arial" w:hAnsi="Arial" w:cs="Arial"/>
          <w:i/>
          <w:iCs/>
          <w:sz w:val="20"/>
        </w:rPr>
        <w:t>Estuaries Coasts</w:t>
      </w:r>
      <w:r w:rsidRPr="000A1190">
        <w:rPr>
          <w:rFonts w:ascii="Arial" w:hAnsi="Arial" w:cs="Arial"/>
          <w:sz w:val="20"/>
        </w:rPr>
        <w:t xml:space="preserve"> </w:t>
      </w:r>
      <w:r w:rsidRPr="000A1190">
        <w:rPr>
          <w:rFonts w:ascii="Arial" w:hAnsi="Arial" w:cs="Arial"/>
          <w:b/>
          <w:bCs/>
          <w:sz w:val="20"/>
        </w:rPr>
        <w:t>32</w:t>
      </w:r>
      <w:r w:rsidRPr="000A1190">
        <w:rPr>
          <w:rFonts w:ascii="Arial" w:hAnsi="Arial" w:cs="Arial"/>
          <w:sz w:val="20"/>
        </w:rPr>
        <w:t>, 483–495 (2009).</w:t>
      </w:r>
    </w:p>
    <w:p w14:paraId="6BFCD633" w14:textId="77777777" w:rsidR="000A1190" w:rsidRPr="000A1190" w:rsidRDefault="000A1190" w:rsidP="000A1190">
      <w:pPr>
        <w:pStyle w:val="Bibliography"/>
        <w:rPr>
          <w:rFonts w:ascii="Arial" w:hAnsi="Arial" w:cs="Arial"/>
          <w:sz w:val="20"/>
        </w:rPr>
      </w:pPr>
      <w:r w:rsidRPr="000A1190">
        <w:rPr>
          <w:rFonts w:ascii="Arial" w:hAnsi="Arial" w:cs="Arial"/>
          <w:sz w:val="20"/>
        </w:rPr>
        <w:t>26.</w:t>
      </w:r>
      <w:r w:rsidRPr="000A1190">
        <w:rPr>
          <w:rFonts w:ascii="Arial" w:hAnsi="Arial" w:cs="Arial"/>
          <w:sz w:val="20"/>
        </w:rPr>
        <w:tab/>
        <w:t xml:space="preserve">Möller, I. </w:t>
      </w:r>
      <w:r w:rsidRPr="000A1190">
        <w:rPr>
          <w:rFonts w:ascii="Arial" w:hAnsi="Arial" w:cs="Arial"/>
          <w:i/>
          <w:iCs/>
          <w:sz w:val="20"/>
        </w:rPr>
        <w:t>et al.</w:t>
      </w:r>
      <w:r w:rsidRPr="000A1190">
        <w:rPr>
          <w:rFonts w:ascii="Arial" w:hAnsi="Arial" w:cs="Arial"/>
          <w:sz w:val="20"/>
        </w:rPr>
        <w:t xml:space="preserve"> Wave attenuation over coastal salt marshes under storm surge conditions. </w:t>
      </w:r>
      <w:r w:rsidRPr="000A1190">
        <w:rPr>
          <w:rFonts w:ascii="Arial" w:hAnsi="Arial" w:cs="Arial"/>
          <w:i/>
          <w:iCs/>
          <w:sz w:val="20"/>
        </w:rPr>
        <w:t>Nat. Geosci.</w:t>
      </w:r>
      <w:r w:rsidRPr="000A1190">
        <w:rPr>
          <w:rFonts w:ascii="Arial" w:hAnsi="Arial" w:cs="Arial"/>
          <w:sz w:val="20"/>
        </w:rPr>
        <w:t xml:space="preserve"> </w:t>
      </w:r>
      <w:r w:rsidRPr="000A1190">
        <w:rPr>
          <w:rFonts w:ascii="Arial" w:hAnsi="Arial" w:cs="Arial"/>
          <w:b/>
          <w:bCs/>
          <w:sz w:val="20"/>
        </w:rPr>
        <w:t>7</w:t>
      </w:r>
      <w:r w:rsidRPr="000A1190">
        <w:rPr>
          <w:rFonts w:ascii="Arial" w:hAnsi="Arial" w:cs="Arial"/>
          <w:sz w:val="20"/>
        </w:rPr>
        <w:t>, 727–731 (2014).</w:t>
      </w:r>
    </w:p>
    <w:p w14:paraId="5DB256E4" w14:textId="77777777" w:rsidR="000A1190" w:rsidRPr="000A1190" w:rsidRDefault="000A1190" w:rsidP="000A1190">
      <w:pPr>
        <w:pStyle w:val="Bibliography"/>
        <w:rPr>
          <w:rFonts w:ascii="Arial" w:hAnsi="Arial" w:cs="Arial"/>
          <w:sz w:val="20"/>
        </w:rPr>
      </w:pPr>
      <w:r w:rsidRPr="000A1190">
        <w:rPr>
          <w:rFonts w:ascii="Arial" w:hAnsi="Arial" w:cs="Arial"/>
          <w:sz w:val="20"/>
        </w:rPr>
        <w:t>27.</w:t>
      </w:r>
      <w:r w:rsidRPr="000A1190">
        <w:rPr>
          <w:rFonts w:ascii="Arial" w:hAnsi="Arial" w:cs="Arial"/>
          <w:sz w:val="20"/>
        </w:rPr>
        <w:tab/>
        <w:t xml:space="preserve">Beaumont, N. J., Jones, L., Garbutt, A., Hansom, J. D. &amp; Toberman, M. The value of carbon sequestration and storage in coastal habitats. </w:t>
      </w:r>
      <w:r w:rsidRPr="000A1190">
        <w:rPr>
          <w:rFonts w:ascii="Arial" w:hAnsi="Arial" w:cs="Arial"/>
          <w:i/>
          <w:iCs/>
          <w:sz w:val="20"/>
        </w:rPr>
        <w:t>Estuar. Coast. Shelf Sci.</w:t>
      </w:r>
      <w:r w:rsidRPr="000A1190">
        <w:rPr>
          <w:rFonts w:ascii="Arial" w:hAnsi="Arial" w:cs="Arial"/>
          <w:sz w:val="20"/>
        </w:rPr>
        <w:t xml:space="preserve"> </w:t>
      </w:r>
      <w:r w:rsidRPr="000A1190">
        <w:rPr>
          <w:rFonts w:ascii="Arial" w:hAnsi="Arial" w:cs="Arial"/>
          <w:b/>
          <w:bCs/>
          <w:sz w:val="20"/>
        </w:rPr>
        <w:t>137</w:t>
      </w:r>
      <w:r w:rsidRPr="000A1190">
        <w:rPr>
          <w:rFonts w:ascii="Arial" w:hAnsi="Arial" w:cs="Arial"/>
          <w:sz w:val="20"/>
        </w:rPr>
        <w:t>, 32–40 (2014).</w:t>
      </w:r>
    </w:p>
    <w:p w14:paraId="1DBC461E" w14:textId="77777777" w:rsidR="000A1190" w:rsidRPr="000A1190" w:rsidRDefault="000A1190" w:rsidP="000A1190">
      <w:pPr>
        <w:pStyle w:val="Bibliography"/>
        <w:rPr>
          <w:rFonts w:ascii="Arial" w:hAnsi="Arial" w:cs="Arial"/>
          <w:sz w:val="20"/>
        </w:rPr>
      </w:pPr>
      <w:r w:rsidRPr="000A1190">
        <w:rPr>
          <w:rFonts w:ascii="Arial" w:hAnsi="Arial" w:cs="Arial"/>
          <w:sz w:val="20"/>
        </w:rPr>
        <w:t>28.</w:t>
      </w:r>
      <w:r w:rsidRPr="000A1190">
        <w:rPr>
          <w:rFonts w:ascii="Arial" w:hAnsi="Arial" w:cs="Arial"/>
          <w:sz w:val="20"/>
        </w:rPr>
        <w:tab/>
        <w:t xml:space="preserve">King, S. E. &amp; Lester, J. N. The value of salt marsh as a sea defence. </w:t>
      </w:r>
      <w:r w:rsidRPr="000A1190">
        <w:rPr>
          <w:rFonts w:ascii="Arial" w:hAnsi="Arial" w:cs="Arial"/>
          <w:i/>
          <w:iCs/>
          <w:sz w:val="20"/>
        </w:rPr>
        <w:t>Mar. Pollut. Bull.</w:t>
      </w:r>
      <w:r w:rsidRPr="000A1190">
        <w:rPr>
          <w:rFonts w:ascii="Arial" w:hAnsi="Arial" w:cs="Arial"/>
          <w:sz w:val="20"/>
        </w:rPr>
        <w:t xml:space="preserve"> </w:t>
      </w:r>
      <w:r w:rsidRPr="000A1190">
        <w:rPr>
          <w:rFonts w:ascii="Arial" w:hAnsi="Arial" w:cs="Arial"/>
          <w:b/>
          <w:bCs/>
          <w:sz w:val="20"/>
        </w:rPr>
        <w:t>30</w:t>
      </w:r>
      <w:r w:rsidRPr="000A1190">
        <w:rPr>
          <w:rFonts w:ascii="Arial" w:hAnsi="Arial" w:cs="Arial"/>
          <w:sz w:val="20"/>
        </w:rPr>
        <w:t>, 180–189 (1995).</w:t>
      </w:r>
    </w:p>
    <w:p w14:paraId="5ADAA5D8" w14:textId="77777777" w:rsidR="000A1190" w:rsidRPr="000A1190" w:rsidRDefault="000A1190" w:rsidP="000A1190">
      <w:pPr>
        <w:pStyle w:val="Bibliography"/>
        <w:rPr>
          <w:rFonts w:ascii="Arial" w:hAnsi="Arial" w:cs="Arial"/>
          <w:sz w:val="20"/>
        </w:rPr>
      </w:pPr>
      <w:r w:rsidRPr="000A1190">
        <w:rPr>
          <w:rFonts w:ascii="Arial" w:hAnsi="Arial" w:cs="Arial"/>
          <w:sz w:val="20"/>
        </w:rPr>
        <w:t>29.</w:t>
      </w:r>
      <w:r w:rsidRPr="000A1190">
        <w:rPr>
          <w:rFonts w:ascii="Arial" w:hAnsi="Arial" w:cs="Arial"/>
          <w:sz w:val="20"/>
        </w:rPr>
        <w:tab/>
        <w:t xml:space="preserve">Roelvink, J. A. &amp; Van Banning, G. Design and development of DELFT3D and application to coastal morphodynamics. </w:t>
      </w:r>
      <w:r w:rsidRPr="000A1190">
        <w:rPr>
          <w:rFonts w:ascii="Arial" w:hAnsi="Arial" w:cs="Arial"/>
          <w:i/>
          <w:iCs/>
          <w:sz w:val="20"/>
        </w:rPr>
        <w:t>Oceanogr. Lit. Rev.</w:t>
      </w:r>
      <w:r w:rsidRPr="000A1190">
        <w:rPr>
          <w:rFonts w:ascii="Arial" w:hAnsi="Arial" w:cs="Arial"/>
          <w:sz w:val="20"/>
        </w:rPr>
        <w:t xml:space="preserve"> </w:t>
      </w:r>
      <w:r w:rsidRPr="000A1190">
        <w:rPr>
          <w:rFonts w:ascii="Arial" w:hAnsi="Arial" w:cs="Arial"/>
          <w:b/>
          <w:bCs/>
          <w:sz w:val="20"/>
        </w:rPr>
        <w:t>11</w:t>
      </w:r>
      <w:r w:rsidRPr="000A1190">
        <w:rPr>
          <w:rFonts w:ascii="Arial" w:hAnsi="Arial" w:cs="Arial"/>
          <w:sz w:val="20"/>
        </w:rPr>
        <w:t>, 925 (1995).</w:t>
      </w:r>
    </w:p>
    <w:p w14:paraId="11192B1C" w14:textId="77777777" w:rsidR="000A1190" w:rsidRPr="000A1190" w:rsidRDefault="000A1190" w:rsidP="000A1190">
      <w:pPr>
        <w:pStyle w:val="Bibliography"/>
        <w:rPr>
          <w:rFonts w:ascii="Arial" w:hAnsi="Arial" w:cs="Arial"/>
          <w:sz w:val="20"/>
        </w:rPr>
      </w:pPr>
      <w:r w:rsidRPr="000A1190">
        <w:rPr>
          <w:rFonts w:ascii="Arial" w:hAnsi="Arial" w:cs="Arial"/>
          <w:sz w:val="20"/>
        </w:rPr>
        <w:t>30.</w:t>
      </w:r>
      <w:r w:rsidRPr="000A1190">
        <w:rPr>
          <w:rFonts w:ascii="Arial" w:hAnsi="Arial" w:cs="Arial"/>
          <w:sz w:val="20"/>
        </w:rPr>
        <w:tab/>
        <w:t xml:space="preserve">Team, Q. D. QGIS geographic information system. </w:t>
      </w:r>
      <w:r w:rsidRPr="000A1190">
        <w:rPr>
          <w:rFonts w:ascii="Arial" w:hAnsi="Arial" w:cs="Arial"/>
          <w:i/>
          <w:iCs/>
          <w:sz w:val="20"/>
        </w:rPr>
        <w:t>Open Source Geospatial Found. Proj.</w:t>
      </w:r>
      <w:r w:rsidRPr="000A1190">
        <w:rPr>
          <w:rFonts w:ascii="Arial" w:hAnsi="Arial" w:cs="Arial"/>
          <w:sz w:val="20"/>
        </w:rPr>
        <w:t xml:space="preserve"> (2016).</w:t>
      </w:r>
    </w:p>
    <w:p w14:paraId="0D978A45" w14:textId="77777777" w:rsidR="000A1190" w:rsidRPr="000A1190" w:rsidRDefault="000A1190" w:rsidP="000A1190">
      <w:pPr>
        <w:pStyle w:val="Bibliography"/>
        <w:rPr>
          <w:rFonts w:ascii="Arial" w:hAnsi="Arial" w:cs="Arial"/>
          <w:sz w:val="20"/>
        </w:rPr>
      </w:pPr>
      <w:r w:rsidRPr="000A1190">
        <w:rPr>
          <w:rFonts w:ascii="Arial" w:hAnsi="Arial" w:cs="Arial"/>
          <w:sz w:val="20"/>
        </w:rPr>
        <w:t>31.</w:t>
      </w:r>
      <w:r w:rsidRPr="000A1190">
        <w:rPr>
          <w:rFonts w:ascii="Arial" w:hAnsi="Arial" w:cs="Arial"/>
          <w:sz w:val="20"/>
        </w:rPr>
        <w:tab/>
        <w:t xml:space="preserve">Dushaw, B. D. </w:t>
      </w:r>
      <w:r w:rsidRPr="000A1190">
        <w:rPr>
          <w:rFonts w:ascii="Arial" w:hAnsi="Arial" w:cs="Arial"/>
          <w:i/>
          <w:iCs/>
          <w:sz w:val="20"/>
        </w:rPr>
        <w:t>et al.</w:t>
      </w:r>
      <w:r w:rsidRPr="000A1190">
        <w:rPr>
          <w:rFonts w:ascii="Arial" w:hAnsi="Arial" w:cs="Arial"/>
          <w:sz w:val="20"/>
        </w:rPr>
        <w:t xml:space="preserve"> A TOPEX/POSEIDON global tidal model (TPXO. 2) and barotropic tidal currents determined from long-range acoustic transmissions. </w:t>
      </w:r>
      <w:r w:rsidRPr="000A1190">
        <w:rPr>
          <w:rFonts w:ascii="Arial" w:hAnsi="Arial" w:cs="Arial"/>
          <w:i/>
          <w:iCs/>
          <w:sz w:val="20"/>
        </w:rPr>
        <w:t>Prog. Oceanogr.</w:t>
      </w:r>
      <w:r w:rsidRPr="000A1190">
        <w:rPr>
          <w:rFonts w:ascii="Arial" w:hAnsi="Arial" w:cs="Arial"/>
          <w:sz w:val="20"/>
        </w:rPr>
        <w:t xml:space="preserve"> </w:t>
      </w:r>
      <w:r w:rsidRPr="000A1190">
        <w:rPr>
          <w:rFonts w:ascii="Arial" w:hAnsi="Arial" w:cs="Arial"/>
          <w:b/>
          <w:bCs/>
          <w:sz w:val="20"/>
        </w:rPr>
        <w:t>40</w:t>
      </w:r>
      <w:r w:rsidRPr="000A1190">
        <w:rPr>
          <w:rFonts w:ascii="Arial" w:hAnsi="Arial" w:cs="Arial"/>
          <w:sz w:val="20"/>
        </w:rPr>
        <w:t>, 337–367 (1997).</w:t>
      </w:r>
    </w:p>
    <w:p w14:paraId="09A03C48" w14:textId="77777777" w:rsidR="000A1190" w:rsidRPr="000A1190" w:rsidRDefault="000A1190" w:rsidP="000A1190">
      <w:pPr>
        <w:pStyle w:val="Bibliography"/>
        <w:rPr>
          <w:rFonts w:ascii="Arial" w:hAnsi="Arial" w:cs="Arial"/>
          <w:sz w:val="20"/>
        </w:rPr>
      </w:pPr>
      <w:r w:rsidRPr="000A1190">
        <w:rPr>
          <w:rFonts w:ascii="Arial" w:hAnsi="Arial" w:cs="Arial"/>
          <w:sz w:val="20"/>
        </w:rPr>
        <w:t>32.</w:t>
      </w:r>
      <w:r w:rsidRPr="000A1190">
        <w:rPr>
          <w:rFonts w:ascii="Arial" w:hAnsi="Arial" w:cs="Arial"/>
          <w:sz w:val="20"/>
        </w:rPr>
        <w:tab/>
        <w:t xml:space="preserve">McMillan, A. </w:t>
      </w:r>
      <w:r w:rsidRPr="000A1190">
        <w:rPr>
          <w:rFonts w:ascii="Arial" w:hAnsi="Arial" w:cs="Arial"/>
          <w:i/>
          <w:iCs/>
          <w:sz w:val="20"/>
        </w:rPr>
        <w:t>et al.</w:t>
      </w:r>
      <w:r w:rsidRPr="000A1190">
        <w:rPr>
          <w:rFonts w:ascii="Arial" w:hAnsi="Arial" w:cs="Arial"/>
          <w:sz w:val="20"/>
        </w:rPr>
        <w:t xml:space="preserve"> </w:t>
      </w:r>
      <w:r w:rsidRPr="000A1190">
        <w:rPr>
          <w:rFonts w:ascii="Arial" w:hAnsi="Arial" w:cs="Arial"/>
          <w:i/>
          <w:iCs/>
          <w:sz w:val="20"/>
        </w:rPr>
        <w:t>Coastal Flood Boundary Conditionsfor UK Mainland and Islands</w:t>
      </w:r>
      <w:r w:rsidRPr="000A1190">
        <w:rPr>
          <w:rFonts w:ascii="Arial" w:hAnsi="Arial" w:cs="Arial"/>
          <w:sz w:val="20"/>
        </w:rPr>
        <w:t>. (2011).</w:t>
      </w:r>
    </w:p>
    <w:p w14:paraId="63354702" w14:textId="77777777" w:rsidR="000A1190" w:rsidRPr="000A1190" w:rsidRDefault="000A1190" w:rsidP="000A1190">
      <w:pPr>
        <w:pStyle w:val="Bibliography"/>
        <w:rPr>
          <w:rFonts w:ascii="Arial" w:hAnsi="Arial" w:cs="Arial"/>
          <w:sz w:val="20"/>
        </w:rPr>
      </w:pPr>
      <w:r w:rsidRPr="000A1190">
        <w:rPr>
          <w:rFonts w:ascii="Arial" w:hAnsi="Arial" w:cs="Arial"/>
          <w:sz w:val="20"/>
        </w:rPr>
        <w:t>33.</w:t>
      </w:r>
      <w:r w:rsidRPr="000A1190">
        <w:rPr>
          <w:rFonts w:ascii="Arial" w:hAnsi="Arial" w:cs="Arial"/>
          <w:sz w:val="20"/>
        </w:rPr>
        <w:tab/>
        <w:t xml:space="preserve">Bennett, W. G., van Veelen, T. J., Fairchild, T. P., Griffin, J. N. &amp; Karunarathna, H. Computational Modelling of the Impacts of Saltmarsh Management Interventions on Hydrodynamics of a Small Macro-Tidal Estuary. </w:t>
      </w:r>
      <w:r w:rsidRPr="000A1190">
        <w:rPr>
          <w:rFonts w:ascii="Arial" w:hAnsi="Arial" w:cs="Arial"/>
          <w:i/>
          <w:iCs/>
          <w:sz w:val="20"/>
        </w:rPr>
        <w:t>J. Mar. Sci. Eng.</w:t>
      </w:r>
      <w:r w:rsidRPr="000A1190">
        <w:rPr>
          <w:rFonts w:ascii="Arial" w:hAnsi="Arial" w:cs="Arial"/>
          <w:sz w:val="20"/>
        </w:rPr>
        <w:t xml:space="preserve"> </w:t>
      </w:r>
      <w:r w:rsidRPr="000A1190">
        <w:rPr>
          <w:rFonts w:ascii="Arial" w:hAnsi="Arial" w:cs="Arial"/>
          <w:b/>
          <w:bCs/>
          <w:sz w:val="20"/>
        </w:rPr>
        <w:t>8</w:t>
      </w:r>
      <w:r w:rsidRPr="000A1190">
        <w:rPr>
          <w:rFonts w:ascii="Arial" w:hAnsi="Arial" w:cs="Arial"/>
          <w:sz w:val="20"/>
        </w:rPr>
        <w:t>, 373 (2020).</w:t>
      </w:r>
    </w:p>
    <w:p w14:paraId="0DF2020E" w14:textId="77777777" w:rsidR="000A1190" w:rsidRPr="000A1190" w:rsidRDefault="000A1190" w:rsidP="000A1190">
      <w:pPr>
        <w:pStyle w:val="Bibliography"/>
        <w:rPr>
          <w:rFonts w:ascii="Arial" w:hAnsi="Arial" w:cs="Arial"/>
          <w:sz w:val="20"/>
        </w:rPr>
      </w:pPr>
      <w:r w:rsidRPr="000A1190">
        <w:rPr>
          <w:rFonts w:ascii="Arial" w:hAnsi="Arial" w:cs="Arial"/>
          <w:sz w:val="20"/>
        </w:rPr>
        <w:lastRenderedPageBreak/>
        <w:t>34.</w:t>
      </w:r>
      <w:r w:rsidRPr="000A1190">
        <w:rPr>
          <w:rFonts w:ascii="Arial" w:hAnsi="Arial" w:cs="Arial"/>
          <w:sz w:val="20"/>
        </w:rPr>
        <w:tab/>
        <w:t xml:space="preserve">Dissanayake, P., Brown, J., Wisse, P. &amp; Karunarathna, H. Comparison of storm cluster vs isolated event impacts on beach/dune morphodynamics. </w:t>
      </w:r>
      <w:r w:rsidRPr="000A1190">
        <w:rPr>
          <w:rFonts w:ascii="Arial" w:hAnsi="Arial" w:cs="Arial"/>
          <w:i/>
          <w:iCs/>
          <w:sz w:val="20"/>
        </w:rPr>
        <w:t>Estuar. Coast. Shelf Sci.</w:t>
      </w:r>
      <w:r w:rsidRPr="000A1190">
        <w:rPr>
          <w:rFonts w:ascii="Arial" w:hAnsi="Arial" w:cs="Arial"/>
          <w:sz w:val="20"/>
        </w:rPr>
        <w:t xml:space="preserve"> </w:t>
      </w:r>
      <w:r w:rsidRPr="000A1190">
        <w:rPr>
          <w:rFonts w:ascii="Arial" w:hAnsi="Arial" w:cs="Arial"/>
          <w:b/>
          <w:bCs/>
          <w:sz w:val="20"/>
        </w:rPr>
        <w:t>164</w:t>
      </w:r>
      <w:r w:rsidRPr="000A1190">
        <w:rPr>
          <w:rFonts w:ascii="Arial" w:hAnsi="Arial" w:cs="Arial"/>
          <w:sz w:val="20"/>
        </w:rPr>
        <w:t>, 301–312 (2015).</w:t>
      </w:r>
    </w:p>
    <w:p w14:paraId="18457CE6" w14:textId="77777777" w:rsidR="000A1190" w:rsidRPr="000A1190" w:rsidRDefault="000A1190" w:rsidP="000A1190">
      <w:pPr>
        <w:pStyle w:val="Bibliography"/>
        <w:rPr>
          <w:rFonts w:ascii="Arial" w:hAnsi="Arial" w:cs="Arial"/>
          <w:sz w:val="20"/>
        </w:rPr>
      </w:pPr>
      <w:r w:rsidRPr="000A1190">
        <w:rPr>
          <w:rFonts w:ascii="Arial" w:hAnsi="Arial" w:cs="Arial"/>
          <w:sz w:val="20"/>
        </w:rPr>
        <w:t>35.</w:t>
      </w:r>
      <w:r w:rsidRPr="000A1190">
        <w:rPr>
          <w:rFonts w:ascii="Arial" w:hAnsi="Arial" w:cs="Arial"/>
          <w:sz w:val="20"/>
        </w:rPr>
        <w:tab/>
        <w:t xml:space="preserve">Dhoop, T. </w:t>
      </w:r>
      <w:r w:rsidRPr="000A1190">
        <w:rPr>
          <w:rFonts w:ascii="Arial" w:hAnsi="Arial" w:cs="Arial"/>
          <w:i/>
          <w:iCs/>
          <w:sz w:val="20"/>
        </w:rPr>
        <w:t>Coastal Wave Network Annual Report 2017.</w:t>
      </w:r>
      <w:r w:rsidRPr="000A1190">
        <w:rPr>
          <w:rFonts w:ascii="Arial" w:hAnsi="Arial" w:cs="Arial"/>
          <w:sz w:val="20"/>
        </w:rPr>
        <w:t xml:space="preserve"> (2018).</w:t>
      </w:r>
    </w:p>
    <w:p w14:paraId="3CD544AB" w14:textId="77777777" w:rsidR="000A1190" w:rsidRPr="000A1190" w:rsidRDefault="000A1190" w:rsidP="000A1190">
      <w:pPr>
        <w:pStyle w:val="Bibliography"/>
        <w:rPr>
          <w:rFonts w:ascii="Arial" w:hAnsi="Arial" w:cs="Arial"/>
          <w:sz w:val="20"/>
        </w:rPr>
      </w:pPr>
      <w:r w:rsidRPr="000A1190">
        <w:rPr>
          <w:rFonts w:ascii="Arial" w:hAnsi="Arial" w:cs="Arial"/>
          <w:sz w:val="20"/>
        </w:rPr>
        <w:t>36.</w:t>
      </w:r>
      <w:r w:rsidRPr="000A1190">
        <w:rPr>
          <w:rFonts w:ascii="Arial" w:hAnsi="Arial" w:cs="Arial"/>
          <w:sz w:val="20"/>
        </w:rPr>
        <w:tab/>
        <w:t xml:space="preserve">Coles, S., Bawa, J., Trenner, L. &amp; Dorazio, P. </w:t>
      </w:r>
      <w:r w:rsidRPr="000A1190">
        <w:rPr>
          <w:rFonts w:ascii="Arial" w:hAnsi="Arial" w:cs="Arial"/>
          <w:i/>
          <w:iCs/>
          <w:sz w:val="20"/>
        </w:rPr>
        <w:t>An introduction to statistical modeling of extreme values</w:t>
      </w:r>
      <w:r w:rsidRPr="000A1190">
        <w:rPr>
          <w:rFonts w:ascii="Arial" w:hAnsi="Arial" w:cs="Arial"/>
          <w:sz w:val="20"/>
        </w:rPr>
        <w:t>. vol. 208 (Springer, 2001).</w:t>
      </w:r>
    </w:p>
    <w:p w14:paraId="5CB8280A" w14:textId="77777777" w:rsidR="000A1190" w:rsidRPr="000A1190" w:rsidRDefault="000A1190" w:rsidP="000A1190">
      <w:pPr>
        <w:pStyle w:val="Bibliography"/>
        <w:rPr>
          <w:rFonts w:ascii="Arial" w:hAnsi="Arial" w:cs="Arial"/>
          <w:sz w:val="20"/>
        </w:rPr>
      </w:pPr>
      <w:r w:rsidRPr="000A1190">
        <w:rPr>
          <w:rFonts w:ascii="Arial" w:hAnsi="Arial" w:cs="Arial"/>
          <w:sz w:val="20"/>
        </w:rPr>
        <w:t>37.</w:t>
      </w:r>
      <w:r w:rsidRPr="000A1190">
        <w:rPr>
          <w:rFonts w:ascii="Arial" w:hAnsi="Arial" w:cs="Arial"/>
          <w:sz w:val="20"/>
        </w:rPr>
        <w:tab/>
        <w:t xml:space="preserve">Tanino, Y. &amp; Nepf, H. M. Laboratory Investigation of Mean Drag in a Random Array of Rigid, Emergent Cylinders. </w:t>
      </w:r>
      <w:r w:rsidRPr="000A1190">
        <w:rPr>
          <w:rFonts w:ascii="Arial" w:hAnsi="Arial" w:cs="Arial"/>
          <w:i/>
          <w:iCs/>
          <w:sz w:val="20"/>
        </w:rPr>
        <w:t>J. Hydraul. Eng.</w:t>
      </w:r>
      <w:r w:rsidRPr="000A1190">
        <w:rPr>
          <w:rFonts w:ascii="Arial" w:hAnsi="Arial" w:cs="Arial"/>
          <w:sz w:val="20"/>
        </w:rPr>
        <w:t xml:space="preserve"> </w:t>
      </w:r>
      <w:r w:rsidRPr="000A1190">
        <w:rPr>
          <w:rFonts w:ascii="Arial" w:hAnsi="Arial" w:cs="Arial"/>
          <w:b/>
          <w:bCs/>
          <w:sz w:val="20"/>
        </w:rPr>
        <w:t>134</w:t>
      </w:r>
      <w:r w:rsidRPr="000A1190">
        <w:rPr>
          <w:rFonts w:ascii="Arial" w:hAnsi="Arial" w:cs="Arial"/>
          <w:sz w:val="20"/>
        </w:rPr>
        <w:t>, 34–41 (2008).</w:t>
      </w:r>
    </w:p>
    <w:p w14:paraId="1FE4F242" w14:textId="77777777" w:rsidR="000A1190" w:rsidRPr="000A1190" w:rsidRDefault="000A1190" w:rsidP="000A1190">
      <w:pPr>
        <w:pStyle w:val="Bibliography"/>
        <w:rPr>
          <w:rFonts w:ascii="Arial" w:hAnsi="Arial" w:cs="Arial"/>
          <w:sz w:val="20"/>
        </w:rPr>
      </w:pPr>
      <w:r w:rsidRPr="000A1190">
        <w:rPr>
          <w:rFonts w:ascii="Arial" w:hAnsi="Arial" w:cs="Arial"/>
          <w:sz w:val="20"/>
        </w:rPr>
        <w:t>38.</w:t>
      </w:r>
      <w:r w:rsidRPr="000A1190">
        <w:rPr>
          <w:rFonts w:ascii="Arial" w:hAnsi="Arial" w:cs="Arial"/>
          <w:sz w:val="20"/>
        </w:rPr>
        <w:tab/>
        <w:t xml:space="preserve">van Veelen, T. J., Fairchild, T. P., Reeve, D. E. &amp; Karunarathna, H. Experimental study on vegetation flexibility as control parameter for wave damping and velocity structure. </w:t>
      </w:r>
      <w:r w:rsidRPr="000A1190">
        <w:rPr>
          <w:rFonts w:ascii="Arial" w:hAnsi="Arial" w:cs="Arial"/>
          <w:i/>
          <w:iCs/>
          <w:sz w:val="20"/>
        </w:rPr>
        <w:t>Coast. Eng.</w:t>
      </w:r>
      <w:r w:rsidRPr="000A1190">
        <w:rPr>
          <w:rFonts w:ascii="Arial" w:hAnsi="Arial" w:cs="Arial"/>
          <w:sz w:val="20"/>
        </w:rPr>
        <w:t xml:space="preserve"> </w:t>
      </w:r>
      <w:r w:rsidRPr="000A1190">
        <w:rPr>
          <w:rFonts w:ascii="Arial" w:hAnsi="Arial" w:cs="Arial"/>
          <w:b/>
          <w:bCs/>
          <w:sz w:val="20"/>
        </w:rPr>
        <w:t>157</w:t>
      </w:r>
      <w:r w:rsidRPr="000A1190">
        <w:rPr>
          <w:rFonts w:ascii="Arial" w:hAnsi="Arial" w:cs="Arial"/>
          <w:sz w:val="20"/>
        </w:rPr>
        <w:t>, 103648 (2020).</w:t>
      </w:r>
    </w:p>
    <w:p w14:paraId="2D2E93A9" w14:textId="77777777" w:rsidR="000A1190" w:rsidRPr="000A1190" w:rsidRDefault="000A1190" w:rsidP="000A1190">
      <w:pPr>
        <w:pStyle w:val="Bibliography"/>
        <w:rPr>
          <w:rFonts w:ascii="Arial" w:hAnsi="Arial" w:cs="Arial"/>
          <w:sz w:val="20"/>
        </w:rPr>
      </w:pPr>
      <w:r w:rsidRPr="000A1190">
        <w:rPr>
          <w:rFonts w:ascii="Arial" w:hAnsi="Arial" w:cs="Arial"/>
          <w:sz w:val="20"/>
        </w:rPr>
        <w:t>39.</w:t>
      </w:r>
      <w:r w:rsidRPr="000A1190">
        <w:rPr>
          <w:rFonts w:ascii="Arial" w:hAnsi="Arial" w:cs="Arial"/>
          <w:sz w:val="20"/>
        </w:rPr>
        <w:tab/>
        <w:t xml:space="preserve">Treasury, H. M. The green book: Central government guidance on appraisal and evaluation. </w:t>
      </w:r>
      <w:r w:rsidRPr="000A1190">
        <w:rPr>
          <w:rFonts w:ascii="Arial" w:hAnsi="Arial" w:cs="Arial"/>
          <w:i/>
          <w:iCs/>
          <w:sz w:val="20"/>
        </w:rPr>
        <w:t>Lond. HM Treas.</w:t>
      </w:r>
      <w:r w:rsidRPr="000A1190">
        <w:rPr>
          <w:rFonts w:ascii="Arial" w:hAnsi="Arial" w:cs="Arial"/>
          <w:sz w:val="20"/>
        </w:rPr>
        <w:t xml:space="preserve"> (2018).</w:t>
      </w:r>
    </w:p>
    <w:p w14:paraId="6EE39162" w14:textId="77777777" w:rsidR="000A1190" w:rsidRPr="000A1190" w:rsidRDefault="000A1190" w:rsidP="000A1190">
      <w:pPr>
        <w:pStyle w:val="Bibliography"/>
        <w:rPr>
          <w:rFonts w:ascii="Arial" w:hAnsi="Arial" w:cs="Arial"/>
          <w:sz w:val="20"/>
        </w:rPr>
      </w:pPr>
      <w:r w:rsidRPr="000A1190">
        <w:rPr>
          <w:rFonts w:ascii="Arial" w:hAnsi="Arial" w:cs="Arial"/>
          <w:sz w:val="20"/>
        </w:rPr>
        <w:t>40.</w:t>
      </w:r>
      <w:r w:rsidRPr="000A1190">
        <w:rPr>
          <w:rFonts w:ascii="Arial" w:hAnsi="Arial" w:cs="Arial"/>
          <w:sz w:val="20"/>
        </w:rPr>
        <w:tab/>
        <w:t xml:space="preserve">Penning-Rowsell, E. </w:t>
      </w:r>
      <w:r w:rsidRPr="000A1190">
        <w:rPr>
          <w:rFonts w:ascii="Arial" w:hAnsi="Arial" w:cs="Arial"/>
          <w:i/>
          <w:iCs/>
          <w:sz w:val="20"/>
        </w:rPr>
        <w:t>et al.</w:t>
      </w:r>
      <w:r w:rsidRPr="000A1190">
        <w:rPr>
          <w:rFonts w:ascii="Arial" w:hAnsi="Arial" w:cs="Arial"/>
          <w:sz w:val="20"/>
        </w:rPr>
        <w:t xml:space="preserve"> </w:t>
      </w:r>
      <w:r w:rsidRPr="000A1190">
        <w:rPr>
          <w:rFonts w:ascii="Arial" w:hAnsi="Arial" w:cs="Arial"/>
          <w:i/>
          <w:iCs/>
          <w:sz w:val="20"/>
        </w:rPr>
        <w:t>Flood and Coastal Erosion Risk Management A Manual for Economic Appraisal</w:t>
      </w:r>
      <w:r w:rsidRPr="000A1190">
        <w:rPr>
          <w:rFonts w:ascii="Arial" w:hAnsi="Arial" w:cs="Arial"/>
          <w:sz w:val="20"/>
        </w:rPr>
        <w:t>. (2013).</w:t>
      </w:r>
    </w:p>
    <w:p w14:paraId="2B4D5862" w14:textId="77777777" w:rsidR="000A1190" w:rsidRPr="000A1190" w:rsidRDefault="000A1190" w:rsidP="000A1190">
      <w:pPr>
        <w:pStyle w:val="Bibliography"/>
        <w:rPr>
          <w:rFonts w:ascii="Arial" w:hAnsi="Arial" w:cs="Arial"/>
          <w:sz w:val="20"/>
        </w:rPr>
      </w:pPr>
      <w:r w:rsidRPr="000A1190">
        <w:rPr>
          <w:rFonts w:ascii="Arial" w:hAnsi="Arial" w:cs="Arial"/>
          <w:sz w:val="20"/>
        </w:rPr>
        <w:t>41.</w:t>
      </w:r>
      <w:r w:rsidRPr="000A1190">
        <w:rPr>
          <w:rFonts w:ascii="Arial" w:hAnsi="Arial" w:cs="Arial"/>
          <w:sz w:val="20"/>
        </w:rPr>
        <w:tab/>
        <w:t xml:space="preserve">Anguelov, D. </w:t>
      </w:r>
      <w:r w:rsidRPr="000A1190">
        <w:rPr>
          <w:rFonts w:ascii="Arial" w:hAnsi="Arial" w:cs="Arial"/>
          <w:i/>
          <w:iCs/>
          <w:sz w:val="20"/>
        </w:rPr>
        <w:t>et al.</w:t>
      </w:r>
      <w:r w:rsidRPr="000A1190">
        <w:rPr>
          <w:rFonts w:ascii="Arial" w:hAnsi="Arial" w:cs="Arial"/>
          <w:sz w:val="20"/>
        </w:rPr>
        <w:t xml:space="preserve"> Google street view: Capturing the world at street level. </w:t>
      </w:r>
      <w:r w:rsidRPr="000A1190">
        <w:rPr>
          <w:rFonts w:ascii="Arial" w:hAnsi="Arial" w:cs="Arial"/>
          <w:i/>
          <w:iCs/>
          <w:sz w:val="20"/>
        </w:rPr>
        <w:t>Computer</w:t>
      </w:r>
      <w:r w:rsidRPr="000A1190">
        <w:rPr>
          <w:rFonts w:ascii="Arial" w:hAnsi="Arial" w:cs="Arial"/>
          <w:sz w:val="20"/>
        </w:rPr>
        <w:t xml:space="preserve"> </w:t>
      </w:r>
      <w:r w:rsidRPr="000A1190">
        <w:rPr>
          <w:rFonts w:ascii="Arial" w:hAnsi="Arial" w:cs="Arial"/>
          <w:b/>
          <w:bCs/>
          <w:sz w:val="20"/>
        </w:rPr>
        <w:t>43</w:t>
      </w:r>
      <w:r w:rsidRPr="000A1190">
        <w:rPr>
          <w:rFonts w:ascii="Arial" w:hAnsi="Arial" w:cs="Arial"/>
          <w:sz w:val="20"/>
        </w:rPr>
        <w:t>, 32–38 (2010).</w:t>
      </w:r>
    </w:p>
    <w:p w14:paraId="51448423" w14:textId="77777777" w:rsidR="000A1190" w:rsidRPr="000A1190" w:rsidRDefault="000A1190" w:rsidP="000A1190">
      <w:pPr>
        <w:pStyle w:val="Bibliography"/>
        <w:rPr>
          <w:rFonts w:ascii="Arial" w:hAnsi="Arial" w:cs="Arial"/>
          <w:sz w:val="20"/>
        </w:rPr>
      </w:pPr>
      <w:r w:rsidRPr="000A1190">
        <w:rPr>
          <w:rFonts w:ascii="Arial" w:hAnsi="Arial" w:cs="Arial"/>
          <w:sz w:val="20"/>
        </w:rPr>
        <w:t>42.</w:t>
      </w:r>
      <w:r w:rsidRPr="000A1190">
        <w:rPr>
          <w:rFonts w:ascii="Arial" w:hAnsi="Arial" w:cs="Arial"/>
          <w:sz w:val="20"/>
        </w:rPr>
        <w:tab/>
        <w:t xml:space="preserve">Gale, C. G., Singleton, A. D., Bates, A. G. &amp; Longley, P. A. Creating the 2011 area classification for output areas (2011 OAC). </w:t>
      </w:r>
      <w:r w:rsidRPr="000A1190">
        <w:rPr>
          <w:rFonts w:ascii="Arial" w:hAnsi="Arial" w:cs="Arial"/>
          <w:i/>
          <w:iCs/>
          <w:sz w:val="20"/>
        </w:rPr>
        <w:t>J. Spat. Inf. Sci.</w:t>
      </w:r>
      <w:r w:rsidRPr="000A1190">
        <w:rPr>
          <w:rFonts w:ascii="Arial" w:hAnsi="Arial" w:cs="Arial"/>
          <w:sz w:val="20"/>
        </w:rPr>
        <w:t xml:space="preserve"> </w:t>
      </w:r>
      <w:r w:rsidRPr="000A1190">
        <w:rPr>
          <w:rFonts w:ascii="Arial" w:hAnsi="Arial" w:cs="Arial"/>
          <w:b/>
          <w:bCs/>
          <w:sz w:val="20"/>
        </w:rPr>
        <w:t>2016</w:t>
      </w:r>
      <w:r w:rsidRPr="000A1190">
        <w:rPr>
          <w:rFonts w:ascii="Arial" w:hAnsi="Arial" w:cs="Arial"/>
          <w:sz w:val="20"/>
        </w:rPr>
        <w:t>, 1–27 (2016).</w:t>
      </w:r>
    </w:p>
    <w:p w14:paraId="4C8E1911" w14:textId="77777777" w:rsidR="000A1190" w:rsidRPr="000A1190" w:rsidRDefault="000A1190" w:rsidP="000A1190">
      <w:pPr>
        <w:pStyle w:val="Bibliography"/>
        <w:rPr>
          <w:rFonts w:ascii="Arial" w:hAnsi="Arial" w:cs="Arial"/>
          <w:sz w:val="20"/>
        </w:rPr>
      </w:pPr>
      <w:r w:rsidRPr="000A1190">
        <w:rPr>
          <w:rFonts w:ascii="Arial" w:hAnsi="Arial" w:cs="Arial"/>
          <w:sz w:val="20"/>
        </w:rPr>
        <w:t>43.</w:t>
      </w:r>
      <w:r w:rsidRPr="000A1190">
        <w:rPr>
          <w:rFonts w:ascii="Arial" w:hAnsi="Arial" w:cs="Arial"/>
          <w:sz w:val="20"/>
        </w:rPr>
        <w:tab/>
        <w:t xml:space="preserve">Day, B. &amp; Smith, G. Outdoor Recreation Valuation (ORVal) Data Set Construction. </w:t>
      </w:r>
      <w:r w:rsidRPr="000A1190">
        <w:rPr>
          <w:rFonts w:ascii="Arial" w:hAnsi="Arial" w:cs="Arial"/>
          <w:i/>
          <w:iCs/>
          <w:sz w:val="20"/>
        </w:rPr>
        <w:t>Rep. Dep. Food Rural Aff.</w:t>
      </w:r>
      <w:r w:rsidRPr="000A1190">
        <w:rPr>
          <w:rFonts w:ascii="Arial" w:hAnsi="Arial" w:cs="Arial"/>
          <w:sz w:val="20"/>
        </w:rPr>
        <w:t xml:space="preserve"> (2016).</w:t>
      </w:r>
    </w:p>
    <w:p w14:paraId="02647FAA" w14:textId="77777777" w:rsidR="000A1190" w:rsidRPr="000A1190" w:rsidRDefault="000A1190" w:rsidP="000A1190">
      <w:pPr>
        <w:pStyle w:val="Bibliography"/>
        <w:rPr>
          <w:rFonts w:ascii="Arial" w:hAnsi="Arial" w:cs="Arial"/>
          <w:sz w:val="20"/>
        </w:rPr>
      </w:pPr>
      <w:r w:rsidRPr="000A1190">
        <w:rPr>
          <w:rFonts w:ascii="Arial" w:hAnsi="Arial" w:cs="Arial"/>
          <w:sz w:val="20"/>
        </w:rPr>
        <w:t>44.</w:t>
      </w:r>
      <w:r w:rsidRPr="000A1190">
        <w:rPr>
          <w:rFonts w:ascii="Arial" w:hAnsi="Arial" w:cs="Arial"/>
          <w:sz w:val="20"/>
        </w:rPr>
        <w:tab/>
        <w:t xml:space="preserve">Day, B. &amp; Smith, G. S. The outdoor recreation valuation (ORVal) tool: technical report, January 2018. </w:t>
      </w:r>
      <w:r w:rsidRPr="000A1190">
        <w:rPr>
          <w:rFonts w:ascii="Arial" w:hAnsi="Arial" w:cs="Arial"/>
          <w:i/>
          <w:iCs/>
          <w:sz w:val="20"/>
        </w:rPr>
        <w:t>Rep. Dep. Food Rural Aff. Lond.</w:t>
      </w:r>
      <w:r w:rsidRPr="000A1190">
        <w:rPr>
          <w:rFonts w:ascii="Arial" w:hAnsi="Arial" w:cs="Arial"/>
          <w:sz w:val="20"/>
        </w:rPr>
        <w:t xml:space="preserve"> (2017).</w:t>
      </w:r>
    </w:p>
    <w:p w14:paraId="6482521B" w14:textId="77777777" w:rsidR="000A1190" w:rsidRPr="000A1190" w:rsidRDefault="000A1190" w:rsidP="000A1190">
      <w:pPr>
        <w:pStyle w:val="Bibliography"/>
        <w:rPr>
          <w:rFonts w:ascii="Arial" w:hAnsi="Arial" w:cs="Arial"/>
          <w:sz w:val="20"/>
        </w:rPr>
      </w:pPr>
      <w:r w:rsidRPr="000A1190">
        <w:rPr>
          <w:rFonts w:ascii="Arial" w:hAnsi="Arial" w:cs="Arial"/>
          <w:sz w:val="20"/>
        </w:rPr>
        <w:t>45.</w:t>
      </w:r>
      <w:r w:rsidRPr="000A1190">
        <w:rPr>
          <w:rFonts w:ascii="Arial" w:hAnsi="Arial" w:cs="Arial"/>
          <w:sz w:val="20"/>
        </w:rPr>
        <w:tab/>
        <w:t xml:space="preserve">Morton, D. </w:t>
      </w:r>
      <w:r w:rsidRPr="000A1190">
        <w:rPr>
          <w:rFonts w:ascii="Arial" w:hAnsi="Arial" w:cs="Arial"/>
          <w:i/>
          <w:iCs/>
          <w:sz w:val="20"/>
        </w:rPr>
        <w:t>et al.</w:t>
      </w:r>
      <w:r w:rsidRPr="000A1190">
        <w:rPr>
          <w:rFonts w:ascii="Arial" w:hAnsi="Arial" w:cs="Arial"/>
          <w:sz w:val="20"/>
        </w:rPr>
        <w:t xml:space="preserve"> </w:t>
      </w:r>
      <w:r w:rsidRPr="000A1190">
        <w:rPr>
          <w:rFonts w:ascii="Arial" w:hAnsi="Arial" w:cs="Arial"/>
          <w:i/>
          <w:iCs/>
          <w:sz w:val="20"/>
        </w:rPr>
        <w:t>Final Report for LCM2015 -the new UK land cover map</w:t>
      </w:r>
      <w:r w:rsidRPr="000A1190">
        <w:rPr>
          <w:rFonts w:ascii="Arial" w:hAnsi="Arial" w:cs="Arial"/>
          <w:sz w:val="20"/>
        </w:rPr>
        <w:t>. 112 (2015).</w:t>
      </w:r>
    </w:p>
    <w:p w14:paraId="7694BC3C" w14:textId="77777777" w:rsidR="000A1190" w:rsidRPr="000A1190" w:rsidRDefault="000A1190" w:rsidP="000A1190">
      <w:pPr>
        <w:pStyle w:val="Bibliography"/>
        <w:rPr>
          <w:rFonts w:ascii="Arial" w:hAnsi="Arial" w:cs="Arial"/>
          <w:sz w:val="20"/>
        </w:rPr>
      </w:pPr>
      <w:r w:rsidRPr="000A1190">
        <w:rPr>
          <w:rFonts w:ascii="Arial" w:hAnsi="Arial" w:cs="Arial"/>
          <w:sz w:val="20"/>
        </w:rPr>
        <w:t>46.</w:t>
      </w:r>
      <w:r w:rsidRPr="000A1190">
        <w:rPr>
          <w:rFonts w:ascii="Arial" w:hAnsi="Arial" w:cs="Arial"/>
          <w:sz w:val="20"/>
        </w:rPr>
        <w:tab/>
        <w:t>Elias, E. P. L., Walstra, D. J. R., Roelvink, J. A., Stive, M. J. F. &amp; Klein, M. D. Hydrodynamic Validation of Delft3D with Field Measurements at Egmond. 2714–2727 (2012) doi:10.1061/40549(276)212.</w:t>
      </w:r>
    </w:p>
    <w:p w14:paraId="43064641" w14:textId="77777777" w:rsidR="000A1190" w:rsidRPr="000A1190" w:rsidRDefault="000A1190" w:rsidP="000A1190">
      <w:pPr>
        <w:pStyle w:val="Bibliography"/>
        <w:rPr>
          <w:rFonts w:ascii="Arial" w:hAnsi="Arial" w:cs="Arial"/>
          <w:sz w:val="20"/>
        </w:rPr>
      </w:pPr>
      <w:r w:rsidRPr="000A1190">
        <w:rPr>
          <w:rFonts w:ascii="Arial" w:hAnsi="Arial" w:cs="Arial"/>
          <w:sz w:val="20"/>
        </w:rPr>
        <w:t>47.</w:t>
      </w:r>
      <w:r w:rsidRPr="000A1190">
        <w:rPr>
          <w:rFonts w:ascii="Arial" w:hAnsi="Arial" w:cs="Arial"/>
          <w:sz w:val="20"/>
        </w:rPr>
        <w:tab/>
        <w:t xml:space="preserve">Hsu, Y. L., Dykes, J. D., Allard, R. A. &amp; Kaihatu, J. M. </w:t>
      </w:r>
      <w:r w:rsidRPr="000A1190">
        <w:rPr>
          <w:rFonts w:ascii="Arial" w:hAnsi="Arial" w:cs="Arial"/>
          <w:i/>
          <w:iCs/>
          <w:sz w:val="20"/>
        </w:rPr>
        <w:t>Evaluation of Delft3D performance in nearshore flows</w:t>
      </w:r>
      <w:r w:rsidRPr="000A1190">
        <w:rPr>
          <w:rFonts w:ascii="Arial" w:hAnsi="Arial" w:cs="Arial"/>
          <w:sz w:val="20"/>
        </w:rPr>
        <w:t>. (2006).</w:t>
      </w:r>
    </w:p>
    <w:p w14:paraId="62C1FA36" w14:textId="77777777" w:rsidR="000A1190" w:rsidRPr="000A1190" w:rsidRDefault="000A1190" w:rsidP="000A1190">
      <w:pPr>
        <w:pStyle w:val="Bibliography"/>
        <w:rPr>
          <w:rFonts w:ascii="Arial" w:hAnsi="Arial" w:cs="Arial"/>
          <w:sz w:val="20"/>
        </w:rPr>
      </w:pPr>
      <w:r w:rsidRPr="000A1190">
        <w:rPr>
          <w:rFonts w:ascii="Arial" w:hAnsi="Arial" w:cs="Arial"/>
          <w:sz w:val="20"/>
        </w:rPr>
        <w:lastRenderedPageBreak/>
        <w:t>48.</w:t>
      </w:r>
      <w:r w:rsidRPr="000A1190">
        <w:rPr>
          <w:rFonts w:ascii="Arial" w:hAnsi="Arial" w:cs="Arial"/>
          <w:sz w:val="20"/>
        </w:rPr>
        <w:tab/>
        <w:t xml:space="preserve">Symonds, A. M. </w:t>
      </w:r>
      <w:r w:rsidRPr="000A1190">
        <w:rPr>
          <w:rFonts w:ascii="Arial" w:hAnsi="Arial" w:cs="Arial"/>
          <w:i/>
          <w:iCs/>
          <w:sz w:val="20"/>
        </w:rPr>
        <w:t>et al.</w:t>
      </w:r>
      <w:r w:rsidRPr="000A1190">
        <w:rPr>
          <w:rFonts w:ascii="Arial" w:hAnsi="Arial" w:cs="Arial"/>
          <w:sz w:val="20"/>
        </w:rPr>
        <w:t xml:space="preserve"> Comparison between Mike 21 FM, Delft3D and Delft3D FM flow models of western port bay, Australia. </w:t>
      </w:r>
      <w:r w:rsidRPr="000A1190">
        <w:rPr>
          <w:rFonts w:ascii="Arial" w:hAnsi="Arial" w:cs="Arial"/>
          <w:i/>
          <w:iCs/>
          <w:sz w:val="20"/>
        </w:rPr>
        <w:t>Coast. Eng.</w:t>
      </w:r>
      <w:r w:rsidRPr="000A1190">
        <w:rPr>
          <w:rFonts w:ascii="Arial" w:hAnsi="Arial" w:cs="Arial"/>
          <w:sz w:val="20"/>
        </w:rPr>
        <w:t xml:space="preserve"> 2 (2016).</w:t>
      </w:r>
    </w:p>
    <w:p w14:paraId="6E1785EC" w14:textId="567B6D5A" w:rsidR="00585F56" w:rsidRPr="00585F56" w:rsidRDefault="00585F56" w:rsidP="00DB44F2">
      <w:pPr>
        <w:spacing w:line="360" w:lineRule="auto"/>
        <w:jc w:val="both"/>
        <w:rPr>
          <w:rFonts w:ascii="Arial" w:eastAsia="Calibri" w:hAnsi="Arial" w:cs="Arial"/>
          <w:b/>
          <w:bCs/>
          <w:sz w:val="32"/>
          <w:szCs w:val="32"/>
        </w:rPr>
      </w:pPr>
      <w:r>
        <w:rPr>
          <w:rFonts w:ascii="Arial" w:eastAsia="Calibri" w:hAnsi="Arial" w:cs="Arial"/>
          <w:b/>
          <w:bCs/>
          <w:sz w:val="32"/>
          <w:szCs w:val="32"/>
        </w:rPr>
        <w:fldChar w:fldCharType="end"/>
      </w:r>
    </w:p>
    <w:sectPr w:rsidR="00585F56" w:rsidRPr="00585F56" w:rsidSect="00B10F2F">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7696CE" w14:textId="77777777" w:rsidR="00B633E6" w:rsidRDefault="00B633E6" w:rsidP="00ED3B06">
      <w:pPr>
        <w:spacing w:after="0" w:line="240" w:lineRule="auto"/>
      </w:pPr>
      <w:r>
        <w:separator/>
      </w:r>
    </w:p>
  </w:endnote>
  <w:endnote w:type="continuationSeparator" w:id="0">
    <w:p w14:paraId="6546A71F" w14:textId="77777777" w:rsidR="00B633E6" w:rsidRDefault="00B633E6" w:rsidP="00ED3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658301" w14:textId="77777777" w:rsidR="00B633E6" w:rsidRDefault="00B633E6" w:rsidP="00ED3B06">
      <w:pPr>
        <w:spacing w:after="0" w:line="240" w:lineRule="auto"/>
      </w:pPr>
      <w:r>
        <w:separator/>
      </w:r>
    </w:p>
  </w:footnote>
  <w:footnote w:type="continuationSeparator" w:id="0">
    <w:p w14:paraId="2B4D7035" w14:textId="77777777" w:rsidR="00B633E6" w:rsidRDefault="00B633E6" w:rsidP="00ED3B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1F3880"/>
    <w:multiLevelType w:val="hybridMultilevel"/>
    <w:tmpl w:val="A7D4E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3D6"/>
    <w:rsid w:val="0000124B"/>
    <w:rsid w:val="00011BE3"/>
    <w:rsid w:val="00015DE2"/>
    <w:rsid w:val="00016EF0"/>
    <w:rsid w:val="00017582"/>
    <w:rsid w:val="00023F73"/>
    <w:rsid w:val="000264A5"/>
    <w:rsid w:val="000353D1"/>
    <w:rsid w:val="00035A90"/>
    <w:rsid w:val="000403D8"/>
    <w:rsid w:val="00040795"/>
    <w:rsid w:val="00054C68"/>
    <w:rsid w:val="000626DC"/>
    <w:rsid w:val="00065904"/>
    <w:rsid w:val="00065F2D"/>
    <w:rsid w:val="00070D58"/>
    <w:rsid w:val="00074E81"/>
    <w:rsid w:val="00076AAE"/>
    <w:rsid w:val="00085E28"/>
    <w:rsid w:val="00095066"/>
    <w:rsid w:val="0009676E"/>
    <w:rsid w:val="00097425"/>
    <w:rsid w:val="000A0F29"/>
    <w:rsid w:val="000A1190"/>
    <w:rsid w:val="000B186E"/>
    <w:rsid w:val="000B416C"/>
    <w:rsid w:val="000B4AF1"/>
    <w:rsid w:val="000C3456"/>
    <w:rsid w:val="000C45B9"/>
    <w:rsid w:val="000D6DE6"/>
    <w:rsid w:val="000D79B4"/>
    <w:rsid w:val="000D7BDF"/>
    <w:rsid w:val="000E229F"/>
    <w:rsid w:val="000E5477"/>
    <w:rsid w:val="000E729D"/>
    <w:rsid w:val="000E787C"/>
    <w:rsid w:val="000F0A52"/>
    <w:rsid w:val="000F2B58"/>
    <w:rsid w:val="000F3DC2"/>
    <w:rsid w:val="000F7929"/>
    <w:rsid w:val="001150F8"/>
    <w:rsid w:val="00115426"/>
    <w:rsid w:val="00120170"/>
    <w:rsid w:val="00120D60"/>
    <w:rsid w:val="00121CE4"/>
    <w:rsid w:val="00122230"/>
    <w:rsid w:val="001245C1"/>
    <w:rsid w:val="001249B3"/>
    <w:rsid w:val="001268A1"/>
    <w:rsid w:val="001275C8"/>
    <w:rsid w:val="00127987"/>
    <w:rsid w:val="00127C44"/>
    <w:rsid w:val="00134FD5"/>
    <w:rsid w:val="00136353"/>
    <w:rsid w:val="00137C49"/>
    <w:rsid w:val="00146B39"/>
    <w:rsid w:val="00146BB4"/>
    <w:rsid w:val="001545CE"/>
    <w:rsid w:val="00160160"/>
    <w:rsid w:val="00161843"/>
    <w:rsid w:val="001639E1"/>
    <w:rsid w:val="00167C1E"/>
    <w:rsid w:val="0017101C"/>
    <w:rsid w:val="00172048"/>
    <w:rsid w:val="00177068"/>
    <w:rsid w:val="00180773"/>
    <w:rsid w:val="00181853"/>
    <w:rsid w:val="00182901"/>
    <w:rsid w:val="00184B80"/>
    <w:rsid w:val="0018507A"/>
    <w:rsid w:val="00190841"/>
    <w:rsid w:val="00190EFB"/>
    <w:rsid w:val="001974C6"/>
    <w:rsid w:val="001A247C"/>
    <w:rsid w:val="001A2C0F"/>
    <w:rsid w:val="001A4C85"/>
    <w:rsid w:val="001A7E74"/>
    <w:rsid w:val="001B0F6C"/>
    <w:rsid w:val="001B111E"/>
    <w:rsid w:val="001B5BDD"/>
    <w:rsid w:val="001C18A7"/>
    <w:rsid w:val="001C26FD"/>
    <w:rsid w:val="001C7DD4"/>
    <w:rsid w:val="001D479D"/>
    <w:rsid w:val="001D59F4"/>
    <w:rsid w:val="001D727E"/>
    <w:rsid w:val="001E319B"/>
    <w:rsid w:val="001E409F"/>
    <w:rsid w:val="001F2576"/>
    <w:rsid w:val="001F641D"/>
    <w:rsid w:val="00200708"/>
    <w:rsid w:val="0020681F"/>
    <w:rsid w:val="0021642D"/>
    <w:rsid w:val="0021687B"/>
    <w:rsid w:val="0023638B"/>
    <w:rsid w:val="00244891"/>
    <w:rsid w:val="00244C6C"/>
    <w:rsid w:val="00247088"/>
    <w:rsid w:val="00251A9A"/>
    <w:rsid w:val="002555C8"/>
    <w:rsid w:val="00264393"/>
    <w:rsid w:val="002678CB"/>
    <w:rsid w:val="002678DD"/>
    <w:rsid w:val="00270C41"/>
    <w:rsid w:val="00281B9B"/>
    <w:rsid w:val="00282758"/>
    <w:rsid w:val="002A1810"/>
    <w:rsid w:val="002A3D84"/>
    <w:rsid w:val="002A6E22"/>
    <w:rsid w:val="002B38B4"/>
    <w:rsid w:val="002B3ED1"/>
    <w:rsid w:val="002B4A4D"/>
    <w:rsid w:val="002C0FBD"/>
    <w:rsid w:val="002C77E2"/>
    <w:rsid w:val="002D3C73"/>
    <w:rsid w:val="002E1DB0"/>
    <w:rsid w:val="002E313F"/>
    <w:rsid w:val="002E67AF"/>
    <w:rsid w:val="002F2588"/>
    <w:rsid w:val="002F54EA"/>
    <w:rsid w:val="002F6581"/>
    <w:rsid w:val="003010C7"/>
    <w:rsid w:val="00305DD1"/>
    <w:rsid w:val="003077FC"/>
    <w:rsid w:val="0031246B"/>
    <w:rsid w:val="00313214"/>
    <w:rsid w:val="00316F99"/>
    <w:rsid w:val="00317499"/>
    <w:rsid w:val="00317512"/>
    <w:rsid w:val="00321B88"/>
    <w:rsid w:val="0032322F"/>
    <w:rsid w:val="003246A7"/>
    <w:rsid w:val="00326C2D"/>
    <w:rsid w:val="00327AFD"/>
    <w:rsid w:val="00333C23"/>
    <w:rsid w:val="00337358"/>
    <w:rsid w:val="0034551A"/>
    <w:rsid w:val="003504A1"/>
    <w:rsid w:val="0035125E"/>
    <w:rsid w:val="003555EB"/>
    <w:rsid w:val="00361B6C"/>
    <w:rsid w:val="0036408E"/>
    <w:rsid w:val="00365CEB"/>
    <w:rsid w:val="00367B1C"/>
    <w:rsid w:val="003703BA"/>
    <w:rsid w:val="003804FC"/>
    <w:rsid w:val="003826B0"/>
    <w:rsid w:val="00382899"/>
    <w:rsid w:val="003834D5"/>
    <w:rsid w:val="003854B5"/>
    <w:rsid w:val="00391C46"/>
    <w:rsid w:val="00391E5D"/>
    <w:rsid w:val="003936E5"/>
    <w:rsid w:val="003A0106"/>
    <w:rsid w:val="003A4E92"/>
    <w:rsid w:val="003B0B6E"/>
    <w:rsid w:val="003B3DD4"/>
    <w:rsid w:val="003C0C97"/>
    <w:rsid w:val="003C0D14"/>
    <w:rsid w:val="003C3A9F"/>
    <w:rsid w:val="003C5CF0"/>
    <w:rsid w:val="003C60AD"/>
    <w:rsid w:val="003C6628"/>
    <w:rsid w:val="003C6A03"/>
    <w:rsid w:val="003D0C25"/>
    <w:rsid w:val="003D49E6"/>
    <w:rsid w:val="003D73AE"/>
    <w:rsid w:val="003D7C33"/>
    <w:rsid w:val="003E2F3C"/>
    <w:rsid w:val="003E4544"/>
    <w:rsid w:val="003E7B7C"/>
    <w:rsid w:val="003F05C6"/>
    <w:rsid w:val="003F085B"/>
    <w:rsid w:val="003F17D5"/>
    <w:rsid w:val="003F239B"/>
    <w:rsid w:val="003F6052"/>
    <w:rsid w:val="00403CC1"/>
    <w:rsid w:val="0041188B"/>
    <w:rsid w:val="00414885"/>
    <w:rsid w:val="004202A9"/>
    <w:rsid w:val="00425EB6"/>
    <w:rsid w:val="00427850"/>
    <w:rsid w:val="00430584"/>
    <w:rsid w:val="00433D9A"/>
    <w:rsid w:val="004353CF"/>
    <w:rsid w:val="00436DA9"/>
    <w:rsid w:val="00441972"/>
    <w:rsid w:val="0044204C"/>
    <w:rsid w:val="00442507"/>
    <w:rsid w:val="0044588E"/>
    <w:rsid w:val="00446338"/>
    <w:rsid w:val="00446E2B"/>
    <w:rsid w:val="004552DF"/>
    <w:rsid w:val="00456FA3"/>
    <w:rsid w:val="004614CB"/>
    <w:rsid w:val="00461A3F"/>
    <w:rsid w:val="004644DE"/>
    <w:rsid w:val="00464E18"/>
    <w:rsid w:val="00466878"/>
    <w:rsid w:val="00471962"/>
    <w:rsid w:val="00481E1B"/>
    <w:rsid w:val="00483C6B"/>
    <w:rsid w:val="004902DB"/>
    <w:rsid w:val="00490DC6"/>
    <w:rsid w:val="004934FA"/>
    <w:rsid w:val="004B05F5"/>
    <w:rsid w:val="004B1F80"/>
    <w:rsid w:val="004B4038"/>
    <w:rsid w:val="004B5C07"/>
    <w:rsid w:val="004B7CAD"/>
    <w:rsid w:val="004C0FC3"/>
    <w:rsid w:val="004C35BE"/>
    <w:rsid w:val="004C58E4"/>
    <w:rsid w:val="004D01AD"/>
    <w:rsid w:val="004D19D4"/>
    <w:rsid w:val="004D2EAB"/>
    <w:rsid w:val="004E0B5C"/>
    <w:rsid w:val="004E6C0E"/>
    <w:rsid w:val="004F2333"/>
    <w:rsid w:val="004F267A"/>
    <w:rsid w:val="004F2DE9"/>
    <w:rsid w:val="004F5AC1"/>
    <w:rsid w:val="00505314"/>
    <w:rsid w:val="00510F99"/>
    <w:rsid w:val="00512761"/>
    <w:rsid w:val="005138D3"/>
    <w:rsid w:val="00517B04"/>
    <w:rsid w:val="005232C3"/>
    <w:rsid w:val="00524C0C"/>
    <w:rsid w:val="005404CC"/>
    <w:rsid w:val="0054051F"/>
    <w:rsid w:val="00542429"/>
    <w:rsid w:val="00543179"/>
    <w:rsid w:val="00543A86"/>
    <w:rsid w:val="00543EFD"/>
    <w:rsid w:val="005515DB"/>
    <w:rsid w:val="0055478F"/>
    <w:rsid w:val="0057104C"/>
    <w:rsid w:val="00572E20"/>
    <w:rsid w:val="00576786"/>
    <w:rsid w:val="005771D4"/>
    <w:rsid w:val="00580B5F"/>
    <w:rsid w:val="00581587"/>
    <w:rsid w:val="00583387"/>
    <w:rsid w:val="005846C3"/>
    <w:rsid w:val="00585F56"/>
    <w:rsid w:val="00586669"/>
    <w:rsid w:val="0059323C"/>
    <w:rsid w:val="005A48F7"/>
    <w:rsid w:val="005A4E69"/>
    <w:rsid w:val="005A4FA8"/>
    <w:rsid w:val="005B051E"/>
    <w:rsid w:val="005B0BD6"/>
    <w:rsid w:val="005B5455"/>
    <w:rsid w:val="005B7C34"/>
    <w:rsid w:val="005C30E7"/>
    <w:rsid w:val="005C3724"/>
    <w:rsid w:val="005C5A20"/>
    <w:rsid w:val="005D07BF"/>
    <w:rsid w:val="005D0933"/>
    <w:rsid w:val="005D2261"/>
    <w:rsid w:val="005D3A40"/>
    <w:rsid w:val="005D6F8B"/>
    <w:rsid w:val="005E70B5"/>
    <w:rsid w:val="005E72A4"/>
    <w:rsid w:val="005F060F"/>
    <w:rsid w:val="005F36C8"/>
    <w:rsid w:val="006126CA"/>
    <w:rsid w:val="00620124"/>
    <w:rsid w:val="00620B62"/>
    <w:rsid w:val="006305E2"/>
    <w:rsid w:val="00636BB9"/>
    <w:rsid w:val="0064382B"/>
    <w:rsid w:val="00645BA2"/>
    <w:rsid w:val="0065081F"/>
    <w:rsid w:val="00650A8B"/>
    <w:rsid w:val="006609D8"/>
    <w:rsid w:val="0066187F"/>
    <w:rsid w:val="00661A9E"/>
    <w:rsid w:val="00664FF1"/>
    <w:rsid w:val="00666ACB"/>
    <w:rsid w:val="00666B93"/>
    <w:rsid w:val="0067121E"/>
    <w:rsid w:val="00676676"/>
    <w:rsid w:val="00676783"/>
    <w:rsid w:val="00684BE8"/>
    <w:rsid w:val="006940DC"/>
    <w:rsid w:val="00695CA7"/>
    <w:rsid w:val="006A49BA"/>
    <w:rsid w:val="006A5286"/>
    <w:rsid w:val="006A6002"/>
    <w:rsid w:val="006B2DE9"/>
    <w:rsid w:val="006B6F0E"/>
    <w:rsid w:val="006C0192"/>
    <w:rsid w:val="006C26E3"/>
    <w:rsid w:val="006C3CF9"/>
    <w:rsid w:val="006C4CDD"/>
    <w:rsid w:val="006D4703"/>
    <w:rsid w:val="006D7033"/>
    <w:rsid w:val="006E0370"/>
    <w:rsid w:val="006E4FCD"/>
    <w:rsid w:val="006E5F4A"/>
    <w:rsid w:val="006F2898"/>
    <w:rsid w:val="006F30ED"/>
    <w:rsid w:val="006F332B"/>
    <w:rsid w:val="0070069C"/>
    <w:rsid w:val="007053BE"/>
    <w:rsid w:val="0071416F"/>
    <w:rsid w:val="00720534"/>
    <w:rsid w:val="007222B3"/>
    <w:rsid w:val="0072508E"/>
    <w:rsid w:val="007265C4"/>
    <w:rsid w:val="007303E5"/>
    <w:rsid w:val="00731E09"/>
    <w:rsid w:val="00732438"/>
    <w:rsid w:val="00734157"/>
    <w:rsid w:val="00735D25"/>
    <w:rsid w:val="007363F0"/>
    <w:rsid w:val="00737159"/>
    <w:rsid w:val="00737C07"/>
    <w:rsid w:val="007415F8"/>
    <w:rsid w:val="00751DE7"/>
    <w:rsid w:val="00752B4E"/>
    <w:rsid w:val="00753954"/>
    <w:rsid w:val="0076181F"/>
    <w:rsid w:val="00766101"/>
    <w:rsid w:val="00766CAD"/>
    <w:rsid w:val="00766DBC"/>
    <w:rsid w:val="00773CC6"/>
    <w:rsid w:val="00773D18"/>
    <w:rsid w:val="007750B9"/>
    <w:rsid w:val="0079692A"/>
    <w:rsid w:val="007A300B"/>
    <w:rsid w:val="007B088B"/>
    <w:rsid w:val="007B3CE0"/>
    <w:rsid w:val="007B5E0A"/>
    <w:rsid w:val="007B7C6A"/>
    <w:rsid w:val="007C1241"/>
    <w:rsid w:val="007C4A94"/>
    <w:rsid w:val="007C6E81"/>
    <w:rsid w:val="007E7842"/>
    <w:rsid w:val="007F1006"/>
    <w:rsid w:val="007F3EA6"/>
    <w:rsid w:val="007F49CD"/>
    <w:rsid w:val="00801E98"/>
    <w:rsid w:val="00804DE6"/>
    <w:rsid w:val="0080707D"/>
    <w:rsid w:val="008074CC"/>
    <w:rsid w:val="00814465"/>
    <w:rsid w:val="008178B0"/>
    <w:rsid w:val="0082310B"/>
    <w:rsid w:val="00824C33"/>
    <w:rsid w:val="00827C1E"/>
    <w:rsid w:val="0083199E"/>
    <w:rsid w:val="008403EF"/>
    <w:rsid w:val="00850D84"/>
    <w:rsid w:val="00853D7F"/>
    <w:rsid w:val="0086011E"/>
    <w:rsid w:val="00862035"/>
    <w:rsid w:val="008633EB"/>
    <w:rsid w:val="008641C3"/>
    <w:rsid w:val="00865968"/>
    <w:rsid w:val="008672B3"/>
    <w:rsid w:val="008748FE"/>
    <w:rsid w:val="008749A2"/>
    <w:rsid w:val="008761DB"/>
    <w:rsid w:val="00892D4B"/>
    <w:rsid w:val="0089418C"/>
    <w:rsid w:val="0089657C"/>
    <w:rsid w:val="00896D3F"/>
    <w:rsid w:val="008B0449"/>
    <w:rsid w:val="008B2C6E"/>
    <w:rsid w:val="008B4224"/>
    <w:rsid w:val="008C298C"/>
    <w:rsid w:val="008D64B2"/>
    <w:rsid w:val="008E0B5A"/>
    <w:rsid w:val="008F08EE"/>
    <w:rsid w:val="008F165E"/>
    <w:rsid w:val="008F4F22"/>
    <w:rsid w:val="00901115"/>
    <w:rsid w:val="0090338E"/>
    <w:rsid w:val="00903622"/>
    <w:rsid w:val="0090476D"/>
    <w:rsid w:val="00914121"/>
    <w:rsid w:val="009173BD"/>
    <w:rsid w:val="0092001F"/>
    <w:rsid w:val="009206C7"/>
    <w:rsid w:val="009223EB"/>
    <w:rsid w:val="009260C9"/>
    <w:rsid w:val="00932CB6"/>
    <w:rsid w:val="0093522F"/>
    <w:rsid w:val="00944993"/>
    <w:rsid w:val="009456E4"/>
    <w:rsid w:val="00946578"/>
    <w:rsid w:val="00954822"/>
    <w:rsid w:val="00954CBD"/>
    <w:rsid w:val="009622FF"/>
    <w:rsid w:val="0096358A"/>
    <w:rsid w:val="00965070"/>
    <w:rsid w:val="009652EC"/>
    <w:rsid w:val="00971E19"/>
    <w:rsid w:val="009729A7"/>
    <w:rsid w:val="009749B6"/>
    <w:rsid w:val="009759FC"/>
    <w:rsid w:val="00980CF3"/>
    <w:rsid w:val="00982178"/>
    <w:rsid w:val="0098330E"/>
    <w:rsid w:val="009850AB"/>
    <w:rsid w:val="009861D3"/>
    <w:rsid w:val="0099063E"/>
    <w:rsid w:val="009A49E7"/>
    <w:rsid w:val="009B2CAB"/>
    <w:rsid w:val="009B4C2A"/>
    <w:rsid w:val="009B690A"/>
    <w:rsid w:val="009B6BDF"/>
    <w:rsid w:val="009D1EB2"/>
    <w:rsid w:val="009D1EE6"/>
    <w:rsid w:val="009D2BB5"/>
    <w:rsid w:val="009D4E28"/>
    <w:rsid w:val="009E37E4"/>
    <w:rsid w:val="009E3C3A"/>
    <w:rsid w:val="009E539E"/>
    <w:rsid w:val="009E56FF"/>
    <w:rsid w:val="009F1D12"/>
    <w:rsid w:val="009F2492"/>
    <w:rsid w:val="009F2931"/>
    <w:rsid w:val="009F594F"/>
    <w:rsid w:val="009F7103"/>
    <w:rsid w:val="00A020EF"/>
    <w:rsid w:val="00A0752B"/>
    <w:rsid w:val="00A16663"/>
    <w:rsid w:val="00A22710"/>
    <w:rsid w:val="00A24E78"/>
    <w:rsid w:val="00A30940"/>
    <w:rsid w:val="00A31D0C"/>
    <w:rsid w:val="00A32358"/>
    <w:rsid w:val="00A44A8F"/>
    <w:rsid w:val="00A45204"/>
    <w:rsid w:val="00A50D4B"/>
    <w:rsid w:val="00A50F0C"/>
    <w:rsid w:val="00A51CA1"/>
    <w:rsid w:val="00A6063E"/>
    <w:rsid w:val="00A662A6"/>
    <w:rsid w:val="00A6661B"/>
    <w:rsid w:val="00A66C04"/>
    <w:rsid w:val="00A723D6"/>
    <w:rsid w:val="00A74718"/>
    <w:rsid w:val="00A825AC"/>
    <w:rsid w:val="00A82BC0"/>
    <w:rsid w:val="00A84533"/>
    <w:rsid w:val="00A92F2E"/>
    <w:rsid w:val="00A948BE"/>
    <w:rsid w:val="00A961B3"/>
    <w:rsid w:val="00AA094B"/>
    <w:rsid w:val="00AA20BB"/>
    <w:rsid w:val="00AA3B99"/>
    <w:rsid w:val="00AB18C7"/>
    <w:rsid w:val="00AC2CD2"/>
    <w:rsid w:val="00AD02BF"/>
    <w:rsid w:val="00AE57D1"/>
    <w:rsid w:val="00AF1490"/>
    <w:rsid w:val="00AF29DD"/>
    <w:rsid w:val="00AF5CDD"/>
    <w:rsid w:val="00AF70E9"/>
    <w:rsid w:val="00AF7254"/>
    <w:rsid w:val="00B009FE"/>
    <w:rsid w:val="00B07361"/>
    <w:rsid w:val="00B10F2F"/>
    <w:rsid w:val="00B12F87"/>
    <w:rsid w:val="00B1463D"/>
    <w:rsid w:val="00B170EA"/>
    <w:rsid w:val="00B2161D"/>
    <w:rsid w:val="00B25DA7"/>
    <w:rsid w:val="00B25DF0"/>
    <w:rsid w:val="00B308BA"/>
    <w:rsid w:val="00B36A0B"/>
    <w:rsid w:val="00B43187"/>
    <w:rsid w:val="00B4586D"/>
    <w:rsid w:val="00B50AE1"/>
    <w:rsid w:val="00B51E27"/>
    <w:rsid w:val="00B56660"/>
    <w:rsid w:val="00B56BDC"/>
    <w:rsid w:val="00B633E6"/>
    <w:rsid w:val="00B651D1"/>
    <w:rsid w:val="00B65A37"/>
    <w:rsid w:val="00B65D35"/>
    <w:rsid w:val="00B67F38"/>
    <w:rsid w:val="00B71FF1"/>
    <w:rsid w:val="00B72D23"/>
    <w:rsid w:val="00B86410"/>
    <w:rsid w:val="00B87FA1"/>
    <w:rsid w:val="00B9116D"/>
    <w:rsid w:val="00B9310D"/>
    <w:rsid w:val="00B94D85"/>
    <w:rsid w:val="00B97E09"/>
    <w:rsid w:val="00BA374C"/>
    <w:rsid w:val="00BB0070"/>
    <w:rsid w:val="00BB120D"/>
    <w:rsid w:val="00BB36A0"/>
    <w:rsid w:val="00BB3E89"/>
    <w:rsid w:val="00BB4062"/>
    <w:rsid w:val="00BB4D96"/>
    <w:rsid w:val="00BC1580"/>
    <w:rsid w:val="00BC7DA4"/>
    <w:rsid w:val="00BD288E"/>
    <w:rsid w:val="00BD2CEA"/>
    <w:rsid w:val="00BE3A06"/>
    <w:rsid w:val="00BE3AAF"/>
    <w:rsid w:val="00BE6B32"/>
    <w:rsid w:val="00BE7AC0"/>
    <w:rsid w:val="00C0500F"/>
    <w:rsid w:val="00C10D1D"/>
    <w:rsid w:val="00C1112C"/>
    <w:rsid w:val="00C116B6"/>
    <w:rsid w:val="00C11780"/>
    <w:rsid w:val="00C13A30"/>
    <w:rsid w:val="00C204F4"/>
    <w:rsid w:val="00C314B3"/>
    <w:rsid w:val="00C3185E"/>
    <w:rsid w:val="00C338A1"/>
    <w:rsid w:val="00C34136"/>
    <w:rsid w:val="00C3690A"/>
    <w:rsid w:val="00C41FF8"/>
    <w:rsid w:val="00C47747"/>
    <w:rsid w:val="00C47928"/>
    <w:rsid w:val="00C479D9"/>
    <w:rsid w:val="00C53F91"/>
    <w:rsid w:val="00C5467D"/>
    <w:rsid w:val="00C612FD"/>
    <w:rsid w:val="00C6150E"/>
    <w:rsid w:val="00C666EF"/>
    <w:rsid w:val="00C66AC4"/>
    <w:rsid w:val="00C705E6"/>
    <w:rsid w:val="00C726F0"/>
    <w:rsid w:val="00C76DD0"/>
    <w:rsid w:val="00C7749E"/>
    <w:rsid w:val="00C774B6"/>
    <w:rsid w:val="00C7767B"/>
    <w:rsid w:val="00C84ADD"/>
    <w:rsid w:val="00C90FA7"/>
    <w:rsid w:val="00C92C6C"/>
    <w:rsid w:val="00C93621"/>
    <w:rsid w:val="00C9466B"/>
    <w:rsid w:val="00C94DA6"/>
    <w:rsid w:val="00C95355"/>
    <w:rsid w:val="00C9641A"/>
    <w:rsid w:val="00CA1D4C"/>
    <w:rsid w:val="00CB0165"/>
    <w:rsid w:val="00CC0262"/>
    <w:rsid w:val="00CC0DFA"/>
    <w:rsid w:val="00CC3538"/>
    <w:rsid w:val="00CC463B"/>
    <w:rsid w:val="00CD2588"/>
    <w:rsid w:val="00CD3BCF"/>
    <w:rsid w:val="00CE0790"/>
    <w:rsid w:val="00CE11F6"/>
    <w:rsid w:val="00CE341A"/>
    <w:rsid w:val="00CE702F"/>
    <w:rsid w:val="00CF09AD"/>
    <w:rsid w:val="00CF2555"/>
    <w:rsid w:val="00CF7242"/>
    <w:rsid w:val="00D00BD9"/>
    <w:rsid w:val="00D00D2F"/>
    <w:rsid w:val="00D027CD"/>
    <w:rsid w:val="00D056E9"/>
    <w:rsid w:val="00D151F6"/>
    <w:rsid w:val="00D3284B"/>
    <w:rsid w:val="00D363BF"/>
    <w:rsid w:val="00D43774"/>
    <w:rsid w:val="00D567A2"/>
    <w:rsid w:val="00D61128"/>
    <w:rsid w:val="00D63689"/>
    <w:rsid w:val="00D640AC"/>
    <w:rsid w:val="00D710F4"/>
    <w:rsid w:val="00D7644F"/>
    <w:rsid w:val="00D83A88"/>
    <w:rsid w:val="00D869E8"/>
    <w:rsid w:val="00D96E35"/>
    <w:rsid w:val="00DA3793"/>
    <w:rsid w:val="00DA704A"/>
    <w:rsid w:val="00DA7260"/>
    <w:rsid w:val="00DB0A15"/>
    <w:rsid w:val="00DB44F2"/>
    <w:rsid w:val="00DB4B73"/>
    <w:rsid w:val="00DB7B5E"/>
    <w:rsid w:val="00DC2005"/>
    <w:rsid w:val="00DC5573"/>
    <w:rsid w:val="00DD307D"/>
    <w:rsid w:val="00DD541F"/>
    <w:rsid w:val="00DD6C08"/>
    <w:rsid w:val="00DD702E"/>
    <w:rsid w:val="00DE1930"/>
    <w:rsid w:val="00DE19BA"/>
    <w:rsid w:val="00DF082C"/>
    <w:rsid w:val="00DF472E"/>
    <w:rsid w:val="00DF50A3"/>
    <w:rsid w:val="00E01D61"/>
    <w:rsid w:val="00E04CFC"/>
    <w:rsid w:val="00E147FD"/>
    <w:rsid w:val="00E1723C"/>
    <w:rsid w:val="00E21B32"/>
    <w:rsid w:val="00E22FB0"/>
    <w:rsid w:val="00E246B5"/>
    <w:rsid w:val="00E27B6D"/>
    <w:rsid w:val="00E32C5B"/>
    <w:rsid w:val="00E36272"/>
    <w:rsid w:val="00E43450"/>
    <w:rsid w:val="00E44819"/>
    <w:rsid w:val="00E45751"/>
    <w:rsid w:val="00E45821"/>
    <w:rsid w:val="00E463A5"/>
    <w:rsid w:val="00E46C8C"/>
    <w:rsid w:val="00E56F03"/>
    <w:rsid w:val="00E572DA"/>
    <w:rsid w:val="00E60FAF"/>
    <w:rsid w:val="00E616E3"/>
    <w:rsid w:val="00E634A1"/>
    <w:rsid w:val="00E6486C"/>
    <w:rsid w:val="00E64D80"/>
    <w:rsid w:val="00E70367"/>
    <w:rsid w:val="00E71618"/>
    <w:rsid w:val="00E71A50"/>
    <w:rsid w:val="00E73581"/>
    <w:rsid w:val="00E76B3D"/>
    <w:rsid w:val="00E7700F"/>
    <w:rsid w:val="00E77B09"/>
    <w:rsid w:val="00E87290"/>
    <w:rsid w:val="00E93DA3"/>
    <w:rsid w:val="00E93EE7"/>
    <w:rsid w:val="00E95599"/>
    <w:rsid w:val="00EA1961"/>
    <w:rsid w:val="00EA32A4"/>
    <w:rsid w:val="00EA5D6F"/>
    <w:rsid w:val="00EA65C8"/>
    <w:rsid w:val="00EB0D04"/>
    <w:rsid w:val="00EB2F5B"/>
    <w:rsid w:val="00EB3745"/>
    <w:rsid w:val="00EB43C7"/>
    <w:rsid w:val="00EB520D"/>
    <w:rsid w:val="00EC74D6"/>
    <w:rsid w:val="00EC7E14"/>
    <w:rsid w:val="00ED1DCD"/>
    <w:rsid w:val="00ED22D8"/>
    <w:rsid w:val="00ED3B06"/>
    <w:rsid w:val="00ED4CE2"/>
    <w:rsid w:val="00ED578A"/>
    <w:rsid w:val="00ED7358"/>
    <w:rsid w:val="00EE1AE1"/>
    <w:rsid w:val="00EE6818"/>
    <w:rsid w:val="00EF223F"/>
    <w:rsid w:val="00EF77B9"/>
    <w:rsid w:val="00EF7DCA"/>
    <w:rsid w:val="00F04A33"/>
    <w:rsid w:val="00F05988"/>
    <w:rsid w:val="00F14E4B"/>
    <w:rsid w:val="00F173D4"/>
    <w:rsid w:val="00F313B3"/>
    <w:rsid w:val="00F3142D"/>
    <w:rsid w:val="00F32D8F"/>
    <w:rsid w:val="00F379C4"/>
    <w:rsid w:val="00F41F87"/>
    <w:rsid w:val="00F5363A"/>
    <w:rsid w:val="00F55244"/>
    <w:rsid w:val="00F56BE6"/>
    <w:rsid w:val="00F57753"/>
    <w:rsid w:val="00F57D64"/>
    <w:rsid w:val="00F6021E"/>
    <w:rsid w:val="00F60808"/>
    <w:rsid w:val="00F640BE"/>
    <w:rsid w:val="00F6458F"/>
    <w:rsid w:val="00F645E8"/>
    <w:rsid w:val="00F64E82"/>
    <w:rsid w:val="00F6747B"/>
    <w:rsid w:val="00F7118A"/>
    <w:rsid w:val="00F805DE"/>
    <w:rsid w:val="00F8198E"/>
    <w:rsid w:val="00F825C8"/>
    <w:rsid w:val="00F82F7C"/>
    <w:rsid w:val="00F848A1"/>
    <w:rsid w:val="00F871A1"/>
    <w:rsid w:val="00F90829"/>
    <w:rsid w:val="00F935FB"/>
    <w:rsid w:val="00FA1671"/>
    <w:rsid w:val="00FA27B7"/>
    <w:rsid w:val="00FA3571"/>
    <w:rsid w:val="00FA3806"/>
    <w:rsid w:val="00FA42E8"/>
    <w:rsid w:val="00FA5819"/>
    <w:rsid w:val="00FA60FE"/>
    <w:rsid w:val="00FA650C"/>
    <w:rsid w:val="00FB11D2"/>
    <w:rsid w:val="00FB67DE"/>
    <w:rsid w:val="00FC27C3"/>
    <w:rsid w:val="00FC5C3C"/>
    <w:rsid w:val="00FD702A"/>
    <w:rsid w:val="00FE14CC"/>
    <w:rsid w:val="00FE2216"/>
    <w:rsid w:val="00FE4C80"/>
    <w:rsid w:val="00FE7128"/>
    <w:rsid w:val="00FE7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FA63B4"/>
  <w14:defaultImageDpi w14:val="32767"/>
  <w15:chartTrackingRefBased/>
  <w15:docId w15:val="{41F05685-BD35-41A7-A43E-06F3F2678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62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3627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65CEB"/>
    <w:pPr>
      <w:keepNext/>
      <w:keepLines/>
      <w:spacing w:before="40" w:after="0"/>
      <w:outlineLvl w:val="2"/>
    </w:pPr>
    <w:rPr>
      <w:rFonts w:ascii="Arial" w:eastAsiaTheme="majorEastAsia" w:hAnsi="Arial" w:cstheme="majorBidi"/>
      <w:b/>
      <w:color w:val="000000" w:themeColor="text1"/>
      <w:sz w:val="20"/>
      <w:szCs w:val="24"/>
    </w:rPr>
  </w:style>
  <w:style w:type="paragraph" w:styleId="Heading4">
    <w:name w:val="heading 4"/>
    <w:basedOn w:val="Normal"/>
    <w:next w:val="Normal"/>
    <w:link w:val="Heading4Char"/>
    <w:uiPriority w:val="9"/>
    <w:unhideWhenUsed/>
    <w:qFormat/>
    <w:rsid w:val="00E3627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23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23D6"/>
    <w:rPr>
      <w:rFonts w:ascii="Segoe UI" w:hAnsi="Segoe UI" w:cs="Segoe UI"/>
      <w:sz w:val="18"/>
      <w:szCs w:val="18"/>
    </w:rPr>
  </w:style>
  <w:style w:type="character" w:styleId="Strong">
    <w:name w:val="Strong"/>
    <w:basedOn w:val="DefaultParagraphFont"/>
    <w:uiPriority w:val="22"/>
    <w:qFormat/>
    <w:rsid w:val="00A723D6"/>
    <w:rPr>
      <w:b/>
      <w:bCs/>
    </w:rPr>
  </w:style>
  <w:style w:type="paragraph" w:styleId="ListParagraph">
    <w:name w:val="List Paragraph"/>
    <w:basedOn w:val="Normal"/>
    <w:uiPriority w:val="34"/>
    <w:qFormat/>
    <w:rsid w:val="00E36272"/>
    <w:pPr>
      <w:ind w:left="720"/>
      <w:contextualSpacing/>
    </w:pPr>
  </w:style>
  <w:style w:type="character" w:customStyle="1" w:styleId="Heading1Char">
    <w:name w:val="Heading 1 Char"/>
    <w:basedOn w:val="DefaultParagraphFont"/>
    <w:link w:val="Heading1"/>
    <w:uiPriority w:val="9"/>
    <w:rsid w:val="00E3627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3627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65CEB"/>
    <w:rPr>
      <w:rFonts w:ascii="Arial" w:eastAsiaTheme="majorEastAsia" w:hAnsi="Arial" w:cstheme="majorBidi"/>
      <w:b/>
      <w:color w:val="000000" w:themeColor="text1"/>
      <w:sz w:val="20"/>
      <w:szCs w:val="24"/>
    </w:rPr>
  </w:style>
  <w:style w:type="character" w:customStyle="1" w:styleId="Heading4Char">
    <w:name w:val="Heading 4 Char"/>
    <w:basedOn w:val="DefaultParagraphFont"/>
    <w:link w:val="Heading4"/>
    <w:uiPriority w:val="9"/>
    <w:rsid w:val="00E36272"/>
    <w:rPr>
      <w:rFonts w:asciiTheme="majorHAnsi" w:eastAsiaTheme="majorEastAsia" w:hAnsiTheme="majorHAnsi" w:cstheme="majorBidi"/>
      <w:i/>
      <w:iCs/>
      <w:color w:val="2F5496" w:themeColor="accent1" w:themeShade="BF"/>
    </w:rPr>
  </w:style>
  <w:style w:type="paragraph" w:styleId="TOCHeading">
    <w:name w:val="TOC Heading"/>
    <w:basedOn w:val="Heading1"/>
    <w:next w:val="Normal"/>
    <w:uiPriority w:val="39"/>
    <w:unhideWhenUsed/>
    <w:qFormat/>
    <w:rsid w:val="00DF472E"/>
    <w:pPr>
      <w:outlineLvl w:val="9"/>
    </w:pPr>
    <w:rPr>
      <w:lang w:val="en-US"/>
    </w:rPr>
  </w:style>
  <w:style w:type="paragraph" w:styleId="TOC1">
    <w:name w:val="toc 1"/>
    <w:basedOn w:val="Normal"/>
    <w:next w:val="Normal"/>
    <w:autoRedefine/>
    <w:uiPriority w:val="39"/>
    <w:unhideWhenUsed/>
    <w:rsid w:val="006D4703"/>
    <w:pPr>
      <w:tabs>
        <w:tab w:val="right" w:leader="dot" w:pos="9016"/>
      </w:tabs>
      <w:spacing w:after="100"/>
    </w:pPr>
    <w:rPr>
      <w:rFonts w:ascii="Arial" w:eastAsia="Calibri" w:hAnsi="Arial" w:cs="Arial"/>
      <w:b/>
      <w:bCs/>
      <w:noProof/>
    </w:rPr>
  </w:style>
  <w:style w:type="paragraph" w:styleId="TOC2">
    <w:name w:val="toc 2"/>
    <w:basedOn w:val="Normal"/>
    <w:next w:val="Normal"/>
    <w:autoRedefine/>
    <w:uiPriority w:val="39"/>
    <w:unhideWhenUsed/>
    <w:rsid w:val="0018507A"/>
    <w:pPr>
      <w:tabs>
        <w:tab w:val="right" w:leader="dot" w:pos="9016"/>
      </w:tabs>
      <w:spacing w:after="100"/>
      <w:ind w:left="220"/>
    </w:pPr>
    <w:rPr>
      <w:rFonts w:ascii="Arial" w:eastAsia="Calibri" w:hAnsi="Arial" w:cs="Arial"/>
      <w:b/>
      <w:bCs/>
      <w:noProof/>
    </w:rPr>
  </w:style>
  <w:style w:type="paragraph" w:styleId="TOC3">
    <w:name w:val="toc 3"/>
    <w:basedOn w:val="Normal"/>
    <w:next w:val="Normal"/>
    <w:autoRedefine/>
    <w:uiPriority w:val="39"/>
    <w:unhideWhenUsed/>
    <w:rsid w:val="00097425"/>
    <w:pPr>
      <w:tabs>
        <w:tab w:val="right" w:leader="dot" w:pos="9016"/>
      </w:tabs>
      <w:spacing w:after="100"/>
      <w:ind w:left="440"/>
    </w:pPr>
    <w:rPr>
      <w:rFonts w:ascii="Arial" w:hAnsi="Arial" w:cs="Arial"/>
      <w:b/>
      <w:bCs/>
      <w:noProof/>
    </w:rPr>
  </w:style>
  <w:style w:type="character" w:styleId="Hyperlink">
    <w:name w:val="Hyperlink"/>
    <w:basedOn w:val="DefaultParagraphFont"/>
    <w:uiPriority w:val="99"/>
    <w:unhideWhenUsed/>
    <w:rsid w:val="00DF472E"/>
    <w:rPr>
      <w:color w:val="0563C1" w:themeColor="hyperlink"/>
      <w:u w:val="single"/>
    </w:rPr>
  </w:style>
  <w:style w:type="paragraph" w:styleId="NormalWeb">
    <w:name w:val="Normal (Web)"/>
    <w:basedOn w:val="Normal"/>
    <w:uiPriority w:val="99"/>
    <w:semiHidden/>
    <w:unhideWhenUsed/>
    <w:rsid w:val="00ED3B06"/>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146B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F379C4"/>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3F17D5"/>
    <w:rPr>
      <w:sz w:val="16"/>
      <w:szCs w:val="16"/>
    </w:rPr>
  </w:style>
  <w:style w:type="paragraph" w:styleId="CommentText">
    <w:name w:val="annotation text"/>
    <w:basedOn w:val="Normal"/>
    <w:link w:val="CommentTextChar"/>
    <w:uiPriority w:val="99"/>
    <w:unhideWhenUsed/>
    <w:rsid w:val="003F17D5"/>
    <w:pPr>
      <w:spacing w:line="240" w:lineRule="auto"/>
    </w:pPr>
    <w:rPr>
      <w:sz w:val="20"/>
      <w:szCs w:val="20"/>
    </w:rPr>
  </w:style>
  <w:style w:type="character" w:customStyle="1" w:styleId="CommentTextChar">
    <w:name w:val="Comment Text Char"/>
    <w:basedOn w:val="DefaultParagraphFont"/>
    <w:link w:val="CommentText"/>
    <w:uiPriority w:val="99"/>
    <w:rsid w:val="003F17D5"/>
    <w:rPr>
      <w:sz w:val="20"/>
      <w:szCs w:val="20"/>
    </w:rPr>
  </w:style>
  <w:style w:type="paragraph" w:styleId="CommentSubject">
    <w:name w:val="annotation subject"/>
    <w:basedOn w:val="CommentText"/>
    <w:next w:val="CommentText"/>
    <w:link w:val="CommentSubjectChar"/>
    <w:uiPriority w:val="99"/>
    <w:semiHidden/>
    <w:unhideWhenUsed/>
    <w:rsid w:val="003F17D5"/>
    <w:rPr>
      <w:b/>
      <w:bCs/>
    </w:rPr>
  </w:style>
  <w:style w:type="character" w:customStyle="1" w:styleId="CommentSubjectChar">
    <w:name w:val="Comment Subject Char"/>
    <w:basedOn w:val="CommentTextChar"/>
    <w:link w:val="CommentSubject"/>
    <w:uiPriority w:val="99"/>
    <w:semiHidden/>
    <w:rsid w:val="003F17D5"/>
    <w:rPr>
      <w:b/>
      <w:bCs/>
      <w:sz w:val="20"/>
      <w:szCs w:val="20"/>
    </w:rPr>
  </w:style>
  <w:style w:type="paragraph" w:styleId="NoSpacing">
    <w:name w:val="No Spacing"/>
    <w:uiPriority w:val="1"/>
    <w:qFormat/>
    <w:rsid w:val="008403EF"/>
    <w:pPr>
      <w:spacing w:after="0" w:line="240" w:lineRule="auto"/>
    </w:pPr>
  </w:style>
  <w:style w:type="paragraph" w:styleId="Title">
    <w:name w:val="Title"/>
    <w:basedOn w:val="Normal"/>
    <w:next w:val="Normal"/>
    <w:link w:val="TitleChar"/>
    <w:uiPriority w:val="10"/>
    <w:qFormat/>
    <w:rsid w:val="00A0752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5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5CE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65CEB"/>
    <w:rPr>
      <w:rFonts w:eastAsiaTheme="minorEastAsia"/>
      <w:color w:val="5A5A5A" w:themeColor="text1" w:themeTint="A5"/>
      <w:spacing w:val="15"/>
    </w:rPr>
  </w:style>
  <w:style w:type="paragraph" w:styleId="Bibliography">
    <w:name w:val="Bibliography"/>
    <w:basedOn w:val="Normal"/>
    <w:next w:val="Normal"/>
    <w:uiPriority w:val="37"/>
    <w:unhideWhenUsed/>
    <w:rsid w:val="00585F56"/>
    <w:pPr>
      <w:tabs>
        <w:tab w:val="left" w:pos="384"/>
      </w:tabs>
      <w:spacing w:after="0"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2620948">
      <w:bodyDiv w:val="1"/>
      <w:marLeft w:val="0"/>
      <w:marRight w:val="0"/>
      <w:marTop w:val="0"/>
      <w:marBottom w:val="0"/>
      <w:divBdr>
        <w:top w:val="none" w:sz="0" w:space="0" w:color="auto"/>
        <w:left w:val="none" w:sz="0" w:space="0" w:color="auto"/>
        <w:bottom w:val="none" w:sz="0" w:space="0" w:color="auto"/>
        <w:right w:val="none" w:sz="0" w:space="0" w:color="auto"/>
      </w:divBdr>
    </w:div>
    <w:div w:id="325672556">
      <w:bodyDiv w:val="1"/>
      <w:marLeft w:val="0"/>
      <w:marRight w:val="0"/>
      <w:marTop w:val="0"/>
      <w:marBottom w:val="0"/>
      <w:divBdr>
        <w:top w:val="none" w:sz="0" w:space="0" w:color="auto"/>
        <w:left w:val="none" w:sz="0" w:space="0" w:color="auto"/>
        <w:bottom w:val="none" w:sz="0" w:space="0" w:color="auto"/>
        <w:right w:val="none" w:sz="0" w:space="0" w:color="auto"/>
      </w:divBdr>
    </w:div>
    <w:div w:id="640503901">
      <w:bodyDiv w:val="1"/>
      <w:marLeft w:val="0"/>
      <w:marRight w:val="0"/>
      <w:marTop w:val="0"/>
      <w:marBottom w:val="0"/>
      <w:divBdr>
        <w:top w:val="none" w:sz="0" w:space="0" w:color="auto"/>
        <w:left w:val="none" w:sz="0" w:space="0" w:color="auto"/>
        <w:bottom w:val="none" w:sz="0" w:space="0" w:color="auto"/>
        <w:right w:val="none" w:sz="0" w:space="0" w:color="auto"/>
      </w:divBdr>
    </w:div>
    <w:div w:id="715734895">
      <w:bodyDiv w:val="1"/>
      <w:marLeft w:val="0"/>
      <w:marRight w:val="0"/>
      <w:marTop w:val="0"/>
      <w:marBottom w:val="0"/>
      <w:divBdr>
        <w:top w:val="none" w:sz="0" w:space="0" w:color="auto"/>
        <w:left w:val="none" w:sz="0" w:space="0" w:color="auto"/>
        <w:bottom w:val="none" w:sz="0" w:space="0" w:color="auto"/>
        <w:right w:val="none" w:sz="0" w:space="0" w:color="auto"/>
      </w:divBdr>
    </w:div>
    <w:div w:id="1057050078">
      <w:bodyDiv w:val="1"/>
      <w:marLeft w:val="0"/>
      <w:marRight w:val="0"/>
      <w:marTop w:val="0"/>
      <w:marBottom w:val="0"/>
      <w:divBdr>
        <w:top w:val="none" w:sz="0" w:space="0" w:color="auto"/>
        <w:left w:val="none" w:sz="0" w:space="0" w:color="auto"/>
        <w:bottom w:val="none" w:sz="0" w:space="0" w:color="auto"/>
        <w:right w:val="none" w:sz="0" w:space="0" w:color="auto"/>
      </w:divBdr>
    </w:div>
    <w:div w:id="1129785674">
      <w:bodyDiv w:val="1"/>
      <w:marLeft w:val="0"/>
      <w:marRight w:val="0"/>
      <w:marTop w:val="0"/>
      <w:marBottom w:val="0"/>
      <w:divBdr>
        <w:top w:val="none" w:sz="0" w:space="0" w:color="auto"/>
        <w:left w:val="none" w:sz="0" w:space="0" w:color="auto"/>
        <w:bottom w:val="none" w:sz="0" w:space="0" w:color="auto"/>
        <w:right w:val="none" w:sz="0" w:space="0" w:color="auto"/>
      </w:divBdr>
    </w:div>
    <w:div w:id="1635257201">
      <w:bodyDiv w:val="1"/>
      <w:marLeft w:val="0"/>
      <w:marRight w:val="0"/>
      <w:marTop w:val="0"/>
      <w:marBottom w:val="0"/>
      <w:divBdr>
        <w:top w:val="none" w:sz="0" w:space="0" w:color="auto"/>
        <w:left w:val="none" w:sz="0" w:space="0" w:color="auto"/>
        <w:bottom w:val="none" w:sz="0" w:space="0" w:color="auto"/>
        <w:right w:val="none" w:sz="0" w:space="0" w:color="auto"/>
      </w:divBdr>
    </w:div>
    <w:div w:id="1673754573">
      <w:bodyDiv w:val="1"/>
      <w:marLeft w:val="0"/>
      <w:marRight w:val="0"/>
      <w:marTop w:val="0"/>
      <w:marBottom w:val="0"/>
      <w:divBdr>
        <w:top w:val="none" w:sz="0" w:space="0" w:color="auto"/>
        <w:left w:val="none" w:sz="0" w:space="0" w:color="auto"/>
        <w:bottom w:val="none" w:sz="0" w:space="0" w:color="auto"/>
        <w:right w:val="none" w:sz="0" w:space="0" w:color="auto"/>
      </w:divBdr>
    </w:div>
    <w:div w:id="1784839640">
      <w:bodyDiv w:val="1"/>
      <w:marLeft w:val="0"/>
      <w:marRight w:val="0"/>
      <w:marTop w:val="0"/>
      <w:marBottom w:val="0"/>
      <w:divBdr>
        <w:top w:val="none" w:sz="0" w:space="0" w:color="auto"/>
        <w:left w:val="none" w:sz="0" w:space="0" w:color="auto"/>
        <w:bottom w:val="none" w:sz="0" w:space="0" w:color="auto"/>
        <w:right w:val="none" w:sz="0" w:space="0" w:color="auto"/>
      </w:divBdr>
    </w:div>
    <w:div w:id="1959099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F6CE301-9D63-48CF-9964-ED35A6152422}">
  <we:reference id="wa200001937" version="1.0.0.0" store="en-US" storeType="OMEX"/>
  <we:alternateReferences>
    <we:reference id="wa200001937" version="1.0.0.0" store="WA20000193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D4E98E7E2A2B4A806F524C63FB0564" ma:contentTypeVersion="12" ma:contentTypeDescription="Create a new document." ma:contentTypeScope="" ma:versionID="1c2963c0e685fd1c11b9e6850e0b6650">
  <xsd:schema xmlns:xsd="http://www.w3.org/2001/XMLSchema" xmlns:xs="http://www.w3.org/2001/XMLSchema" xmlns:p="http://schemas.microsoft.com/office/2006/metadata/properties" xmlns:ns3="c3bdf852-e887-4751-87e6-95617a92519d" xmlns:ns4="badf09b2-16d1-49cc-860e-fd8026952902" targetNamespace="http://schemas.microsoft.com/office/2006/metadata/properties" ma:root="true" ma:fieldsID="857dee5891be9737cb3112fa7a0a0523" ns3:_="" ns4:_="">
    <xsd:import namespace="c3bdf852-e887-4751-87e6-95617a92519d"/>
    <xsd:import namespace="badf09b2-16d1-49cc-860e-fd802695290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bdf852-e887-4751-87e6-95617a925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adf09b2-16d1-49cc-860e-fd802695290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8B5AA-6BC2-4E46-AF8D-0660C17107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bdf852-e887-4751-87e6-95617a92519d"/>
    <ds:schemaRef ds:uri="badf09b2-16d1-49cc-860e-fd80269529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3EED4C-5890-4B77-8C68-2FDB46132AA6}">
  <ds:schemaRefs>
    <ds:schemaRef ds:uri="http://schemas.microsoft.com/sharepoint/v3/contenttype/forms"/>
  </ds:schemaRefs>
</ds:datastoreItem>
</file>

<file path=customXml/itemProps3.xml><?xml version="1.0" encoding="utf-8"?>
<ds:datastoreItem xmlns:ds="http://schemas.openxmlformats.org/officeDocument/2006/customXml" ds:itemID="{EC26F974-C8D9-4D58-88A6-245095A1F7C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794ADC5-33F8-4483-9ECD-B075A75EB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34</Pages>
  <Words>24422</Words>
  <Characters>139212</Characters>
  <Application>Microsoft Office Word</Application>
  <DocSecurity>0</DocSecurity>
  <Lines>1160</Lines>
  <Paragraphs>326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Fairchild T.</dc:creator>
  <cp:keywords/>
  <dc:description/>
  <cp:lastModifiedBy>Fairchild T.</cp:lastModifiedBy>
  <cp:revision>4</cp:revision>
  <cp:lastPrinted>2021-02-15T19:49:00Z</cp:lastPrinted>
  <dcterms:created xsi:type="dcterms:W3CDTF">2021-02-15T17:36:00Z</dcterms:created>
  <dcterms:modified xsi:type="dcterms:W3CDTF">2021-02-15T19:55:00Z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zotero-version="5.0.95.1"&gt;&lt;session id="qbOa2sJb"/&gt;&lt;style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y fmtid="{D5CDD505-2E9C-101B-9397-08002B2CF9AE}" pid="4" name="ContentTypeId">
    <vt:lpwstr>0x010100E8D4E98E7E2A2B4A806F524C63FB0564</vt:lpwstr>
  </property>
</Properties>
</file>