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B2165" w14:textId="3B2E2FE3" w:rsidR="00456F11" w:rsidRDefault="00456F11" w:rsidP="00456F11">
      <w:pPr>
        <w:spacing w:line="480" w:lineRule="auto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Supplementary Information</w:t>
      </w:r>
    </w:p>
    <w:p w14:paraId="1F1FA3E9" w14:textId="3E2FE32E" w:rsidR="00456F11" w:rsidRPr="00456F11" w:rsidRDefault="00456F11" w:rsidP="00456F11">
      <w:pPr>
        <w:spacing w:line="48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456F11">
        <w:rPr>
          <w:rFonts w:ascii="Arial" w:hAnsi="Arial" w:cs="Arial"/>
          <w:b/>
          <w:bCs/>
          <w:sz w:val="28"/>
          <w:szCs w:val="28"/>
        </w:rPr>
        <w:t>Label-free nanoscale mapping of intracellular organelle chemistry</w:t>
      </w:r>
    </w:p>
    <w:p w14:paraId="6C67F123" w14:textId="0D6DC671" w:rsidR="00456F11" w:rsidRPr="00C30946" w:rsidRDefault="00456F11" w:rsidP="00456F11">
      <w:pPr>
        <w:spacing w:line="480" w:lineRule="auto"/>
        <w:jc w:val="both"/>
        <w:rPr>
          <w:rFonts w:ascii="Arial" w:hAnsi="Arial" w:cs="Arial"/>
          <w:b/>
          <w:bCs/>
          <w:sz w:val="28"/>
          <w:szCs w:val="28"/>
          <w:vertAlign w:val="superscript"/>
        </w:rPr>
      </w:pPr>
      <w:r w:rsidRPr="00C30946">
        <w:rPr>
          <w:rFonts w:ascii="Arial" w:hAnsi="Arial" w:cs="Arial"/>
          <w:b/>
          <w:bCs/>
          <w:sz w:val="28"/>
          <w:szCs w:val="28"/>
        </w:rPr>
        <w:t>G</w:t>
      </w:r>
      <w:r w:rsidR="00BD4DE2">
        <w:rPr>
          <w:rFonts w:ascii="Arial" w:hAnsi="Arial" w:cs="Arial"/>
          <w:b/>
          <w:bCs/>
          <w:sz w:val="28"/>
          <w:szCs w:val="28"/>
        </w:rPr>
        <w:t xml:space="preserve"> E</w:t>
      </w:r>
      <w:r w:rsidRPr="00C30946">
        <w:rPr>
          <w:rFonts w:ascii="Arial" w:hAnsi="Arial" w:cs="Arial"/>
          <w:b/>
          <w:bCs/>
          <w:sz w:val="28"/>
          <w:szCs w:val="28"/>
        </w:rPr>
        <w:t xml:space="preserve"> Greaves</w:t>
      </w:r>
      <w:r w:rsidRPr="00C30946">
        <w:rPr>
          <w:rFonts w:ascii="Arial" w:hAnsi="Arial" w:cs="Arial"/>
          <w:b/>
          <w:bCs/>
          <w:sz w:val="28"/>
          <w:szCs w:val="28"/>
          <w:vertAlign w:val="superscript"/>
        </w:rPr>
        <w:t>1</w:t>
      </w:r>
      <w:r w:rsidRPr="00C30946">
        <w:rPr>
          <w:rFonts w:ascii="Arial" w:hAnsi="Arial" w:cs="Arial"/>
          <w:b/>
          <w:bCs/>
          <w:sz w:val="28"/>
          <w:szCs w:val="28"/>
        </w:rPr>
        <w:t>, D Kiryushko</w:t>
      </w:r>
      <w:r w:rsidRPr="00C30946">
        <w:rPr>
          <w:rFonts w:ascii="Arial" w:hAnsi="Arial" w:cs="Arial"/>
          <w:b/>
          <w:bCs/>
          <w:sz w:val="28"/>
          <w:szCs w:val="28"/>
          <w:vertAlign w:val="superscript"/>
        </w:rPr>
        <w:t>1,2</w:t>
      </w:r>
      <w:r w:rsidRPr="00C30946">
        <w:rPr>
          <w:rFonts w:ascii="Arial" w:hAnsi="Arial" w:cs="Arial"/>
          <w:b/>
          <w:bCs/>
          <w:sz w:val="28"/>
          <w:szCs w:val="28"/>
        </w:rPr>
        <w:t>, H W Auner</w:t>
      </w:r>
      <w:r w:rsidRPr="00C30946">
        <w:rPr>
          <w:rFonts w:ascii="Arial" w:hAnsi="Arial" w:cs="Arial"/>
          <w:b/>
          <w:bCs/>
          <w:sz w:val="28"/>
          <w:szCs w:val="28"/>
          <w:vertAlign w:val="superscript"/>
        </w:rPr>
        <w:t>3</w:t>
      </w:r>
      <w:r w:rsidRPr="00C30946">
        <w:rPr>
          <w:rFonts w:ascii="Arial" w:hAnsi="Arial" w:cs="Arial"/>
          <w:b/>
          <w:bCs/>
          <w:sz w:val="28"/>
          <w:szCs w:val="28"/>
        </w:rPr>
        <w:t>, A E Porter</w:t>
      </w:r>
      <w:r w:rsidRPr="00C30946">
        <w:rPr>
          <w:rFonts w:ascii="Arial" w:hAnsi="Arial" w:cs="Arial"/>
          <w:b/>
          <w:bCs/>
          <w:sz w:val="28"/>
          <w:szCs w:val="28"/>
          <w:vertAlign w:val="superscript"/>
        </w:rPr>
        <w:t>2</w:t>
      </w:r>
      <w:r w:rsidRPr="00C30946">
        <w:rPr>
          <w:rFonts w:ascii="Arial" w:hAnsi="Arial" w:cs="Arial"/>
          <w:b/>
          <w:bCs/>
          <w:sz w:val="28"/>
          <w:szCs w:val="28"/>
        </w:rPr>
        <w:t xml:space="preserve"> and C </w:t>
      </w:r>
      <w:proofErr w:type="spellStart"/>
      <w:r w:rsidRPr="00C30946">
        <w:rPr>
          <w:rFonts w:ascii="Arial" w:hAnsi="Arial" w:cs="Arial"/>
          <w:b/>
          <w:bCs/>
          <w:sz w:val="28"/>
          <w:szCs w:val="28"/>
        </w:rPr>
        <w:t>C</w:t>
      </w:r>
      <w:proofErr w:type="spellEnd"/>
      <w:r w:rsidRPr="00C30946">
        <w:rPr>
          <w:rFonts w:ascii="Arial" w:hAnsi="Arial" w:cs="Arial"/>
          <w:b/>
          <w:bCs/>
          <w:sz w:val="28"/>
          <w:szCs w:val="28"/>
        </w:rPr>
        <w:t xml:space="preserve"> Phillips</w:t>
      </w:r>
      <w:r w:rsidRPr="00C30946">
        <w:rPr>
          <w:rFonts w:ascii="Arial" w:hAnsi="Arial" w:cs="Arial"/>
          <w:b/>
          <w:bCs/>
          <w:sz w:val="28"/>
          <w:szCs w:val="28"/>
          <w:vertAlign w:val="superscript"/>
        </w:rPr>
        <w:t>1</w:t>
      </w:r>
    </w:p>
    <w:p w14:paraId="6A9ACA1E" w14:textId="77777777" w:rsidR="00456F11" w:rsidRPr="00C30946" w:rsidRDefault="00456F11" w:rsidP="00456F11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r w:rsidRPr="00C30946">
        <w:rPr>
          <w:rFonts w:ascii="Arial" w:hAnsi="Arial" w:cs="Arial"/>
          <w:sz w:val="20"/>
          <w:szCs w:val="20"/>
        </w:rPr>
        <w:softHyphen/>
      </w:r>
      <w:r w:rsidRPr="00C30946">
        <w:rPr>
          <w:rFonts w:ascii="Arial" w:hAnsi="Arial" w:cs="Arial"/>
          <w:sz w:val="20"/>
          <w:szCs w:val="20"/>
        </w:rPr>
        <w:softHyphen/>
      </w:r>
      <w:r w:rsidRPr="00C30946">
        <w:rPr>
          <w:rFonts w:ascii="Arial" w:hAnsi="Arial" w:cs="Arial"/>
          <w:sz w:val="20"/>
          <w:szCs w:val="20"/>
          <w:vertAlign w:val="superscript"/>
        </w:rPr>
        <w:t>1</w:t>
      </w:r>
      <w:r w:rsidRPr="00C30946">
        <w:rPr>
          <w:rFonts w:ascii="Arial" w:hAnsi="Arial" w:cs="Arial"/>
          <w:sz w:val="20"/>
          <w:szCs w:val="20"/>
        </w:rPr>
        <w:t>Experimental Solid State Group, Department of Physics, Imperial College London</w:t>
      </w:r>
    </w:p>
    <w:p w14:paraId="4F48CB39" w14:textId="77777777" w:rsidR="00456F11" w:rsidRPr="00C30946" w:rsidRDefault="00456F11" w:rsidP="00456F11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r w:rsidRPr="00C30946">
        <w:rPr>
          <w:rFonts w:ascii="Arial" w:hAnsi="Arial" w:cs="Arial"/>
          <w:sz w:val="20"/>
          <w:szCs w:val="20"/>
          <w:vertAlign w:val="superscript"/>
        </w:rPr>
        <w:t>2</w:t>
      </w:r>
      <w:r w:rsidRPr="00C30946">
        <w:rPr>
          <w:rFonts w:ascii="Arial" w:hAnsi="Arial" w:cs="Arial"/>
          <w:sz w:val="20"/>
          <w:szCs w:val="20"/>
        </w:rPr>
        <w:t>Department of Materials and London Centre for Nanotechnology, Imperial College London</w:t>
      </w:r>
    </w:p>
    <w:p w14:paraId="36A919E2" w14:textId="77777777" w:rsidR="00456F11" w:rsidRPr="00C30946" w:rsidRDefault="00456F11" w:rsidP="00456F11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r w:rsidRPr="00C30946">
        <w:rPr>
          <w:rFonts w:ascii="Arial" w:hAnsi="Arial" w:cs="Arial"/>
          <w:sz w:val="20"/>
          <w:szCs w:val="20"/>
          <w:vertAlign w:val="superscript"/>
        </w:rPr>
        <w:t>3</w:t>
      </w:r>
      <w:r w:rsidRPr="00C30946">
        <w:rPr>
          <w:rFonts w:ascii="Arial" w:eastAsia="Times New Roman" w:hAnsi="Arial" w:cs="Arial"/>
          <w:color w:val="000000"/>
          <w:sz w:val="20"/>
          <w:szCs w:val="20"/>
        </w:rPr>
        <w:t>Department of Immunology and Inflammation, The Hugh and Josseline Langmuir Centre for Myeloma Research, Imperial College London</w:t>
      </w:r>
    </w:p>
    <w:p w14:paraId="5B36E843" w14:textId="75EFF652" w:rsidR="00456F11" w:rsidRDefault="00456F11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571B8F6B" w14:textId="285AE674" w:rsidR="00456F11" w:rsidRPr="00C30946" w:rsidRDefault="00005022" w:rsidP="00456F11">
      <w:pPr>
        <w:spacing w:line="480" w:lineRule="auto"/>
        <w:rPr>
          <w:rFonts w:ascii="Arial" w:hAnsi="Arial" w:cs="Arial"/>
          <w:b/>
          <w:bCs/>
          <w:i/>
          <w:iCs/>
          <w:sz w:val="20"/>
          <w:szCs w:val="20"/>
        </w:rPr>
      </w:pPr>
      <w:bookmarkStart w:id="0" w:name="_Hlk120711422"/>
      <w:r>
        <w:rPr>
          <w:rFonts w:ascii="Arial" w:hAnsi="Arial" w:cs="Arial"/>
          <w:noProof/>
          <w:sz w:val="20"/>
          <w:szCs w:val="20"/>
          <w:lang w:eastAsia="en-GB"/>
        </w:rPr>
        <w:lastRenderedPageBreak/>
        <w:drawing>
          <wp:anchor distT="0" distB="0" distL="114300" distR="114300" simplePos="0" relativeHeight="251669504" behindDoc="0" locked="0" layoutInCell="1" allowOverlap="1" wp14:anchorId="4C82F274" wp14:editId="0455E7E5">
            <wp:simplePos x="0" y="0"/>
            <wp:positionH relativeFrom="page">
              <wp:posOffset>913130</wp:posOffset>
            </wp:positionH>
            <wp:positionV relativeFrom="margin">
              <wp:posOffset>322316</wp:posOffset>
            </wp:positionV>
            <wp:extent cx="5730875" cy="6278245"/>
            <wp:effectExtent l="0" t="0" r="3175" b="8255"/>
            <wp:wrapTopAndBottom/>
            <wp:docPr id="7" name="Picture 7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&#10;&#10;Description automatically generated"/>
                    <pic:cNvPicPr/>
                  </pic:nvPicPr>
                  <pic:blipFill rotWithShape="1">
                    <a:blip r:embed="rId4"/>
                    <a:srcRect b="29024"/>
                    <a:stretch/>
                  </pic:blipFill>
                  <pic:spPr bwMode="auto">
                    <a:xfrm>
                      <a:off x="0" y="0"/>
                      <a:ext cx="5730875" cy="62782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6F11" w:rsidRPr="00C30946">
        <w:rPr>
          <w:rFonts w:ascii="Arial" w:hAnsi="Arial" w:cs="Arial"/>
          <w:b/>
          <w:bCs/>
          <w:i/>
          <w:iCs/>
          <w:sz w:val="20"/>
          <w:szCs w:val="20"/>
        </w:rPr>
        <w:t>Supplementary S1</w:t>
      </w:r>
    </w:p>
    <w:p w14:paraId="5759DACE" w14:textId="075022FD" w:rsidR="00456F11" w:rsidRPr="00C30946" w:rsidRDefault="00456F11" w:rsidP="00456F11">
      <w:pPr>
        <w:spacing w:line="480" w:lineRule="auto"/>
        <w:rPr>
          <w:rFonts w:ascii="Arial" w:hAnsi="Arial" w:cs="Arial"/>
          <w:b/>
          <w:bCs/>
          <w:i/>
          <w:iCs/>
          <w:sz w:val="20"/>
          <w:szCs w:val="20"/>
        </w:rPr>
      </w:pPr>
      <w:r w:rsidRPr="00C30946"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BC39874" wp14:editId="4D11B28C">
                <wp:simplePos x="0" y="0"/>
                <wp:positionH relativeFrom="margin">
                  <wp:posOffset>0</wp:posOffset>
                </wp:positionH>
                <wp:positionV relativeFrom="page">
                  <wp:posOffset>7559675</wp:posOffset>
                </wp:positionV>
                <wp:extent cx="6188075" cy="871855"/>
                <wp:effectExtent l="0" t="0" r="3175" b="4445"/>
                <wp:wrapTopAndBottom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8075" cy="871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AE401F" w14:textId="2AB44B05" w:rsidR="00456F11" w:rsidRPr="00456F11" w:rsidRDefault="00456F11" w:rsidP="00456F11">
                            <w:pPr>
                              <w:spacing w:line="480" w:lineRule="auto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456F11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Fig S1.   </w:t>
                            </w:r>
                            <w:r w:rsidRPr="00456F1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Spatial profiles</w:t>
                            </w:r>
                            <w:r w:rsidR="005A547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(a-d)</w:t>
                            </w:r>
                            <w:r w:rsidRPr="00456F1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of the s-SNOM signal across structures in</w:t>
                            </w:r>
                            <w:r w:rsidR="005A547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a</w:t>
                            </w:r>
                            <w:r w:rsidRPr="00456F1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myeloma cell. </w:t>
                            </w:r>
                            <w:r w:rsidR="005A547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Images (</w:t>
                            </w:r>
                            <w:proofErr w:type="gramStart"/>
                            <w:r w:rsidR="005A547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A,B</w:t>
                            </w:r>
                            <w:proofErr w:type="gramEnd"/>
                            <w:r w:rsidR="005A547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) are acquired at 1667cm</w:t>
                            </w:r>
                            <w:r w:rsidR="005A5472">
                              <w:rPr>
                                <w:rFonts w:ascii="Arial" w:hAnsi="Arial" w:cs="Arial"/>
                                <w:sz w:val="20"/>
                                <w:szCs w:val="20"/>
                                <w:vertAlign w:val="superscript"/>
                              </w:rPr>
                              <w:t>-1</w:t>
                            </w:r>
                            <w:r w:rsidR="005A547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to target amide groups. </w:t>
                            </w:r>
                            <w:r w:rsidRPr="00456F1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Profiles are averaged over a width of 6nm (3 pixels). Scale bars 500nm.</w:t>
                            </w:r>
                          </w:p>
                          <w:p w14:paraId="6DDE9E6E" w14:textId="77777777" w:rsidR="00456F11" w:rsidRPr="00045FAB" w:rsidRDefault="00456F11" w:rsidP="00456F11">
                            <w:pPr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C39874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0;margin-top:595.25pt;width:487.25pt;height:68.6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KRTAwIAAOYDAAAOAAAAZHJzL2Uyb0RvYy54bWysU9uO2yAQfa/Uf0C8N3YiZde14qy22aaq&#10;tL1I234AxjhGxQwdSOz06ztgJ9vLW1Ue0AAzZ2bOHDZ3Y2/YSaHXYCu+XOScKSuh0fZQ8a9f9q8K&#10;znwQthEGrKr4WXl+t335YjO4Uq2gA9MoZARifTm4inchuDLLvOxUL/wCnLL02AL2ItARD1mDYiD0&#10;3mSrPL/JBsDGIUjlPd0+TI98m/DbVsnwqW29CsxUnGoLace013HPthtRHlC4Tsu5DPEPVfRCW0p6&#10;hXoQQbAj6r+gei0RPLRhIaHPoG21VKkH6maZ/9HNUyecSr0QOd5dafL/D1Z+PD25z8jC+AZGGmBq&#10;wrtHkN88s7DrhD2oe0QYOiUaSryMlGWD8+UcGqn2pY8g9fABGhqyOAZIQGOLfWSF+mSETgM4X0lX&#10;Y2CSLm+WRZHfrjmT9FbcLov1OqUQ5SXaoQ/vFPQsGhVHGmpCF6dHH2I1ory4xGQejG722ph0wEO9&#10;M8hOggSwT2tG/83NWDZU/PV6tU7IFmJ80kavAwnU6J6Ky+OaJBPZeGub5BKENpNNlRg70xMZmbgJ&#10;Yz2SY6SphuZMRCFMQqSPQ0YH+IOzgURYcf/9KFBxZt5bIjsq9mLgxagvhrCSQiseOJvMXUjKjn1b&#10;uKchtDrx85x5ro3ElGibhR/V+us5eT1/z+1PAAAA//8DAFBLAwQUAAYACAAAACEAwEHhwOAAAAAK&#10;AQAADwAAAGRycy9kb3ducmV2LnhtbEyPzU7DMBCE70i8g7VIXBB1GqA/IU4FLb3BoaXq2Y2XJCJe&#10;R7bTpG/PcoLb7sxq9pt8NdpWnNGHxpGC6SQBgVQ601Cl4PC5vV+ACFGT0a0jVHDBAKvi+irXmXED&#10;7fC8j5XgEAqZVlDH2GVShrJGq8PEdUjsfTlvdeTVV9J4PXC4bWWaJDNpdUP8odYdrmssv/e9VTDb&#10;+H7Y0fpuc3h71x9dlR5fL0elbm/Gl2cQEcf4dwy/+IwOBTOdXE8miFYBF4msTpfJEwj2l/NHHk4s&#10;PaTzBcgil/8rFD8AAAD//wMAUEsBAi0AFAAGAAgAAAAhALaDOJL+AAAA4QEAABMAAAAAAAAAAAAA&#10;AAAAAAAAAFtDb250ZW50X1R5cGVzXS54bWxQSwECLQAUAAYACAAAACEAOP0h/9YAAACUAQAACwAA&#10;AAAAAAAAAAAAAAAvAQAAX3JlbHMvLnJlbHNQSwECLQAUAAYACAAAACEAM6ykUwMCAADmAwAADgAA&#10;AAAAAAAAAAAAAAAuAgAAZHJzL2Uyb0RvYy54bWxQSwECLQAUAAYACAAAACEAwEHhwOAAAAAKAQAA&#10;DwAAAAAAAAAAAAAAAABdBAAAZHJzL2Rvd25yZXYueG1sUEsFBgAAAAAEAAQA8wAAAGoFAAAAAA==&#10;" stroked="f">
                <v:textbox inset="0,0,0,0">
                  <w:txbxContent>
                    <w:p w14:paraId="2EAE401F" w14:textId="2AB44B05" w:rsidR="00456F11" w:rsidRPr="00456F11" w:rsidRDefault="00456F11" w:rsidP="00456F11">
                      <w:pPr>
                        <w:spacing w:line="480" w:lineRule="auto"/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456F11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Fig S1.   </w:t>
                      </w:r>
                      <w:r w:rsidRPr="00456F11">
                        <w:rPr>
                          <w:rFonts w:ascii="Arial" w:hAnsi="Arial" w:cs="Arial"/>
                          <w:sz w:val="20"/>
                          <w:szCs w:val="20"/>
                        </w:rPr>
                        <w:t>Spatial profiles</w:t>
                      </w:r>
                      <w:r w:rsidR="005A5472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(a-d)</w:t>
                      </w:r>
                      <w:r w:rsidRPr="00456F11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of the s-SNOM signal across structures in</w:t>
                      </w:r>
                      <w:r w:rsidR="005A5472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a</w:t>
                      </w:r>
                      <w:r w:rsidRPr="00456F11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myeloma cell. </w:t>
                      </w:r>
                      <w:r w:rsidR="005A5472">
                        <w:rPr>
                          <w:rFonts w:ascii="Arial" w:hAnsi="Arial" w:cs="Arial"/>
                          <w:sz w:val="20"/>
                          <w:szCs w:val="20"/>
                        </w:rPr>
                        <w:t>Images (</w:t>
                      </w:r>
                      <w:proofErr w:type="gramStart"/>
                      <w:r w:rsidR="005A5472">
                        <w:rPr>
                          <w:rFonts w:ascii="Arial" w:hAnsi="Arial" w:cs="Arial"/>
                          <w:sz w:val="20"/>
                          <w:szCs w:val="20"/>
                        </w:rPr>
                        <w:t>A,B</w:t>
                      </w:r>
                      <w:proofErr w:type="gramEnd"/>
                      <w:r w:rsidR="005A5472">
                        <w:rPr>
                          <w:rFonts w:ascii="Arial" w:hAnsi="Arial" w:cs="Arial"/>
                          <w:sz w:val="20"/>
                          <w:szCs w:val="20"/>
                        </w:rPr>
                        <w:t>) are acquired at 1667cm</w:t>
                      </w:r>
                      <w:r w:rsidR="005A5472">
                        <w:rPr>
                          <w:rFonts w:ascii="Arial" w:hAnsi="Arial" w:cs="Arial"/>
                          <w:sz w:val="20"/>
                          <w:szCs w:val="20"/>
                          <w:vertAlign w:val="superscript"/>
                        </w:rPr>
                        <w:t>-1</w:t>
                      </w:r>
                      <w:r w:rsidR="005A5472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to target amide groups. </w:t>
                      </w:r>
                      <w:r w:rsidRPr="00456F11">
                        <w:rPr>
                          <w:rFonts w:ascii="Arial" w:hAnsi="Arial" w:cs="Arial"/>
                          <w:sz w:val="20"/>
                          <w:szCs w:val="20"/>
                        </w:rPr>
                        <w:t>Profiles are averaged over a width of 6nm (3 pixels). Scale bars 500nm.</w:t>
                      </w:r>
                    </w:p>
                    <w:p w14:paraId="6DDE9E6E" w14:textId="77777777" w:rsidR="00456F11" w:rsidRPr="00045FAB" w:rsidRDefault="00456F11" w:rsidP="00456F11">
                      <w:pPr>
                        <w:jc w:val="both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topAndBottom" anchorx="margin" anchory="page"/>
              </v:shape>
            </w:pict>
          </mc:Fallback>
        </mc:AlternateContent>
      </w:r>
    </w:p>
    <w:bookmarkEnd w:id="0"/>
    <w:p w14:paraId="2D2BEFFF" w14:textId="77777777" w:rsidR="00456F11" w:rsidRPr="00C30946" w:rsidRDefault="00456F11" w:rsidP="00456F11">
      <w:pPr>
        <w:spacing w:line="480" w:lineRule="auto"/>
        <w:rPr>
          <w:rFonts w:ascii="Arial" w:hAnsi="Arial" w:cs="Arial"/>
          <w:b/>
          <w:bCs/>
          <w:i/>
          <w:iCs/>
          <w:sz w:val="20"/>
          <w:szCs w:val="20"/>
        </w:rPr>
      </w:pPr>
      <w:r w:rsidRPr="00C30946">
        <w:rPr>
          <w:rFonts w:ascii="Arial" w:hAnsi="Arial" w:cs="Arial"/>
          <w:b/>
          <w:bCs/>
          <w:i/>
          <w:iCs/>
          <w:sz w:val="20"/>
          <w:szCs w:val="20"/>
        </w:rPr>
        <w:br w:type="page"/>
      </w:r>
    </w:p>
    <w:p w14:paraId="09A2D757" w14:textId="232393BC" w:rsidR="00456F11" w:rsidRPr="00C30946" w:rsidRDefault="00005022" w:rsidP="00456F11">
      <w:pPr>
        <w:spacing w:line="480" w:lineRule="auto"/>
        <w:rPr>
          <w:rFonts w:ascii="Arial" w:hAnsi="Arial" w:cs="Arial"/>
          <w:b/>
          <w:bCs/>
          <w:i/>
          <w:iCs/>
          <w:sz w:val="20"/>
          <w:szCs w:val="20"/>
        </w:rPr>
      </w:pPr>
      <w:r>
        <w:rPr>
          <w:rFonts w:ascii="Arial" w:hAnsi="Arial" w:cs="Arial"/>
          <w:b/>
          <w:bCs/>
          <w:i/>
          <w:iCs/>
          <w:noProof/>
          <w:sz w:val="20"/>
          <w:szCs w:val="20"/>
        </w:rPr>
        <w:lastRenderedPageBreak/>
        <w:drawing>
          <wp:anchor distT="0" distB="0" distL="114300" distR="114300" simplePos="0" relativeHeight="251670528" behindDoc="0" locked="0" layoutInCell="1" allowOverlap="1" wp14:anchorId="4D20075C" wp14:editId="7F927A80">
            <wp:simplePos x="0" y="0"/>
            <wp:positionH relativeFrom="page">
              <wp:posOffset>913130</wp:posOffset>
            </wp:positionH>
            <wp:positionV relativeFrom="page">
              <wp:posOffset>1316726</wp:posOffset>
            </wp:positionV>
            <wp:extent cx="5727600" cy="2026800"/>
            <wp:effectExtent l="0" t="0" r="6985" b="0"/>
            <wp:wrapTopAndBottom/>
            <wp:docPr id="8" name="Picture 8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Graphical user interface, application&#10;&#10;Description automatically generated"/>
                    <pic:cNvPicPr/>
                  </pic:nvPicPr>
                  <pic:blipFill rotWithShape="1">
                    <a:blip r:embed="rId5"/>
                    <a:srcRect t="-1" b="77077"/>
                    <a:stretch/>
                  </pic:blipFill>
                  <pic:spPr bwMode="auto">
                    <a:xfrm>
                      <a:off x="0" y="0"/>
                      <a:ext cx="5727600" cy="2026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6F11" w:rsidRPr="00C30946">
        <w:rPr>
          <w:rFonts w:ascii="Arial" w:hAnsi="Arial" w:cs="Arial"/>
          <w:b/>
          <w:bCs/>
          <w:i/>
          <w:iCs/>
          <w:sz w:val="20"/>
          <w:szCs w:val="20"/>
        </w:rPr>
        <w:t>Supplementary S2</w:t>
      </w:r>
    </w:p>
    <w:p w14:paraId="472BE5F1" w14:textId="26E75B14" w:rsidR="00456F11" w:rsidRPr="00C30946" w:rsidRDefault="00005022" w:rsidP="00456F11">
      <w:pPr>
        <w:spacing w:line="480" w:lineRule="auto"/>
        <w:rPr>
          <w:rFonts w:ascii="Arial" w:hAnsi="Arial" w:cs="Arial"/>
          <w:b/>
          <w:bCs/>
          <w:i/>
          <w:iCs/>
          <w:sz w:val="20"/>
          <w:szCs w:val="20"/>
        </w:rPr>
      </w:pPr>
      <w:r w:rsidRPr="00C30946"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3A0C3E" wp14:editId="2C95B890">
                <wp:simplePos x="0" y="0"/>
                <wp:positionH relativeFrom="page">
                  <wp:posOffset>680085</wp:posOffset>
                </wp:positionH>
                <wp:positionV relativeFrom="page">
                  <wp:posOffset>3549602</wp:posOffset>
                </wp:positionV>
                <wp:extent cx="6188075" cy="2455545"/>
                <wp:effectExtent l="0" t="0" r="3175" b="1905"/>
                <wp:wrapTopAndBottom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8075" cy="2455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70D282" w14:textId="4CDE6769" w:rsidR="00456F11" w:rsidRPr="00456F11" w:rsidRDefault="00456F11" w:rsidP="00456F11">
                            <w:pPr>
                              <w:pStyle w:val="EndNoteBibliography"/>
                              <w:spacing w:line="480" w:lineRule="auto"/>
                              <w:ind w:left="0" w:firstLine="0"/>
                              <w:jc w:val="both"/>
                              <w:rPr>
                                <w:rFonts w:ascii="Arial" w:hAnsi="Arial" w:cs="Arial"/>
                                <w:szCs w:val="20"/>
                              </w:rPr>
                            </w:pPr>
                            <w:r w:rsidRPr="00456F11">
                              <w:rPr>
                                <w:rFonts w:ascii="Arial" w:hAnsi="Arial" w:cs="Arial"/>
                                <w:b/>
                                <w:bCs/>
                                <w:szCs w:val="20"/>
                              </w:rPr>
                              <w:t xml:space="preserve">Fig S2.   </w:t>
                            </w:r>
                            <w:r w:rsidR="00A414F2">
                              <w:rPr>
                                <w:rFonts w:ascii="Arial" w:hAnsi="Arial" w:cs="Arial"/>
                                <w:szCs w:val="20"/>
                              </w:rPr>
                              <w:t>(</w:t>
                            </w:r>
                            <w:r w:rsidRPr="00A414F2">
                              <w:rPr>
                                <w:rFonts w:ascii="Arial" w:hAnsi="Arial" w:cs="Arial"/>
                                <w:szCs w:val="20"/>
                              </w:rPr>
                              <w:t>a</w:t>
                            </w:r>
                            <w:r w:rsidR="00A414F2">
                              <w:rPr>
                                <w:rFonts w:ascii="Arial" w:hAnsi="Arial" w:cs="Arial"/>
                                <w:szCs w:val="20"/>
                              </w:rPr>
                              <w:t>)</w:t>
                            </w:r>
                            <w:r w:rsidRPr="00456F11">
                              <w:rPr>
                                <w:rFonts w:ascii="Arial" w:hAnsi="Arial" w:cs="Arial"/>
                                <w:b/>
                                <w:bCs/>
                                <w:szCs w:val="20"/>
                              </w:rPr>
                              <w:t xml:space="preserve"> </w:t>
                            </w:r>
                            <w:r w:rsidRPr="00456F11">
                              <w:rPr>
                                <w:rFonts w:ascii="Arial" w:hAnsi="Arial" w:cs="Arial"/>
                                <w:szCs w:val="20"/>
                              </w:rPr>
                              <w:t xml:space="preserve">Far-field absorption spectrum of resin-embedded myeloma cells acquired with a </w:t>
                            </w:r>
                            <w:r w:rsidR="005A5472">
                              <w:rPr>
                                <w:rFonts w:ascii="Arial" w:hAnsi="Arial" w:cs="Arial"/>
                                <w:szCs w:val="20"/>
                              </w:rPr>
                              <w:t>F</w:t>
                            </w:r>
                            <w:r w:rsidRPr="00456F11">
                              <w:rPr>
                                <w:rFonts w:ascii="Arial" w:hAnsi="Arial" w:cs="Arial"/>
                                <w:szCs w:val="20"/>
                              </w:rPr>
                              <w:t xml:space="preserve">ourier transform infrared (FTIR) spectrometer (Vertex 70, Bruker, USA) with Hyperion IR microscope attachement, operated in reflection mode. Sections were cut to a thickness of 500nm using a Leica UC7 ultramicrotome (Leica, Austria) with a 35° diamond knife (Diatome, </w:t>
                            </w:r>
                            <w:r w:rsidR="005A5472">
                              <w:rPr>
                                <w:rFonts w:ascii="Arial" w:hAnsi="Arial" w:cs="Arial"/>
                                <w:szCs w:val="20"/>
                              </w:rPr>
                              <w:t>Switzerland</w:t>
                            </w:r>
                            <w:r w:rsidRPr="00456F11">
                              <w:rPr>
                                <w:rFonts w:ascii="Arial" w:hAnsi="Arial" w:cs="Arial"/>
                                <w:szCs w:val="20"/>
                              </w:rPr>
                              <w:t>) and collected on a gold-coated coverslip. We attribute the absorption band centred at 1735cm</w:t>
                            </w:r>
                            <w:r w:rsidRPr="00456F11">
                              <w:rPr>
                                <w:rFonts w:ascii="Arial" w:hAnsi="Arial" w:cs="Arial"/>
                                <w:szCs w:val="20"/>
                                <w:vertAlign w:val="superscript"/>
                              </w:rPr>
                              <w:t>-1</w:t>
                            </w:r>
                            <w:r w:rsidRPr="00456F11">
                              <w:rPr>
                                <w:rFonts w:ascii="Arial" w:hAnsi="Arial" w:cs="Arial"/>
                                <w:szCs w:val="20"/>
                              </w:rPr>
                              <w:t xml:space="preserve"> to C=O vibrational modes in anhydride and aldehyde groups in the resin and fixatives respectively, and the band centred at 1155cm</w:t>
                            </w:r>
                            <w:r w:rsidRPr="00456F11">
                              <w:rPr>
                                <w:rFonts w:ascii="Arial" w:hAnsi="Arial" w:cs="Arial"/>
                                <w:szCs w:val="20"/>
                                <w:vertAlign w:val="superscript"/>
                              </w:rPr>
                              <w:t>-1</w:t>
                            </w:r>
                            <w:r w:rsidRPr="00456F11">
                              <w:rPr>
                                <w:rFonts w:ascii="Arial" w:hAnsi="Arial" w:cs="Arial"/>
                                <w:szCs w:val="20"/>
                              </w:rPr>
                              <w:t xml:space="preserve"> to C-O-C stretching of epoxy groups in the resin. </w:t>
                            </w:r>
                            <w:r w:rsidR="00A414F2">
                              <w:rPr>
                                <w:rFonts w:ascii="Arial" w:hAnsi="Arial" w:cs="Arial"/>
                                <w:szCs w:val="20"/>
                              </w:rPr>
                              <w:t>(b)</w:t>
                            </w:r>
                            <w:r w:rsidRPr="00456F11">
                              <w:rPr>
                                <w:rFonts w:ascii="Arial" w:hAnsi="Arial" w:cs="Arial"/>
                                <w:b/>
                                <w:bCs/>
                                <w:szCs w:val="20"/>
                              </w:rPr>
                              <w:t xml:space="preserve"> </w:t>
                            </w:r>
                            <w:r w:rsidRPr="00456F11">
                              <w:rPr>
                                <w:rFonts w:ascii="Arial" w:hAnsi="Arial" w:cs="Arial"/>
                                <w:szCs w:val="20"/>
                              </w:rPr>
                              <w:t>s-SNOM chemical mapping at wavelengths in each absorption band. Scale bars 2µm.</w:t>
                            </w:r>
                          </w:p>
                          <w:p w14:paraId="5348721C" w14:textId="77777777" w:rsidR="00456F11" w:rsidRPr="00045FAB" w:rsidRDefault="00456F11" w:rsidP="00456F11">
                            <w:pPr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3A0C3E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margin-left:53.55pt;margin-top:279.5pt;width:487.25pt;height:193.3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Ka0BwIAAO4DAAAOAAAAZHJzL2Uyb0RvYy54bWysU9uO0zAQfUfiHyy/06TVZinRpqulSxHS&#10;siAtfIDjOI2F4zFjt0n5esZO2uXyhvCDNbZnzsycOb65HXvDjgq9Blvx5SLnTFkJjbb7in/9snu1&#10;5swHYRthwKqKn5Tnt5uXL24GV6oVdGAahYxArC8HV/EuBFdmmZed6oVfgFOWHlvAXgQ64j5rUAyE&#10;3ptslefX2QDYOASpvKfb++mRbxJ+2yoZPrWtV4GZilNtIe2Y9jru2eZGlHsUrtNyLkP8QxW90JaS&#10;XqDuRRDsgPovqF5LBA9tWEjoM2hbLVXqgbpZ5n9089QJp1IvRI53F5r8/4OVj8cn9xlZGN/CSANM&#10;TXj3APKbZxa2nbB7dYcIQ6dEQ4mXkbJscL6cQyPVvvQRpB4+QkNDFocACWhssY+sUJ+M0GkApwvp&#10;agxM0uX1cr3OXxecSXpbXRVFcVWkHKI8hzv04b2CnkWj4khTTfDi+OBDLEeUZ5eYzYPRzU4bkw64&#10;r7cG2VGQAnZpzei/uRnLhoq/KVZFQrYQ45M4eh1IoUb3FV/ncU2aiXS8s01yCUKbyaZKjJ35iZRM&#10;5ISxHpluZvIiXTU0JyIMYRIkfSAyOsAfnA0kxor77weBijPzwRLpUblnA89GfTaElRRa8cDZZG5D&#10;Unhs38IdDaPViabnzHOJJKrE3vwBomp/PSev52+6+QkAAP//AwBQSwMEFAAGAAgAAAAhABaCk87h&#10;AAAADAEAAA8AAABkcnMvZG93bnJldi54bWxMj8FOwzAQRO9I/IO1SFwQtVORtA1xKmjhBoeWqmc3&#10;NklEvI5sp0n/nu0JjqN9mn1TrCfbsbPxoXUoIZkJYAYrp1usJRy+3h+XwEJUqFXn0Ei4mADr8vam&#10;ULl2I+7MeR9rRiUYciWhibHPOQ9VY6wKM9cbpNu381ZFir7m2quRym3H50Jk3KoW6UOjerNpTPWz&#10;H6yEbOuHcYebh+3h7UN99vX8+Ho5Snl/N708A4tmin8wXPVJHUpyOrkBdWAdZbFICJWQpisadSXE&#10;MsmAnSSsntIF8LLg/0eUvwAAAP//AwBQSwECLQAUAAYACAAAACEAtoM4kv4AAADhAQAAEwAAAAAA&#10;AAAAAAAAAAAAAAAAW0NvbnRlbnRfVHlwZXNdLnhtbFBLAQItABQABgAIAAAAIQA4/SH/1gAAAJQB&#10;AAALAAAAAAAAAAAAAAAAAC8BAABfcmVscy8ucmVsc1BLAQItABQABgAIAAAAIQADWKa0BwIAAO4D&#10;AAAOAAAAAAAAAAAAAAAAAC4CAABkcnMvZTJvRG9jLnhtbFBLAQItABQABgAIAAAAIQAWgpPO4QAA&#10;AAwBAAAPAAAAAAAAAAAAAAAAAGEEAABkcnMvZG93bnJldi54bWxQSwUGAAAAAAQABADzAAAAbwUA&#10;AAAA&#10;" stroked="f">
                <v:textbox inset="0,0,0,0">
                  <w:txbxContent>
                    <w:p w14:paraId="1070D282" w14:textId="4CDE6769" w:rsidR="00456F11" w:rsidRPr="00456F11" w:rsidRDefault="00456F11" w:rsidP="00456F11">
                      <w:pPr>
                        <w:pStyle w:val="EndNoteBibliography"/>
                        <w:spacing w:line="480" w:lineRule="auto"/>
                        <w:ind w:left="0" w:firstLine="0"/>
                        <w:jc w:val="both"/>
                        <w:rPr>
                          <w:rFonts w:ascii="Arial" w:hAnsi="Arial" w:cs="Arial"/>
                          <w:szCs w:val="20"/>
                        </w:rPr>
                      </w:pPr>
                      <w:r w:rsidRPr="00456F11">
                        <w:rPr>
                          <w:rFonts w:ascii="Arial" w:hAnsi="Arial" w:cs="Arial"/>
                          <w:b/>
                          <w:bCs/>
                          <w:szCs w:val="20"/>
                        </w:rPr>
                        <w:t xml:space="preserve">Fig S2.   </w:t>
                      </w:r>
                      <w:r w:rsidR="00A414F2">
                        <w:rPr>
                          <w:rFonts w:ascii="Arial" w:hAnsi="Arial" w:cs="Arial"/>
                          <w:szCs w:val="20"/>
                        </w:rPr>
                        <w:t>(</w:t>
                      </w:r>
                      <w:r w:rsidRPr="00A414F2">
                        <w:rPr>
                          <w:rFonts w:ascii="Arial" w:hAnsi="Arial" w:cs="Arial"/>
                          <w:szCs w:val="20"/>
                        </w:rPr>
                        <w:t>a</w:t>
                      </w:r>
                      <w:r w:rsidR="00A414F2">
                        <w:rPr>
                          <w:rFonts w:ascii="Arial" w:hAnsi="Arial" w:cs="Arial"/>
                          <w:szCs w:val="20"/>
                        </w:rPr>
                        <w:t>)</w:t>
                      </w:r>
                      <w:r w:rsidRPr="00456F11">
                        <w:rPr>
                          <w:rFonts w:ascii="Arial" w:hAnsi="Arial" w:cs="Arial"/>
                          <w:b/>
                          <w:bCs/>
                          <w:szCs w:val="20"/>
                        </w:rPr>
                        <w:t xml:space="preserve"> </w:t>
                      </w:r>
                      <w:r w:rsidRPr="00456F11">
                        <w:rPr>
                          <w:rFonts w:ascii="Arial" w:hAnsi="Arial" w:cs="Arial"/>
                          <w:szCs w:val="20"/>
                        </w:rPr>
                        <w:t xml:space="preserve">Far-field absorption spectrum of resin-embedded myeloma cells acquired with a </w:t>
                      </w:r>
                      <w:r w:rsidR="005A5472">
                        <w:rPr>
                          <w:rFonts w:ascii="Arial" w:hAnsi="Arial" w:cs="Arial"/>
                          <w:szCs w:val="20"/>
                        </w:rPr>
                        <w:t>F</w:t>
                      </w:r>
                      <w:r w:rsidRPr="00456F11">
                        <w:rPr>
                          <w:rFonts w:ascii="Arial" w:hAnsi="Arial" w:cs="Arial"/>
                          <w:szCs w:val="20"/>
                        </w:rPr>
                        <w:t xml:space="preserve">ourier transform infrared (FTIR) spectrometer (Vertex 70, Bruker, USA) with Hyperion IR microscope attachement, operated in reflection mode. Sections were cut to a thickness of 500nm using a Leica UC7 ultramicrotome (Leica, Austria) with a 35° diamond knife (Diatome, </w:t>
                      </w:r>
                      <w:r w:rsidR="005A5472">
                        <w:rPr>
                          <w:rFonts w:ascii="Arial" w:hAnsi="Arial" w:cs="Arial"/>
                          <w:szCs w:val="20"/>
                        </w:rPr>
                        <w:t>Switzerland</w:t>
                      </w:r>
                      <w:r w:rsidRPr="00456F11">
                        <w:rPr>
                          <w:rFonts w:ascii="Arial" w:hAnsi="Arial" w:cs="Arial"/>
                          <w:szCs w:val="20"/>
                        </w:rPr>
                        <w:t>) and collected on a gold-coated coverslip. We attribute the absorption band centred at 1735cm</w:t>
                      </w:r>
                      <w:r w:rsidRPr="00456F11">
                        <w:rPr>
                          <w:rFonts w:ascii="Arial" w:hAnsi="Arial" w:cs="Arial"/>
                          <w:szCs w:val="20"/>
                          <w:vertAlign w:val="superscript"/>
                        </w:rPr>
                        <w:t>-1</w:t>
                      </w:r>
                      <w:r w:rsidRPr="00456F11">
                        <w:rPr>
                          <w:rFonts w:ascii="Arial" w:hAnsi="Arial" w:cs="Arial"/>
                          <w:szCs w:val="20"/>
                        </w:rPr>
                        <w:t xml:space="preserve"> to C=O vibrational modes in anhydride and aldehyde groups in the resin and fixatives respectively, and the band centred at 1155cm</w:t>
                      </w:r>
                      <w:r w:rsidRPr="00456F11">
                        <w:rPr>
                          <w:rFonts w:ascii="Arial" w:hAnsi="Arial" w:cs="Arial"/>
                          <w:szCs w:val="20"/>
                          <w:vertAlign w:val="superscript"/>
                        </w:rPr>
                        <w:t>-1</w:t>
                      </w:r>
                      <w:r w:rsidRPr="00456F11">
                        <w:rPr>
                          <w:rFonts w:ascii="Arial" w:hAnsi="Arial" w:cs="Arial"/>
                          <w:szCs w:val="20"/>
                        </w:rPr>
                        <w:t xml:space="preserve"> to C-O-C stretching of epoxy groups in the resin. </w:t>
                      </w:r>
                      <w:r w:rsidR="00A414F2">
                        <w:rPr>
                          <w:rFonts w:ascii="Arial" w:hAnsi="Arial" w:cs="Arial"/>
                          <w:szCs w:val="20"/>
                        </w:rPr>
                        <w:t>(b)</w:t>
                      </w:r>
                      <w:r w:rsidRPr="00456F11">
                        <w:rPr>
                          <w:rFonts w:ascii="Arial" w:hAnsi="Arial" w:cs="Arial"/>
                          <w:b/>
                          <w:bCs/>
                          <w:szCs w:val="20"/>
                        </w:rPr>
                        <w:t xml:space="preserve"> </w:t>
                      </w:r>
                      <w:r w:rsidRPr="00456F11">
                        <w:rPr>
                          <w:rFonts w:ascii="Arial" w:hAnsi="Arial" w:cs="Arial"/>
                          <w:szCs w:val="20"/>
                        </w:rPr>
                        <w:t>s-SNOM chemical mapping at wavelengths in each absorption band. Scale bars 2µm.</w:t>
                      </w:r>
                    </w:p>
                    <w:p w14:paraId="5348721C" w14:textId="77777777" w:rsidR="00456F11" w:rsidRPr="00045FAB" w:rsidRDefault="00456F11" w:rsidP="00456F11">
                      <w:pPr>
                        <w:jc w:val="both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 w:rsidR="00456F11" w:rsidRPr="00C30946">
        <w:rPr>
          <w:rFonts w:ascii="Arial" w:hAnsi="Arial" w:cs="Arial"/>
          <w:b/>
          <w:bCs/>
          <w:i/>
          <w:iCs/>
          <w:sz w:val="20"/>
          <w:szCs w:val="20"/>
        </w:rPr>
        <w:br w:type="page"/>
      </w:r>
    </w:p>
    <w:p w14:paraId="724DD1AB" w14:textId="6C0C3DEC" w:rsidR="00456F11" w:rsidRPr="00C30946" w:rsidRDefault="00005022" w:rsidP="00456F11">
      <w:pPr>
        <w:spacing w:line="480" w:lineRule="auto"/>
        <w:rPr>
          <w:rFonts w:ascii="Arial" w:hAnsi="Arial" w:cs="Arial"/>
          <w:b/>
          <w:bCs/>
          <w:i/>
          <w:iCs/>
          <w:sz w:val="20"/>
          <w:szCs w:val="20"/>
        </w:rPr>
      </w:pPr>
      <w:r w:rsidRPr="00C30946">
        <w:rPr>
          <w:rFonts w:ascii="Arial" w:hAnsi="Arial" w:cs="Arial"/>
          <w:noProof/>
          <w:sz w:val="20"/>
          <w:szCs w:val="20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2358079" wp14:editId="75107537">
                <wp:simplePos x="0" y="0"/>
                <wp:positionH relativeFrom="page">
                  <wp:align>center</wp:align>
                </wp:positionH>
                <wp:positionV relativeFrom="page">
                  <wp:posOffset>9486469</wp:posOffset>
                </wp:positionV>
                <wp:extent cx="6188400" cy="1051200"/>
                <wp:effectExtent l="0" t="0" r="3175" b="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8400" cy="1051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453D2E" w14:textId="2EDBB98E" w:rsidR="00456F11" w:rsidRPr="00456F11" w:rsidRDefault="00456F11" w:rsidP="00456F11">
                            <w:pPr>
                              <w:spacing w:line="480" w:lineRule="auto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456F11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Fig S3</w:t>
                            </w:r>
                            <w:r w:rsidR="00833CE6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  <w:r w:rsidRPr="00456F11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Pr="00456F1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Chemical mapping of a myeloma cell acquired at wavelengths exciting amide moieties </w:t>
                            </w:r>
                            <w:r w:rsidRPr="00A414F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(A)</w:t>
                            </w:r>
                            <w:r w:rsidRPr="00456F1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and C-O bonds </w:t>
                            </w:r>
                            <w:r w:rsidRPr="00A414F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(B).</w:t>
                            </w:r>
                            <w:r w:rsidRPr="00456F11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456F1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Spatial profiles</w:t>
                            </w:r>
                            <w:r w:rsidR="003E297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(a-d)</w:t>
                            </w:r>
                            <w:r w:rsidRPr="00456F1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of the s-SNOM signal across structures at both imaging wavelengths. Profiles are averaged over a width of 75nm (15 pixels). DFC; dense fibrillar component, FC; fibrillar centre. Scale bars 2µm (</w:t>
                            </w:r>
                            <w:proofErr w:type="gramStart"/>
                            <w:r w:rsidRPr="00456F1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A,B</w:t>
                            </w:r>
                            <w:proofErr w:type="gramEnd"/>
                            <w:r w:rsidRPr="00456F1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) and 500nm (</w:t>
                            </w:r>
                            <w:proofErr w:type="spellStart"/>
                            <w:r w:rsidRPr="00456F1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i,ii</w:t>
                            </w:r>
                            <w:proofErr w:type="spellEnd"/>
                            <w:r w:rsidRPr="00456F1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).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358079" id="Text Box 2" o:spid="_x0000_s1028" type="#_x0000_t202" style="position:absolute;margin-left:0;margin-top:746.95pt;width:487.3pt;height:82.75pt;z-index:251665408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51eQBwIAAO4DAAAOAAAAZHJzL2Uyb0RvYy54bWysU9uO0zAQfUfiHyy/0yQVXZWo6WrpUoS0&#10;sEgLH+A4TmPheMzYbVK+nrGTdrm8IfxgjT2eMzNnjje3Y2/YSaHXYCteLHLOlJXQaHuo+Ncv+1dr&#10;znwQthEGrKr4WXl+u335YjO4Ui2hA9MoZARifTm4inchuDLLvOxUL/wCnLLkbAF7EeiIh6xBMRB6&#10;b7Jlnt9kA2DjEKTynm7vJyffJvy2VTI8tq1XgZmKU20h7Zj2Ou7ZdiPKAwrXaTmXIf6hil5oS0mv&#10;UPciCHZE/RdUryWChzYsJPQZtK2WKvVA3RT5H908dcKp1AuR492VJv//YOWn05P7jCyMb2GkAaYm&#10;vHsA+c0zC7tO2IO6Q4ShU6KhxEWkLBucL+fQSLUvfQSph4/Q0JDFMUACGlvsIyvUJyN0GsD5Sroa&#10;A5N0eVOs169zcknyFfmqoLGmHKK8hDv04b2CnkWj4khTTfDi9OBDLEeUlycxmwejm702Jh3wUO8M&#10;spMgBezTmtF/e2YsGyr+ZrVcJWQLMT6Jo9eBFGp0X/F1HtekmUjHO9ukJ0FoM9lUibEzP5GSiZww&#10;1iPTTcWXMTbSVUNzJsIQJkHSByKjA/zB2UBirLj/fhSoODMfLJEelXsx8GLUF0NYSaEVD5xN5i4k&#10;hcf2LdzRMFqdaHrOPJdIokrszR8gqvbXc3r1/E23PwEAAP//AwBQSwMEFAAGAAgAAAAhALXFV3/g&#10;AAAACgEAAA8AAABkcnMvZG93bnJldi54bWxMj81OwzAQhO9IvIO1SFwQdSghJSFOBS29waE/6tmN&#10;lyQiXkex06Rvz3KC486MZr/Jl5NtxRl73zhS8DCLQCCVzjRUKTjsN/fPIHzQZHTrCBVc0MOyuL7K&#10;dWbcSFs870IluIR8phXUIXSZlL6s0Wo/cx0Se1+utzrw2VfS9HrkctvKeRQl0uqG+EOtO1zVWH7v&#10;BqsgWffDuKXV3frw/qE/u2p+fLsclbq9mV5fQAScwl8YfvEZHQpmOrmBjBetAh4SWI3TxxQE++ki&#10;TkCcWEqe0hhkkcv/E4ofAAAA//8DAFBLAQItABQABgAIAAAAIQC2gziS/gAAAOEBAAATAAAAAAAA&#10;AAAAAAAAAAAAAABbQ29udGVudF9UeXBlc10ueG1sUEsBAi0AFAAGAAgAAAAhADj9If/WAAAAlAEA&#10;AAsAAAAAAAAAAAAAAAAALwEAAF9yZWxzLy5yZWxzUEsBAi0AFAAGAAgAAAAhABvnV5AHAgAA7gMA&#10;AA4AAAAAAAAAAAAAAAAALgIAAGRycy9lMm9Eb2MueG1sUEsBAi0AFAAGAAgAAAAhALXFV3/gAAAA&#10;CgEAAA8AAAAAAAAAAAAAAAAAYQQAAGRycy9kb3ducmV2LnhtbFBLBQYAAAAABAAEAPMAAABuBQAA&#10;AAA=&#10;" stroked="f">
                <v:textbox inset="0,0,0,0">
                  <w:txbxContent>
                    <w:p w14:paraId="50453D2E" w14:textId="2EDBB98E" w:rsidR="00456F11" w:rsidRPr="00456F11" w:rsidRDefault="00456F11" w:rsidP="00456F11">
                      <w:pPr>
                        <w:spacing w:line="480" w:lineRule="auto"/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456F11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Fig S3</w:t>
                      </w:r>
                      <w:r w:rsidR="00833CE6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  <w:r w:rsidRPr="00456F11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. </w:t>
                      </w:r>
                      <w:r w:rsidRPr="00456F11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Chemical mapping of a myeloma cell acquired at wavelengths exciting amide moieties </w:t>
                      </w:r>
                      <w:r w:rsidRPr="00A414F2">
                        <w:rPr>
                          <w:rFonts w:ascii="Arial" w:hAnsi="Arial" w:cs="Arial"/>
                          <w:sz w:val="20"/>
                          <w:szCs w:val="20"/>
                        </w:rPr>
                        <w:t>(A)</w:t>
                      </w:r>
                      <w:r w:rsidRPr="00456F11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and C-O bonds </w:t>
                      </w:r>
                      <w:r w:rsidRPr="00A414F2">
                        <w:rPr>
                          <w:rFonts w:ascii="Arial" w:hAnsi="Arial" w:cs="Arial"/>
                          <w:sz w:val="20"/>
                          <w:szCs w:val="20"/>
                        </w:rPr>
                        <w:t>(B).</w:t>
                      </w:r>
                      <w:r w:rsidRPr="00456F11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456F11">
                        <w:rPr>
                          <w:rFonts w:ascii="Arial" w:hAnsi="Arial" w:cs="Arial"/>
                          <w:sz w:val="20"/>
                          <w:szCs w:val="20"/>
                        </w:rPr>
                        <w:t>Spatial profiles</w:t>
                      </w:r>
                      <w:r w:rsidR="003E297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(a-d)</w:t>
                      </w:r>
                      <w:r w:rsidRPr="00456F11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of the s-SNOM signal across structures at both imaging wavelengths. Profiles are averaged over a width of 75nm (15 pixels). DFC; dense fibrillar component, FC; fibrillar centre. Scale bars 2µm (</w:t>
                      </w:r>
                      <w:proofErr w:type="gramStart"/>
                      <w:r w:rsidRPr="00456F11">
                        <w:rPr>
                          <w:rFonts w:ascii="Arial" w:hAnsi="Arial" w:cs="Arial"/>
                          <w:sz w:val="20"/>
                          <w:szCs w:val="20"/>
                        </w:rPr>
                        <w:t>A,B</w:t>
                      </w:r>
                      <w:proofErr w:type="gramEnd"/>
                      <w:r w:rsidRPr="00456F11">
                        <w:rPr>
                          <w:rFonts w:ascii="Arial" w:hAnsi="Arial" w:cs="Arial"/>
                          <w:sz w:val="20"/>
                          <w:szCs w:val="20"/>
                        </w:rPr>
                        <w:t>) and 500nm (</w:t>
                      </w:r>
                      <w:proofErr w:type="spellStart"/>
                      <w:r w:rsidRPr="00456F11">
                        <w:rPr>
                          <w:rFonts w:ascii="Arial" w:hAnsi="Arial" w:cs="Arial"/>
                          <w:sz w:val="20"/>
                          <w:szCs w:val="20"/>
                        </w:rPr>
                        <w:t>i,ii</w:t>
                      </w:r>
                      <w:proofErr w:type="spellEnd"/>
                      <w:r w:rsidRPr="00456F11">
                        <w:rPr>
                          <w:rFonts w:ascii="Arial" w:hAnsi="Arial" w:cs="Arial"/>
                          <w:sz w:val="20"/>
                          <w:szCs w:val="20"/>
                        </w:rPr>
                        <w:t>).</w:t>
                      </w: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rPr>
          <w:rFonts w:ascii="Arial" w:hAnsi="Arial" w:cs="Arial"/>
          <w:b/>
          <w:bCs/>
          <w:i/>
          <w:iCs/>
          <w:noProof/>
          <w:sz w:val="20"/>
          <w:szCs w:val="20"/>
        </w:rPr>
        <w:drawing>
          <wp:anchor distT="0" distB="0" distL="114300" distR="114300" simplePos="0" relativeHeight="251672576" behindDoc="0" locked="0" layoutInCell="1" allowOverlap="1" wp14:anchorId="4AAA4336" wp14:editId="7CB634B1">
            <wp:simplePos x="0" y="0"/>
            <wp:positionH relativeFrom="page">
              <wp:align>center</wp:align>
            </wp:positionH>
            <wp:positionV relativeFrom="page">
              <wp:posOffset>1150991</wp:posOffset>
            </wp:positionV>
            <wp:extent cx="5731200" cy="8280000"/>
            <wp:effectExtent l="0" t="0" r="3175" b="6985"/>
            <wp:wrapTopAndBottom/>
            <wp:docPr id="10" name="Picture 10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Map&#10;&#10;Description automatically generated"/>
                    <pic:cNvPicPr/>
                  </pic:nvPicPr>
                  <pic:blipFill rotWithShape="1">
                    <a:blip r:embed="rId6"/>
                    <a:srcRect b="6405"/>
                    <a:stretch/>
                  </pic:blipFill>
                  <pic:spPr bwMode="auto">
                    <a:xfrm>
                      <a:off x="0" y="0"/>
                      <a:ext cx="5731200" cy="82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6F11" w:rsidRPr="00C30946">
        <w:rPr>
          <w:rFonts w:ascii="Arial" w:hAnsi="Arial" w:cs="Arial"/>
          <w:b/>
          <w:bCs/>
          <w:i/>
          <w:iCs/>
          <w:sz w:val="20"/>
          <w:szCs w:val="20"/>
        </w:rPr>
        <w:t>Supplementary S3</w:t>
      </w:r>
      <w:r w:rsidR="00833CE6">
        <w:rPr>
          <w:rFonts w:ascii="Arial" w:hAnsi="Arial" w:cs="Arial"/>
          <w:b/>
          <w:bCs/>
          <w:i/>
          <w:iCs/>
          <w:sz w:val="20"/>
          <w:szCs w:val="20"/>
        </w:rPr>
        <w:t>a</w:t>
      </w:r>
    </w:p>
    <w:p w14:paraId="098C0A14" w14:textId="29B4F448" w:rsidR="00833CE6" w:rsidRPr="00C30946" w:rsidRDefault="00833CE6" w:rsidP="00833CE6">
      <w:pPr>
        <w:spacing w:line="480" w:lineRule="auto"/>
        <w:rPr>
          <w:rFonts w:ascii="Arial" w:hAnsi="Arial" w:cs="Arial"/>
          <w:b/>
          <w:bCs/>
          <w:i/>
          <w:iCs/>
          <w:sz w:val="20"/>
          <w:szCs w:val="20"/>
        </w:rPr>
      </w:pPr>
      <w:r w:rsidRPr="00C30946">
        <w:rPr>
          <w:rFonts w:ascii="Arial" w:hAnsi="Arial" w:cs="Arial"/>
          <w:noProof/>
          <w:sz w:val="20"/>
          <w:szCs w:val="20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D036A2C" wp14:editId="270CD63B">
                <wp:simplePos x="0" y="0"/>
                <wp:positionH relativeFrom="page">
                  <wp:posOffset>680484</wp:posOffset>
                </wp:positionH>
                <wp:positionV relativeFrom="page">
                  <wp:posOffset>7378994</wp:posOffset>
                </wp:positionV>
                <wp:extent cx="6188075" cy="1265275"/>
                <wp:effectExtent l="0" t="0" r="3175" b="0"/>
                <wp:wrapTopAndBottom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8075" cy="126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B07BD9" w14:textId="5816149A" w:rsidR="00833CE6" w:rsidRPr="00456F11" w:rsidRDefault="00833CE6" w:rsidP="00833CE6">
                            <w:pPr>
                              <w:spacing w:line="480" w:lineRule="auto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456F11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Fig S3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  <w:r w:rsidRPr="00456F11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.  </w:t>
                            </w:r>
                            <w:r w:rsidRPr="00456F1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Chemical mapping of a myeloma cell nucleolus acquired at wavelengths exciting amide </w:t>
                            </w:r>
                            <w:r w:rsidRPr="00A414F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moieties (A)</w:t>
                            </w:r>
                            <w:r w:rsidRPr="00456F1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and C-O bonds </w:t>
                            </w:r>
                            <w:r w:rsidRPr="00A414F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(B).</w:t>
                            </w:r>
                            <w:r w:rsidRPr="00456F11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456F1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Spatial profiles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(a-d) </w:t>
                            </w:r>
                            <w:r w:rsidRPr="00456F1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of the s-SNOM signal across structures at both imaging wavelengths. Profiles are averaged over a width of 75nm (5 pixels). Scale bars 500nm.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036A2C" id="Text Box 3" o:spid="_x0000_s1029" type="#_x0000_t202" style="position:absolute;margin-left:53.6pt;margin-top:581pt;width:487.25pt;height:99.65pt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+DRBwIAAO4DAAAOAAAAZHJzL2Uyb0RvYy54bWysU9uO2yAQfa/Uf0C8N3ZSJU2tOKtttqkq&#10;bS/Sdj8AYxyjYoYOJHb69R2wk+3lbVUe0AAzZ2bOHDY3Q2fYSaHXYEs+n+WcKSuh1vZQ8sdv+1dr&#10;znwQthYGrCr5WXl+s335YtO7Qi2gBVMrZARifdG7krchuCLLvGxVJ/wMnLL02AB2ItARD1mNoif0&#10;zmSLPF9lPWDtEKTynm7vxke+TfhNo2T40jReBWZKTrWFtGPaq7hn240oDihcq+VUhnhGFZ3QlpJe&#10;oe5EEOyI+h+oTksED02YSegyaBotVeqBupnnf3Xz0AqnUi9EjndXmvz/g5WfTw/uK7IwvIOBBpia&#10;8O4e5HfPLOxaYQ/qFhH6VomaEs8jZVnvfDGFRqp94SNI1X+CmoYsjgES0NBgF1mhPhmh0wDOV9LV&#10;EJiky9V8vc7fLDmT9DZfrJYLOsQcoriEO/Thg4KORaPkSFNN8OJ078PoenGJ2TwYXe+1MemAh2pn&#10;kJ0EKWCf1oT+h5uxrC/52+VimZAtxPgkjk4HUqjRXcnXeVyjZiId722dXILQZrSpaGMnfiIlIzlh&#10;qAam65K/jrGRrgrqMxGGMAqSPhAZLeBPznoSY8n9j6NAxZn5aIn0qNyLgRejuhjCSgoteeBsNHch&#10;KTy2b+GWhtHoRNNT5qlEElUievoAUbW/n5PX0zfd/gIAAP//AwBQSwMEFAAGAAgAAAAhAMgHrqLh&#10;AAAADgEAAA8AAABkcnMvZG93bnJldi54bWxMj8FuwjAQRO+V+g/WVuqlKnaCFFCIg1pob+0Bijib&#10;2CRR43VkOyT8fZdTuc1on2ZnivVkO3YxPrQOJSQzAcxg5XSLtYTDz+frEliICrXqHBoJVxNgXT4+&#10;FCrXbsSduexjzSgEQ64kNDH2OeehaoxVYeZ6g3Q7O29VJOtrrr0aKdx2PBUi41a1SB8a1ZtNY6rf&#10;/WAlZFs/jDvcvGwPH1/qu6/T4/v1KOXz0/S2AhbNFP9huNWn6lBSp5MbUAfWkReLlFASSZbSqhsi&#10;lskC2InUPEvmwMuC388o/wAAAP//AwBQSwECLQAUAAYACAAAACEAtoM4kv4AAADhAQAAEwAAAAAA&#10;AAAAAAAAAAAAAAAAW0NvbnRlbnRfVHlwZXNdLnhtbFBLAQItABQABgAIAAAAIQA4/SH/1gAAAJQB&#10;AAALAAAAAAAAAAAAAAAAAC8BAABfcmVscy8ucmVsc1BLAQItABQABgAIAAAAIQDCu+DRBwIAAO4D&#10;AAAOAAAAAAAAAAAAAAAAAC4CAABkcnMvZTJvRG9jLnhtbFBLAQItABQABgAIAAAAIQDIB66i4QAA&#10;AA4BAAAPAAAAAAAAAAAAAAAAAGEEAABkcnMvZG93bnJldi54bWxQSwUGAAAAAAQABADzAAAAbwUA&#10;AAAA&#10;" stroked="f">
                <v:textbox inset="0,0,0,0">
                  <w:txbxContent>
                    <w:p w14:paraId="2CB07BD9" w14:textId="5816149A" w:rsidR="00833CE6" w:rsidRPr="00456F11" w:rsidRDefault="00833CE6" w:rsidP="00833CE6">
                      <w:pPr>
                        <w:spacing w:line="480" w:lineRule="auto"/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456F11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Fig S3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  <w:r w:rsidRPr="00456F11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.  </w:t>
                      </w:r>
                      <w:r w:rsidRPr="00456F11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Chemical mapping of a myeloma cell nucleolus acquired at wavelengths exciting amide </w:t>
                      </w:r>
                      <w:r w:rsidRPr="00A414F2">
                        <w:rPr>
                          <w:rFonts w:ascii="Arial" w:hAnsi="Arial" w:cs="Arial"/>
                          <w:sz w:val="20"/>
                          <w:szCs w:val="20"/>
                        </w:rPr>
                        <w:t>moieties (A)</w:t>
                      </w:r>
                      <w:r w:rsidRPr="00456F11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and C-O bonds </w:t>
                      </w:r>
                      <w:r w:rsidRPr="00A414F2">
                        <w:rPr>
                          <w:rFonts w:ascii="Arial" w:hAnsi="Arial" w:cs="Arial"/>
                          <w:sz w:val="20"/>
                          <w:szCs w:val="20"/>
                        </w:rPr>
                        <w:t>(B).</w:t>
                      </w:r>
                      <w:r w:rsidRPr="00456F11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456F11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Spatial profiles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(a-d) </w:t>
                      </w:r>
                      <w:r w:rsidRPr="00456F11">
                        <w:rPr>
                          <w:rFonts w:ascii="Arial" w:hAnsi="Arial" w:cs="Arial"/>
                          <w:sz w:val="20"/>
                          <w:szCs w:val="20"/>
                        </w:rPr>
                        <w:t>of the s-SNOM signal across structures at both imaging wavelengths. Profiles are averaged over a width of 75nm (5 pixels). Scale bars 500nm.</w:t>
                      </w: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 w:rsidRPr="00C30946">
        <w:rPr>
          <w:rFonts w:ascii="Arial" w:hAnsi="Arial" w:cs="Arial"/>
          <w:b/>
          <w:bCs/>
          <w:i/>
          <w:iCs/>
          <w:sz w:val="20"/>
          <w:szCs w:val="20"/>
        </w:rPr>
        <w:t>Supplementary S3</w:t>
      </w:r>
      <w:r>
        <w:rPr>
          <w:rFonts w:ascii="Arial" w:hAnsi="Arial" w:cs="Arial"/>
          <w:b/>
          <w:bCs/>
          <w:i/>
          <w:iCs/>
          <w:sz w:val="20"/>
          <w:szCs w:val="20"/>
        </w:rPr>
        <w:t>b</w:t>
      </w:r>
    </w:p>
    <w:p w14:paraId="5C6B575D" w14:textId="77777777" w:rsidR="00833CE6" w:rsidRPr="00C30946" w:rsidRDefault="00833CE6" w:rsidP="00833CE6">
      <w:pPr>
        <w:spacing w:line="480" w:lineRule="auto"/>
        <w:rPr>
          <w:rFonts w:ascii="Arial" w:hAnsi="Arial" w:cs="Arial"/>
          <w:b/>
          <w:bCs/>
          <w:i/>
          <w:iCs/>
          <w:sz w:val="20"/>
          <w:szCs w:val="20"/>
        </w:rPr>
      </w:pPr>
      <w:r>
        <w:rPr>
          <w:rFonts w:ascii="Arial" w:hAnsi="Arial" w:cs="Arial"/>
          <w:b/>
          <w:bCs/>
          <w:i/>
          <w:iCs/>
          <w:noProof/>
          <w:sz w:val="20"/>
          <w:szCs w:val="20"/>
        </w:rPr>
        <w:drawing>
          <wp:anchor distT="0" distB="0" distL="114300" distR="114300" simplePos="0" relativeHeight="251676672" behindDoc="0" locked="0" layoutInCell="1" allowOverlap="1" wp14:anchorId="32834A69" wp14:editId="71CA61BA">
            <wp:simplePos x="0" y="0"/>
            <wp:positionH relativeFrom="page">
              <wp:align>center</wp:align>
            </wp:positionH>
            <wp:positionV relativeFrom="page">
              <wp:posOffset>1311215</wp:posOffset>
            </wp:positionV>
            <wp:extent cx="5731200" cy="5875200"/>
            <wp:effectExtent l="0" t="0" r="3175" b="0"/>
            <wp:wrapTopAndBottom/>
            <wp:docPr id="9" name="Picture 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Diagram&#10;&#10;Description automatically generated"/>
                    <pic:cNvPicPr/>
                  </pic:nvPicPr>
                  <pic:blipFill rotWithShape="1">
                    <a:blip r:embed="rId7"/>
                    <a:srcRect b="33606"/>
                    <a:stretch/>
                  </pic:blipFill>
                  <pic:spPr bwMode="auto">
                    <a:xfrm>
                      <a:off x="0" y="0"/>
                      <a:ext cx="5731200" cy="5875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30946">
        <w:rPr>
          <w:rFonts w:ascii="Arial" w:hAnsi="Arial" w:cs="Arial"/>
          <w:b/>
          <w:bCs/>
          <w:i/>
          <w:iCs/>
          <w:sz w:val="20"/>
          <w:szCs w:val="20"/>
        </w:rPr>
        <w:br w:type="page"/>
      </w:r>
    </w:p>
    <w:p w14:paraId="2E718DD9" w14:textId="33181262" w:rsidR="00456F11" w:rsidRPr="00C30946" w:rsidRDefault="00005022" w:rsidP="00456F11">
      <w:pPr>
        <w:spacing w:line="480" w:lineRule="auto"/>
        <w:rPr>
          <w:rFonts w:ascii="Arial" w:hAnsi="Arial" w:cs="Arial"/>
          <w:b/>
          <w:bCs/>
          <w:i/>
          <w:iCs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lastRenderedPageBreak/>
        <w:drawing>
          <wp:anchor distT="0" distB="0" distL="114300" distR="114300" simplePos="0" relativeHeight="251673600" behindDoc="0" locked="0" layoutInCell="1" allowOverlap="1" wp14:anchorId="1EEC813B" wp14:editId="71AF0C7D">
            <wp:simplePos x="0" y="0"/>
            <wp:positionH relativeFrom="page">
              <wp:align>center</wp:align>
            </wp:positionH>
            <wp:positionV relativeFrom="page">
              <wp:posOffset>1164566</wp:posOffset>
            </wp:positionV>
            <wp:extent cx="5731200" cy="4665600"/>
            <wp:effectExtent l="0" t="0" r="3175" b="1905"/>
            <wp:wrapTopAndBottom/>
            <wp:docPr id="11" name="Picture 1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picture containing text&#10;&#10;Description automatically generated"/>
                    <pic:cNvPicPr/>
                  </pic:nvPicPr>
                  <pic:blipFill rotWithShape="1">
                    <a:blip r:embed="rId8"/>
                    <a:srcRect b="47255"/>
                    <a:stretch/>
                  </pic:blipFill>
                  <pic:spPr bwMode="auto">
                    <a:xfrm>
                      <a:off x="0" y="0"/>
                      <a:ext cx="5731200" cy="4665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6F11" w:rsidRPr="00C30946">
        <w:rPr>
          <w:rFonts w:ascii="Arial" w:hAnsi="Arial" w:cs="Arial"/>
          <w:b/>
          <w:bCs/>
          <w:i/>
          <w:iCs/>
          <w:sz w:val="20"/>
          <w:szCs w:val="20"/>
        </w:rPr>
        <w:t>Supplementary S4</w:t>
      </w:r>
    </w:p>
    <w:p w14:paraId="555B9A11" w14:textId="7F7B2A70" w:rsidR="00456F11" w:rsidRPr="00C30946" w:rsidRDefault="00456F11" w:rsidP="00456F11">
      <w:pPr>
        <w:spacing w:line="480" w:lineRule="auto"/>
        <w:rPr>
          <w:rFonts w:ascii="Arial" w:hAnsi="Arial" w:cs="Arial"/>
          <w:b/>
          <w:bCs/>
          <w:i/>
          <w:iCs/>
          <w:sz w:val="20"/>
          <w:szCs w:val="20"/>
        </w:rPr>
      </w:pPr>
      <w:r w:rsidRPr="00C30946">
        <w:rPr>
          <w:rFonts w:ascii="Arial" w:hAnsi="Arial" w:cs="Arial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0643402" wp14:editId="637F1045">
                <wp:simplePos x="0" y="0"/>
                <wp:positionH relativeFrom="page">
                  <wp:align>center</wp:align>
                </wp:positionH>
                <wp:positionV relativeFrom="page">
                  <wp:posOffset>5943600</wp:posOffset>
                </wp:positionV>
                <wp:extent cx="6188400" cy="680400"/>
                <wp:effectExtent l="0" t="0" r="3175" b="5715"/>
                <wp:wrapTopAndBottom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8400" cy="680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5B043C" w14:textId="263C1D62" w:rsidR="00456F11" w:rsidRPr="00456F11" w:rsidRDefault="00456F11" w:rsidP="00456F11">
                            <w:pPr>
                              <w:spacing w:line="480" w:lineRule="auto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456F11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Fig S4.  </w:t>
                            </w:r>
                            <w:r w:rsidRPr="00456F1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TEM of myeloma cells poststained with uranyl acetate and lead citrate but left non-osmicated. DFC; dense fibrillar component, FC; fibrillar centre. Scale bars 2µm (</w:t>
                            </w:r>
                            <w:proofErr w:type="spellStart"/>
                            <w:proofErr w:type="gramStart"/>
                            <w:r w:rsidRPr="00456F1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a,b</w:t>
                            </w:r>
                            <w:proofErr w:type="spellEnd"/>
                            <w:proofErr w:type="gramEnd"/>
                            <w:r w:rsidRPr="00456F1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) and </w:t>
                            </w:r>
                            <w:r w:rsidR="003E297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500nm</w:t>
                            </w:r>
                            <w:r w:rsidRPr="00456F1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(</w:t>
                            </w:r>
                            <w:proofErr w:type="spellStart"/>
                            <w:r w:rsidRPr="00456F1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i,ii</w:t>
                            </w:r>
                            <w:proofErr w:type="spellEnd"/>
                            <w:r w:rsidRPr="00456F1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).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643402" id="Text Box 1" o:spid="_x0000_s1030" type="#_x0000_t202" style="position:absolute;margin-left:0;margin-top:468pt;width:487.3pt;height:53.55pt;z-index:251666432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Nm9BAIAAO0DAAAOAAAAZHJzL2Uyb0RvYy54bWysU9uO2yAQfa/Uf0C8N3ai3ci14qy22aaq&#10;tL1I234AxjhGxQwdSOz06ztgJ9vLW1Ue0AAzZ2bOHDZ3Y2/YSaHXYCu+XOScKSuh0fZQ8a9f9q8K&#10;znwQthEGrKr4WXl+t335YjO4Uq2gA9MoZARifTm4inchuDLLvOxUL/wCnLL02AL2ItARD1mDYiD0&#10;3mSrPF9nA2DjEKTynm4fpke+Tfhtq2T41LZeBWYqTrWFtGPa67hn240oDyhcp+VchviHKnqhLSW9&#10;Qj2IINgR9V9QvZYIHtqwkNBn0LZaqtQDdbPM/+jmqRNOpV6IHO+uNPn/Bys/np7cZ2RhfAMjDTA1&#10;4d0jyG+eWdh1wh7UPSIMnRINJV5GyrLB+XIOjVT70keQevgADQ1ZHAMkoLHFPrJCfTJCpwGcr6Sr&#10;MTBJl+tlUdzk9CTpbV3k0Y4pRHmJdujDOwU9i0bFkYaa0MXp0YfJ9eISk3kwutlrY9IBD/XOIDsJ&#10;EsA+rRn9Nzdj2VDx17er24RsIcYnbfQ6kECN7ite5HFNkolsvLVNcglCm8mmoo2d6YmMTNyEsR6Z&#10;bip+E2MjWzU0Z+ILYdIj/R8yOsAfnA2kxYr770eBijPz3hLnUbgXAy9GfTGElRRa8cDZZO5CEnhs&#10;38I9zaLViabnzHOJpKlE9Kz/KNpfz8nr+ZdufwIAAP//AwBQSwMEFAAGAAgAAAAhAPAmm1ffAAAA&#10;CQEAAA8AAABkcnMvZG93bnJldi54bWxMj0tPwzAQhO9I/Adrkbig1ulDgYY4FbRwg0Mf6nkbmyQi&#10;Xke206T/nuUEtx3NaPabfD3aVlyMD40jBbNpAsJQ6XRDlYLj4X3yBCJEJI2tI6PgagKsi9ubHDPt&#10;BtqZyz5WgksoZKigjrHLpAxlbSyGqesMsfflvMXI0ldSexy43LZyniSptNgQf6ixM5valN/73ipI&#10;t74fdrR52B7fPvCzq+an1+tJqfu78eUZRDRj/AvDLz6jQ8FMZ9eTDqJVwEOigtUi5YPt1eMyBXHm&#10;XLJczEAWufy/oPgBAAD//wMAUEsBAi0AFAAGAAgAAAAhALaDOJL+AAAA4QEAABMAAAAAAAAAAAAA&#10;AAAAAAAAAFtDb250ZW50X1R5cGVzXS54bWxQSwECLQAUAAYACAAAACEAOP0h/9YAAACUAQAACwAA&#10;AAAAAAAAAAAAAAAvAQAAX3JlbHMvLnJlbHNQSwECLQAUAAYACAAAACEAswzZvQQCAADtAwAADgAA&#10;AAAAAAAAAAAAAAAuAgAAZHJzL2Uyb0RvYy54bWxQSwECLQAUAAYACAAAACEA8CabV98AAAAJAQAA&#10;DwAAAAAAAAAAAAAAAABeBAAAZHJzL2Rvd25yZXYueG1sUEsFBgAAAAAEAAQA8wAAAGoFAAAAAA==&#10;" stroked="f">
                <v:textbox inset="0,0,0,0">
                  <w:txbxContent>
                    <w:p w14:paraId="065B043C" w14:textId="263C1D62" w:rsidR="00456F11" w:rsidRPr="00456F11" w:rsidRDefault="00456F11" w:rsidP="00456F11">
                      <w:pPr>
                        <w:spacing w:line="480" w:lineRule="auto"/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456F11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Fig S4.  </w:t>
                      </w:r>
                      <w:r w:rsidRPr="00456F11">
                        <w:rPr>
                          <w:rFonts w:ascii="Arial" w:hAnsi="Arial" w:cs="Arial"/>
                          <w:sz w:val="20"/>
                          <w:szCs w:val="20"/>
                        </w:rPr>
                        <w:t>TEM of myeloma cells poststained with uranyl acetate and lead citrate but left non-osmicated. DFC; dense fibrillar component, FC; fibrillar centre. Scale bars 2µm (</w:t>
                      </w:r>
                      <w:proofErr w:type="spellStart"/>
                      <w:proofErr w:type="gramStart"/>
                      <w:r w:rsidRPr="00456F11">
                        <w:rPr>
                          <w:rFonts w:ascii="Arial" w:hAnsi="Arial" w:cs="Arial"/>
                          <w:sz w:val="20"/>
                          <w:szCs w:val="20"/>
                        </w:rPr>
                        <w:t>a,b</w:t>
                      </w:r>
                      <w:proofErr w:type="spellEnd"/>
                      <w:proofErr w:type="gramEnd"/>
                      <w:r w:rsidRPr="00456F11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) and </w:t>
                      </w:r>
                      <w:r w:rsidR="003E297F">
                        <w:rPr>
                          <w:rFonts w:ascii="Arial" w:hAnsi="Arial" w:cs="Arial"/>
                          <w:sz w:val="20"/>
                          <w:szCs w:val="20"/>
                        </w:rPr>
                        <w:t>500nm</w:t>
                      </w:r>
                      <w:r w:rsidRPr="00456F11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(</w:t>
                      </w:r>
                      <w:proofErr w:type="spellStart"/>
                      <w:r w:rsidRPr="00456F11">
                        <w:rPr>
                          <w:rFonts w:ascii="Arial" w:hAnsi="Arial" w:cs="Arial"/>
                          <w:sz w:val="20"/>
                          <w:szCs w:val="20"/>
                        </w:rPr>
                        <w:t>i,ii</w:t>
                      </w:r>
                      <w:proofErr w:type="spellEnd"/>
                      <w:r w:rsidRPr="00456F11">
                        <w:rPr>
                          <w:rFonts w:ascii="Arial" w:hAnsi="Arial" w:cs="Arial"/>
                          <w:sz w:val="20"/>
                          <w:szCs w:val="20"/>
                        </w:rPr>
                        <w:t>).</w:t>
                      </w: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</w:p>
    <w:p w14:paraId="11C9A659" w14:textId="308BDF6D" w:rsidR="002F4F17" w:rsidRPr="00456F11" w:rsidRDefault="00BA69B2" w:rsidP="00456F11">
      <w:pPr>
        <w:spacing w:line="480" w:lineRule="auto"/>
        <w:rPr>
          <w:rFonts w:ascii="Arial" w:hAnsi="Arial" w:cs="Arial"/>
          <w:b/>
          <w:bCs/>
        </w:rPr>
      </w:pPr>
    </w:p>
    <w:sectPr w:rsidR="002F4F17" w:rsidRPr="00456F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F11"/>
    <w:rsid w:val="00005022"/>
    <w:rsid w:val="002527F0"/>
    <w:rsid w:val="003C5B35"/>
    <w:rsid w:val="003E297F"/>
    <w:rsid w:val="00456F11"/>
    <w:rsid w:val="00536673"/>
    <w:rsid w:val="005A5472"/>
    <w:rsid w:val="00692CE6"/>
    <w:rsid w:val="0071786A"/>
    <w:rsid w:val="007A5273"/>
    <w:rsid w:val="00833CE6"/>
    <w:rsid w:val="008728AB"/>
    <w:rsid w:val="00964C36"/>
    <w:rsid w:val="00A414F2"/>
    <w:rsid w:val="00B1610F"/>
    <w:rsid w:val="00B52F83"/>
    <w:rsid w:val="00BA69B2"/>
    <w:rsid w:val="00BD4DE2"/>
    <w:rsid w:val="00D0467E"/>
    <w:rsid w:val="00DF0A9F"/>
    <w:rsid w:val="00F72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8E2A3E7"/>
  <w14:defaultImageDpi w14:val="32767"/>
  <w15:chartTrackingRefBased/>
  <w15:docId w15:val="{78F9EA1C-CE1E-4385-84BA-91B9AB715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456F11"/>
    <w:pPr>
      <w:spacing w:line="240" w:lineRule="auto"/>
      <w:ind w:left="284" w:hanging="284"/>
    </w:pPr>
    <w:rPr>
      <w:rFonts w:asciiTheme="majorHAnsi" w:hAnsiTheme="majorHAnsi" w:cs="Calibri"/>
      <w:noProof/>
      <w:sz w:val="20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456F11"/>
    <w:rPr>
      <w:rFonts w:asciiTheme="majorHAnsi" w:hAnsiTheme="majorHAnsi" w:cs="Calibri"/>
      <w:noProof/>
      <w:sz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Greaves, George E</dc:creator>
  <cp:keywords/>
  <dc:description/>
  <cp:lastModifiedBy>Greaves, George E</cp:lastModifiedBy>
  <cp:revision>2</cp:revision>
  <cp:lastPrinted>2022-11-30T15:11:00Z</cp:lastPrinted>
  <dcterms:created xsi:type="dcterms:W3CDTF">2023-01-04T11:45:00Z</dcterms:created>
  <dcterms:modified xsi:type="dcterms:W3CDTF">2023-01-04T11:45:00Z</dcterms:modified>
</cp:coreProperties>
</file>