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99F329" w14:textId="77777777" w:rsidR="00530A3C" w:rsidRPr="00BE6F8B" w:rsidRDefault="00BE6F8B" w:rsidP="00BE6F8B">
      <w:pPr>
        <w:jc w:val="center"/>
        <w:rPr>
          <w:rFonts w:ascii="Times New Roman" w:hAnsi="Times New Roman" w:cs="Times New Roman"/>
          <w:sz w:val="36"/>
          <w:u w:val="single"/>
        </w:rPr>
      </w:pPr>
      <w:r w:rsidRPr="00BE6F8B">
        <w:rPr>
          <w:rFonts w:ascii="Times New Roman" w:hAnsi="Times New Roman" w:cs="Times New Roman"/>
          <w:sz w:val="36"/>
          <w:u w:val="single"/>
        </w:rPr>
        <w:t>Supporting Information</w:t>
      </w:r>
    </w:p>
    <w:p w14:paraId="0B12758B" w14:textId="77777777" w:rsidR="00BE6F8B" w:rsidRDefault="00BE6F8B"/>
    <w:p w14:paraId="65AC5C85" w14:textId="77777777" w:rsidR="00B644CE" w:rsidRPr="00CE356D" w:rsidRDefault="00B644CE" w:rsidP="00B644CE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Sunlight active </w:t>
      </w:r>
      <w:r w:rsidRPr="006D0D36">
        <w:rPr>
          <w:rFonts w:ascii="Times New Roman" w:hAnsi="Times New Roman" w:cs="Times New Roman"/>
          <w:b/>
          <w:sz w:val="28"/>
          <w:szCs w:val="28"/>
        </w:rPr>
        <w:t>cellulose/g-C</w:t>
      </w:r>
      <w:r w:rsidRPr="006D0D36">
        <w:rPr>
          <w:rFonts w:ascii="Times New Roman" w:hAnsi="Times New Roman" w:cs="Times New Roman"/>
          <w:b/>
          <w:sz w:val="28"/>
          <w:szCs w:val="28"/>
          <w:vertAlign w:val="subscript"/>
        </w:rPr>
        <w:t>3</w:t>
      </w:r>
      <w:r w:rsidRPr="006D0D36">
        <w:rPr>
          <w:rFonts w:ascii="Times New Roman" w:hAnsi="Times New Roman" w:cs="Times New Roman"/>
          <w:b/>
          <w:sz w:val="28"/>
          <w:szCs w:val="28"/>
        </w:rPr>
        <w:t>N</w:t>
      </w:r>
      <w:r w:rsidRPr="006D0D36">
        <w:rPr>
          <w:rFonts w:ascii="Times New Roman" w:hAnsi="Times New Roman" w:cs="Times New Roman"/>
          <w:b/>
          <w:sz w:val="28"/>
          <w:szCs w:val="28"/>
          <w:vertAlign w:val="subscript"/>
        </w:rPr>
        <w:t>4</w:t>
      </w:r>
      <w:r w:rsidRPr="006D0D36">
        <w:rPr>
          <w:rFonts w:ascii="Times New Roman" w:hAnsi="Times New Roman" w:cs="Times New Roman"/>
          <w:b/>
          <w:sz w:val="28"/>
          <w:szCs w:val="28"/>
        </w:rPr>
        <w:t>/TiO</w:t>
      </w:r>
      <w:r w:rsidRPr="006D0D36">
        <w:rPr>
          <w:rFonts w:ascii="Times New Roman" w:hAnsi="Times New Roman" w:cs="Times New Roman"/>
          <w:b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b/>
          <w:sz w:val="28"/>
          <w:szCs w:val="28"/>
          <w:vertAlign w:val="subscript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nano-photocatalyst for degradation of industrial dye and pharmaceutical drug in real wastewater</w:t>
      </w:r>
    </w:p>
    <w:p w14:paraId="4BC22E8A" w14:textId="072AC5B6" w:rsidR="00230682" w:rsidRPr="00AD1534" w:rsidRDefault="00230682" w:rsidP="00230682">
      <w:pPr>
        <w:spacing w:line="36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proofErr w:type="spellStart"/>
      <w:r w:rsidRPr="00AD1534">
        <w:rPr>
          <w:rFonts w:ascii="Times New Roman" w:hAnsi="Times New Roman" w:cs="Times New Roman"/>
          <w:bCs/>
          <w:iCs/>
          <w:sz w:val="24"/>
          <w:szCs w:val="24"/>
        </w:rPr>
        <w:t>Anushka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AD1534">
        <w:rPr>
          <w:rFonts w:ascii="Times New Roman" w:hAnsi="Times New Roman" w:cs="Times New Roman"/>
          <w:bCs/>
          <w:iCs/>
          <w:sz w:val="24"/>
          <w:szCs w:val="24"/>
        </w:rPr>
        <w:t>Garg</w:t>
      </w:r>
      <w:r w:rsidRPr="00AD1534">
        <w:rPr>
          <w:rFonts w:ascii="Times New Roman" w:hAnsi="Times New Roman" w:cs="Times New Roman"/>
          <w:bCs/>
          <w:iCs/>
          <w:sz w:val="24"/>
          <w:szCs w:val="24"/>
          <w:vertAlign w:val="superscript"/>
        </w:rPr>
        <w:t>a</w:t>
      </w:r>
      <w:proofErr w:type="spellEnd"/>
      <w:r w:rsidRPr="00AD1534">
        <w:rPr>
          <w:rFonts w:ascii="Times New Roman" w:hAnsi="Times New Roman" w:cs="Times New Roman"/>
          <w:bCs/>
          <w:iCs/>
          <w:sz w:val="24"/>
          <w:szCs w:val="24"/>
        </w:rPr>
        <w:t xml:space="preserve">, Anjali </w:t>
      </w:r>
      <w:proofErr w:type="spellStart"/>
      <w:r w:rsidRPr="00AD1534">
        <w:rPr>
          <w:rFonts w:ascii="Times New Roman" w:hAnsi="Times New Roman" w:cs="Times New Roman"/>
          <w:bCs/>
          <w:iCs/>
          <w:sz w:val="24"/>
          <w:szCs w:val="24"/>
        </w:rPr>
        <w:t>Chauhan</w:t>
      </w:r>
      <w:r w:rsidRPr="00AD1534">
        <w:rPr>
          <w:rFonts w:ascii="Times New Roman" w:hAnsi="Times New Roman" w:cs="Times New Roman"/>
          <w:bCs/>
          <w:iCs/>
          <w:sz w:val="24"/>
          <w:szCs w:val="24"/>
          <w:vertAlign w:val="superscript"/>
        </w:rPr>
        <w:t>b</w:t>
      </w:r>
      <w:proofErr w:type="spellEnd"/>
      <w:r w:rsidRPr="00AD1534">
        <w:rPr>
          <w:rFonts w:ascii="Times New Roman" w:hAnsi="Times New Roman" w:cs="Times New Roman"/>
          <w:bCs/>
          <w:iCs/>
          <w:sz w:val="24"/>
          <w:szCs w:val="24"/>
        </w:rPr>
        <w:t>,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Charu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Agnihotri</w:t>
      </w:r>
      <w:r w:rsidRPr="00AD1534">
        <w:rPr>
          <w:rFonts w:ascii="Times New Roman" w:hAnsi="Times New Roman" w:cs="Times New Roman"/>
          <w:bCs/>
          <w:iCs/>
          <w:sz w:val="24"/>
          <w:szCs w:val="24"/>
          <w:vertAlign w:val="superscript"/>
        </w:rPr>
        <w:t>c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Bhim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Pratap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Singh</w:t>
      </w:r>
      <w:r w:rsidRPr="00AD1534">
        <w:rPr>
          <w:rFonts w:ascii="Times New Roman" w:hAnsi="Times New Roman" w:cs="Times New Roman"/>
          <w:bCs/>
          <w:iCs/>
          <w:sz w:val="24"/>
          <w:szCs w:val="24"/>
          <w:vertAlign w:val="superscript"/>
        </w:rPr>
        <w:t>c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Vasundhara</w:t>
      </w:r>
      <w:proofErr w:type="spellEnd"/>
      <w:r w:rsidR="00CB5C48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="00CB5C48">
        <w:rPr>
          <w:rFonts w:ascii="Times New Roman" w:hAnsi="Times New Roman" w:cs="Times New Roman"/>
          <w:bCs/>
          <w:iCs/>
          <w:sz w:val="24"/>
          <w:szCs w:val="24"/>
        </w:rPr>
        <w:t>Mondem</w:t>
      </w:r>
      <w:r w:rsidRPr="00AD1534">
        <w:rPr>
          <w:rFonts w:ascii="Times New Roman" w:hAnsi="Times New Roman" w:cs="Times New Roman"/>
          <w:bCs/>
          <w:iCs/>
          <w:sz w:val="24"/>
          <w:szCs w:val="24"/>
          <w:vertAlign w:val="superscript"/>
        </w:rPr>
        <w:t>b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,  </w:t>
      </w:r>
      <w:proofErr w:type="spellStart"/>
      <w:r w:rsidRPr="00AD1534">
        <w:rPr>
          <w:rFonts w:ascii="Times New Roman" w:hAnsi="Times New Roman" w:cs="Times New Roman"/>
          <w:bCs/>
          <w:iCs/>
          <w:sz w:val="24"/>
          <w:szCs w:val="24"/>
        </w:rPr>
        <w:t>Soumen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AD1534">
        <w:rPr>
          <w:rFonts w:ascii="Times New Roman" w:hAnsi="Times New Roman" w:cs="Times New Roman"/>
          <w:bCs/>
          <w:iCs/>
          <w:sz w:val="24"/>
          <w:szCs w:val="24"/>
        </w:rPr>
        <w:t>Basu</w:t>
      </w:r>
      <w:r w:rsidRPr="00AD1534">
        <w:rPr>
          <w:rFonts w:ascii="Times New Roman" w:hAnsi="Times New Roman" w:cs="Times New Roman"/>
          <w:bCs/>
          <w:iCs/>
          <w:sz w:val="24"/>
          <w:szCs w:val="24"/>
          <w:vertAlign w:val="superscript"/>
        </w:rPr>
        <w:t>a</w:t>
      </w:r>
      <w:proofErr w:type="spellEnd"/>
      <w:r w:rsidRPr="00AD1534">
        <w:rPr>
          <w:rFonts w:ascii="Times New Roman" w:hAnsi="Times New Roman" w:cs="Times New Roman"/>
          <w:bCs/>
          <w:iCs/>
          <w:sz w:val="24"/>
          <w:szCs w:val="24"/>
        </w:rPr>
        <w:t xml:space="preserve"> and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AD1534">
        <w:rPr>
          <w:rFonts w:ascii="Times New Roman" w:hAnsi="Times New Roman" w:cs="Times New Roman"/>
          <w:bCs/>
          <w:iCs/>
          <w:sz w:val="24"/>
          <w:szCs w:val="24"/>
        </w:rPr>
        <w:t>Shekhar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AD1534">
        <w:rPr>
          <w:rFonts w:ascii="Times New Roman" w:hAnsi="Times New Roman" w:cs="Times New Roman"/>
          <w:bCs/>
          <w:iCs/>
          <w:sz w:val="24"/>
          <w:szCs w:val="24"/>
        </w:rPr>
        <w:t>Agnihotri</w:t>
      </w:r>
      <w:r w:rsidRPr="00AD1534">
        <w:rPr>
          <w:rFonts w:ascii="Times New Roman" w:hAnsi="Times New Roman" w:cs="Times New Roman"/>
          <w:bCs/>
          <w:iCs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bCs/>
          <w:iCs/>
          <w:sz w:val="24"/>
          <w:szCs w:val="24"/>
          <w:vertAlign w:val="superscript"/>
        </w:rPr>
        <w:t>,d</w:t>
      </w:r>
      <w:proofErr w:type="spellEnd"/>
      <w:r w:rsidRPr="00AD1534">
        <w:rPr>
          <w:rFonts w:ascii="Times New Roman" w:hAnsi="Times New Roman" w:cs="Times New Roman"/>
          <w:bCs/>
          <w:iCs/>
          <w:sz w:val="24"/>
          <w:szCs w:val="24"/>
        </w:rPr>
        <w:t>*</w:t>
      </w:r>
      <w:bookmarkStart w:id="0" w:name="_GoBack"/>
      <w:bookmarkEnd w:id="0"/>
    </w:p>
    <w:p w14:paraId="738052F3" w14:textId="77777777" w:rsidR="00230682" w:rsidRPr="00AD1534" w:rsidRDefault="00230682" w:rsidP="00230682">
      <w:pPr>
        <w:spacing w:line="36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proofErr w:type="spellStart"/>
      <w:r w:rsidRPr="00AD1534">
        <w:rPr>
          <w:rFonts w:ascii="Times New Roman" w:hAnsi="Times New Roman" w:cs="Times New Roman"/>
          <w:bCs/>
          <w:iCs/>
          <w:sz w:val="24"/>
          <w:szCs w:val="24"/>
          <w:vertAlign w:val="superscript"/>
        </w:rPr>
        <w:t>a</w:t>
      </w:r>
      <w:r w:rsidRPr="00AD1534">
        <w:rPr>
          <w:rFonts w:ascii="Times New Roman" w:hAnsi="Times New Roman" w:cs="Times New Roman"/>
          <w:bCs/>
          <w:iCs/>
          <w:sz w:val="24"/>
          <w:szCs w:val="24"/>
        </w:rPr>
        <w:t>School</w:t>
      </w:r>
      <w:proofErr w:type="spellEnd"/>
      <w:r w:rsidRPr="00AD1534">
        <w:rPr>
          <w:rFonts w:ascii="Times New Roman" w:hAnsi="Times New Roman" w:cs="Times New Roman"/>
          <w:bCs/>
          <w:iCs/>
          <w:sz w:val="24"/>
          <w:szCs w:val="24"/>
        </w:rPr>
        <w:t xml:space="preserve"> of Chemistry and Biochemistry, </w:t>
      </w:r>
      <w:proofErr w:type="spellStart"/>
      <w:r w:rsidRPr="00AD1534">
        <w:rPr>
          <w:rFonts w:ascii="Times New Roman" w:hAnsi="Times New Roman" w:cs="Times New Roman"/>
          <w:bCs/>
          <w:iCs/>
          <w:sz w:val="24"/>
          <w:szCs w:val="24"/>
        </w:rPr>
        <w:t>Thapar</w:t>
      </w:r>
      <w:proofErr w:type="spellEnd"/>
      <w:r w:rsidRPr="00AD1534">
        <w:rPr>
          <w:rFonts w:ascii="Times New Roman" w:hAnsi="Times New Roman" w:cs="Times New Roman"/>
          <w:bCs/>
          <w:iCs/>
          <w:sz w:val="24"/>
          <w:szCs w:val="24"/>
        </w:rPr>
        <w:t xml:space="preserve"> Institute of Engineering and Technology, </w:t>
      </w:r>
      <w:proofErr w:type="spellStart"/>
      <w:r w:rsidRPr="00AD1534">
        <w:rPr>
          <w:rFonts w:ascii="Times New Roman" w:hAnsi="Times New Roman" w:cs="Times New Roman"/>
          <w:bCs/>
          <w:iCs/>
          <w:sz w:val="24"/>
          <w:szCs w:val="24"/>
        </w:rPr>
        <w:t>Bhadson</w:t>
      </w:r>
      <w:proofErr w:type="spellEnd"/>
      <w:r w:rsidRPr="00AD1534">
        <w:rPr>
          <w:rFonts w:ascii="Times New Roman" w:hAnsi="Times New Roman" w:cs="Times New Roman"/>
          <w:bCs/>
          <w:iCs/>
          <w:sz w:val="24"/>
          <w:szCs w:val="24"/>
        </w:rPr>
        <w:t xml:space="preserve"> Road, Patiala 147004, Punjab, India</w:t>
      </w:r>
    </w:p>
    <w:p w14:paraId="1CFB26EC" w14:textId="77777777" w:rsidR="00230682" w:rsidRPr="00AD1534" w:rsidRDefault="00230682" w:rsidP="00230682">
      <w:pPr>
        <w:spacing w:line="36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proofErr w:type="spellStart"/>
      <w:proofErr w:type="gramStart"/>
      <w:r w:rsidRPr="00AD1534">
        <w:rPr>
          <w:rFonts w:ascii="Times New Roman" w:hAnsi="Times New Roman" w:cs="Times New Roman"/>
          <w:bCs/>
          <w:iCs/>
          <w:sz w:val="24"/>
          <w:szCs w:val="24"/>
          <w:vertAlign w:val="superscript"/>
        </w:rPr>
        <w:t>b</w:t>
      </w:r>
      <w:r w:rsidRPr="00AD1534">
        <w:rPr>
          <w:rFonts w:ascii="Times New Roman" w:hAnsi="Times New Roman" w:cs="Times New Roman"/>
          <w:bCs/>
          <w:iCs/>
          <w:sz w:val="24"/>
          <w:szCs w:val="24"/>
        </w:rPr>
        <w:t>Department</w:t>
      </w:r>
      <w:proofErr w:type="spellEnd"/>
      <w:proofErr w:type="gramEnd"/>
      <w:r w:rsidRPr="00AD1534">
        <w:rPr>
          <w:rFonts w:ascii="Times New Roman" w:hAnsi="Times New Roman" w:cs="Times New Roman"/>
          <w:bCs/>
          <w:iCs/>
          <w:sz w:val="24"/>
          <w:szCs w:val="24"/>
        </w:rPr>
        <w:t xml:space="preserve"> of Biotechnology, </w:t>
      </w:r>
      <w:proofErr w:type="spellStart"/>
      <w:r w:rsidRPr="00AD1534">
        <w:rPr>
          <w:rFonts w:ascii="Times New Roman" w:hAnsi="Times New Roman" w:cs="Times New Roman"/>
          <w:bCs/>
          <w:iCs/>
          <w:sz w:val="24"/>
          <w:szCs w:val="24"/>
        </w:rPr>
        <w:t>Thapar</w:t>
      </w:r>
      <w:proofErr w:type="spellEnd"/>
      <w:r w:rsidRPr="00AD1534">
        <w:rPr>
          <w:rFonts w:ascii="Times New Roman" w:hAnsi="Times New Roman" w:cs="Times New Roman"/>
          <w:bCs/>
          <w:iCs/>
          <w:sz w:val="24"/>
          <w:szCs w:val="24"/>
        </w:rPr>
        <w:t xml:space="preserve"> Institute of Engineering and Technology, </w:t>
      </w:r>
      <w:proofErr w:type="spellStart"/>
      <w:r w:rsidRPr="00AD1534">
        <w:rPr>
          <w:rFonts w:ascii="Times New Roman" w:hAnsi="Times New Roman" w:cs="Times New Roman"/>
          <w:bCs/>
          <w:iCs/>
          <w:sz w:val="24"/>
          <w:szCs w:val="24"/>
        </w:rPr>
        <w:t>BhadsonRoad</w:t>
      </w:r>
      <w:proofErr w:type="spellEnd"/>
      <w:r w:rsidRPr="00AD1534">
        <w:rPr>
          <w:rFonts w:ascii="Times New Roman" w:hAnsi="Times New Roman" w:cs="Times New Roman"/>
          <w:bCs/>
          <w:iCs/>
          <w:sz w:val="24"/>
          <w:szCs w:val="24"/>
        </w:rPr>
        <w:t>, Patiala 147004, Punjab, India</w:t>
      </w:r>
    </w:p>
    <w:p w14:paraId="6A10DBE9" w14:textId="77777777" w:rsidR="00230682" w:rsidRDefault="00230682" w:rsidP="00230682">
      <w:pPr>
        <w:spacing w:line="36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proofErr w:type="spellStart"/>
      <w:r w:rsidRPr="00AD1534">
        <w:rPr>
          <w:rFonts w:ascii="Times New Roman" w:hAnsi="Times New Roman" w:cs="Times New Roman"/>
          <w:bCs/>
          <w:iCs/>
          <w:sz w:val="24"/>
          <w:szCs w:val="24"/>
          <w:vertAlign w:val="superscript"/>
        </w:rPr>
        <w:t>c</w:t>
      </w:r>
      <w:r w:rsidRPr="00AD1534">
        <w:rPr>
          <w:rFonts w:ascii="Times New Roman" w:hAnsi="Times New Roman" w:cs="Times New Roman"/>
          <w:bCs/>
          <w:iCs/>
          <w:sz w:val="24"/>
          <w:szCs w:val="24"/>
        </w:rPr>
        <w:t>Department</w:t>
      </w:r>
      <w:proofErr w:type="spellEnd"/>
      <w:r w:rsidRPr="00AD1534">
        <w:rPr>
          <w:rFonts w:ascii="Times New Roman" w:hAnsi="Times New Roman" w:cs="Times New Roman"/>
          <w:bCs/>
          <w:iCs/>
          <w:sz w:val="24"/>
          <w:szCs w:val="24"/>
        </w:rPr>
        <w:t xml:space="preserve"> of Agriculture and Environmental Sciences, National Institute of Food Technology Entrepreneurship and Management, Kundli, Sonepat 131028, Haryana, India</w:t>
      </w:r>
    </w:p>
    <w:p w14:paraId="23D171FB" w14:textId="77777777" w:rsidR="00230682" w:rsidRDefault="00230682" w:rsidP="00230682">
      <w:pPr>
        <w:spacing w:after="12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245C71">
        <w:rPr>
          <w:rFonts w:ascii="Times New Roman" w:eastAsia="Calibri" w:hAnsi="Times New Roman" w:cs="Times New Roman"/>
          <w:sz w:val="24"/>
          <w:szCs w:val="24"/>
          <w:vertAlign w:val="superscript"/>
        </w:rPr>
        <w:t>d</w:t>
      </w:r>
      <w:r w:rsidRPr="00245C71">
        <w:rPr>
          <w:rFonts w:ascii="Times New Roman" w:eastAsia="Calibri" w:hAnsi="Times New Roman" w:cs="Times New Roman"/>
          <w:sz w:val="24"/>
          <w:szCs w:val="24"/>
        </w:rPr>
        <w:t>Centre</w:t>
      </w:r>
      <w:proofErr w:type="spellEnd"/>
      <w:r w:rsidRPr="00245C71">
        <w:rPr>
          <w:rFonts w:ascii="Times New Roman" w:eastAsia="Calibri" w:hAnsi="Times New Roman" w:cs="Times New Roman"/>
          <w:sz w:val="24"/>
          <w:szCs w:val="24"/>
        </w:rPr>
        <w:t xml:space="preserve"> for Advanced Translational Research in Food Nano-Biotechnology (CATR-FNB), National Institute of Food Technology Entrepreneurship and Management, Kundli, Sonepat-131028, Haryana, India</w:t>
      </w:r>
    </w:p>
    <w:p w14:paraId="350E7916" w14:textId="77777777" w:rsidR="00230682" w:rsidRDefault="00230682" w:rsidP="00230682">
      <w:pPr>
        <w:spacing w:line="36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0747FEBD" w14:textId="77777777" w:rsidR="00230682" w:rsidRDefault="00230682" w:rsidP="00230682">
      <w:pPr>
        <w:spacing w:line="360" w:lineRule="auto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*Corresponding author: </w:t>
      </w:r>
      <w:hyperlink r:id="rId5" w:history="1">
        <w:r w:rsidRPr="00C1624E">
          <w:rPr>
            <w:rStyle w:val="Hyperlink"/>
            <w:rFonts w:ascii="Times New Roman" w:hAnsi="Times New Roman" w:cs="Times New Roman"/>
            <w:bCs/>
            <w:iCs/>
            <w:sz w:val="24"/>
            <w:szCs w:val="24"/>
          </w:rPr>
          <w:t>agnish@niftem.ac.in</w:t>
        </w:r>
      </w:hyperlink>
    </w:p>
    <w:p w14:paraId="289870BB" w14:textId="77777777" w:rsidR="00BE6F8B" w:rsidRDefault="00BE6F8B"/>
    <w:p w14:paraId="7B297013" w14:textId="77777777" w:rsidR="00BE6F8B" w:rsidRDefault="00BE6F8B"/>
    <w:p w14:paraId="4C60C606" w14:textId="77777777" w:rsidR="00BE6F8B" w:rsidRPr="00EB3397" w:rsidRDefault="00DF16A8" w:rsidP="00BE6F8B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S1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BE6F8B" w:rsidRPr="00EB3397">
        <w:rPr>
          <w:rFonts w:ascii="Times New Roman" w:hAnsi="Times New Roman" w:cs="Times New Roman"/>
          <w:b/>
          <w:bCs/>
          <w:sz w:val="24"/>
          <w:szCs w:val="24"/>
        </w:rPr>
        <w:t>Materials</w:t>
      </w:r>
      <w:r w:rsidR="00BE6F8B">
        <w:rPr>
          <w:rFonts w:ascii="Times New Roman" w:hAnsi="Times New Roman" w:cs="Times New Roman"/>
          <w:b/>
          <w:bCs/>
          <w:sz w:val="24"/>
          <w:szCs w:val="24"/>
        </w:rPr>
        <w:t xml:space="preserve"> Required</w:t>
      </w:r>
    </w:p>
    <w:p w14:paraId="3799A3FB" w14:textId="77777777" w:rsidR="00BE6F8B" w:rsidRDefault="00BE6F8B" w:rsidP="00BE6F8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3397">
        <w:rPr>
          <w:rFonts w:ascii="Times New Roman" w:hAnsi="Times New Roman" w:cs="Times New Roman"/>
          <w:sz w:val="24"/>
          <w:szCs w:val="24"/>
        </w:rPr>
        <w:t xml:space="preserve">Titanium </w:t>
      </w:r>
      <w:proofErr w:type="spellStart"/>
      <w:r w:rsidRPr="00EB3397">
        <w:rPr>
          <w:rFonts w:ascii="Times New Roman" w:hAnsi="Times New Roman" w:cs="Times New Roman"/>
          <w:sz w:val="24"/>
          <w:szCs w:val="24"/>
        </w:rPr>
        <w:t>butoxide</w:t>
      </w:r>
      <w:proofErr w:type="spellEnd"/>
      <w:r w:rsidRPr="00EB3397">
        <w:rPr>
          <w:rFonts w:ascii="Times New Roman" w:hAnsi="Times New Roman" w:cs="Times New Roman"/>
          <w:sz w:val="24"/>
          <w:szCs w:val="24"/>
        </w:rPr>
        <w:t xml:space="preserve"> (&gt;97% purity),</w:t>
      </w:r>
      <w:r>
        <w:rPr>
          <w:rFonts w:ascii="Times New Roman" w:hAnsi="Times New Roman" w:cs="Times New Roman"/>
          <w:sz w:val="24"/>
          <w:szCs w:val="24"/>
        </w:rPr>
        <w:t xml:space="preserve"> cellulose,</w:t>
      </w:r>
      <w:r w:rsidRPr="00EB3397">
        <w:rPr>
          <w:rFonts w:ascii="Times New Roman" w:hAnsi="Times New Roman" w:cs="Times New Roman"/>
          <w:sz w:val="24"/>
          <w:szCs w:val="24"/>
        </w:rPr>
        <w:t xml:space="preserve"> absolute ethanol (99.9% pure) and </w:t>
      </w:r>
      <w:proofErr w:type="spellStart"/>
      <w:r w:rsidRPr="00EB3397">
        <w:rPr>
          <w:rFonts w:ascii="Times New Roman" w:hAnsi="Times New Roman" w:cs="Times New Roman"/>
          <w:sz w:val="24"/>
          <w:szCs w:val="24"/>
        </w:rPr>
        <w:t>NaOH</w:t>
      </w:r>
      <w:proofErr w:type="spellEnd"/>
      <w:r w:rsidRPr="00EB3397">
        <w:rPr>
          <w:rFonts w:ascii="Times New Roman" w:hAnsi="Times New Roman" w:cs="Times New Roman"/>
          <w:sz w:val="24"/>
          <w:szCs w:val="24"/>
        </w:rPr>
        <w:t xml:space="preserve"> pellets were procured from Sigma-Aldrich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B3397">
        <w:rPr>
          <w:rFonts w:ascii="Times New Roman" w:hAnsi="Times New Roman" w:cs="Times New Roman"/>
          <w:sz w:val="24"/>
          <w:szCs w:val="24"/>
        </w:rPr>
        <w:t>India while urea (ultrapure</w:t>
      </w:r>
      <w:r>
        <w:rPr>
          <w:rFonts w:ascii="Times New Roman" w:hAnsi="Times New Roman" w:cs="Times New Roman"/>
          <w:sz w:val="24"/>
          <w:szCs w:val="24"/>
        </w:rPr>
        <w:t>, &gt;99.9% purity</w:t>
      </w:r>
      <w:r w:rsidRPr="00EB3397">
        <w:rPr>
          <w:rFonts w:ascii="Times New Roman" w:hAnsi="Times New Roman" w:cs="Times New Roman"/>
          <w:sz w:val="24"/>
          <w:szCs w:val="24"/>
        </w:rPr>
        <w:t xml:space="preserve">) were purchased from </w:t>
      </w:r>
      <w:proofErr w:type="spellStart"/>
      <w:r w:rsidRPr="00EB3397">
        <w:rPr>
          <w:rFonts w:ascii="Times New Roman" w:hAnsi="Times New Roman" w:cs="Times New Roman"/>
          <w:sz w:val="24"/>
          <w:szCs w:val="24"/>
        </w:rPr>
        <w:t>Loba-Chemie</w:t>
      </w:r>
      <w:proofErr w:type="spellEnd"/>
      <w:r w:rsidRPr="00EB33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3397">
        <w:rPr>
          <w:rFonts w:ascii="Times New Roman" w:hAnsi="Times New Roman" w:cs="Times New Roman"/>
          <w:sz w:val="24"/>
          <w:szCs w:val="24"/>
        </w:rPr>
        <w:t>Pvt.</w:t>
      </w:r>
      <w:proofErr w:type="spellEnd"/>
      <w:r w:rsidRPr="00EB3397">
        <w:rPr>
          <w:rFonts w:ascii="Times New Roman" w:hAnsi="Times New Roman" w:cs="Times New Roman"/>
          <w:sz w:val="24"/>
          <w:szCs w:val="24"/>
        </w:rPr>
        <w:t xml:space="preserve"> Ltd, India. Methylene blue dye</w:t>
      </w:r>
      <w:r>
        <w:rPr>
          <w:rFonts w:ascii="Times New Roman" w:hAnsi="Times New Roman" w:cs="Times New Roman"/>
          <w:sz w:val="24"/>
          <w:szCs w:val="24"/>
        </w:rPr>
        <w:t xml:space="preserve"> (&gt;99% purity)</w:t>
      </w:r>
      <w:r w:rsidRPr="00EB3397">
        <w:rPr>
          <w:rFonts w:ascii="Times New Roman" w:hAnsi="Times New Roman" w:cs="Times New Roman"/>
          <w:sz w:val="24"/>
          <w:szCs w:val="24"/>
        </w:rPr>
        <w:t xml:space="preserve"> was received from SD Fine Chemicals, Mumbai.</w:t>
      </w:r>
      <w:r>
        <w:rPr>
          <w:rFonts w:ascii="Times New Roman" w:hAnsi="Times New Roman" w:cs="Times New Roman"/>
          <w:sz w:val="24"/>
          <w:szCs w:val="24"/>
        </w:rPr>
        <w:t xml:space="preserve"> Atenolol drug (generic salt) was received as a gift from a local manufacturer of active pharmaceutical ingredients. </w:t>
      </w:r>
      <w:r w:rsidRPr="00EB3397">
        <w:rPr>
          <w:rFonts w:ascii="Times New Roman" w:hAnsi="Times New Roman" w:cs="Times New Roman"/>
          <w:sz w:val="24"/>
          <w:szCs w:val="24"/>
        </w:rPr>
        <w:t xml:space="preserve">Antibacterial studies were carried out </w:t>
      </w:r>
      <w:r>
        <w:rPr>
          <w:rFonts w:ascii="Times New Roman" w:hAnsi="Times New Roman" w:cs="Times New Roman"/>
          <w:sz w:val="24"/>
          <w:szCs w:val="24"/>
        </w:rPr>
        <w:t>against</w:t>
      </w:r>
      <w:r w:rsidRPr="00EB3397">
        <w:rPr>
          <w:rFonts w:ascii="Times New Roman" w:hAnsi="Times New Roman" w:cs="Times New Roman"/>
          <w:sz w:val="24"/>
          <w:szCs w:val="24"/>
        </w:rPr>
        <w:t xml:space="preserve"> </w:t>
      </w:r>
      <w:r w:rsidRPr="0008429C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Escherichia coli</w:t>
      </w:r>
      <w:r w:rsidRPr="00EB339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Pr="00BF136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MTCC 739 strain,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Pr="00EB3397">
        <w:rPr>
          <w:rFonts w:ascii="Times New Roman" w:hAnsi="Times New Roman" w:cs="Times New Roman"/>
          <w:sz w:val="24"/>
          <w:szCs w:val="24"/>
        </w:rPr>
        <w:t>obtained from the microbial type culture collection (MTCC) at CSIR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EB3397">
        <w:rPr>
          <w:rFonts w:ascii="Times New Roman" w:hAnsi="Times New Roman" w:cs="Times New Roman"/>
          <w:sz w:val="24"/>
          <w:szCs w:val="24"/>
        </w:rPr>
        <w:t>IMTECH, Chandigarh, India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B33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real industrial wastewater (as, secondary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effluent) was obtained from a textile industry in Ludhiana (Punjab, India). </w:t>
      </w:r>
      <w:r w:rsidRPr="00EB3397">
        <w:rPr>
          <w:rFonts w:ascii="Times New Roman" w:hAnsi="Times New Roman" w:cs="Times New Roman"/>
          <w:sz w:val="24"/>
          <w:szCs w:val="24"/>
        </w:rPr>
        <w:t xml:space="preserve">All reagents were of analytical grade and used without any </w:t>
      </w:r>
      <w:r>
        <w:rPr>
          <w:rFonts w:ascii="Times New Roman" w:hAnsi="Times New Roman" w:cs="Times New Roman"/>
          <w:sz w:val="24"/>
          <w:szCs w:val="24"/>
        </w:rPr>
        <w:t>further</w:t>
      </w:r>
      <w:r w:rsidRPr="00EB3397">
        <w:rPr>
          <w:rFonts w:ascii="Times New Roman" w:hAnsi="Times New Roman" w:cs="Times New Roman"/>
          <w:sz w:val="24"/>
          <w:szCs w:val="24"/>
        </w:rPr>
        <w:t xml:space="preserve"> purification. All working solutions were prepared in deionized water.</w:t>
      </w:r>
    </w:p>
    <w:p w14:paraId="1C3498D2" w14:textId="77777777" w:rsidR="00BE6F8B" w:rsidRDefault="00BE6F8B"/>
    <w:p w14:paraId="28D77274" w14:textId="77777777" w:rsidR="00BE6F8B" w:rsidRPr="00EB3397" w:rsidRDefault="00BE6F8B" w:rsidP="00BE6F8B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S2</w:t>
      </w:r>
      <w:r w:rsidR="00DF16A8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Material </w:t>
      </w:r>
      <w:r w:rsidRPr="00EB339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characterization</w:t>
      </w:r>
    </w:p>
    <w:p w14:paraId="6C4E8E86" w14:textId="77777777" w:rsidR="00BE6F8B" w:rsidRDefault="00BE6F8B" w:rsidP="00BE6F8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3397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surface morphology of samples was determined through s</w:t>
      </w:r>
      <w:r w:rsidRPr="00EB3397">
        <w:rPr>
          <w:rFonts w:ascii="Times New Roman" w:hAnsi="Times New Roman" w:cs="Times New Roman"/>
          <w:sz w:val="24"/>
          <w:szCs w:val="24"/>
        </w:rPr>
        <w:t>canning electron microscop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EB3397">
        <w:rPr>
          <w:rFonts w:ascii="Times New Roman" w:hAnsi="Times New Roman" w:cs="Times New Roman"/>
          <w:sz w:val="24"/>
          <w:szCs w:val="24"/>
        </w:rPr>
        <w:t xml:space="preserve"> (SEM, JSM-7600F) </w:t>
      </w:r>
      <w:r>
        <w:rPr>
          <w:rFonts w:ascii="Times New Roman" w:hAnsi="Times New Roman" w:cs="Times New Roman"/>
          <w:sz w:val="24"/>
          <w:szCs w:val="24"/>
        </w:rPr>
        <w:t xml:space="preserve">while the </w:t>
      </w:r>
      <w:r w:rsidRPr="00EB3397">
        <w:rPr>
          <w:rFonts w:ascii="Times New Roman" w:hAnsi="Times New Roman" w:cs="Times New Roman"/>
          <w:sz w:val="24"/>
          <w:szCs w:val="24"/>
        </w:rPr>
        <w:t xml:space="preserve">elemental composition </w:t>
      </w:r>
      <w:r>
        <w:rPr>
          <w:rFonts w:ascii="Times New Roman" w:hAnsi="Times New Roman" w:cs="Times New Roman"/>
          <w:sz w:val="24"/>
          <w:szCs w:val="24"/>
        </w:rPr>
        <w:t>was evaluated e</w:t>
      </w:r>
      <w:r w:rsidRPr="00EB3397">
        <w:rPr>
          <w:rFonts w:ascii="Times New Roman" w:hAnsi="Times New Roman" w:cs="Times New Roman"/>
          <w:sz w:val="24"/>
          <w:szCs w:val="24"/>
        </w:rPr>
        <w:t xml:space="preserve">nergy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EB3397">
        <w:rPr>
          <w:rFonts w:ascii="Times New Roman" w:hAnsi="Times New Roman" w:cs="Times New Roman"/>
          <w:sz w:val="24"/>
          <w:szCs w:val="24"/>
        </w:rPr>
        <w:t>ispe</w:t>
      </w:r>
      <w:r>
        <w:rPr>
          <w:rFonts w:ascii="Times New Roman" w:hAnsi="Times New Roman" w:cs="Times New Roman"/>
          <w:sz w:val="24"/>
          <w:szCs w:val="24"/>
        </w:rPr>
        <w:t>rsive X-ray (EDX) spectroscopy</w:t>
      </w:r>
      <w:r w:rsidRPr="00EB339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D</w:t>
      </w:r>
      <w:r w:rsidRPr="00EB3397">
        <w:rPr>
          <w:rFonts w:ascii="Times New Roman" w:hAnsi="Times New Roman" w:cs="Times New Roman"/>
          <w:sz w:val="24"/>
          <w:szCs w:val="24"/>
        </w:rPr>
        <w:t>iffuse reﬂectance spectroscopy (DRS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C32418">
        <w:rPr>
          <w:rFonts w:ascii="Times New Roman" w:hAnsi="Times New Roman" w:cs="Times New Roman"/>
          <w:sz w:val="24"/>
          <w:szCs w:val="24"/>
        </w:rPr>
        <w:t xml:space="preserve"> </w:t>
      </w:r>
      <w:r w:rsidRPr="00EB3397">
        <w:rPr>
          <w:rFonts w:ascii="Times New Roman" w:hAnsi="Times New Roman" w:cs="Times New Roman"/>
          <w:sz w:val="24"/>
          <w:szCs w:val="24"/>
        </w:rPr>
        <w:t>was carried out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2418">
        <w:rPr>
          <w:rFonts w:ascii="Times New Roman" w:hAnsi="Times New Roman" w:cs="Times New Roman"/>
          <w:sz w:val="24"/>
          <w:szCs w:val="24"/>
        </w:rPr>
        <w:t>using an integrating sphere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2418">
        <w:rPr>
          <w:rFonts w:ascii="Times New Roman" w:hAnsi="Times New Roman" w:cs="Times New Roman"/>
          <w:sz w:val="24"/>
          <w:szCs w:val="24"/>
        </w:rPr>
        <w:t>spectrophotometer setup</w:t>
      </w:r>
      <w:r>
        <w:rPr>
          <w:rFonts w:ascii="Times New Roman" w:hAnsi="Times New Roman" w:cs="Times New Roman"/>
          <w:sz w:val="24"/>
          <w:szCs w:val="24"/>
        </w:rPr>
        <w:t xml:space="preserve"> (Shimadzu UV-2600, Japan) at </w:t>
      </w:r>
      <w:r w:rsidRPr="00C32418">
        <w:rPr>
          <w:rFonts w:ascii="Times New Roman" w:hAnsi="Times New Roman" w:cs="Times New Roman"/>
          <w:sz w:val="24"/>
          <w:szCs w:val="24"/>
        </w:rPr>
        <w:t>8˚ incidence</w:t>
      </w:r>
      <w:r>
        <w:rPr>
          <w:rFonts w:ascii="Times New Roman" w:hAnsi="Times New Roman" w:cs="Times New Roman"/>
          <w:sz w:val="24"/>
          <w:szCs w:val="24"/>
        </w:rPr>
        <w:t xml:space="preserve"> in a range </w:t>
      </w:r>
      <w:r w:rsidRPr="00C32418">
        <w:rPr>
          <w:rFonts w:ascii="Times New Roman" w:hAnsi="Times New Roman" w:cs="Times New Roman"/>
          <w:sz w:val="24"/>
          <w:szCs w:val="24"/>
        </w:rPr>
        <w:t>350 –</w:t>
      </w:r>
      <w:r>
        <w:rPr>
          <w:rFonts w:ascii="Times New Roman" w:hAnsi="Times New Roman" w:cs="Times New Roman"/>
          <w:sz w:val="24"/>
          <w:szCs w:val="24"/>
        </w:rPr>
        <w:t xml:space="preserve">750 nm, </w:t>
      </w:r>
      <w:r w:rsidRPr="00C32418">
        <w:rPr>
          <w:rFonts w:ascii="Times New Roman" w:hAnsi="Times New Roman" w:cs="Times New Roman"/>
          <w:sz w:val="24"/>
          <w:szCs w:val="24"/>
        </w:rPr>
        <w:t xml:space="preserve">integrated over a period of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C32418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. To characterize the phase and crystallinity of the samples, </w:t>
      </w:r>
      <w:r w:rsidRPr="00EB3397">
        <w:rPr>
          <w:rFonts w:ascii="Times New Roman" w:hAnsi="Times New Roman" w:cs="Times New Roman"/>
          <w:sz w:val="24"/>
          <w:szCs w:val="24"/>
          <w:shd w:val="clear" w:color="auto" w:fill="FFFFFF"/>
        </w:rPr>
        <w:t>X-Ray Diffraction (XRD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EB3397">
        <w:rPr>
          <w:rFonts w:ascii="Times New Roman" w:hAnsi="Times New Roman" w:cs="Times New Roman"/>
          <w:sz w:val="24"/>
          <w:szCs w:val="24"/>
        </w:rPr>
        <w:t>PANalytica</w:t>
      </w:r>
      <w:r w:rsidRPr="00EB3397">
        <w:rPr>
          <w:rFonts w:ascii="Times New Roman" w:hAnsi="Times New Roman" w:cs="Times New Roman"/>
          <w:sz w:val="24"/>
          <w:szCs w:val="24"/>
          <w:shd w:val="clear" w:color="auto" w:fill="FFFFFF"/>
        </w:rPr>
        <w:t>X'Pert</w:t>
      </w:r>
      <w:proofErr w:type="spellEnd"/>
      <w:r w:rsidRPr="00EB339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Pro)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C5E25">
        <w:rPr>
          <w:rFonts w:ascii="Times New Roman" w:hAnsi="Times New Roman" w:cs="Times New Roman"/>
          <w:sz w:val="24"/>
          <w:szCs w:val="24"/>
          <w:shd w:val="clear" w:color="auto" w:fill="FFFFFF"/>
        </w:rPr>
        <w:t>equipped with graphite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5C5E25">
        <w:rPr>
          <w:rFonts w:ascii="Times New Roman" w:hAnsi="Times New Roman" w:cs="Times New Roman"/>
          <w:sz w:val="24"/>
          <w:szCs w:val="24"/>
          <w:shd w:val="clear" w:color="auto" w:fill="FFFFFF"/>
        </w:rPr>
        <w:t>monochromatized</w:t>
      </w:r>
      <w:proofErr w:type="spellEnd"/>
      <w:r w:rsidRPr="005C5E2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Cu Kα radiation</w:t>
      </w:r>
      <w:r w:rsidRPr="00EB339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was </w:t>
      </w:r>
      <w:r>
        <w:rPr>
          <w:rFonts w:ascii="Times New Roman" w:hAnsi="Times New Roman" w:cs="Times New Roman"/>
          <w:sz w:val="24"/>
          <w:szCs w:val="24"/>
        </w:rPr>
        <w:t xml:space="preserve">operated in a </w:t>
      </w:r>
      <w:r w:rsidRPr="00EB3397">
        <w:rPr>
          <w:rFonts w:ascii="Times New Roman" w:hAnsi="Times New Roman" w:cs="Times New Roman"/>
          <w:sz w:val="24"/>
          <w:szCs w:val="24"/>
        </w:rPr>
        <w:t>2</w:t>
      </w:r>
      <w:r w:rsidRPr="00EB3397">
        <w:rPr>
          <w:rFonts w:ascii="Times New Roman" w:hAnsi="Times New Roman" w:cs="Times New Roman"/>
          <w:sz w:val="24"/>
          <w:szCs w:val="24"/>
          <w:shd w:val="clear" w:color="auto" w:fill="FFFFFF"/>
        </w:rPr>
        <w:t>θ</w:t>
      </w:r>
      <w:r w:rsidRPr="00EB3397">
        <w:rPr>
          <w:rFonts w:ascii="Times New Roman" w:hAnsi="Times New Roman" w:cs="Times New Roman"/>
          <w:sz w:val="24"/>
          <w:szCs w:val="24"/>
        </w:rPr>
        <w:t xml:space="preserve"> range </w:t>
      </w:r>
      <w:r>
        <w:rPr>
          <w:rFonts w:ascii="Times New Roman" w:hAnsi="Times New Roman" w:cs="Times New Roman"/>
          <w:sz w:val="24"/>
          <w:szCs w:val="24"/>
        </w:rPr>
        <w:t>from 10</w:t>
      </w:r>
      <w:r w:rsidRPr="00EB3397">
        <w:rPr>
          <w:rFonts w:ascii="Times New Roman" w:hAnsi="Times New Roman" w:cs="Times New Roman"/>
          <w:sz w:val="24"/>
          <w:szCs w:val="24"/>
          <w:vertAlign w:val="superscript"/>
        </w:rPr>
        <w:t>ᵒ</w:t>
      </w:r>
      <w:r>
        <w:rPr>
          <w:rFonts w:ascii="Times New Roman" w:hAnsi="Times New Roman" w:cs="Times New Roman"/>
          <w:sz w:val="24"/>
          <w:szCs w:val="24"/>
        </w:rPr>
        <w:t xml:space="preserve"> to </w:t>
      </w:r>
      <w:r w:rsidRPr="00EB3397">
        <w:rPr>
          <w:rFonts w:ascii="Times New Roman" w:hAnsi="Times New Roman" w:cs="Times New Roman"/>
          <w:sz w:val="24"/>
          <w:szCs w:val="24"/>
        </w:rPr>
        <w:t>80</w:t>
      </w:r>
      <w:r w:rsidRPr="00EB3397">
        <w:rPr>
          <w:rFonts w:ascii="Times New Roman" w:hAnsi="Times New Roman" w:cs="Times New Roman"/>
          <w:sz w:val="24"/>
          <w:szCs w:val="24"/>
          <w:vertAlign w:val="superscript"/>
        </w:rPr>
        <w:t>ᵒ</w:t>
      </w:r>
      <w:r w:rsidRPr="00EB339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Pr="00EB3397">
        <w:rPr>
          <w:rFonts w:ascii="Times New Roman" w:hAnsi="Times New Roman" w:cs="Times New Roman"/>
          <w:sz w:val="24"/>
          <w:szCs w:val="24"/>
        </w:rPr>
        <w:t xml:space="preserve">BET </w:t>
      </w:r>
      <w:proofErr w:type="spellStart"/>
      <w:r w:rsidRPr="00EB3397">
        <w:rPr>
          <w:rFonts w:ascii="Times New Roman" w:hAnsi="Times New Roman" w:cs="Times New Roman"/>
          <w:sz w:val="24"/>
          <w:szCs w:val="24"/>
        </w:rPr>
        <w:t>analyzer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EB3397">
        <w:rPr>
          <w:rFonts w:ascii="Times New Roman" w:hAnsi="Times New Roman" w:cs="Times New Roman"/>
          <w:sz w:val="24"/>
          <w:szCs w:val="24"/>
        </w:rPr>
        <w:t>Microtrac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3397">
        <w:rPr>
          <w:rFonts w:ascii="Times New Roman" w:hAnsi="Times New Roman" w:cs="Times New Roman"/>
          <w:sz w:val="24"/>
          <w:szCs w:val="24"/>
        </w:rPr>
        <w:t>Belsorp</w:t>
      </w:r>
      <w:proofErr w:type="spellEnd"/>
      <w:r w:rsidRPr="00EB3397">
        <w:rPr>
          <w:rFonts w:ascii="Times New Roman" w:hAnsi="Times New Roman" w:cs="Times New Roman"/>
          <w:sz w:val="24"/>
          <w:szCs w:val="24"/>
        </w:rPr>
        <w:t xml:space="preserve"> Mini-II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B3397">
        <w:rPr>
          <w:rFonts w:ascii="Times New Roman" w:hAnsi="Times New Roman" w:cs="Times New Roman"/>
          <w:sz w:val="24"/>
          <w:szCs w:val="24"/>
        </w:rPr>
        <w:t>Japan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EB33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was employed to determine the </w:t>
      </w:r>
      <w:r w:rsidRPr="00EB3397">
        <w:rPr>
          <w:rFonts w:ascii="Times New Roman" w:hAnsi="Times New Roman" w:cs="Times New Roman"/>
          <w:noProof/>
          <w:sz w:val="24"/>
          <w:szCs w:val="24"/>
        </w:rPr>
        <w:t>surface</w:t>
      </w:r>
      <w:r w:rsidRPr="00EB3397">
        <w:rPr>
          <w:rFonts w:ascii="Times New Roman" w:hAnsi="Times New Roman" w:cs="Times New Roman"/>
          <w:sz w:val="24"/>
          <w:szCs w:val="24"/>
        </w:rPr>
        <w:t xml:space="preserve"> area of compounds</w:t>
      </w:r>
      <w:r>
        <w:rPr>
          <w:rFonts w:ascii="Times New Roman" w:hAnsi="Times New Roman" w:cs="Times New Roman"/>
          <w:sz w:val="24"/>
          <w:szCs w:val="24"/>
        </w:rPr>
        <w:t xml:space="preserve"> through </w:t>
      </w:r>
      <w:r w:rsidRPr="00EB3397">
        <w:rPr>
          <w:rFonts w:ascii="Times New Roman" w:hAnsi="Times New Roman" w:cs="Times New Roman"/>
          <w:sz w:val="24"/>
          <w:szCs w:val="24"/>
        </w:rPr>
        <w:t>Barrett–Joyner–</w:t>
      </w:r>
      <w:proofErr w:type="spellStart"/>
      <w:r w:rsidRPr="00EB3397">
        <w:rPr>
          <w:rFonts w:ascii="Times New Roman" w:hAnsi="Times New Roman" w:cs="Times New Roman"/>
          <w:sz w:val="24"/>
          <w:szCs w:val="24"/>
        </w:rPr>
        <w:t>Halenda</w:t>
      </w:r>
      <w:proofErr w:type="spellEnd"/>
      <w:r w:rsidRPr="00EB3397">
        <w:rPr>
          <w:rFonts w:ascii="Times New Roman" w:hAnsi="Times New Roman" w:cs="Times New Roman"/>
          <w:sz w:val="24"/>
          <w:szCs w:val="24"/>
        </w:rPr>
        <w:t xml:space="preserve"> (BJH) method</w:t>
      </w:r>
      <w:r>
        <w:rPr>
          <w:rFonts w:ascii="Times New Roman" w:hAnsi="Times New Roman" w:cs="Times New Roman"/>
          <w:sz w:val="24"/>
          <w:szCs w:val="24"/>
        </w:rPr>
        <w:t xml:space="preserve"> via </w:t>
      </w:r>
      <w:r w:rsidRPr="00EB3397">
        <w:rPr>
          <w:rFonts w:ascii="Times New Roman" w:hAnsi="Times New Roman" w:cs="Times New Roman"/>
          <w:sz w:val="24"/>
          <w:szCs w:val="24"/>
        </w:rPr>
        <w:t>pore size distribution from N</w:t>
      </w:r>
      <w:r w:rsidRPr="00EB339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B3397">
        <w:rPr>
          <w:rFonts w:ascii="Times New Roman" w:hAnsi="Times New Roman" w:cs="Times New Roman"/>
          <w:sz w:val="24"/>
          <w:szCs w:val="24"/>
        </w:rPr>
        <w:t xml:space="preserve"> adsorption-desorption isotherms.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3397">
        <w:rPr>
          <w:rFonts w:ascii="Times New Roman" w:hAnsi="Times New Roman" w:cs="Times New Roman"/>
          <w:sz w:val="24"/>
          <w:szCs w:val="24"/>
        </w:rPr>
        <w:t xml:space="preserve">The dynamic light scattering (DLS) and zeta potential for bionanocomposite was </w:t>
      </w:r>
      <w:proofErr w:type="spellStart"/>
      <w:r w:rsidRPr="00EB3397">
        <w:rPr>
          <w:rFonts w:ascii="Times New Roman" w:hAnsi="Times New Roman" w:cs="Times New Roman"/>
          <w:sz w:val="24"/>
          <w:szCs w:val="24"/>
        </w:rPr>
        <w:t>analyzed</w:t>
      </w:r>
      <w:proofErr w:type="spellEnd"/>
      <w:r w:rsidRPr="00EB3397">
        <w:rPr>
          <w:rFonts w:ascii="Times New Roman" w:hAnsi="Times New Roman" w:cs="Times New Roman"/>
          <w:sz w:val="24"/>
          <w:szCs w:val="24"/>
        </w:rPr>
        <w:t xml:space="preserve"> using Brookhaven 90 Plus particle size </w:t>
      </w:r>
      <w:proofErr w:type="spellStart"/>
      <w:r w:rsidRPr="00EB3397">
        <w:rPr>
          <w:rFonts w:ascii="Times New Roman" w:hAnsi="Times New Roman" w:cs="Times New Roman"/>
          <w:sz w:val="24"/>
          <w:szCs w:val="24"/>
        </w:rPr>
        <w:t>analyzer</w:t>
      </w:r>
      <w:proofErr w:type="spellEnd"/>
      <w:r w:rsidRPr="00EB3397">
        <w:rPr>
          <w:rFonts w:ascii="Times New Roman" w:hAnsi="Times New Roman" w:cs="Times New Roman"/>
          <w:sz w:val="24"/>
          <w:szCs w:val="24"/>
        </w:rPr>
        <w:t>. FTIR (</w:t>
      </w:r>
      <w:proofErr w:type="spellStart"/>
      <w:r w:rsidRPr="00EB3397">
        <w:rPr>
          <w:rFonts w:ascii="Times New Roman" w:hAnsi="Times New Roman" w:cs="Times New Roman"/>
          <w:sz w:val="24"/>
          <w:szCs w:val="24"/>
        </w:rPr>
        <w:t>Bruker</w:t>
      </w:r>
      <w:proofErr w:type="spellEnd"/>
      <w:r w:rsidRPr="00EB3397">
        <w:rPr>
          <w:rFonts w:ascii="Times New Roman" w:hAnsi="Times New Roman" w:cs="Times New Roman"/>
          <w:sz w:val="24"/>
          <w:szCs w:val="24"/>
        </w:rPr>
        <w:t xml:space="preserve"> Inc., Germany) spectroscopy was done to examine the functional moieties present in synthesized bionanocomposite.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3397">
        <w:rPr>
          <w:rFonts w:ascii="Times New Roman" w:hAnsi="Times New Roman" w:cs="Times New Roman"/>
          <w:sz w:val="24"/>
          <w:szCs w:val="24"/>
        </w:rPr>
        <w:t xml:space="preserve">The </w:t>
      </w:r>
      <w:r w:rsidRPr="00EB3397">
        <w:rPr>
          <w:rFonts w:ascii="Times New Roman" w:hAnsi="Times New Roman" w:cs="Times New Roman"/>
          <w:noProof/>
          <w:sz w:val="24"/>
          <w:szCs w:val="24"/>
        </w:rPr>
        <w:t>photocatalytic</w:t>
      </w:r>
      <w:r w:rsidRPr="00EB33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performance </w:t>
      </w:r>
      <w:r w:rsidRPr="00EB3397">
        <w:rPr>
          <w:rFonts w:ascii="Times New Roman" w:hAnsi="Times New Roman" w:cs="Times New Roman"/>
          <w:sz w:val="24"/>
          <w:szCs w:val="24"/>
        </w:rPr>
        <w:t>of synthesized nanocomposite and bionanocomposite was monitored using a UV</w:t>
      </w:r>
      <w:r>
        <w:rPr>
          <w:rFonts w:ascii="Times New Roman" w:hAnsi="Times New Roman" w:cs="Times New Roman"/>
          <w:sz w:val="24"/>
          <w:szCs w:val="24"/>
        </w:rPr>
        <w:t xml:space="preserve">-Vis </w:t>
      </w:r>
      <w:r w:rsidRPr="00EB3397">
        <w:rPr>
          <w:rFonts w:ascii="Times New Roman" w:hAnsi="Times New Roman" w:cs="Times New Roman"/>
          <w:sz w:val="24"/>
          <w:szCs w:val="24"/>
        </w:rPr>
        <w:t>spectrophotometer (Shimadzu 2600) for degradation of methylene blue</w:t>
      </w:r>
      <w:r>
        <w:rPr>
          <w:rFonts w:ascii="Times New Roman" w:hAnsi="Times New Roman" w:cs="Times New Roman"/>
          <w:sz w:val="24"/>
          <w:szCs w:val="24"/>
        </w:rPr>
        <w:t xml:space="preserve"> (664 nm)</w:t>
      </w:r>
      <w:r w:rsidRPr="00EB3397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atenolol (224 nm) at their absorption maxima.</w:t>
      </w:r>
    </w:p>
    <w:p w14:paraId="1CBEA856" w14:textId="77777777" w:rsidR="00BE6F8B" w:rsidRDefault="00BE6F8B"/>
    <w:p w14:paraId="594CB63F" w14:textId="77777777" w:rsidR="00BE6F8B" w:rsidRDefault="00BE6F8B"/>
    <w:p w14:paraId="6EF861E8" w14:textId="77777777" w:rsidR="00364B67" w:rsidRPr="00EB3397" w:rsidRDefault="00364B67" w:rsidP="00364B67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S3</w:t>
      </w:r>
      <w:r w:rsidR="00DF16A8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ab/>
        <w:t>Bang Gap Energy Estimation using DRS data</w:t>
      </w:r>
    </w:p>
    <w:p w14:paraId="49D0E503" w14:textId="77777777" w:rsidR="00A0503B" w:rsidRPr="00EB3397" w:rsidRDefault="00A0503B" w:rsidP="004676D1">
      <w:pPr>
        <w:spacing w:after="120" w:line="48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EB3397">
        <w:rPr>
          <w:rFonts w:ascii="Times New Roman" w:hAnsi="Times New Roman" w:cs="Times New Roman"/>
          <w:sz w:val="24"/>
          <w:szCs w:val="24"/>
        </w:rPr>
        <w:t xml:space="preserve">The band gap energies of the samples were estimated by </w:t>
      </w:r>
      <w:proofErr w:type="spellStart"/>
      <w:r w:rsidRPr="00EB3397">
        <w:rPr>
          <w:rFonts w:ascii="Times New Roman" w:hAnsi="Times New Roman" w:cs="Times New Roman"/>
          <w:sz w:val="24"/>
          <w:szCs w:val="24"/>
        </w:rPr>
        <w:t>Kubelka−Munk</w:t>
      </w:r>
      <w:proofErr w:type="spellEnd"/>
      <w:r w:rsidRPr="00EB3397">
        <w:rPr>
          <w:rFonts w:ascii="Times New Roman" w:hAnsi="Times New Roman" w:cs="Times New Roman"/>
          <w:sz w:val="24"/>
          <w:szCs w:val="24"/>
        </w:rPr>
        <w:t xml:space="preserve"> transformation, </w:t>
      </w:r>
      <w:r w:rsidRPr="00EB3397">
        <w:rPr>
          <w:rFonts w:ascii="Times New Roman" w:hAnsi="Times New Roman" w:cs="Times New Roman"/>
          <w:i/>
          <w:sz w:val="24"/>
          <w:szCs w:val="24"/>
        </w:rPr>
        <w:t>α</w:t>
      </w:r>
      <w:proofErr w:type="spellStart"/>
      <w:r w:rsidRPr="00EB3397">
        <w:rPr>
          <w:rFonts w:ascii="Times New Roman" w:hAnsi="Times New Roman" w:cs="Times New Roman"/>
          <w:i/>
          <w:sz w:val="24"/>
          <w:szCs w:val="24"/>
        </w:rPr>
        <w:t>hv</w:t>
      </w:r>
      <w:proofErr w:type="spellEnd"/>
      <w:r w:rsidRPr="00EB3397">
        <w:rPr>
          <w:rFonts w:ascii="Times New Roman" w:hAnsi="Times New Roman" w:cs="Times New Roman"/>
          <w:i/>
          <w:sz w:val="24"/>
          <w:szCs w:val="24"/>
        </w:rPr>
        <w:t xml:space="preserve"> = </w:t>
      </w:r>
      <w:proofErr w:type="gramStart"/>
      <w:r w:rsidRPr="00EB3397">
        <w:rPr>
          <w:rFonts w:ascii="Times New Roman" w:hAnsi="Times New Roman" w:cs="Times New Roman"/>
          <w:i/>
          <w:sz w:val="24"/>
          <w:szCs w:val="24"/>
        </w:rPr>
        <w:t>A(</w:t>
      </w:r>
      <w:proofErr w:type="spellStart"/>
      <w:proofErr w:type="gramEnd"/>
      <w:r w:rsidRPr="00EB3397">
        <w:rPr>
          <w:rFonts w:ascii="Times New Roman" w:hAnsi="Times New Roman" w:cs="Times New Roman"/>
          <w:i/>
          <w:sz w:val="24"/>
          <w:szCs w:val="24"/>
        </w:rPr>
        <w:t>hv</w:t>
      </w:r>
      <w:proofErr w:type="spellEnd"/>
      <w:r w:rsidRPr="00EB3397">
        <w:rPr>
          <w:rFonts w:ascii="Times New Roman" w:hAnsi="Times New Roman" w:cs="Times New Roman"/>
          <w:i/>
          <w:sz w:val="24"/>
          <w:szCs w:val="24"/>
        </w:rPr>
        <w:t xml:space="preserve"> − </w:t>
      </w:r>
      <w:proofErr w:type="spellStart"/>
      <w:r w:rsidRPr="00EB3397">
        <w:rPr>
          <w:rFonts w:ascii="Times New Roman" w:hAnsi="Times New Roman" w:cs="Times New Roman"/>
          <w:i/>
          <w:sz w:val="24"/>
          <w:szCs w:val="24"/>
        </w:rPr>
        <w:t>Eg</w:t>
      </w:r>
      <w:proofErr w:type="spellEnd"/>
      <w:r w:rsidRPr="00EB3397">
        <w:rPr>
          <w:rFonts w:ascii="Times New Roman" w:hAnsi="Times New Roman" w:cs="Times New Roman"/>
          <w:i/>
          <w:sz w:val="24"/>
          <w:szCs w:val="24"/>
        </w:rPr>
        <w:t>)</w:t>
      </w:r>
      <w:r w:rsidRPr="00EB3397">
        <w:rPr>
          <w:rFonts w:ascii="Times New Roman" w:hAnsi="Times New Roman" w:cs="Times New Roman"/>
          <w:sz w:val="24"/>
          <w:szCs w:val="24"/>
        </w:rPr>
        <w:t xml:space="preserve">, where α represents the absorption coefficient, h is Planck's constant, v is the </w:t>
      </w:r>
      <w:r w:rsidRPr="00EB3397">
        <w:rPr>
          <w:rFonts w:ascii="Times New Roman" w:hAnsi="Times New Roman" w:cs="Times New Roman"/>
          <w:sz w:val="24"/>
          <w:szCs w:val="24"/>
        </w:rPr>
        <w:lastRenderedPageBreak/>
        <w:t xml:space="preserve">light frequency, </w:t>
      </w:r>
      <w:proofErr w:type="spellStart"/>
      <w:r w:rsidRPr="00EB3397">
        <w:rPr>
          <w:rFonts w:ascii="Times New Roman" w:hAnsi="Times New Roman" w:cs="Times New Roman"/>
          <w:sz w:val="24"/>
          <w:szCs w:val="24"/>
        </w:rPr>
        <w:t>Eg</w:t>
      </w:r>
      <w:proofErr w:type="spellEnd"/>
      <w:r w:rsidRPr="00EB3397">
        <w:rPr>
          <w:rFonts w:ascii="Times New Roman" w:hAnsi="Times New Roman" w:cs="Times New Roman"/>
          <w:sz w:val="24"/>
          <w:szCs w:val="24"/>
        </w:rPr>
        <w:t xml:space="preserve"> is the band gap energy, and A is a constant</w:t>
      </w:r>
      <w:r w:rsidRPr="00EB3397">
        <w:rPr>
          <w:rFonts w:ascii="Times New Roman" w:hAnsi="Times New Roman" w:cs="Times New Roman"/>
          <w:noProof/>
          <w:sz w:val="24"/>
          <w:szCs w:val="24"/>
        </w:rPr>
        <w:t>.</w:t>
      </w:r>
      <w:r w:rsidRPr="00EB3397">
        <w:rPr>
          <w:rFonts w:ascii="Times New Roman" w:hAnsi="Times New Roman" w:cs="Times New Roman"/>
          <w:sz w:val="24"/>
          <w:szCs w:val="24"/>
        </w:rPr>
        <w:t xml:space="preserve"> </w:t>
      </w:r>
      <w:r w:rsidRPr="00EB3397">
        <w:rPr>
          <w:rFonts w:ascii="Times New Roman" w:hAnsi="Times New Roman" w:cs="Times New Roman"/>
          <w:noProof/>
          <w:sz w:val="24"/>
          <w:szCs w:val="24"/>
        </w:rPr>
        <w:t xml:space="preserve">Usually, the determination of Eg involves plotting </w:t>
      </w:r>
      <w:r w:rsidRPr="00EB3397">
        <w:rPr>
          <w:rFonts w:ascii="Times New Roman" w:hAnsi="Times New Roman" w:cs="Times New Roman"/>
          <w:i/>
          <w:sz w:val="24"/>
          <w:szCs w:val="24"/>
        </w:rPr>
        <w:t>α</w:t>
      </w:r>
      <w:proofErr w:type="spellStart"/>
      <w:r w:rsidRPr="00EB3397">
        <w:rPr>
          <w:rFonts w:ascii="Times New Roman" w:hAnsi="Times New Roman" w:cs="Times New Roman"/>
          <w:i/>
          <w:sz w:val="24"/>
          <w:szCs w:val="24"/>
        </w:rPr>
        <w:t>hv</w:t>
      </w:r>
      <w:proofErr w:type="spellEnd"/>
      <w:r w:rsidRPr="00EB3397">
        <w:rPr>
          <w:rFonts w:ascii="Times New Roman" w:hAnsi="Times New Roman" w:cs="Times New Roman"/>
          <w:noProof/>
          <w:sz w:val="24"/>
          <w:szCs w:val="24"/>
        </w:rPr>
        <w:t xml:space="preserve"> against hν. </w:t>
      </w:r>
    </w:p>
    <w:p w14:paraId="6DEE74EF" w14:textId="77777777" w:rsidR="00A0503B" w:rsidRPr="00EB3397" w:rsidRDefault="00A0503B" w:rsidP="004676D1">
      <w:pPr>
        <w:spacing w:after="200" w:line="480" w:lineRule="auto"/>
        <w:jc w:val="both"/>
        <w:rPr>
          <w:rFonts w:ascii="Times New Roman" w:hAnsi="Times New Roman" w:cs="Times New Roman"/>
          <w:i/>
          <w:noProof/>
          <w:sz w:val="24"/>
          <w:szCs w:val="24"/>
        </w:rPr>
      </w:pPr>
      <w:r w:rsidRPr="00EB3397">
        <w:rPr>
          <w:rFonts w:ascii="Times New Roman" w:hAnsi="Times New Roman" w:cs="Times New Roman"/>
          <w:sz w:val="24"/>
          <w:szCs w:val="24"/>
        </w:rPr>
        <w:t>The CB and VB potentials of TiO</w:t>
      </w:r>
      <w:r w:rsidRPr="00EB339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B3397">
        <w:rPr>
          <w:rFonts w:ascii="Times New Roman" w:hAnsi="Times New Roman" w:cs="Times New Roman"/>
          <w:sz w:val="24"/>
          <w:szCs w:val="24"/>
        </w:rPr>
        <w:t xml:space="preserve"> and g-C</w:t>
      </w:r>
      <w:r w:rsidRPr="00EB339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B3397">
        <w:rPr>
          <w:rFonts w:ascii="Times New Roman" w:hAnsi="Times New Roman" w:cs="Times New Roman"/>
          <w:sz w:val="24"/>
          <w:szCs w:val="24"/>
        </w:rPr>
        <w:t>N</w:t>
      </w:r>
      <w:r w:rsidRPr="00EB339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EB3397">
        <w:rPr>
          <w:rFonts w:ascii="Times New Roman" w:hAnsi="Times New Roman" w:cs="Times New Roman"/>
          <w:sz w:val="24"/>
          <w:szCs w:val="24"/>
        </w:rPr>
        <w:t xml:space="preserve"> can be further estimated according to the following equations:</w:t>
      </w:r>
    </w:p>
    <w:p w14:paraId="7008F4A6" w14:textId="77777777" w:rsidR="00A0503B" w:rsidRPr="00EB3397" w:rsidRDefault="00A0503B" w:rsidP="00A0503B">
      <w:pPr>
        <w:spacing w:after="200" w:line="480" w:lineRule="auto"/>
        <w:ind w:firstLine="425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EB3397">
        <w:rPr>
          <w:rFonts w:ascii="Times New Roman" w:hAnsi="Times New Roman" w:cs="Times New Roman"/>
          <w:i/>
          <w:sz w:val="24"/>
          <w:szCs w:val="24"/>
        </w:rPr>
        <w:t>E</w:t>
      </w:r>
      <w:r w:rsidRPr="00EB3397">
        <w:rPr>
          <w:rFonts w:ascii="Times New Roman" w:hAnsi="Times New Roman" w:cs="Times New Roman"/>
          <w:i/>
          <w:sz w:val="24"/>
          <w:szCs w:val="24"/>
          <w:vertAlign w:val="subscript"/>
        </w:rPr>
        <w:t>VB</w:t>
      </w:r>
      <w:r w:rsidRPr="00EB3397">
        <w:rPr>
          <w:rFonts w:ascii="Times New Roman" w:hAnsi="Times New Roman" w:cs="Times New Roman"/>
          <w:i/>
          <w:sz w:val="24"/>
          <w:szCs w:val="24"/>
        </w:rPr>
        <w:t xml:space="preserve"> =X ‒ </w:t>
      </w:r>
      <w:proofErr w:type="spellStart"/>
      <w:r w:rsidRPr="00EB3397">
        <w:rPr>
          <w:rFonts w:ascii="Times New Roman" w:hAnsi="Times New Roman" w:cs="Times New Roman"/>
          <w:i/>
          <w:sz w:val="24"/>
          <w:szCs w:val="24"/>
        </w:rPr>
        <w:t>E</w:t>
      </w:r>
      <w:r w:rsidRPr="00EB3397">
        <w:rPr>
          <w:rFonts w:ascii="Times New Roman" w:hAnsi="Times New Roman" w:cs="Times New Roman"/>
          <w:i/>
          <w:sz w:val="24"/>
          <w:szCs w:val="24"/>
          <w:vertAlign w:val="superscript"/>
        </w:rPr>
        <w:t>c</w:t>
      </w:r>
      <w:proofErr w:type="spellEnd"/>
      <w:r w:rsidRPr="00EB3397">
        <w:rPr>
          <w:rFonts w:ascii="Times New Roman" w:hAnsi="Times New Roman" w:cs="Times New Roman"/>
          <w:i/>
          <w:sz w:val="24"/>
          <w:szCs w:val="24"/>
          <w:vertAlign w:val="superscript"/>
        </w:rPr>
        <w:t xml:space="preserve"> </w:t>
      </w:r>
      <w:r w:rsidRPr="00EB3397">
        <w:rPr>
          <w:rFonts w:ascii="Times New Roman" w:hAnsi="Times New Roman" w:cs="Times New Roman"/>
          <w:i/>
          <w:sz w:val="24"/>
          <w:szCs w:val="24"/>
        </w:rPr>
        <w:t>+ 0.5Eg</w:t>
      </w:r>
    </w:p>
    <w:p w14:paraId="229E8003" w14:textId="77777777" w:rsidR="00A0503B" w:rsidRPr="00EB3397" w:rsidRDefault="00A0503B" w:rsidP="00A0503B">
      <w:pPr>
        <w:spacing w:after="200" w:line="480" w:lineRule="auto"/>
        <w:ind w:firstLine="425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EB3397">
        <w:rPr>
          <w:rFonts w:ascii="Times New Roman" w:hAnsi="Times New Roman" w:cs="Times New Roman"/>
          <w:i/>
          <w:sz w:val="24"/>
          <w:szCs w:val="24"/>
        </w:rPr>
        <w:t>E</w:t>
      </w:r>
      <w:r w:rsidRPr="00EB3397">
        <w:rPr>
          <w:rFonts w:ascii="Times New Roman" w:hAnsi="Times New Roman" w:cs="Times New Roman"/>
          <w:i/>
          <w:sz w:val="24"/>
          <w:szCs w:val="24"/>
          <w:vertAlign w:val="subscript"/>
        </w:rPr>
        <w:t>CB</w:t>
      </w:r>
      <w:r w:rsidRPr="00EB3397">
        <w:rPr>
          <w:rFonts w:ascii="Times New Roman" w:hAnsi="Times New Roman" w:cs="Times New Roman"/>
          <w:i/>
          <w:sz w:val="24"/>
          <w:szCs w:val="24"/>
        </w:rPr>
        <w:t xml:space="preserve"> = E</w:t>
      </w:r>
      <w:r w:rsidRPr="00EB3397">
        <w:rPr>
          <w:rFonts w:ascii="Times New Roman" w:hAnsi="Times New Roman" w:cs="Times New Roman"/>
          <w:i/>
          <w:sz w:val="24"/>
          <w:szCs w:val="24"/>
          <w:vertAlign w:val="subscript"/>
        </w:rPr>
        <w:t>VB</w:t>
      </w:r>
      <w:r w:rsidRPr="00EB3397">
        <w:rPr>
          <w:rFonts w:ascii="Times New Roman" w:hAnsi="Times New Roman" w:cs="Times New Roman"/>
          <w:i/>
          <w:sz w:val="24"/>
          <w:szCs w:val="24"/>
        </w:rPr>
        <w:t xml:space="preserve"> ‒ </w:t>
      </w:r>
      <w:proofErr w:type="spellStart"/>
      <w:r w:rsidRPr="00EB3397">
        <w:rPr>
          <w:rFonts w:ascii="Times New Roman" w:hAnsi="Times New Roman" w:cs="Times New Roman"/>
          <w:i/>
          <w:sz w:val="24"/>
          <w:szCs w:val="24"/>
        </w:rPr>
        <w:t>Eg</w:t>
      </w:r>
      <w:proofErr w:type="spellEnd"/>
    </w:p>
    <w:p w14:paraId="35A1C8BC" w14:textId="77777777" w:rsidR="00BE6F8B" w:rsidRDefault="00A0503B" w:rsidP="00A0503B">
      <w:pPr>
        <w:spacing w:after="120" w:line="480" w:lineRule="auto"/>
        <w:jc w:val="both"/>
      </w:pPr>
      <w:r w:rsidRPr="00EB3397">
        <w:rPr>
          <w:rFonts w:ascii="Times New Roman" w:hAnsi="Times New Roman" w:cs="Times New Roman"/>
          <w:sz w:val="24"/>
          <w:szCs w:val="24"/>
        </w:rPr>
        <w:t>Where E</w:t>
      </w:r>
      <w:r w:rsidRPr="00EB3397">
        <w:rPr>
          <w:rFonts w:ascii="Times New Roman" w:hAnsi="Times New Roman" w:cs="Times New Roman"/>
          <w:sz w:val="24"/>
          <w:szCs w:val="24"/>
          <w:vertAlign w:val="subscript"/>
        </w:rPr>
        <w:t>VB</w:t>
      </w:r>
      <w:r w:rsidRPr="00EB3397">
        <w:rPr>
          <w:rFonts w:ascii="Times New Roman" w:hAnsi="Times New Roman" w:cs="Times New Roman"/>
          <w:sz w:val="24"/>
          <w:szCs w:val="24"/>
        </w:rPr>
        <w:t xml:space="preserve"> represents the VB edge potential, E</w:t>
      </w:r>
      <w:r w:rsidRPr="00EB3397">
        <w:rPr>
          <w:rFonts w:ascii="Times New Roman" w:hAnsi="Times New Roman" w:cs="Times New Roman"/>
          <w:sz w:val="24"/>
          <w:szCs w:val="24"/>
          <w:vertAlign w:val="subscript"/>
        </w:rPr>
        <w:t>CB</w:t>
      </w:r>
      <w:r w:rsidRPr="00EB3397">
        <w:rPr>
          <w:rFonts w:ascii="Times New Roman" w:hAnsi="Times New Roman" w:cs="Times New Roman"/>
          <w:sz w:val="24"/>
          <w:szCs w:val="24"/>
        </w:rPr>
        <w:t xml:space="preserve"> is the CB edge potential, X stands for the electronegativity of the semiconductor (5.81 eV for TiO</w:t>
      </w:r>
      <w:r w:rsidRPr="00C8395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B3397">
        <w:rPr>
          <w:rFonts w:ascii="Times New Roman" w:hAnsi="Times New Roman" w:cs="Times New Roman"/>
          <w:sz w:val="24"/>
          <w:szCs w:val="24"/>
        </w:rPr>
        <w:t xml:space="preserve"> and</w:t>
      </w:r>
      <w:r w:rsidR="00C83958">
        <w:rPr>
          <w:rFonts w:ascii="Times New Roman" w:hAnsi="Times New Roman" w:cs="Times New Roman"/>
          <w:sz w:val="24"/>
          <w:szCs w:val="24"/>
        </w:rPr>
        <w:t xml:space="preserve"> </w:t>
      </w:r>
      <w:r w:rsidRPr="00EB3397">
        <w:rPr>
          <w:rFonts w:ascii="Times New Roman" w:hAnsi="Times New Roman" w:cs="Times New Roman"/>
          <w:sz w:val="24"/>
          <w:szCs w:val="24"/>
        </w:rPr>
        <w:t>4.64 eV for g-C</w:t>
      </w:r>
      <w:r w:rsidRPr="00C8395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B3397">
        <w:rPr>
          <w:rFonts w:ascii="Times New Roman" w:hAnsi="Times New Roman" w:cs="Times New Roman"/>
          <w:sz w:val="24"/>
          <w:szCs w:val="24"/>
        </w:rPr>
        <w:t>N</w:t>
      </w:r>
      <w:r w:rsidRPr="00C8395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EB3397">
        <w:rPr>
          <w:rFonts w:ascii="Times New Roman" w:hAnsi="Times New Roman" w:cs="Times New Roman"/>
          <w:sz w:val="24"/>
          <w:szCs w:val="24"/>
        </w:rPr>
        <w:t xml:space="preserve">). </w:t>
      </w:r>
      <w:proofErr w:type="spellStart"/>
      <w:r w:rsidRPr="00EB3397">
        <w:rPr>
          <w:rFonts w:ascii="Times New Roman" w:hAnsi="Times New Roman" w:cs="Times New Roman"/>
          <w:sz w:val="24"/>
          <w:szCs w:val="24"/>
        </w:rPr>
        <w:t>E</w:t>
      </w:r>
      <w:r w:rsidRPr="00EB3397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spellEnd"/>
      <w:r w:rsidRPr="00EB3397">
        <w:rPr>
          <w:rFonts w:ascii="Times New Roman" w:hAnsi="Times New Roman" w:cs="Times New Roman"/>
          <w:sz w:val="24"/>
          <w:szCs w:val="24"/>
        </w:rPr>
        <w:t xml:space="preserve"> represents the energy of free electrons on the hydro</w:t>
      </w:r>
      <w:r w:rsidR="00C83958">
        <w:rPr>
          <w:rFonts w:ascii="Times New Roman" w:hAnsi="Times New Roman" w:cs="Times New Roman"/>
          <w:sz w:val="24"/>
          <w:szCs w:val="24"/>
        </w:rPr>
        <w:t>gen scale (about 4.5 eV) while,</w:t>
      </w:r>
      <w:r w:rsidRPr="00EB33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3397">
        <w:rPr>
          <w:rFonts w:ascii="Times New Roman" w:hAnsi="Times New Roman" w:cs="Times New Roman"/>
          <w:sz w:val="24"/>
          <w:szCs w:val="24"/>
        </w:rPr>
        <w:t>Eg</w:t>
      </w:r>
      <w:proofErr w:type="spellEnd"/>
      <w:r w:rsidRPr="00EB3397">
        <w:rPr>
          <w:rFonts w:ascii="Times New Roman" w:hAnsi="Times New Roman" w:cs="Times New Roman"/>
          <w:sz w:val="24"/>
          <w:szCs w:val="24"/>
        </w:rPr>
        <w:t xml:space="preserve"> is the band gap energy of the semiconductor.</w:t>
      </w:r>
    </w:p>
    <w:p w14:paraId="1A9E9F61" w14:textId="77777777" w:rsidR="00BE6F8B" w:rsidRDefault="00BE6F8B"/>
    <w:p w14:paraId="5254FFDD" w14:textId="25119FD1" w:rsidR="00BE6F8B" w:rsidRPr="00931C44" w:rsidRDefault="00931C44" w:rsidP="00931C44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S4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ab/>
        <w:t xml:space="preserve">Decolouration rate </w:t>
      </w:r>
      <w:r w:rsidRPr="00931C44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and Kinetic models</w:t>
      </w:r>
    </w:p>
    <w:p w14:paraId="7878F212" w14:textId="4894F666" w:rsidR="00931C44" w:rsidRPr="00EB3397" w:rsidRDefault="00931C44" w:rsidP="00931C4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3397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average decolouration</w:t>
      </w:r>
      <w:r w:rsidRPr="00EB3397">
        <w:rPr>
          <w:rFonts w:ascii="Times New Roman" w:hAnsi="Times New Roman" w:cs="Times New Roman"/>
          <w:sz w:val="24"/>
          <w:szCs w:val="24"/>
        </w:rPr>
        <w:t xml:space="preserve"> rate (g/h) under optimized conditions was also calculated as follows</w:t>
      </w:r>
    </w:p>
    <w:p w14:paraId="52EB8BE2" w14:textId="2932897E" w:rsidR="00931C44" w:rsidRPr="00EB3397" w:rsidRDefault="00931C44" w:rsidP="00931C44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B3397">
        <w:rPr>
          <w:rFonts w:ascii="Times New Roman" w:hAnsi="Times New Roman" w:cs="Times New Roman"/>
          <w:sz w:val="24"/>
          <w:szCs w:val="24"/>
        </w:rPr>
        <w:t xml:space="preserve">                       Average decolouration rate =</w:t>
      </w:r>
      <m:oMath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C × %D × 1000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100 × t</m:t>
            </m:r>
          </m:den>
        </m:f>
      </m:oMath>
    </w:p>
    <w:p w14:paraId="5FDA1D17" w14:textId="0B526AE4" w:rsidR="00931C44" w:rsidRDefault="00931C44" w:rsidP="00931C44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EB3397">
        <w:rPr>
          <w:rFonts w:ascii="Times New Roman" w:hAnsi="Times New Roman" w:cs="Times New Roman"/>
          <w:sz w:val="24"/>
          <w:szCs w:val="24"/>
        </w:rPr>
        <w:t>Where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B3397">
        <w:rPr>
          <w:rFonts w:ascii="Times New Roman" w:hAnsi="Times New Roman" w:cs="Times New Roman"/>
          <w:sz w:val="24"/>
          <w:szCs w:val="24"/>
        </w:rPr>
        <w:t xml:space="preserve"> C</w:t>
      </w:r>
      <w:r>
        <w:rPr>
          <w:rFonts w:ascii="Times New Roman" w:hAnsi="Times New Roman" w:cs="Times New Roman"/>
          <w:sz w:val="24"/>
          <w:szCs w:val="24"/>
        </w:rPr>
        <w:t xml:space="preserve">= </w:t>
      </w:r>
      <w:r w:rsidRPr="00EB3397">
        <w:rPr>
          <w:rFonts w:ascii="Times New Roman" w:hAnsi="Times New Roman" w:cs="Times New Roman"/>
          <w:sz w:val="24"/>
          <w:szCs w:val="24"/>
        </w:rPr>
        <w:t xml:space="preserve">initial </w:t>
      </w:r>
      <w:r>
        <w:rPr>
          <w:rFonts w:ascii="Times New Roman" w:hAnsi="Times New Roman" w:cs="Times New Roman"/>
          <w:sz w:val="24"/>
          <w:szCs w:val="24"/>
        </w:rPr>
        <w:t xml:space="preserve">dye </w:t>
      </w:r>
      <w:r w:rsidRPr="00EB3397">
        <w:rPr>
          <w:rFonts w:ascii="Times New Roman" w:hAnsi="Times New Roman" w:cs="Times New Roman"/>
          <w:sz w:val="24"/>
          <w:szCs w:val="24"/>
        </w:rPr>
        <w:t>concentration (mg/L)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B3397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= rate of </w:t>
      </w:r>
      <w:r w:rsidRPr="00EB3397">
        <w:rPr>
          <w:rFonts w:ascii="Times New Roman" w:hAnsi="Times New Roman" w:cs="Times New Roman"/>
          <w:sz w:val="24"/>
          <w:szCs w:val="24"/>
        </w:rPr>
        <w:t xml:space="preserve">dye </w:t>
      </w:r>
      <w:proofErr w:type="spellStart"/>
      <w:r w:rsidRPr="00EB3397">
        <w:rPr>
          <w:rFonts w:ascii="Times New Roman" w:hAnsi="Times New Roman" w:cs="Times New Roman"/>
          <w:sz w:val="24"/>
          <w:szCs w:val="24"/>
        </w:rPr>
        <w:t>decoloration</w:t>
      </w:r>
      <w:proofErr w:type="spellEnd"/>
      <w:r w:rsidRPr="00EB3397">
        <w:rPr>
          <w:rFonts w:ascii="Times New Roman" w:hAnsi="Times New Roman" w:cs="Times New Roman"/>
          <w:sz w:val="24"/>
          <w:szCs w:val="24"/>
        </w:rPr>
        <w:t xml:space="preserve"> (%) after time t (h)</w:t>
      </w:r>
      <w:r w:rsidRPr="00EB3397">
        <w:rPr>
          <w:rFonts w:ascii="Times New Roman" w:eastAsiaTheme="minorEastAsia" w:hAnsi="Times New Roman" w:cs="Times New Roman"/>
          <w:sz w:val="24"/>
          <w:szCs w:val="24"/>
        </w:rPr>
        <w:t xml:space="preserve">. </w:t>
      </w:r>
    </w:p>
    <w:p w14:paraId="316233F2" w14:textId="4D9AEAD9" w:rsidR="00931C44" w:rsidRDefault="00931C44" w:rsidP="00931C4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3397">
        <w:rPr>
          <w:rFonts w:ascii="Times New Roman" w:hAnsi="Times New Roman" w:cs="Times New Roman"/>
          <w:sz w:val="24"/>
          <w:szCs w:val="24"/>
        </w:rPr>
        <w:t>The kinetics of degradation of dyes was studied using the following four kinetics equation.</w:t>
      </w:r>
    </w:p>
    <w:p w14:paraId="34BC56C9" w14:textId="2B0E7514" w:rsidR="00723190" w:rsidRDefault="00723190" w:rsidP="0072319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general, Langmuir-Hinshelwood kinetic model is used to explain the dependency of photocatalytic reaction rates on the concentration of organic pollutants</w:t>
      </w:r>
    </w:p>
    <w:p w14:paraId="385A1F1B" w14:textId="77777777" w:rsidR="00723190" w:rsidRDefault="00723190" w:rsidP="00723190">
      <w:pPr>
        <w:spacing w:line="480" w:lineRule="auto"/>
        <w:jc w:val="center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r=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dC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dt</m:t>
              </m:r>
            </m:den>
          </m:f>
          <m:r>
            <w:rPr>
              <w:rFonts w:ascii="Cambria Math" w:hAnsi="Cambria Math" w:cs="Times New Roman"/>
              <w:sz w:val="24"/>
              <w:szCs w:val="24"/>
            </w:rPr>
            <m:t xml:space="preserve">= 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r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KC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1+KC</m:t>
              </m:r>
            </m:den>
          </m:f>
        </m:oMath>
      </m:oMathPara>
    </w:p>
    <w:p w14:paraId="74683096" w14:textId="77777777" w:rsidR="00723190" w:rsidRDefault="00723190" w:rsidP="0072319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The above reaction can be written simplified to a pseudo first order equation</w:t>
      </w:r>
    </w:p>
    <w:p w14:paraId="5C1CEC44" w14:textId="77777777" w:rsidR="00723190" w:rsidRDefault="00723190" w:rsidP="00723190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ln</m:t>
          </m:r>
          <m:d>
            <m:d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o</m:t>
                      </m:r>
                    </m:sub>
                  </m:sSub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C</m:t>
                  </m:r>
                </m:den>
              </m:f>
            </m:e>
          </m:d>
          <m:r>
            <w:rPr>
              <w:rFonts w:ascii="Cambria Math" w:hAnsi="Cambria Math" w:cs="Times New Roman"/>
              <w:sz w:val="24"/>
              <w:szCs w:val="24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k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app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t</m:t>
          </m:r>
        </m:oMath>
      </m:oMathPara>
    </w:p>
    <w:p w14:paraId="5CA0DD9E" w14:textId="652D8480" w:rsidR="00723190" w:rsidRDefault="00723190" w:rsidP="00723190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where r is the oxidation rate of the reactant (mg/L h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), C the concentration of the reactant at time t (mg/L), C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the initial concentration of the reactant (mg/L), t the illumination time, k the reaction rate constant (h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 xml:space="preserve">), and K is the adsorption coefficient of the reactant onto the catalyst particles (L/mg). the rate constant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were determined using linear fitted plots of </w:t>
      </w:r>
      <m:oMath>
        <m:r>
          <w:rPr>
            <w:rFonts w:ascii="Cambria Math" w:hAnsi="Cambria Math" w:cs="Times New Roman"/>
            <w:sz w:val="24"/>
            <w:szCs w:val="24"/>
            <w:shd w:val="clear" w:color="auto" w:fill="FFFFFF"/>
          </w:rPr>
          <m:t>ln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shd w:val="clear" w:color="auto" w:fill="FFFFFF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shd w:val="clear" w:color="auto" w:fill="FFFFFF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shd w:val="clear" w:color="auto" w:fill="FFFFFF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shd w:val="clear" w:color="auto" w:fill="FFFFFF"/>
                  </w:rPr>
                  <m:t>o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  <w:shd w:val="clear" w:color="auto" w:fill="FFFFFF"/>
              </w:rPr>
              <m:t>C</m:t>
            </m:r>
          </m:den>
        </m:f>
      </m:oMath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  </w:t>
      </w:r>
      <w:r>
        <w:rPr>
          <w:rStyle w:val="italic"/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versus t,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the time interval of reaction grounded on the dye degradation curves by the approximation of the slope of a line. The R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 xml:space="preserve">2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for first, second and pseudo </w:t>
      </w:r>
    </w:p>
    <w:p w14:paraId="644AEC2C" w14:textId="77777777" w:rsidR="00723190" w:rsidRPr="00EB3397" w:rsidRDefault="00723190" w:rsidP="00931C44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1F6F9266" w14:textId="0D8E7472" w:rsidR="00931C44" w:rsidRPr="00EB3397" w:rsidRDefault="00931C44" w:rsidP="00931C44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EB3397">
        <w:rPr>
          <w:rFonts w:ascii="Times New Roman" w:hAnsi="Times New Roman" w:cs="Times New Roman"/>
          <w:sz w:val="24"/>
          <w:szCs w:val="24"/>
        </w:rPr>
        <w:t>First order kinetic</w:t>
      </w:r>
      <w:r>
        <w:rPr>
          <w:rFonts w:ascii="Times New Roman" w:hAnsi="Times New Roman" w:cs="Times New Roman"/>
          <w:sz w:val="24"/>
          <w:szCs w:val="24"/>
        </w:rPr>
        <w:t xml:space="preserve">s: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m:oMath>
        <m:func>
          <m:func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ln</m:t>
            </m:r>
          </m:fName>
          <m:e>
            <m:r>
              <w:rPr>
                <w:rFonts w:ascii="Cambria Math" w:hAnsi="Cambria Math" w:cs="Times New Roman"/>
                <w:sz w:val="24"/>
                <w:szCs w:val="24"/>
              </w:rPr>
              <m:t>(</m:t>
            </m:r>
          </m:e>
        </m:func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O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)=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app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 ×t</m:t>
        </m:r>
      </m:oMath>
    </w:p>
    <w:p w14:paraId="16501179" w14:textId="47F7DFD3" w:rsidR="00931C44" w:rsidRPr="00EB3397" w:rsidRDefault="00931C44" w:rsidP="00931C44">
      <w:pPr>
        <w:spacing w:line="48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>
        <w:rPr>
          <w:rFonts w:ascii="Times New Roman" w:eastAsiaTheme="minorEastAsia" w:hAnsi="Times New Roman" w:cs="Times New Roman"/>
          <w:sz w:val="24"/>
          <w:szCs w:val="24"/>
        </w:rPr>
        <w:t>P</w:t>
      </w:r>
      <w:r w:rsidRPr="00EB3397">
        <w:rPr>
          <w:rFonts w:ascii="Times New Roman" w:eastAsiaTheme="minorEastAsia" w:hAnsi="Times New Roman" w:cs="Times New Roman"/>
          <w:sz w:val="24"/>
          <w:szCs w:val="24"/>
        </w:rPr>
        <w:t>suedo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>-</w:t>
      </w:r>
      <w:r w:rsidRPr="00EB3397">
        <w:rPr>
          <w:rFonts w:ascii="Times New Roman" w:eastAsiaTheme="minorEastAsia" w:hAnsi="Times New Roman" w:cs="Times New Roman"/>
          <w:sz w:val="24"/>
          <w:szCs w:val="24"/>
        </w:rPr>
        <w:t>first order kinetic</w:t>
      </w:r>
      <w:r>
        <w:rPr>
          <w:rFonts w:ascii="Times New Roman" w:eastAsiaTheme="minorEastAsia" w:hAnsi="Times New Roman" w:cs="Times New Roman"/>
          <w:sz w:val="24"/>
          <w:szCs w:val="24"/>
        </w:rPr>
        <w:t>s:</w:t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 w:rsidRPr="00EB3397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 xml:space="preserve">t 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 xml:space="preserve">= 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O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 xml:space="preserve">+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 xml:space="preserve">app 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×t</m:t>
        </m:r>
      </m:oMath>
    </w:p>
    <w:p w14:paraId="18BB0E33" w14:textId="3EE5FC37" w:rsidR="00931C44" w:rsidRPr="00EB3397" w:rsidRDefault="00931C44" w:rsidP="00931C4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            </w:t>
      </w:r>
      <w:r w:rsidRPr="00EB3397">
        <w:rPr>
          <w:rFonts w:ascii="Times New Roman" w:eastAsiaTheme="minorEastAsia" w:hAnsi="Times New Roman" w:cs="Times New Roman"/>
          <w:sz w:val="24"/>
          <w:szCs w:val="24"/>
        </w:rPr>
        <w:t xml:space="preserve">Second order </w:t>
      </w:r>
      <w:proofErr w:type="gramStart"/>
      <w:r w:rsidRPr="00EB3397">
        <w:rPr>
          <w:rFonts w:ascii="Times New Roman" w:eastAsiaTheme="minorEastAsia" w:hAnsi="Times New Roman" w:cs="Times New Roman"/>
          <w:sz w:val="24"/>
          <w:szCs w:val="24"/>
        </w:rPr>
        <w:t xml:space="preserve">kinetic </w:t>
      </w:r>
      <w:r>
        <w:rPr>
          <w:rFonts w:ascii="Times New Roman" w:eastAsiaTheme="minorEastAsia" w:hAnsi="Times New Roman" w:cs="Times New Roman"/>
          <w:sz w:val="24"/>
          <w:szCs w:val="24"/>
        </w:rPr>
        <w:t>:</w:t>
      </w:r>
      <w:proofErr w:type="gramEnd"/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C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>-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o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app</m:t>
            </m:r>
          </m:sub>
        </m:sSub>
        <m:r>
          <w:rPr>
            <w:rFonts w:ascii="Cambria Math" w:eastAsiaTheme="minorEastAsia" w:hAnsi="Cambria Math" w:cs="Times New Roman"/>
            <w:sz w:val="24"/>
            <w:szCs w:val="24"/>
          </w:rPr>
          <m:t>t</m:t>
        </m:r>
      </m:oMath>
    </w:p>
    <w:p w14:paraId="6E7559DC" w14:textId="77777777" w:rsidR="00931C44" w:rsidRPr="00EB3397" w:rsidRDefault="00931C44" w:rsidP="00931C44">
      <w:pPr>
        <w:spacing w:after="0" w:line="48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proofErr w:type="spellStart"/>
      <w:r w:rsidRPr="00EB3397">
        <w:rPr>
          <w:rFonts w:ascii="Times New Roman" w:hAnsi="Times New Roman" w:cs="Times New Roman"/>
          <w:sz w:val="24"/>
          <w:szCs w:val="24"/>
        </w:rPr>
        <w:t>Psuedo</w:t>
      </w:r>
      <w:proofErr w:type="spellEnd"/>
      <w:r w:rsidRPr="00EB3397">
        <w:rPr>
          <w:rFonts w:ascii="Times New Roman" w:hAnsi="Times New Roman" w:cs="Times New Roman"/>
          <w:sz w:val="24"/>
          <w:szCs w:val="24"/>
        </w:rPr>
        <w:t xml:space="preserve"> second order                 </w:t>
      </w:r>
      <m:oMath>
        <m:f>
          <m:fPr>
            <m:ctrlPr>
              <w:rPr>
                <w:rFonts w:ascii="Cambria Math" w:hAnsi="Cambria Math" w:cs="Times New Roman"/>
                <w:bCs/>
                <w:i/>
                <w:iCs/>
                <w:sz w:val="24"/>
                <w:szCs w:val="24"/>
                <w:shd w:val="clear" w:color="auto" w:fill="FFFFFF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shd w:val="clear" w:color="auto" w:fill="FFFFFF"/>
              </w:rPr>
              <m:t>t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  <w:shd w:val="clear" w:color="auto" w:fill="FFFFFF"/>
              </w:rPr>
              <m:t>C</m:t>
            </m:r>
          </m:den>
        </m:f>
      </m:oMath>
      <w:r w:rsidRPr="00EB3397">
        <w:rPr>
          <w:rFonts w:ascii="Times New Roman" w:hAnsi="Times New Roman" w:cs="Times New Roman"/>
          <w:bCs/>
          <w:i/>
          <w:iCs/>
          <w:sz w:val="24"/>
          <w:szCs w:val="24"/>
          <w:shd w:val="clear" w:color="auto" w:fill="FFFFFF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bCs/>
                <w:i/>
                <w:iCs/>
                <w:sz w:val="24"/>
                <w:szCs w:val="24"/>
                <w:shd w:val="clear" w:color="auto" w:fill="FFFFFF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shd w:val="clear" w:color="auto" w:fill="FFFFFF"/>
              </w:rPr>
              <m:t>t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  <w:shd w:val="clear" w:color="auto" w:fill="FFFFFF"/>
              </w:rPr>
              <m:t>Co</m:t>
            </m:r>
          </m:den>
        </m:f>
      </m:oMath>
      <w:r w:rsidRPr="00EB3397">
        <w:rPr>
          <w:rFonts w:ascii="Times New Roman" w:hAnsi="Times New Roman" w:cs="Times New Roman"/>
          <w:bCs/>
          <w:i/>
          <w:iCs/>
          <w:sz w:val="24"/>
          <w:szCs w:val="24"/>
          <w:shd w:val="clear" w:color="auto" w:fill="FFFFFF"/>
        </w:rPr>
        <w:t xml:space="preserve"> - </w:t>
      </w:r>
      <m:oMath>
        <m:f>
          <m:fPr>
            <m:ctrlPr>
              <w:rPr>
                <w:rFonts w:ascii="Cambria Math" w:hAnsi="Cambria Math" w:cs="Times New Roman"/>
                <w:bCs/>
                <w:i/>
                <w:iCs/>
                <w:sz w:val="24"/>
                <w:szCs w:val="24"/>
                <w:shd w:val="clear" w:color="auto" w:fill="FFFFFF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shd w:val="clear" w:color="auto" w:fill="FFFFFF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shd w:val="clear" w:color="auto" w:fill="FFFFFF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shd w:val="clear" w:color="auto" w:fill="FFFFFF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shd w:val="clear" w:color="auto" w:fill="FFFFFF"/>
                  </w:rPr>
                  <m:t>app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bCs/>
                    <w:i/>
                    <w:iCs/>
                    <w:sz w:val="24"/>
                    <w:szCs w:val="24"/>
                    <w:shd w:val="clear" w:color="auto" w:fill="FFFFFF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shd w:val="clear" w:color="auto" w:fill="FFFFFF"/>
                  </w:rPr>
                  <m:t>C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  <w:shd w:val="clear" w:color="auto" w:fill="FFFFFF"/>
                  </w:rPr>
                  <m:t>2</m:t>
                </m:r>
              </m:sup>
            </m:sSup>
          </m:den>
        </m:f>
      </m:oMath>
    </w:p>
    <w:p w14:paraId="27052F9B" w14:textId="3A6E2A43" w:rsidR="00931C44" w:rsidRPr="00EB3397" w:rsidRDefault="00931C44" w:rsidP="00931C4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3397">
        <w:rPr>
          <w:rFonts w:ascii="Times New Roman" w:hAnsi="Times New Roman" w:cs="Times New Roman"/>
          <w:sz w:val="24"/>
          <w:szCs w:val="24"/>
        </w:rPr>
        <w:t>Where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B3397">
        <w:rPr>
          <w:rFonts w:ascii="Times New Roman" w:hAnsi="Times New Roman" w:cs="Times New Roman"/>
          <w:sz w:val="24"/>
          <w:szCs w:val="24"/>
        </w:rPr>
        <w:t xml:space="preserve"> </w:t>
      </w:r>
      <w:r w:rsidRPr="00EB3397">
        <w:rPr>
          <w:rFonts w:ascii="Times New Roman" w:hAnsi="Times New Roman" w:cs="Times New Roman"/>
          <w:i/>
          <w:sz w:val="24"/>
          <w:szCs w:val="24"/>
        </w:rPr>
        <w:t>C</w:t>
      </w:r>
      <w:r w:rsidRPr="00EB3397">
        <w:rPr>
          <w:rFonts w:ascii="Times New Roman" w:hAnsi="Times New Roman" w:cs="Times New Roman"/>
          <w:i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= </w:t>
      </w:r>
      <w:r w:rsidRPr="00EB3397">
        <w:rPr>
          <w:rFonts w:ascii="Times New Roman" w:hAnsi="Times New Roman" w:cs="Times New Roman"/>
          <w:sz w:val="24"/>
          <w:szCs w:val="24"/>
        </w:rPr>
        <w:t>initial concentration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3397">
        <w:rPr>
          <w:rFonts w:ascii="Times New Roman" w:hAnsi="Times New Roman" w:cs="Times New Roman"/>
          <w:sz w:val="24"/>
          <w:szCs w:val="24"/>
        </w:rPr>
        <w:t xml:space="preserve">of dye, </w:t>
      </w:r>
      <w:r w:rsidRPr="00EB3397">
        <w:rPr>
          <w:rFonts w:ascii="Times New Roman" w:hAnsi="Times New Roman" w:cs="Times New Roman"/>
          <w:i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= dye </w:t>
      </w:r>
      <w:r w:rsidRPr="00EB3397">
        <w:rPr>
          <w:rFonts w:ascii="Times New Roman" w:hAnsi="Times New Roman" w:cs="Times New Roman"/>
          <w:sz w:val="24"/>
          <w:szCs w:val="24"/>
        </w:rPr>
        <w:t xml:space="preserve">concentration at time </w:t>
      </w:r>
      <w:r w:rsidRPr="00EB3397">
        <w:rPr>
          <w:rFonts w:ascii="Times New Roman" w:hAnsi="Times New Roman" w:cs="Times New Roman"/>
          <w:i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B3397">
        <w:rPr>
          <w:rFonts w:ascii="Times New Roman" w:hAnsi="Times New Roman" w:cs="Times New Roman"/>
          <w:i/>
          <w:sz w:val="24"/>
          <w:szCs w:val="24"/>
        </w:rPr>
        <w:t>k</w:t>
      </w:r>
      <w:r w:rsidRPr="00EB3397">
        <w:rPr>
          <w:rFonts w:ascii="Times New Roman" w:hAnsi="Times New Roman" w:cs="Times New Roman"/>
          <w:i/>
          <w:sz w:val="24"/>
          <w:szCs w:val="24"/>
          <w:vertAlign w:val="subscript"/>
        </w:rPr>
        <w:t>app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= </w:t>
      </w:r>
      <w:r w:rsidRPr="00EB3397">
        <w:rPr>
          <w:rFonts w:ascii="Times New Roman" w:hAnsi="Times New Roman" w:cs="Times New Roman"/>
          <w:sz w:val="24"/>
          <w:szCs w:val="24"/>
        </w:rPr>
        <w:t>apparent rate constant.</w:t>
      </w:r>
    </w:p>
    <w:p w14:paraId="380AD295" w14:textId="77777777" w:rsidR="00BE6F8B" w:rsidRDefault="00BE6F8B"/>
    <w:p w14:paraId="123D62FE" w14:textId="77777777" w:rsidR="00E0053D" w:rsidRPr="00941922" w:rsidRDefault="00E0053D" w:rsidP="00230682">
      <w:pPr>
        <w:pBdr>
          <w:bar w:val="single" w:sz="4" w:color="auto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3397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EB3397">
        <w:rPr>
          <w:rFonts w:ascii="Times New Roman" w:hAnsi="Times New Roman" w:cs="Times New Roman"/>
          <w:b/>
          <w:sz w:val="24"/>
          <w:szCs w:val="24"/>
        </w:rPr>
        <w:t xml:space="preserve">1: </w:t>
      </w:r>
      <w:r w:rsidRPr="00941922">
        <w:rPr>
          <w:rFonts w:ascii="Times New Roman" w:hAnsi="Times New Roman" w:cs="Times New Roman"/>
          <w:sz w:val="24"/>
          <w:szCs w:val="24"/>
        </w:rPr>
        <w:t xml:space="preserve">BET measurement of </w:t>
      </w:r>
      <w:r w:rsidRPr="00941922">
        <w:rPr>
          <w:rFonts w:ascii="Times New Roman" w:hAnsi="Times New Roman" w:cs="Times New Roman"/>
          <w:bCs/>
          <w:sz w:val="24"/>
          <w:szCs w:val="24"/>
        </w:rPr>
        <w:t>Surface area, mean pore diameter &amp; pore volume of composites</w:t>
      </w:r>
    </w:p>
    <w:tbl>
      <w:tblPr>
        <w:tblStyle w:val="LightShading1"/>
        <w:tblW w:w="5000" w:type="pct"/>
        <w:tblLook w:val="04A0" w:firstRow="1" w:lastRow="0" w:firstColumn="1" w:lastColumn="0" w:noHBand="0" w:noVBand="1"/>
      </w:tblPr>
      <w:tblGrid>
        <w:gridCol w:w="3245"/>
        <w:gridCol w:w="1593"/>
        <w:gridCol w:w="1721"/>
        <w:gridCol w:w="2491"/>
      </w:tblGrid>
      <w:tr w:rsidR="00E0053D" w:rsidRPr="00EB3397" w14:paraId="3714F7CC" w14:textId="77777777" w:rsidTr="002306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pct"/>
          </w:tcPr>
          <w:p w14:paraId="580B5AFA" w14:textId="27E0CF60" w:rsidR="00E0053D" w:rsidRPr="00EB3397" w:rsidRDefault="00230682" w:rsidP="00BF03DA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Parameters</w:t>
            </w:r>
          </w:p>
        </w:tc>
        <w:tc>
          <w:tcPr>
            <w:tcW w:w="880" w:type="pct"/>
          </w:tcPr>
          <w:p w14:paraId="46AE0535" w14:textId="77777777" w:rsidR="00E0053D" w:rsidRPr="00210BE7" w:rsidRDefault="00E0053D" w:rsidP="00BF03D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</w:rPr>
            </w:pPr>
            <w:r w:rsidRPr="00210BE7">
              <w:rPr>
                <w:rFonts w:ascii="Times New Roman" w:hAnsi="Times New Roman" w:cs="Times New Roman"/>
              </w:rPr>
              <w:t>g-C</w:t>
            </w:r>
            <w:r w:rsidRPr="00210BE7">
              <w:rPr>
                <w:rFonts w:ascii="Times New Roman" w:hAnsi="Times New Roman" w:cs="Times New Roman"/>
                <w:vertAlign w:val="subscript"/>
              </w:rPr>
              <w:t>3</w:t>
            </w:r>
            <w:r w:rsidRPr="00210BE7">
              <w:rPr>
                <w:rFonts w:ascii="Times New Roman" w:hAnsi="Times New Roman" w:cs="Times New Roman"/>
              </w:rPr>
              <w:t>N</w:t>
            </w:r>
            <w:r w:rsidRPr="00210BE7">
              <w:rPr>
                <w:rFonts w:ascii="Times New Roman" w:hAnsi="Times New Roman" w:cs="Times New Roman"/>
                <w:vertAlign w:val="subscript"/>
              </w:rPr>
              <w:t>4</w:t>
            </w:r>
            <w:r w:rsidRPr="00210BE7">
              <w:rPr>
                <w:rFonts w:ascii="Times New Roman" w:hAnsi="Times New Roman" w:cs="Times New Roman"/>
              </w:rPr>
              <w:t>/TiO</w:t>
            </w:r>
            <w:r w:rsidRPr="00210BE7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951" w:type="pct"/>
          </w:tcPr>
          <w:p w14:paraId="1D0A9AAC" w14:textId="77777777" w:rsidR="00E0053D" w:rsidRPr="00210BE7" w:rsidRDefault="00E0053D" w:rsidP="00BF03D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</w:rPr>
            </w:pPr>
            <w:r w:rsidRPr="00210BE7">
              <w:rPr>
                <w:rFonts w:ascii="Times New Roman" w:hAnsi="Times New Roman" w:cs="Times New Roman"/>
              </w:rPr>
              <w:t>cellulose-TiO</w:t>
            </w:r>
            <w:r w:rsidRPr="00210BE7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376" w:type="pct"/>
          </w:tcPr>
          <w:p w14:paraId="3ADC78D9" w14:textId="77777777" w:rsidR="00E0053D" w:rsidRPr="00210BE7" w:rsidRDefault="00E0053D" w:rsidP="00BF03DA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10BE7">
              <w:rPr>
                <w:rFonts w:ascii="Times New Roman" w:hAnsi="Times New Roman" w:cs="Times New Roman"/>
              </w:rPr>
              <w:t>gC</w:t>
            </w:r>
            <w:r w:rsidRPr="00210BE7">
              <w:rPr>
                <w:rFonts w:ascii="Times New Roman" w:hAnsi="Times New Roman" w:cs="Times New Roman"/>
                <w:vertAlign w:val="subscript"/>
              </w:rPr>
              <w:t>3</w:t>
            </w:r>
            <w:r w:rsidRPr="00210BE7">
              <w:rPr>
                <w:rFonts w:ascii="Times New Roman" w:hAnsi="Times New Roman" w:cs="Times New Roman"/>
              </w:rPr>
              <w:t>N</w:t>
            </w:r>
            <w:r w:rsidRPr="00210BE7">
              <w:rPr>
                <w:rFonts w:ascii="Times New Roman" w:hAnsi="Times New Roman" w:cs="Times New Roman"/>
                <w:vertAlign w:val="subscript"/>
              </w:rPr>
              <w:t>4</w:t>
            </w:r>
            <w:r w:rsidRPr="00210BE7">
              <w:rPr>
                <w:rFonts w:ascii="Times New Roman" w:hAnsi="Times New Roman" w:cs="Times New Roman"/>
              </w:rPr>
              <w:t>/TiO</w:t>
            </w:r>
            <w:r w:rsidRPr="00210BE7">
              <w:rPr>
                <w:rFonts w:ascii="Times New Roman" w:hAnsi="Times New Roman" w:cs="Times New Roman"/>
                <w:vertAlign w:val="subscript"/>
              </w:rPr>
              <w:t>2</w:t>
            </w:r>
            <w:r w:rsidRPr="00210BE7">
              <w:rPr>
                <w:rFonts w:ascii="Times New Roman" w:hAnsi="Times New Roman" w:cs="Times New Roman"/>
              </w:rPr>
              <w:t>/cellulose</w:t>
            </w:r>
          </w:p>
        </w:tc>
      </w:tr>
      <w:tr w:rsidR="00E0053D" w:rsidRPr="00EB3397" w14:paraId="53D36DB5" w14:textId="77777777" w:rsidTr="002306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pct"/>
          </w:tcPr>
          <w:p w14:paraId="3A731438" w14:textId="77777777" w:rsidR="00E0053D" w:rsidRPr="00230682" w:rsidRDefault="00E0053D" w:rsidP="00BF03DA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30682">
              <w:rPr>
                <w:rFonts w:ascii="Times New Roman" w:hAnsi="Times New Roman" w:cs="Times New Roman"/>
                <w:b w:val="0"/>
                <w:sz w:val="24"/>
                <w:szCs w:val="24"/>
              </w:rPr>
              <w:t>Mean pore diameter (nm)</w:t>
            </w:r>
          </w:p>
        </w:tc>
        <w:tc>
          <w:tcPr>
            <w:tcW w:w="880" w:type="pct"/>
          </w:tcPr>
          <w:p w14:paraId="6BDB6A47" w14:textId="77777777" w:rsidR="00E0053D" w:rsidRPr="00230682" w:rsidRDefault="00E0053D" w:rsidP="00BF03D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0682">
              <w:rPr>
                <w:rFonts w:ascii="Times New Roman" w:hAnsi="Times New Roman" w:cs="Times New Roman"/>
                <w:sz w:val="24"/>
                <w:szCs w:val="24"/>
              </w:rPr>
              <w:t>9.80</w:t>
            </w:r>
          </w:p>
        </w:tc>
        <w:tc>
          <w:tcPr>
            <w:tcW w:w="951" w:type="pct"/>
          </w:tcPr>
          <w:p w14:paraId="5B892000" w14:textId="77777777" w:rsidR="00E0053D" w:rsidRPr="00230682" w:rsidRDefault="00E0053D" w:rsidP="00BF03D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0682">
              <w:rPr>
                <w:rFonts w:ascii="Times New Roman" w:hAnsi="Times New Roman" w:cs="Times New Roman"/>
                <w:sz w:val="24"/>
                <w:szCs w:val="24"/>
              </w:rPr>
              <w:t>8.34</w:t>
            </w:r>
          </w:p>
        </w:tc>
        <w:tc>
          <w:tcPr>
            <w:tcW w:w="1376" w:type="pct"/>
          </w:tcPr>
          <w:p w14:paraId="369D83BB" w14:textId="77777777" w:rsidR="00E0053D" w:rsidRPr="00230682" w:rsidRDefault="00E0053D" w:rsidP="00BF03D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0682">
              <w:rPr>
                <w:rFonts w:ascii="Times New Roman" w:hAnsi="Times New Roman" w:cs="Times New Roman"/>
                <w:sz w:val="24"/>
                <w:szCs w:val="24"/>
              </w:rPr>
              <w:t>10.77</w:t>
            </w:r>
          </w:p>
        </w:tc>
      </w:tr>
      <w:tr w:rsidR="00E0053D" w:rsidRPr="00EB3397" w14:paraId="0B98B2A2" w14:textId="77777777" w:rsidTr="00230682">
        <w:trPr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pct"/>
          </w:tcPr>
          <w:p w14:paraId="71248B3F" w14:textId="77777777" w:rsidR="00E0053D" w:rsidRPr="00230682" w:rsidRDefault="00E0053D" w:rsidP="00BF03DA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30682">
              <w:rPr>
                <w:rFonts w:ascii="Times New Roman" w:hAnsi="Times New Roman" w:cs="Times New Roman"/>
                <w:b w:val="0"/>
                <w:sz w:val="24"/>
                <w:szCs w:val="24"/>
              </w:rPr>
              <w:t>Specific Surface area(m</w:t>
            </w:r>
            <w:r w:rsidRPr="00230682">
              <w:rPr>
                <w:rFonts w:ascii="Times New Roman" w:hAnsi="Times New Roman" w:cs="Times New Roman"/>
                <w:b w:val="0"/>
                <w:sz w:val="24"/>
                <w:szCs w:val="24"/>
                <w:vertAlign w:val="superscript"/>
              </w:rPr>
              <w:t>2</w:t>
            </w:r>
            <w:r w:rsidRPr="00230682">
              <w:rPr>
                <w:rFonts w:ascii="Times New Roman" w:hAnsi="Times New Roman" w:cs="Times New Roman"/>
                <w:b w:val="0"/>
                <w:sz w:val="24"/>
                <w:szCs w:val="24"/>
              </w:rPr>
              <w:t>/g)</w:t>
            </w:r>
          </w:p>
        </w:tc>
        <w:tc>
          <w:tcPr>
            <w:tcW w:w="880" w:type="pct"/>
          </w:tcPr>
          <w:p w14:paraId="21FEEF91" w14:textId="77777777" w:rsidR="00E0053D" w:rsidRPr="00230682" w:rsidRDefault="00E0053D" w:rsidP="00BF03D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0682">
              <w:rPr>
                <w:rFonts w:ascii="Times New Roman" w:hAnsi="Times New Roman" w:cs="Times New Roman"/>
                <w:sz w:val="24"/>
                <w:szCs w:val="24"/>
              </w:rPr>
              <w:t>125.76</w:t>
            </w:r>
          </w:p>
        </w:tc>
        <w:tc>
          <w:tcPr>
            <w:tcW w:w="951" w:type="pct"/>
          </w:tcPr>
          <w:p w14:paraId="4C3954EF" w14:textId="77777777" w:rsidR="00E0053D" w:rsidRPr="00230682" w:rsidRDefault="00E0053D" w:rsidP="00BF03D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0682">
              <w:rPr>
                <w:rFonts w:ascii="Times New Roman" w:hAnsi="Times New Roman" w:cs="Times New Roman"/>
                <w:sz w:val="24"/>
                <w:szCs w:val="24"/>
              </w:rPr>
              <w:t>6.49</w:t>
            </w:r>
          </w:p>
        </w:tc>
        <w:tc>
          <w:tcPr>
            <w:tcW w:w="1376" w:type="pct"/>
          </w:tcPr>
          <w:p w14:paraId="4E7C24B2" w14:textId="77777777" w:rsidR="00E0053D" w:rsidRPr="00230682" w:rsidRDefault="00E0053D" w:rsidP="00BF03DA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0682">
              <w:rPr>
                <w:rFonts w:ascii="Times New Roman" w:hAnsi="Times New Roman" w:cs="Times New Roman"/>
                <w:sz w:val="24"/>
                <w:szCs w:val="24"/>
              </w:rPr>
              <w:t>2.997</w:t>
            </w:r>
          </w:p>
        </w:tc>
      </w:tr>
      <w:tr w:rsidR="00E0053D" w:rsidRPr="00EB3397" w14:paraId="6EAE4C31" w14:textId="77777777" w:rsidTr="002306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3" w:type="pct"/>
          </w:tcPr>
          <w:p w14:paraId="7C09AEE4" w14:textId="77777777" w:rsidR="00E0053D" w:rsidRPr="00230682" w:rsidRDefault="00E0053D" w:rsidP="00BF03DA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230682">
              <w:rPr>
                <w:rFonts w:ascii="Times New Roman" w:hAnsi="Times New Roman" w:cs="Times New Roman"/>
                <w:b w:val="0"/>
                <w:sz w:val="24"/>
                <w:szCs w:val="24"/>
              </w:rPr>
              <w:t>Total pore volume (cm</w:t>
            </w:r>
            <w:r w:rsidRPr="00230682">
              <w:rPr>
                <w:rFonts w:ascii="Times New Roman" w:hAnsi="Times New Roman" w:cs="Times New Roman"/>
                <w:b w:val="0"/>
                <w:sz w:val="24"/>
                <w:szCs w:val="24"/>
                <w:vertAlign w:val="superscript"/>
              </w:rPr>
              <w:t>3</w:t>
            </w:r>
            <w:r w:rsidRPr="00230682">
              <w:rPr>
                <w:rFonts w:ascii="Times New Roman" w:hAnsi="Times New Roman" w:cs="Times New Roman"/>
                <w:b w:val="0"/>
                <w:sz w:val="24"/>
                <w:szCs w:val="24"/>
              </w:rPr>
              <w:t>/g)</w:t>
            </w:r>
          </w:p>
        </w:tc>
        <w:tc>
          <w:tcPr>
            <w:tcW w:w="880" w:type="pct"/>
          </w:tcPr>
          <w:p w14:paraId="1A8749F5" w14:textId="77777777" w:rsidR="00E0053D" w:rsidRPr="00230682" w:rsidRDefault="00E0053D" w:rsidP="00BF03D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0682">
              <w:rPr>
                <w:rFonts w:ascii="Times New Roman" w:hAnsi="Times New Roman" w:cs="Times New Roman"/>
                <w:sz w:val="24"/>
                <w:szCs w:val="24"/>
              </w:rPr>
              <w:t>0.308</w:t>
            </w:r>
          </w:p>
        </w:tc>
        <w:tc>
          <w:tcPr>
            <w:tcW w:w="951" w:type="pct"/>
          </w:tcPr>
          <w:p w14:paraId="532CE97C" w14:textId="77777777" w:rsidR="00E0053D" w:rsidRPr="00230682" w:rsidRDefault="00E0053D" w:rsidP="00BF03D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0682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  <w:tc>
          <w:tcPr>
            <w:tcW w:w="1376" w:type="pct"/>
          </w:tcPr>
          <w:p w14:paraId="7D061DB3" w14:textId="77777777" w:rsidR="00E0053D" w:rsidRPr="00230682" w:rsidRDefault="00E0053D" w:rsidP="00BF03DA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0682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</w:tr>
    </w:tbl>
    <w:p w14:paraId="2FADF0DC" w14:textId="77777777" w:rsidR="003078DF" w:rsidRDefault="003078DF"/>
    <w:p w14:paraId="3EFDE18B" w14:textId="77777777" w:rsidR="003078DF" w:rsidRDefault="003078DF"/>
    <w:p w14:paraId="206641CB" w14:textId="77777777" w:rsidR="00B644CE" w:rsidRDefault="00B644CE"/>
    <w:p w14:paraId="0CEFF273" w14:textId="47965D4B" w:rsidR="000E4C6C" w:rsidRPr="00EB3397" w:rsidRDefault="000E4C6C" w:rsidP="000E4C6C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B339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EB3397">
        <w:rPr>
          <w:rFonts w:ascii="Times New Roman" w:hAnsi="Times New Roman" w:cs="Times New Roman"/>
          <w:b/>
          <w:sz w:val="24"/>
          <w:szCs w:val="24"/>
        </w:rPr>
        <w:t xml:space="preserve">2: </w:t>
      </w:r>
      <w:r w:rsidRPr="00EB3397">
        <w:rPr>
          <w:rFonts w:ascii="Times New Roman" w:hAnsi="Times New Roman" w:cs="Times New Roman"/>
          <w:bCs/>
          <w:sz w:val="24"/>
          <w:szCs w:val="24"/>
        </w:rPr>
        <w:t xml:space="preserve">Kinetic parameters for degradation of MB under sunlight illumination </w:t>
      </w:r>
    </w:p>
    <w:tbl>
      <w:tblPr>
        <w:tblStyle w:val="LightShading1"/>
        <w:tblW w:w="4938" w:type="pct"/>
        <w:tblInd w:w="108" w:type="dxa"/>
        <w:tblLook w:val="06A0" w:firstRow="1" w:lastRow="0" w:firstColumn="1" w:lastColumn="0" w:noHBand="1" w:noVBand="1"/>
      </w:tblPr>
      <w:tblGrid>
        <w:gridCol w:w="2359"/>
        <w:gridCol w:w="2510"/>
        <w:gridCol w:w="2764"/>
        <w:gridCol w:w="1305"/>
      </w:tblGrid>
      <w:tr w:rsidR="000E4C6C" w:rsidRPr="00EB3397" w14:paraId="43EA8366" w14:textId="77777777" w:rsidTr="00FF19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9" w:type="pct"/>
            <w:hideMark/>
          </w:tcPr>
          <w:p w14:paraId="6C34E158" w14:textId="77777777" w:rsidR="000E4C6C" w:rsidRPr="00EB3397" w:rsidRDefault="000E4C6C" w:rsidP="00FF19A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shd w:val="clear" w:color="auto" w:fill="FFFFFF"/>
                <w:lang w:val="en-IN"/>
              </w:rPr>
            </w:pPr>
            <w:r w:rsidRPr="00EB3397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 Models</w:t>
            </w:r>
          </w:p>
        </w:tc>
        <w:tc>
          <w:tcPr>
            <w:tcW w:w="1404" w:type="pct"/>
            <w:hideMark/>
          </w:tcPr>
          <w:p w14:paraId="43B5D651" w14:textId="77777777" w:rsidR="000E4C6C" w:rsidRPr="00EB3397" w:rsidRDefault="000E4C6C" w:rsidP="00FF19A8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shd w:val="clear" w:color="auto" w:fill="FFFFFF"/>
                <w:lang w:val="en-IN"/>
              </w:rPr>
            </w:pPr>
            <w:r w:rsidRPr="00EB3397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Equation</w:t>
            </w:r>
          </w:p>
        </w:tc>
        <w:tc>
          <w:tcPr>
            <w:tcW w:w="1546" w:type="pct"/>
            <w:hideMark/>
          </w:tcPr>
          <w:p w14:paraId="31EBCA40" w14:textId="77777777" w:rsidR="000E4C6C" w:rsidRPr="00EB3397" w:rsidRDefault="000E4C6C" w:rsidP="00FF19A8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shd w:val="clear" w:color="auto" w:fill="FFFFFF"/>
                <w:lang w:val="en-IN"/>
              </w:rPr>
            </w:pPr>
            <w:r w:rsidRPr="00EB3397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Rate constant, k</w:t>
            </w:r>
          </w:p>
        </w:tc>
        <w:tc>
          <w:tcPr>
            <w:tcW w:w="730" w:type="pct"/>
            <w:hideMark/>
          </w:tcPr>
          <w:p w14:paraId="3DBAD783" w14:textId="77777777" w:rsidR="000E4C6C" w:rsidRPr="00EB3397" w:rsidRDefault="000E4C6C" w:rsidP="00FF19A8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shd w:val="clear" w:color="auto" w:fill="FFFFFF"/>
                <w:lang w:val="en-IN"/>
              </w:rPr>
            </w:pPr>
            <w:r w:rsidRPr="00EB3397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>R</w:t>
            </w:r>
            <w:r w:rsidRPr="00EB3397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  <w:vertAlign w:val="superscript"/>
              </w:rPr>
              <w:t>2</w:t>
            </w:r>
            <w:r w:rsidRPr="00EB3397">
              <w:rPr>
                <w:rFonts w:ascii="Times New Roman" w:hAnsi="Times New Roman" w:cs="Times New Roman"/>
                <w:color w:val="auto"/>
                <w:sz w:val="24"/>
                <w:szCs w:val="24"/>
                <w:shd w:val="clear" w:color="auto" w:fill="FFFFFF"/>
              </w:rPr>
              <w:t xml:space="preserve"> values</w:t>
            </w:r>
          </w:p>
        </w:tc>
      </w:tr>
      <w:tr w:rsidR="000E4C6C" w:rsidRPr="00EB3397" w14:paraId="5B4F9E9A" w14:textId="77777777" w:rsidTr="00FF19A8">
        <w:trPr>
          <w:trHeight w:val="5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9" w:type="pct"/>
            <w:hideMark/>
          </w:tcPr>
          <w:p w14:paraId="16BFAC7C" w14:textId="77777777" w:rsidR="000E4C6C" w:rsidRPr="0047371E" w:rsidRDefault="000E4C6C" w:rsidP="00FF19A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  <w:shd w:val="clear" w:color="auto" w:fill="FFFFFF"/>
                <w:lang w:val="en-IN"/>
              </w:rPr>
            </w:pPr>
            <w:r w:rsidRPr="0047371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shd w:val="clear" w:color="auto" w:fill="FFFFFF"/>
              </w:rPr>
              <w:t>First-order</w:t>
            </w:r>
          </w:p>
        </w:tc>
        <w:tc>
          <w:tcPr>
            <w:tcW w:w="1404" w:type="pct"/>
            <w:hideMark/>
          </w:tcPr>
          <w:p w14:paraId="5248CF03" w14:textId="77777777" w:rsidR="000E4C6C" w:rsidRPr="0047371E" w:rsidRDefault="000E4C6C" w:rsidP="00FF19A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  <w:lang w:val="en-IN"/>
              </w:rPr>
            </w:pPr>
            <w:proofErr w:type="spellStart"/>
            <w:r w:rsidRPr="0047371E">
              <w:rPr>
                <w:rFonts w:ascii="Times New Roman" w:hAnsi="Times New Roman" w:cs="Times New Roman"/>
                <w:bCs/>
                <w:i/>
                <w:iCs/>
                <w:color w:val="auto"/>
                <w:sz w:val="24"/>
                <w:szCs w:val="24"/>
                <w:shd w:val="clear" w:color="auto" w:fill="FFFFFF"/>
              </w:rPr>
              <w:t>ln</w:t>
            </w:r>
            <w:proofErr w:type="spellEnd"/>
            <w:r w:rsidRPr="0047371E">
              <w:rPr>
                <w:rFonts w:ascii="Times New Roman" w:hAnsi="Times New Roman" w:cs="Times New Roman"/>
                <w:bCs/>
                <w:i/>
                <w:iCs/>
                <w:color w:val="auto"/>
                <w:sz w:val="24"/>
                <w:szCs w:val="24"/>
                <w:shd w:val="clear" w:color="auto" w:fill="FFFFFF"/>
              </w:rPr>
              <w:t xml:space="preserve"> [Co-C] = - </w:t>
            </w:r>
            <w:proofErr w:type="spellStart"/>
            <w:r w:rsidRPr="0047371E">
              <w:rPr>
                <w:rFonts w:ascii="Times New Roman" w:hAnsi="Times New Roman" w:cs="Times New Roman"/>
                <w:bCs/>
                <w:i/>
                <w:iCs/>
                <w:color w:val="auto"/>
                <w:sz w:val="24"/>
                <w:szCs w:val="24"/>
                <w:shd w:val="clear" w:color="auto" w:fill="FFFFFF"/>
              </w:rPr>
              <w:t>k</w:t>
            </w:r>
            <w:r w:rsidRPr="0047371E">
              <w:rPr>
                <w:rFonts w:ascii="Times New Roman" w:hAnsi="Times New Roman" w:cs="Times New Roman"/>
                <w:bCs/>
                <w:i/>
                <w:iCs/>
                <w:color w:val="auto"/>
                <w:sz w:val="24"/>
                <w:szCs w:val="24"/>
                <w:shd w:val="clear" w:color="auto" w:fill="FFFFFF"/>
                <w:vertAlign w:val="subscript"/>
              </w:rPr>
              <w:t>app</w:t>
            </w:r>
            <w:r w:rsidRPr="0047371E">
              <w:rPr>
                <w:rFonts w:ascii="Times New Roman" w:hAnsi="Times New Roman" w:cs="Times New Roman"/>
                <w:bCs/>
                <w:i/>
                <w:iCs/>
                <w:color w:val="auto"/>
                <w:sz w:val="24"/>
                <w:szCs w:val="24"/>
                <w:shd w:val="clear" w:color="auto" w:fill="FFFFFF"/>
              </w:rPr>
              <w:t>t</w:t>
            </w:r>
            <w:proofErr w:type="spellEnd"/>
          </w:p>
        </w:tc>
        <w:tc>
          <w:tcPr>
            <w:tcW w:w="1546" w:type="pct"/>
            <w:hideMark/>
          </w:tcPr>
          <w:p w14:paraId="4E3A883F" w14:textId="77777777" w:rsidR="000E4C6C" w:rsidRPr="0047371E" w:rsidRDefault="000E4C6C" w:rsidP="00FF19A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  <w:lang w:val="en-IN"/>
              </w:rPr>
            </w:pPr>
            <w:r w:rsidRPr="0047371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</w:rPr>
              <w:t>18.52 x 10</w:t>
            </w:r>
            <w:r w:rsidRPr="0047371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  <w:vertAlign w:val="superscript"/>
              </w:rPr>
              <w:t xml:space="preserve">-3 </w:t>
            </w:r>
            <w:r w:rsidRPr="0047371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</w:rPr>
              <w:t>min</w:t>
            </w:r>
            <w:r w:rsidRPr="0047371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  <w:vertAlign w:val="superscript"/>
              </w:rPr>
              <w:t>-1</w:t>
            </w:r>
          </w:p>
        </w:tc>
        <w:tc>
          <w:tcPr>
            <w:tcW w:w="730" w:type="pct"/>
            <w:hideMark/>
          </w:tcPr>
          <w:p w14:paraId="3689B0C7" w14:textId="77777777" w:rsidR="000E4C6C" w:rsidRPr="0047371E" w:rsidRDefault="000E4C6C" w:rsidP="00FF19A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  <w:lang w:val="en-IN"/>
              </w:rPr>
            </w:pPr>
            <w:r w:rsidRPr="0047371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  <w:lang w:val="en-IN"/>
              </w:rPr>
              <w:t>0.894</w:t>
            </w:r>
          </w:p>
        </w:tc>
      </w:tr>
      <w:tr w:rsidR="000E4C6C" w:rsidRPr="00EB3397" w14:paraId="73031864" w14:textId="77777777" w:rsidTr="00FF19A8">
        <w:trPr>
          <w:trHeight w:val="5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9" w:type="pct"/>
            <w:hideMark/>
          </w:tcPr>
          <w:p w14:paraId="188471C2" w14:textId="77777777" w:rsidR="000E4C6C" w:rsidRPr="0047371E" w:rsidRDefault="000E4C6C" w:rsidP="00FF19A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  <w:shd w:val="clear" w:color="auto" w:fill="FFFFFF"/>
                <w:lang w:val="en-IN"/>
              </w:rPr>
            </w:pPr>
            <w:r w:rsidRPr="0047371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shd w:val="clear" w:color="auto" w:fill="FFFFFF"/>
              </w:rPr>
              <w:t>Pseudo First-order</w:t>
            </w:r>
          </w:p>
        </w:tc>
        <w:tc>
          <w:tcPr>
            <w:tcW w:w="1404" w:type="pct"/>
            <w:hideMark/>
          </w:tcPr>
          <w:p w14:paraId="2C0CE3F6" w14:textId="77777777" w:rsidR="000E4C6C" w:rsidRPr="0047371E" w:rsidRDefault="000E4C6C" w:rsidP="00FF19A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  <w:lang w:val="en-IN"/>
              </w:rPr>
            </w:pPr>
            <w:proofErr w:type="spellStart"/>
            <w:r w:rsidRPr="0047371E">
              <w:rPr>
                <w:rFonts w:ascii="Times New Roman" w:hAnsi="Times New Roman" w:cs="Times New Roman"/>
                <w:bCs/>
                <w:i/>
                <w:iCs/>
                <w:color w:val="auto"/>
                <w:sz w:val="24"/>
                <w:szCs w:val="24"/>
                <w:shd w:val="clear" w:color="auto" w:fill="FFFFFF"/>
              </w:rPr>
              <w:t>ln</w:t>
            </w:r>
            <w:proofErr w:type="spellEnd"/>
            <w:r w:rsidRPr="0047371E">
              <w:rPr>
                <w:rFonts w:ascii="Times New Roman" w:hAnsi="Times New Roman" w:cs="Times New Roman"/>
                <w:bCs/>
                <w:i/>
                <w:iCs/>
                <w:color w:val="auto"/>
                <w:sz w:val="24"/>
                <w:szCs w:val="24"/>
                <w:shd w:val="clear" w:color="auto" w:fill="FFFFFF"/>
              </w:rPr>
              <w:t xml:space="preserve"> [C-Co] =  </w:t>
            </w:r>
            <w:proofErr w:type="spellStart"/>
            <w:r w:rsidRPr="0047371E">
              <w:rPr>
                <w:rFonts w:ascii="Times New Roman" w:hAnsi="Times New Roman" w:cs="Times New Roman"/>
                <w:bCs/>
                <w:i/>
                <w:iCs/>
                <w:color w:val="auto"/>
                <w:sz w:val="24"/>
                <w:szCs w:val="24"/>
                <w:shd w:val="clear" w:color="auto" w:fill="FFFFFF"/>
              </w:rPr>
              <w:t>k</w:t>
            </w:r>
            <w:r w:rsidRPr="0047371E">
              <w:rPr>
                <w:rFonts w:ascii="Times New Roman" w:hAnsi="Times New Roman" w:cs="Times New Roman"/>
                <w:bCs/>
                <w:i/>
                <w:iCs/>
                <w:color w:val="auto"/>
                <w:sz w:val="24"/>
                <w:szCs w:val="24"/>
                <w:shd w:val="clear" w:color="auto" w:fill="FFFFFF"/>
                <w:vertAlign w:val="subscript"/>
              </w:rPr>
              <w:t>app</w:t>
            </w:r>
            <w:r w:rsidRPr="0047371E">
              <w:rPr>
                <w:rFonts w:ascii="Times New Roman" w:hAnsi="Times New Roman" w:cs="Times New Roman"/>
                <w:bCs/>
                <w:i/>
                <w:iCs/>
                <w:color w:val="auto"/>
                <w:sz w:val="24"/>
                <w:szCs w:val="24"/>
                <w:shd w:val="clear" w:color="auto" w:fill="FFFFFF"/>
              </w:rPr>
              <w:t>t</w:t>
            </w:r>
            <w:proofErr w:type="spellEnd"/>
          </w:p>
        </w:tc>
        <w:tc>
          <w:tcPr>
            <w:tcW w:w="1546" w:type="pct"/>
            <w:hideMark/>
          </w:tcPr>
          <w:p w14:paraId="05922EF6" w14:textId="77777777" w:rsidR="000E4C6C" w:rsidRPr="0047371E" w:rsidRDefault="000E4C6C" w:rsidP="00FF19A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  <w:lang w:val="en-IN"/>
              </w:rPr>
            </w:pPr>
            <w:r w:rsidRPr="0047371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</w:rPr>
              <w:t>8.78 x 10</w:t>
            </w:r>
            <w:r w:rsidRPr="0047371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  <w:vertAlign w:val="superscript"/>
              </w:rPr>
              <w:t xml:space="preserve">-3 </w:t>
            </w:r>
            <w:r w:rsidRPr="0047371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</w:rPr>
              <w:t>min</w:t>
            </w:r>
            <w:r w:rsidRPr="0047371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  <w:vertAlign w:val="superscript"/>
              </w:rPr>
              <w:t>-1</w:t>
            </w:r>
          </w:p>
        </w:tc>
        <w:tc>
          <w:tcPr>
            <w:tcW w:w="730" w:type="pct"/>
            <w:hideMark/>
          </w:tcPr>
          <w:p w14:paraId="542037A2" w14:textId="77777777" w:rsidR="000E4C6C" w:rsidRPr="0047371E" w:rsidRDefault="000E4C6C" w:rsidP="00FF19A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  <w:lang w:val="en-IN"/>
              </w:rPr>
            </w:pPr>
            <w:r w:rsidRPr="0047371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</w:rPr>
              <w:t>0.996</w:t>
            </w:r>
          </w:p>
        </w:tc>
      </w:tr>
      <w:tr w:rsidR="000E4C6C" w:rsidRPr="00EB3397" w14:paraId="77E5B463" w14:textId="77777777" w:rsidTr="00FF19A8">
        <w:trPr>
          <w:trHeight w:val="5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9" w:type="pct"/>
            <w:hideMark/>
          </w:tcPr>
          <w:p w14:paraId="58CBACA9" w14:textId="77777777" w:rsidR="000E4C6C" w:rsidRPr="0047371E" w:rsidRDefault="000E4C6C" w:rsidP="00FF19A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  <w:shd w:val="clear" w:color="auto" w:fill="FFFFFF"/>
                <w:lang w:val="en-IN"/>
              </w:rPr>
            </w:pPr>
            <w:r w:rsidRPr="0047371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shd w:val="clear" w:color="auto" w:fill="FFFFFF"/>
              </w:rPr>
              <w:t>Second-order</w:t>
            </w:r>
          </w:p>
        </w:tc>
        <w:tc>
          <w:tcPr>
            <w:tcW w:w="1404" w:type="pct"/>
            <w:hideMark/>
          </w:tcPr>
          <w:p w14:paraId="18ABC4CF" w14:textId="77777777" w:rsidR="000E4C6C" w:rsidRPr="0047371E" w:rsidRDefault="00CB5C48" w:rsidP="00FF19A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  <w:lang w:val="en-IN"/>
              </w:rPr>
            </w:pPr>
            <m:oMath>
              <m:f>
                <m:fPr>
                  <m:ctrlPr>
                    <w:rPr>
                      <w:rFonts w:ascii="Cambria Math" w:hAnsi="Cambria Math" w:cs="Times New Roman"/>
                      <w:bCs/>
                      <w:i/>
                      <w:iCs/>
                      <w:color w:val="auto"/>
                      <w:sz w:val="24"/>
                      <w:szCs w:val="24"/>
                      <w:shd w:val="clear" w:color="auto" w:fill="FFFFFF"/>
                      <w:lang w:val="en-IN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color w:val="auto"/>
                      <w:sz w:val="24"/>
                      <w:szCs w:val="24"/>
                      <w:shd w:val="clear" w:color="auto" w:fill="FFFFFF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color w:val="auto"/>
                      <w:sz w:val="24"/>
                      <w:szCs w:val="24"/>
                      <w:shd w:val="clear" w:color="auto" w:fill="FFFFFF"/>
                    </w:rPr>
                    <m:t>C</m:t>
                  </m:r>
                </m:den>
              </m:f>
            </m:oMath>
            <w:r w:rsidR="000E4C6C" w:rsidRPr="0047371E">
              <w:rPr>
                <w:rFonts w:ascii="Times New Roman" w:hAnsi="Times New Roman" w:cs="Times New Roman"/>
                <w:bCs/>
                <w:i/>
                <w:iCs/>
                <w:color w:val="auto"/>
                <w:sz w:val="24"/>
                <w:szCs w:val="24"/>
                <w:shd w:val="clear" w:color="auto" w:fill="FFFFFF"/>
              </w:rPr>
              <w:t xml:space="preserve"> - </w:t>
            </w:r>
            <m:oMath>
              <m:f>
                <m:fPr>
                  <m:ctrlPr>
                    <w:rPr>
                      <w:rFonts w:ascii="Cambria Math" w:hAnsi="Cambria Math" w:cs="Times New Roman"/>
                      <w:bCs/>
                      <w:i/>
                      <w:iCs/>
                      <w:color w:val="auto"/>
                      <w:sz w:val="24"/>
                      <w:szCs w:val="24"/>
                      <w:shd w:val="clear" w:color="auto" w:fill="FFFFFF"/>
                      <w:lang w:val="en-IN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color w:val="auto"/>
                      <w:sz w:val="24"/>
                      <w:szCs w:val="24"/>
                      <w:shd w:val="clear" w:color="auto" w:fill="FFFFFF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color w:val="auto"/>
                      <w:sz w:val="24"/>
                      <w:szCs w:val="24"/>
                      <w:shd w:val="clear" w:color="auto" w:fill="FFFFFF"/>
                    </w:rPr>
                    <m:t>Co</m:t>
                  </m:r>
                </m:den>
              </m:f>
            </m:oMath>
            <w:r w:rsidR="000E4C6C" w:rsidRPr="0047371E">
              <w:rPr>
                <w:rFonts w:ascii="Times New Roman" w:hAnsi="Times New Roman" w:cs="Times New Roman"/>
                <w:bCs/>
                <w:i/>
                <w:iCs/>
                <w:color w:val="auto"/>
                <w:sz w:val="24"/>
                <w:szCs w:val="24"/>
                <w:shd w:val="clear" w:color="auto" w:fill="FFFFFF"/>
              </w:rPr>
              <w:t xml:space="preserve"> = </w:t>
            </w:r>
            <w:proofErr w:type="spellStart"/>
            <w:r w:rsidR="000E4C6C" w:rsidRPr="0047371E">
              <w:rPr>
                <w:rFonts w:ascii="Times New Roman" w:hAnsi="Times New Roman" w:cs="Times New Roman"/>
                <w:bCs/>
                <w:i/>
                <w:iCs/>
                <w:color w:val="auto"/>
                <w:sz w:val="24"/>
                <w:szCs w:val="24"/>
                <w:shd w:val="clear" w:color="auto" w:fill="FFFFFF"/>
              </w:rPr>
              <w:t>k</w:t>
            </w:r>
            <w:r w:rsidR="000E4C6C" w:rsidRPr="0047371E">
              <w:rPr>
                <w:rFonts w:ascii="Times New Roman" w:hAnsi="Times New Roman" w:cs="Times New Roman"/>
                <w:bCs/>
                <w:i/>
                <w:iCs/>
                <w:color w:val="auto"/>
                <w:sz w:val="24"/>
                <w:szCs w:val="24"/>
                <w:shd w:val="clear" w:color="auto" w:fill="FFFFFF"/>
                <w:vertAlign w:val="subscript"/>
              </w:rPr>
              <w:t>app</w:t>
            </w:r>
            <w:r w:rsidR="000E4C6C" w:rsidRPr="0047371E">
              <w:rPr>
                <w:rFonts w:ascii="Times New Roman" w:hAnsi="Times New Roman" w:cs="Times New Roman"/>
                <w:bCs/>
                <w:i/>
                <w:iCs/>
                <w:color w:val="auto"/>
                <w:sz w:val="24"/>
                <w:szCs w:val="24"/>
                <w:shd w:val="clear" w:color="auto" w:fill="FFFFFF"/>
              </w:rPr>
              <w:t>t</w:t>
            </w:r>
            <w:proofErr w:type="spellEnd"/>
          </w:p>
        </w:tc>
        <w:tc>
          <w:tcPr>
            <w:tcW w:w="1546" w:type="pct"/>
            <w:hideMark/>
          </w:tcPr>
          <w:p w14:paraId="10AA04E1" w14:textId="48FE7FCC" w:rsidR="000E4C6C" w:rsidRPr="0047371E" w:rsidRDefault="000E4C6C" w:rsidP="00FF19A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  <w:lang w:val="en-IN"/>
              </w:rPr>
            </w:pPr>
            <w:r w:rsidRPr="0047371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</w:rPr>
              <w:t>2.74 x 10</w:t>
            </w:r>
            <w:r w:rsidRPr="0047371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  <w:vertAlign w:val="superscript"/>
              </w:rPr>
              <w:t xml:space="preserve">-3 </w:t>
            </w:r>
            <w:r w:rsidRPr="0047371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</w:rPr>
              <w:t>mg</w:t>
            </w:r>
            <w:r w:rsidRPr="0047371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  <w:vertAlign w:val="superscript"/>
              </w:rPr>
              <w:t>-1</w:t>
            </w:r>
            <w:r w:rsidRPr="0047371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</w:rPr>
              <w:t>∙L min</w:t>
            </w:r>
            <w:r w:rsidRPr="0047371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  <w:vertAlign w:val="superscript"/>
              </w:rPr>
              <w:t>-1</w:t>
            </w:r>
          </w:p>
        </w:tc>
        <w:tc>
          <w:tcPr>
            <w:tcW w:w="730" w:type="pct"/>
            <w:hideMark/>
          </w:tcPr>
          <w:p w14:paraId="6589F0BF" w14:textId="77777777" w:rsidR="000E4C6C" w:rsidRPr="0047371E" w:rsidRDefault="000E4C6C" w:rsidP="00FF19A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  <w:lang w:val="en-IN"/>
              </w:rPr>
            </w:pPr>
            <w:r w:rsidRPr="0047371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</w:rPr>
              <w:t>0.588</w:t>
            </w:r>
          </w:p>
        </w:tc>
      </w:tr>
      <w:tr w:rsidR="000E4C6C" w:rsidRPr="00EB3397" w14:paraId="6B7D78F6" w14:textId="77777777" w:rsidTr="00FF19A8">
        <w:trPr>
          <w:trHeight w:val="5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9" w:type="pct"/>
            <w:hideMark/>
          </w:tcPr>
          <w:p w14:paraId="42463479" w14:textId="77777777" w:rsidR="000E4C6C" w:rsidRPr="0047371E" w:rsidRDefault="000E4C6C" w:rsidP="00FF19A8">
            <w:pPr>
              <w:spacing w:line="480" w:lineRule="auto"/>
              <w:jc w:val="both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  <w:shd w:val="clear" w:color="auto" w:fill="FFFFFF"/>
                <w:lang w:val="en-IN"/>
              </w:rPr>
            </w:pPr>
            <w:r w:rsidRPr="0047371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shd w:val="clear" w:color="auto" w:fill="FFFFFF"/>
              </w:rPr>
              <w:t xml:space="preserve">Pseudo Second-order </w:t>
            </w:r>
          </w:p>
        </w:tc>
        <w:tc>
          <w:tcPr>
            <w:tcW w:w="1404" w:type="pct"/>
            <w:hideMark/>
          </w:tcPr>
          <w:p w14:paraId="1A57DF33" w14:textId="77777777" w:rsidR="000E4C6C" w:rsidRPr="0047371E" w:rsidRDefault="00CB5C48" w:rsidP="00FF19A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  <w:lang w:val="en-IN"/>
              </w:rPr>
            </w:pPr>
            <m:oMath>
              <m:f>
                <m:fPr>
                  <m:ctrlPr>
                    <w:rPr>
                      <w:rFonts w:ascii="Cambria Math" w:hAnsi="Cambria Math" w:cs="Times New Roman"/>
                      <w:bCs/>
                      <w:i/>
                      <w:iCs/>
                      <w:color w:val="auto"/>
                      <w:sz w:val="24"/>
                      <w:szCs w:val="24"/>
                      <w:shd w:val="clear" w:color="auto" w:fill="FFFFFF"/>
                      <w:lang w:val="en-IN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color w:val="auto"/>
                      <w:sz w:val="24"/>
                      <w:szCs w:val="24"/>
                      <w:shd w:val="clear" w:color="auto" w:fill="FFFFFF"/>
                    </w:rPr>
                    <m:t>t</m:t>
                  </m:r>
                </m:num>
                <m:den>
                  <m:r>
                    <w:rPr>
                      <w:rFonts w:ascii="Cambria Math" w:hAnsi="Cambria Math" w:cs="Times New Roman"/>
                      <w:color w:val="auto"/>
                      <w:sz w:val="24"/>
                      <w:szCs w:val="24"/>
                      <w:shd w:val="clear" w:color="auto" w:fill="FFFFFF"/>
                    </w:rPr>
                    <m:t>C</m:t>
                  </m:r>
                </m:den>
              </m:f>
            </m:oMath>
            <w:r w:rsidR="000E4C6C" w:rsidRPr="0047371E">
              <w:rPr>
                <w:rFonts w:ascii="Times New Roman" w:hAnsi="Times New Roman" w:cs="Times New Roman"/>
                <w:bCs/>
                <w:i/>
                <w:iCs/>
                <w:color w:val="auto"/>
                <w:sz w:val="24"/>
                <w:szCs w:val="24"/>
                <w:shd w:val="clear" w:color="auto" w:fill="FFFFFF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 w:cs="Times New Roman"/>
                      <w:bCs/>
                      <w:i/>
                      <w:iCs/>
                      <w:color w:val="auto"/>
                      <w:sz w:val="24"/>
                      <w:szCs w:val="24"/>
                      <w:shd w:val="clear" w:color="auto" w:fill="FFFFFF"/>
                      <w:lang w:val="en-IN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color w:val="auto"/>
                      <w:sz w:val="24"/>
                      <w:szCs w:val="24"/>
                      <w:shd w:val="clear" w:color="auto" w:fill="FFFFFF"/>
                    </w:rPr>
                    <m:t>t</m:t>
                  </m:r>
                </m:num>
                <m:den>
                  <m:r>
                    <w:rPr>
                      <w:rFonts w:ascii="Cambria Math" w:hAnsi="Cambria Math" w:cs="Times New Roman"/>
                      <w:color w:val="auto"/>
                      <w:sz w:val="24"/>
                      <w:szCs w:val="24"/>
                      <w:shd w:val="clear" w:color="auto" w:fill="FFFFFF"/>
                    </w:rPr>
                    <m:t>Co</m:t>
                  </m:r>
                </m:den>
              </m:f>
            </m:oMath>
            <w:r w:rsidR="000E4C6C" w:rsidRPr="0047371E">
              <w:rPr>
                <w:rFonts w:ascii="Times New Roman" w:hAnsi="Times New Roman" w:cs="Times New Roman"/>
                <w:bCs/>
                <w:i/>
                <w:iCs/>
                <w:color w:val="auto"/>
                <w:sz w:val="24"/>
                <w:szCs w:val="24"/>
                <w:shd w:val="clear" w:color="auto" w:fill="FFFFFF"/>
              </w:rPr>
              <w:t xml:space="preserve"> - </w:t>
            </w:r>
            <m:oMath>
              <m:f>
                <m:fPr>
                  <m:ctrlPr>
                    <w:rPr>
                      <w:rFonts w:ascii="Cambria Math" w:hAnsi="Cambria Math" w:cs="Times New Roman"/>
                      <w:bCs/>
                      <w:i/>
                      <w:iCs/>
                      <w:color w:val="auto"/>
                      <w:sz w:val="24"/>
                      <w:szCs w:val="24"/>
                      <w:shd w:val="clear" w:color="auto" w:fill="FFFFFF"/>
                      <w:lang w:val="en-IN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color w:val="auto"/>
                      <w:sz w:val="24"/>
                      <w:szCs w:val="24"/>
                      <w:shd w:val="clear" w:color="auto" w:fill="FFFFFF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auto"/>
                          <w:sz w:val="24"/>
                          <w:szCs w:val="24"/>
                          <w:shd w:val="clear" w:color="auto" w:fill="FFFFFF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auto"/>
                          <w:sz w:val="24"/>
                          <w:szCs w:val="24"/>
                          <w:shd w:val="clear" w:color="auto" w:fill="FFFFFF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auto"/>
                          <w:sz w:val="24"/>
                          <w:szCs w:val="24"/>
                          <w:shd w:val="clear" w:color="auto" w:fill="FFFFFF"/>
                        </w:rPr>
                        <m:t>app</m:t>
                      </m:r>
                    </m:sub>
                  </m:sSub>
                  <m:sSup>
                    <m:sSupPr>
                      <m:ctrlPr>
                        <w:rPr>
                          <w:rFonts w:ascii="Cambria Math" w:hAnsi="Cambria Math" w:cs="Times New Roman"/>
                          <w:bCs/>
                          <w:i/>
                          <w:iCs/>
                          <w:color w:val="auto"/>
                          <w:sz w:val="24"/>
                          <w:szCs w:val="24"/>
                          <w:shd w:val="clear" w:color="auto" w:fill="FFFFFF"/>
                          <w:lang w:val="en-IN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color w:val="auto"/>
                          <w:sz w:val="24"/>
                          <w:szCs w:val="24"/>
                          <w:shd w:val="clear" w:color="auto" w:fill="FFFFFF"/>
                        </w:rPr>
                        <m:t>C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color w:val="auto"/>
                          <w:sz w:val="24"/>
                          <w:szCs w:val="24"/>
                          <w:shd w:val="clear" w:color="auto" w:fill="FFFFFF"/>
                        </w:rPr>
                        <m:t>2</m:t>
                      </m:r>
                    </m:sup>
                  </m:sSup>
                </m:den>
              </m:f>
            </m:oMath>
          </w:p>
        </w:tc>
        <w:tc>
          <w:tcPr>
            <w:tcW w:w="1546" w:type="pct"/>
            <w:hideMark/>
          </w:tcPr>
          <w:p w14:paraId="381A67D1" w14:textId="77777777" w:rsidR="000E4C6C" w:rsidRPr="0047371E" w:rsidRDefault="000E4C6C" w:rsidP="00FF19A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  <w:lang w:val="en-IN"/>
              </w:rPr>
            </w:pPr>
            <w:r w:rsidRPr="0047371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</w:rPr>
              <w:t>3.58 x 10</w:t>
            </w:r>
            <w:r w:rsidRPr="0047371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  <w:vertAlign w:val="superscript"/>
              </w:rPr>
              <w:t xml:space="preserve">-1 </w:t>
            </w:r>
            <w:r w:rsidRPr="0047371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</w:rPr>
              <w:t>mg</w:t>
            </w:r>
            <w:r w:rsidRPr="0047371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  <w:vertAlign w:val="superscript"/>
              </w:rPr>
              <w:t xml:space="preserve">-1 </w:t>
            </w:r>
            <w:r w:rsidRPr="0047371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</w:rPr>
              <w:t>L min</w:t>
            </w:r>
            <w:r w:rsidRPr="0047371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  <w:vertAlign w:val="superscript"/>
              </w:rPr>
              <w:t>-1</w:t>
            </w:r>
          </w:p>
        </w:tc>
        <w:tc>
          <w:tcPr>
            <w:tcW w:w="730" w:type="pct"/>
            <w:hideMark/>
          </w:tcPr>
          <w:p w14:paraId="680D90EB" w14:textId="77777777" w:rsidR="000E4C6C" w:rsidRPr="0047371E" w:rsidRDefault="000E4C6C" w:rsidP="00FF19A8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  <w:lang w:val="en-IN"/>
              </w:rPr>
            </w:pPr>
            <w:r w:rsidRPr="0047371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  <w:shd w:val="clear" w:color="auto" w:fill="FFFFFF"/>
              </w:rPr>
              <w:t>0.574</w:t>
            </w:r>
          </w:p>
        </w:tc>
      </w:tr>
    </w:tbl>
    <w:p w14:paraId="186FE8B1" w14:textId="77777777" w:rsidR="00931C44" w:rsidRDefault="00931C44"/>
    <w:p w14:paraId="61461166" w14:textId="77777777" w:rsidR="00A84DE2" w:rsidRDefault="00A84DE2"/>
    <w:p w14:paraId="676DE0C4" w14:textId="29A94301" w:rsidR="00A84DE2" w:rsidRDefault="00A84DE2" w:rsidP="00A84DE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S3: </w:t>
      </w:r>
      <w:r>
        <w:rPr>
          <w:rFonts w:ascii="Times New Roman" w:hAnsi="Times New Roman" w:cs="Times New Roman"/>
          <w:bCs/>
          <w:sz w:val="24"/>
          <w:szCs w:val="24"/>
        </w:rPr>
        <w:t>A comparative study of degradation efﬁciency and rates of degradation of contaminants</w:t>
      </w:r>
    </w:p>
    <w:p w14:paraId="09CA923C" w14:textId="77777777" w:rsidR="00A84DE2" w:rsidRDefault="00A84DE2" w:rsidP="00A84DE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LightShading1"/>
        <w:tblW w:w="5111" w:type="pct"/>
        <w:tblInd w:w="5" w:type="dxa"/>
        <w:tblLook w:val="0420" w:firstRow="1" w:lastRow="0" w:firstColumn="0" w:lastColumn="0" w:noHBand="0" w:noVBand="1"/>
      </w:tblPr>
      <w:tblGrid>
        <w:gridCol w:w="2553"/>
        <w:gridCol w:w="1939"/>
        <w:gridCol w:w="1763"/>
        <w:gridCol w:w="1841"/>
        <w:gridCol w:w="1155"/>
      </w:tblGrid>
      <w:tr w:rsidR="00A84DE2" w:rsidRPr="00A84DE2" w14:paraId="48CB6F25" w14:textId="77777777" w:rsidTr="00A84D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8"/>
        </w:trPr>
        <w:tc>
          <w:tcPr>
            <w:tcW w:w="13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D54AD6B" w14:textId="5632C772" w:rsidR="00A84DE2" w:rsidRPr="00A84DE2" w:rsidRDefault="00A84DE2" w:rsidP="00A84DE2">
            <w:pPr>
              <w:pStyle w:val="NoSpacing"/>
              <w:rPr>
                <w:rFonts w:ascii="Times New Roman" w:hAnsi="Times New Roman" w:cs="Times New Roman"/>
                <w:bCs w:val="0"/>
                <w:sz w:val="24"/>
                <w:szCs w:val="24"/>
                <w:shd w:val="clear" w:color="auto" w:fill="FFFFFF"/>
                <w:lang w:val="en-IN"/>
              </w:rPr>
            </w:pPr>
            <w:r>
              <w:rPr>
                <w:rFonts w:ascii="Times New Roman" w:hAnsi="Times New Roman" w:cs="Times New Roman"/>
                <w:bCs w:val="0"/>
                <w:sz w:val="24"/>
                <w:szCs w:val="24"/>
                <w:shd w:val="clear" w:color="auto" w:fill="FFFFFF"/>
              </w:rPr>
              <w:t>Type of nano-photocatalyst</w:t>
            </w:r>
          </w:p>
        </w:tc>
        <w:tc>
          <w:tcPr>
            <w:tcW w:w="10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48DE97E" w14:textId="77777777" w:rsidR="00A84DE2" w:rsidRPr="00A84DE2" w:rsidRDefault="00A84DE2" w:rsidP="00A84DE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</w:pPr>
            <w:r w:rsidRPr="00A84DE2">
              <w:rPr>
                <w:rFonts w:ascii="Times New Roman" w:hAnsi="Times New Roman" w:cs="Times New Roman"/>
                <w:bCs w:val="0"/>
                <w:sz w:val="24"/>
                <w:szCs w:val="24"/>
                <w:shd w:val="clear" w:color="auto" w:fill="FFFFFF"/>
              </w:rPr>
              <w:t>Contaminants</w:t>
            </w:r>
          </w:p>
        </w:tc>
        <w:tc>
          <w:tcPr>
            <w:tcW w:w="95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34357EC" w14:textId="3AED01C8" w:rsidR="00A84DE2" w:rsidRPr="00A84DE2" w:rsidRDefault="00A84DE2" w:rsidP="00A84DE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</w:pPr>
            <w:r w:rsidRPr="00A84DE2">
              <w:rPr>
                <w:rFonts w:ascii="Times New Roman" w:hAnsi="Times New Roman" w:cs="Times New Roman"/>
                <w:bCs w:val="0"/>
                <w:sz w:val="24"/>
                <w:szCs w:val="24"/>
                <w:shd w:val="clear" w:color="auto" w:fill="FFFFFF"/>
              </w:rPr>
              <w:t>Degradation</w:t>
            </w: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efficiency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</w:t>
            </w:r>
            <w:r w:rsidRPr="00A84DE2">
              <w:rPr>
                <w:rFonts w:ascii="Times New Roman" w:hAnsi="Times New Roman" w:cs="Times New Roman"/>
                <w:bCs w:val="0"/>
                <w:sz w:val="24"/>
                <w:szCs w:val="24"/>
                <w:shd w:val="clear" w:color="auto" w:fill="FFFFFF"/>
              </w:rPr>
              <w:t>%</w:t>
            </w:r>
            <w:r>
              <w:rPr>
                <w:rFonts w:ascii="Times New Roman" w:hAnsi="Times New Roman" w:cs="Times New Roman"/>
                <w:bCs w:val="0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9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990C7B6" w14:textId="77777777" w:rsidR="00A84DE2" w:rsidRPr="00A84DE2" w:rsidRDefault="00A84DE2" w:rsidP="00A84DE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</w:pPr>
            <w:r w:rsidRPr="00A84DE2">
              <w:rPr>
                <w:rFonts w:ascii="Times New Roman" w:hAnsi="Times New Roman" w:cs="Times New Roman"/>
                <w:bCs w:val="0"/>
                <w:sz w:val="24"/>
                <w:szCs w:val="24"/>
                <w:shd w:val="clear" w:color="auto" w:fill="FFFFFF"/>
              </w:rPr>
              <w:t>Light source</w:t>
            </w:r>
          </w:p>
        </w:tc>
        <w:tc>
          <w:tcPr>
            <w:tcW w:w="6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24A55D4" w14:textId="153A3057" w:rsidR="00A84DE2" w:rsidRPr="00A84DE2" w:rsidRDefault="00A84DE2" w:rsidP="00A84DE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</w:pPr>
            <w:r w:rsidRPr="00A84DE2">
              <w:rPr>
                <w:rFonts w:ascii="Times New Roman" w:hAnsi="Times New Roman" w:cs="Times New Roman"/>
                <w:bCs w:val="0"/>
                <w:sz w:val="24"/>
                <w:szCs w:val="24"/>
                <w:shd w:val="clear" w:color="auto" w:fill="FFFFFF"/>
              </w:rPr>
              <w:t>Ref.</w:t>
            </w:r>
            <w:r w:rsidR="004E7464">
              <w:rPr>
                <w:rFonts w:ascii="Times New Roman" w:hAnsi="Times New Roman" w:cs="Times New Roman"/>
                <w:bCs w:val="0"/>
                <w:sz w:val="24"/>
                <w:szCs w:val="24"/>
                <w:shd w:val="clear" w:color="auto" w:fill="FFFFFF"/>
              </w:rPr>
              <w:t>†</w:t>
            </w:r>
          </w:p>
        </w:tc>
      </w:tr>
      <w:tr w:rsidR="00A84DE2" w:rsidRPr="00A84DE2" w14:paraId="3CEE9D85" w14:textId="77777777" w:rsidTr="00A84D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18"/>
        </w:trPr>
        <w:tc>
          <w:tcPr>
            <w:tcW w:w="1380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3F73C312" w14:textId="49E5010A" w:rsidR="00A84DE2" w:rsidRPr="004E7464" w:rsidRDefault="00A84DE2" w:rsidP="00A84DE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</w:pP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g-C</w:t>
            </w: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bscript"/>
              </w:rPr>
              <w:t>3</w:t>
            </w: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</w:t>
            </w: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bscript"/>
              </w:rPr>
              <w:t>4</w:t>
            </w:r>
            <w:r w:rsidR="004E74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/</w:t>
            </w:r>
            <w:r w:rsidR="004E7464"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TiO</w:t>
            </w:r>
            <w:r w:rsidR="004E7464"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bscript"/>
              </w:rPr>
              <w:t>2</w:t>
            </w:r>
          </w:p>
        </w:tc>
        <w:tc>
          <w:tcPr>
            <w:tcW w:w="1048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570F6134" w14:textId="63D09BF9" w:rsidR="00A84DE2" w:rsidRPr="00A84DE2" w:rsidRDefault="00A84DE2" w:rsidP="00A84DE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</w:pP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Methylene Blue </w:t>
            </w:r>
          </w:p>
        </w:tc>
        <w:tc>
          <w:tcPr>
            <w:tcW w:w="953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0410F5AA" w14:textId="661DC748" w:rsidR="00A84DE2" w:rsidRPr="00A84DE2" w:rsidRDefault="004E7464" w:rsidP="00A84DE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81</w:t>
            </w:r>
            <w:r w:rsidR="00A84DE2"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%</w:t>
            </w:r>
          </w:p>
        </w:tc>
        <w:tc>
          <w:tcPr>
            <w:tcW w:w="995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19AD3235" w14:textId="77777777" w:rsidR="00A84DE2" w:rsidRPr="00A84DE2" w:rsidRDefault="00A84DE2" w:rsidP="00A84DE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</w:pP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  <w:t xml:space="preserve">Xenon </w:t>
            </w:r>
          </w:p>
          <w:p w14:paraId="246BDE9E" w14:textId="77777777" w:rsidR="00A84DE2" w:rsidRPr="00A84DE2" w:rsidRDefault="00A84DE2" w:rsidP="00A84DE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</w:pP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  <w:t>lamp (300 W</w:t>
            </w:r>
            <w:r w:rsidRPr="00A84DE2">
              <w:rPr>
                <w:rFonts w:ascii="Times New Roman" w:eastAsia="MS Gothic" w:hAnsi="Times New Roman" w:cs="Times New Roman"/>
                <w:sz w:val="24"/>
                <w:szCs w:val="24"/>
                <w:shd w:val="clear" w:color="auto" w:fill="FFFFFF"/>
                <w:lang w:val="en-IN"/>
              </w:rPr>
              <w:t>，</w:t>
            </w: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l-GR"/>
              </w:rPr>
              <w:t xml:space="preserve">λ&gt;420 </w:t>
            </w: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  <w:t>nm)</w:t>
            </w:r>
          </w:p>
        </w:tc>
        <w:tc>
          <w:tcPr>
            <w:tcW w:w="624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59481230" w14:textId="4C12B640" w:rsidR="00A84DE2" w:rsidRPr="004E7464" w:rsidRDefault="004E7464" w:rsidP="00A84DE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E74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Duong et al. 2019</w:t>
            </w:r>
          </w:p>
        </w:tc>
      </w:tr>
      <w:tr w:rsidR="00A84DE2" w:rsidRPr="00A84DE2" w14:paraId="59C3B0F3" w14:textId="77777777" w:rsidTr="004E7464">
        <w:trPr>
          <w:trHeight w:val="952"/>
        </w:trPr>
        <w:tc>
          <w:tcPr>
            <w:tcW w:w="1380" w:type="pct"/>
            <w:shd w:val="clear" w:color="auto" w:fill="auto"/>
            <w:hideMark/>
          </w:tcPr>
          <w:p w14:paraId="291DC83E" w14:textId="71EC1450" w:rsidR="00A84DE2" w:rsidRPr="00A84DE2" w:rsidRDefault="004E7464" w:rsidP="00A84DE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</w:pP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g-C</w:t>
            </w: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bscript"/>
              </w:rPr>
              <w:t>3</w:t>
            </w: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</w:t>
            </w: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bscript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/</w:t>
            </w: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TiO</w:t>
            </w: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bscript"/>
              </w:rPr>
              <w:t>2</w:t>
            </w:r>
          </w:p>
        </w:tc>
        <w:tc>
          <w:tcPr>
            <w:tcW w:w="1048" w:type="pct"/>
            <w:shd w:val="clear" w:color="auto" w:fill="auto"/>
            <w:hideMark/>
          </w:tcPr>
          <w:p w14:paraId="7697AC97" w14:textId="025317F9" w:rsidR="00A84DE2" w:rsidRPr="00A84DE2" w:rsidRDefault="004E7464" w:rsidP="00A84DE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Pharmaceutical contaminants</w:t>
            </w:r>
          </w:p>
        </w:tc>
        <w:tc>
          <w:tcPr>
            <w:tcW w:w="953" w:type="pct"/>
            <w:shd w:val="clear" w:color="auto" w:fill="auto"/>
            <w:hideMark/>
          </w:tcPr>
          <w:p w14:paraId="33C5144B" w14:textId="557C5744" w:rsidR="00A84DE2" w:rsidRPr="00A84DE2" w:rsidRDefault="004E7464" w:rsidP="00A84DE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95</w:t>
            </w:r>
            <w:r w:rsidR="00A84DE2"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%</w:t>
            </w:r>
          </w:p>
        </w:tc>
        <w:tc>
          <w:tcPr>
            <w:tcW w:w="995" w:type="pct"/>
            <w:shd w:val="clear" w:color="auto" w:fill="auto"/>
            <w:hideMark/>
          </w:tcPr>
          <w:p w14:paraId="2AA84967" w14:textId="2B629860" w:rsidR="00A84DE2" w:rsidRPr="00A84DE2" w:rsidRDefault="004E7464" w:rsidP="00A84DE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  <w:t>oxygen plasma-</w:t>
            </w:r>
            <w:r w:rsidRPr="004E74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  <w:t>treated</w:t>
            </w:r>
          </w:p>
        </w:tc>
        <w:tc>
          <w:tcPr>
            <w:tcW w:w="624" w:type="pct"/>
            <w:shd w:val="clear" w:color="auto" w:fill="auto"/>
            <w:hideMark/>
          </w:tcPr>
          <w:p w14:paraId="1514CB30" w14:textId="09C07EE9" w:rsidR="00A84DE2" w:rsidRPr="004E7464" w:rsidRDefault="004E7464" w:rsidP="00A84DE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E74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Liu et al. 2020</w:t>
            </w:r>
          </w:p>
        </w:tc>
      </w:tr>
      <w:tr w:rsidR="00A84DE2" w:rsidRPr="00A84DE2" w14:paraId="0A395E3A" w14:textId="77777777" w:rsidTr="00A84D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2"/>
        </w:trPr>
        <w:tc>
          <w:tcPr>
            <w:tcW w:w="1380" w:type="pct"/>
            <w:shd w:val="clear" w:color="auto" w:fill="auto"/>
            <w:hideMark/>
          </w:tcPr>
          <w:p w14:paraId="4368432D" w14:textId="1266A91E" w:rsidR="00A84DE2" w:rsidRPr="00A84DE2" w:rsidRDefault="004E7464" w:rsidP="00A84DE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</w:pPr>
            <w:r w:rsidRPr="004E74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Fe/Si/TiO</w:t>
            </w:r>
            <w:r w:rsidRPr="004E74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bscript"/>
              </w:rPr>
              <w:t>2</w:t>
            </w:r>
          </w:p>
        </w:tc>
        <w:tc>
          <w:tcPr>
            <w:tcW w:w="1048" w:type="pct"/>
            <w:shd w:val="clear" w:color="auto" w:fill="auto"/>
            <w:hideMark/>
          </w:tcPr>
          <w:p w14:paraId="11E5FA94" w14:textId="08BFBCAB" w:rsidR="00A84DE2" w:rsidRPr="00A84DE2" w:rsidRDefault="004E7464" w:rsidP="00A84DE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</w:pPr>
            <w:r w:rsidRPr="004E74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Metronidazole</w:t>
            </w:r>
          </w:p>
        </w:tc>
        <w:tc>
          <w:tcPr>
            <w:tcW w:w="953" w:type="pct"/>
            <w:shd w:val="clear" w:color="auto" w:fill="auto"/>
            <w:hideMark/>
          </w:tcPr>
          <w:p w14:paraId="3ECAC274" w14:textId="118A44B0" w:rsidR="00A84DE2" w:rsidRPr="00A84DE2" w:rsidRDefault="004E7464" w:rsidP="00A84DE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9</w:t>
            </w:r>
            <w:r w:rsidR="00A84DE2"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3%</w:t>
            </w:r>
          </w:p>
        </w:tc>
        <w:tc>
          <w:tcPr>
            <w:tcW w:w="995" w:type="pct"/>
            <w:shd w:val="clear" w:color="auto" w:fill="auto"/>
            <w:hideMark/>
          </w:tcPr>
          <w:p w14:paraId="4D1440CD" w14:textId="77777777" w:rsidR="004E7464" w:rsidRPr="004E7464" w:rsidRDefault="004E7464" w:rsidP="004E7464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</w:pPr>
            <w:r w:rsidRPr="004E74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  <w:t xml:space="preserve">220 W </w:t>
            </w:r>
            <w:proofErr w:type="spellStart"/>
            <w:r w:rsidRPr="004E74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  <w:t>Xe</w:t>
            </w:r>
            <w:proofErr w:type="spellEnd"/>
            <w:r w:rsidRPr="004E74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  <w:t xml:space="preserve"> lamp</w:t>
            </w:r>
          </w:p>
          <w:p w14:paraId="2C68065C" w14:textId="1D06CD85" w:rsidR="00A84DE2" w:rsidRPr="00A84DE2" w:rsidRDefault="004E7464" w:rsidP="004E7464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</w:pPr>
            <w:r w:rsidRPr="004E746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  <w:t>(λ = 400 nm)</w:t>
            </w:r>
          </w:p>
        </w:tc>
        <w:tc>
          <w:tcPr>
            <w:tcW w:w="624" w:type="pct"/>
            <w:shd w:val="clear" w:color="auto" w:fill="auto"/>
            <w:hideMark/>
          </w:tcPr>
          <w:p w14:paraId="2DC8C4F9" w14:textId="63E1FD6A" w:rsidR="00A84DE2" w:rsidRPr="00A84DE2" w:rsidRDefault="004E7464" w:rsidP="00A84DE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  <w:t>Du et al. 2018</w:t>
            </w:r>
          </w:p>
        </w:tc>
      </w:tr>
      <w:tr w:rsidR="00A84DE2" w:rsidRPr="00A84DE2" w14:paraId="5A723D83" w14:textId="77777777" w:rsidTr="00A84DE2">
        <w:trPr>
          <w:trHeight w:val="464"/>
        </w:trPr>
        <w:tc>
          <w:tcPr>
            <w:tcW w:w="1380" w:type="pct"/>
            <w:shd w:val="clear" w:color="auto" w:fill="auto"/>
            <w:hideMark/>
          </w:tcPr>
          <w:p w14:paraId="55E07B69" w14:textId="77777777" w:rsidR="00A84DE2" w:rsidRPr="00A84DE2" w:rsidRDefault="00A84DE2" w:rsidP="00A84DE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</w:pP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g-C</w:t>
            </w: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bscript"/>
              </w:rPr>
              <w:t>3</w:t>
            </w: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</w:t>
            </w: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bscript"/>
              </w:rPr>
              <w:t>4</w:t>
            </w: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/TiO</w:t>
            </w: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/Cellulose</w:t>
            </w:r>
          </w:p>
        </w:tc>
        <w:tc>
          <w:tcPr>
            <w:tcW w:w="1048" w:type="pct"/>
            <w:shd w:val="clear" w:color="auto" w:fill="auto"/>
            <w:hideMark/>
          </w:tcPr>
          <w:p w14:paraId="1FEB48A8" w14:textId="33ED016E" w:rsidR="00A84DE2" w:rsidRPr="00A84DE2" w:rsidRDefault="00A84DE2" w:rsidP="00A84DE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</w:pP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Methylene Blue</w:t>
            </w:r>
          </w:p>
        </w:tc>
        <w:tc>
          <w:tcPr>
            <w:tcW w:w="953" w:type="pct"/>
            <w:shd w:val="clear" w:color="auto" w:fill="auto"/>
            <w:hideMark/>
          </w:tcPr>
          <w:p w14:paraId="204F22E2" w14:textId="77777777" w:rsidR="00A84DE2" w:rsidRPr="00A84DE2" w:rsidRDefault="00A84DE2" w:rsidP="00A84DE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</w:pP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95%</w:t>
            </w:r>
          </w:p>
        </w:tc>
        <w:tc>
          <w:tcPr>
            <w:tcW w:w="995" w:type="pct"/>
            <w:shd w:val="clear" w:color="auto" w:fill="auto"/>
            <w:hideMark/>
          </w:tcPr>
          <w:p w14:paraId="16FA0761" w14:textId="77777777" w:rsidR="00A84DE2" w:rsidRPr="00A84DE2" w:rsidRDefault="00A84DE2" w:rsidP="00A84DE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</w:pP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Sunlight</w:t>
            </w:r>
          </w:p>
        </w:tc>
        <w:tc>
          <w:tcPr>
            <w:tcW w:w="624" w:type="pct"/>
            <w:shd w:val="clear" w:color="auto" w:fill="auto"/>
            <w:hideMark/>
          </w:tcPr>
          <w:p w14:paraId="10F9CE76" w14:textId="77777777" w:rsidR="00A84DE2" w:rsidRPr="00A84DE2" w:rsidRDefault="00A84DE2" w:rsidP="00A84DE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</w:pP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Present Work</w:t>
            </w:r>
          </w:p>
        </w:tc>
      </w:tr>
      <w:tr w:rsidR="00A84DE2" w:rsidRPr="00A84DE2" w14:paraId="67AA73E6" w14:textId="77777777" w:rsidTr="00A84D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2"/>
        </w:trPr>
        <w:tc>
          <w:tcPr>
            <w:tcW w:w="1380" w:type="pct"/>
            <w:tcBorders>
              <w:bottom w:val="single" w:sz="4" w:space="0" w:color="auto"/>
            </w:tcBorders>
            <w:shd w:val="clear" w:color="auto" w:fill="auto"/>
            <w:hideMark/>
          </w:tcPr>
          <w:p w14:paraId="6BAEB0B7" w14:textId="77777777" w:rsidR="00A84DE2" w:rsidRPr="00A84DE2" w:rsidRDefault="00A84DE2" w:rsidP="00A84DE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</w:pP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g-C</w:t>
            </w: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bscript"/>
              </w:rPr>
              <w:t>3</w:t>
            </w: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</w:t>
            </w: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bscript"/>
              </w:rPr>
              <w:t>4</w:t>
            </w: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/TiO</w:t>
            </w: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vertAlign w:val="subscript"/>
              </w:rPr>
              <w:t>2</w:t>
            </w: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/Cellulose</w:t>
            </w:r>
          </w:p>
        </w:tc>
        <w:tc>
          <w:tcPr>
            <w:tcW w:w="1048" w:type="pct"/>
            <w:tcBorders>
              <w:bottom w:val="single" w:sz="4" w:space="0" w:color="auto"/>
            </w:tcBorders>
            <w:shd w:val="clear" w:color="auto" w:fill="auto"/>
            <w:hideMark/>
          </w:tcPr>
          <w:p w14:paraId="27BE4C6D" w14:textId="77777777" w:rsidR="00A84DE2" w:rsidRPr="00A84DE2" w:rsidRDefault="00A84DE2" w:rsidP="00A84DE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</w:pP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Atenolol</w:t>
            </w:r>
          </w:p>
        </w:tc>
        <w:tc>
          <w:tcPr>
            <w:tcW w:w="953" w:type="pct"/>
            <w:tcBorders>
              <w:bottom w:val="single" w:sz="4" w:space="0" w:color="auto"/>
            </w:tcBorders>
            <w:shd w:val="clear" w:color="auto" w:fill="auto"/>
            <w:hideMark/>
          </w:tcPr>
          <w:p w14:paraId="4A86B376" w14:textId="77777777" w:rsidR="00A84DE2" w:rsidRPr="00A84DE2" w:rsidRDefault="00A84DE2" w:rsidP="00A84DE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</w:pP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90.2%</w:t>
            </w:r>
          </w:p>
        </w:tc>
        <w:tc>
          <w:tcPr>
            <w:tcW w:w="995" w:type="pct"/>
            <w:tcBorders>
              <w:bottom w:val="single" w:sz="4" w:space="0" w:color="auto"/>
            </w:tcBorders>
            <w:shd w:val="clear" w:color="auto" w:fill="auto"/>
            <w:hideMark/>
          </w:tcPr>
          <w:p w14:paraId="2C9F82BF" w14:textId="77777777" w:rsidR="00A84DE2" w:rsidRPr="00A84DE2" w:rsidRDefault="00A84DE2" w:rsidP="00A84DE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</w:pP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Sunlight</w:t>
            </w:r>
          </w:p>
        </w:tc>
        <w:tc>
          <w:tcPr>
            <w:tcW w:w="624" w:type="pct"/>
            <w:tcBorders>
              <w:bottom w:val="single" w:sz="4" w:space="0" w:color="auto"/>
            </w:tcBorders>
            <w:shd w:val="clear" w:color="auto" w:fill="auto"/>
            <w:hideMark/>
          </w:tcPr>
          <w:p w14:paraId="7E679ACC" w14:textId="77777777" w:rsidR="00A84DE2" w:rsidRPr="00A84DE2" w:rsidRDefault="00A84DE2" w:rsidP="00A84DE2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IN"/>
              </w:rPr>
            </w:pPr>
            <w:r w:rsidRPr="00A84D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Present Work</w:t>
            </w:r>
          </w:p>
        </w:tc>
      </w:tr>
    </w:tbl>
    <w:p w14:paraId="112D3F0F" w14:textId="77777777" w:rsidR="00A84DE2" w:rsidRDefault="00A84DE2" w:rsidP="00A84DE2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en-US"/>
        </w:rPr>
      </w:pPr>
    </w:p>
    <w:p w14:paraId="581656F0" w14:textId="745D309A" w:rsidR="00A84DE2" w:rsidRDefault="004E7464">
      <w:r>
        <w:rPr>
          <w:rFonts w:cstheme="minorHAnsi"/>
        </w:rPr>
        <w:t>†</w:t>
      </w:r>
    </w:p>
    <w:p w14:paraId="6C1209B4" w14:textId="3C44AA12" w:rsidR="00A84DE2" w:rsidRPr="004E7464" w:rsidRDefault="004E7464" w:rsidP="004E7464">
      <w:pPr>
        <w:pStyle w:val="ListParagraph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</w:pPr>
      <w:r w:rsidRPr="004E746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Duong, D.P.T., Van, T.D., Dai, P.B., Tran, T.N.N., Nguyen, T.N.U., Minh, T.C., Nguyen, T.K., Kim, Y.S. and Van, V.P., 2019. Excellent visible light-driven photocatalytic performance and band alignment of g-C</w:t>
      </w:r>
      <w:r w:rsidRPr="004E746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bscript"/>
        </w:rPr>
        <w:t>3</w:t>
      </w:r>
      <w:r w:rsidRPr="004E746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N</w:t>
      </w:r>
      <w:r w:rsidRPr="004E746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bscript"/>
        </w:rPr>
        <w:t>4</w:t>
      </w:r>
      <w:r w:rsidRPr="004E746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/TiO</w:t>
      </w:r>
      <w:r w:rsidRPr="004E746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bscript"/>
        </w:rPr>
        <w:t>2</w:t>
      </w:r>
      <w:r w:rsidRPr="004E746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nanotube </w:t>
      </w:r>
      <w:proofErr w:type="spellStart"/>
      <w:r w:rsidRPr="004E746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heterostructures</w:t>
      </w:r>
      <w:proofErr w:type="spellEnd"/>
      <w:r w:rsidRPr="004E746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. </w:t>
      </w:r>
      <w:r w:rsidRPr="004E7464">
        <w:rPr>
          <w:rFonts w:ascii="Times New Roman" w:hAnsi="Times New Roman" w:cs="Times New Roman"/>
          <w:i/>
          <w:iCs/>
          <w:color w:val="222222"/>
          <w:sz w:val="20"/>
          <w:szCs w:val="20"/>
          <w:shd w:val="clear" w:color="auto" w:fill="FFFFFF"/>
        </w:rPr>
        <w:t>Materials Research Express</w:t>
      </w:r>
      <w:r w:rsidRPr="004E746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, </w:t>
      </w:r>
      <w:r w:rsidRPr="004E7464">
        <w:rPr>
          <w:rFonts w:ascii="Times New Roman" w:hAnsi="Times New Roman" w:cs="Times New Roman"/>
          <w:i/>
          <w:iCs/>
          <w:color w:val="222222"/>
          <w:sz w:val="20"/>
          <w:szCs w:val="20"/>
          <w:shd w:val="clear" w:color="auto" w:fill="FFFFFF"/>
        </w:rPr>
        <w:t>6</w:t>
      </w:r>
      <w:r w:rsidRPr="004E746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(8), p.085061.</w:t>
      </w:r>
    </w:p>
    <w:p w14:paraId="56EDD9C4" w14:textId="08841122" w:rsidR="004E7464" w:rsidRPr="004E7464" w:rsidRDefault="004E7464" w:rsidP="004E7464">
      <w:pPr>
        <w:pStyle w:val="ListParagraph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</w:pPr>
      <w:r w:rsidRPr="004E746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Liu, R., Sun, L., </w:t>
      </w:r>
      <w:proofErr w:type="spellStart"/>
      <w:r w:rsidRPr="004E746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Qiao</w:t>
      </w:r>
      <w:proofErr w:type="spellEnd"/>
      <w:r w:rsidRPr="004E746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, Y., </w:t>
      </w:r>
      <w:proofErr w:type="spellStart"/>
      <w:r w:rsidRPr="004E746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Bie</w:t>
      </w:r>
      <w:proofErr w:type="spellEnd"/>
      <w:r w:rsidRPr="004E746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, Y., Wang, P., Zhang, X. and Zhang, Q., 2020. Efficient Photocatalytic degradation of pharmaceutical pollutants using plasma‐treated g‐C</w:t>
      </w:r>
      <w:r w:rsidRPr="004E746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bscript"/>
        </w:rPr>
        <w:t>3</w:t>
      </w:r>
      <w:r w:rsidRPr="004E746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N</w:t>
      </w:r>
      <w:r w:rsidRPr="004E746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bscript"/>
        </w:rPr>
        <w:t>4</w:t>
      </w:r>
      <w:r w:rsidRPr="004E746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/TiO</w:t>
      </w:r>
      <w:r w:rsidRPr="004E746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bscript"/>
        </w:rPr>
        <w:t>2</w:t>
      </w:r>
      <w:r w:rsidRPr="004E746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. </w:t>
      </w:r>
      <w:r w:rsidRPr="004E7464">
        <w:rPr>
          <w:rFonts w:ascii="Times New Roman" w:hAnsi="Times New Roman" w:cs="Times New Roman"/>
          <w:i/>
          <w:iCs/>
          <w:color w:val="222222"/>
          <w:sz w:val="20"/>
          <w:szCs w:val="20"/>
          <w:shd w:val="clear" w:color="auto" w:fill="FFFFFF"/>
        </w:rPr>
        <w:t>Energy Technology</w:t>
      </w:r>
      <w:r w:rsidRPr="004E746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, </w:t>
      </w:r>
      <w:r w:rsidRPr="004E7464">
        <w:rPr>
          <w:rFonts w:ascii="Times New Roman" w:hAnsi="Times New Roman" w:cs="Times New Roman"/>
          <w:i/>
          <w:iCs/>
          <w:color w:val="222222"/>
          <w:sz w:val="20"/>
          <w:szCs w:val="20"/>
          <w:shd w:val="clear" w:color="auto" w:fill="FFFFFF"/>
        </w:rPr>
        <w:t>8</w:t>
      </w:r>
      <w:r w:rsidRPr="004E746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(7), p.2000095.</w:t>
      </w:r>
    </w:p>
    <w:p w14:paraId="0079CA31" w14:textId="37299D81" w:rsidR="004E7464" w:rsidRPr="004E7464" w:rsidRDefault="004E7464" w:rsidP="004E7464">
      <w:pPr>
        <w:pStyle w:val="ListParagraph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</w:pPr>
      <w:r w:rsidRPr="004E746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Du, W., Xu, Q., Jin, D., Wang, X., </w:t>
      </w:r>
      <w:proofErr w:type="spellStart"/>
      <w:r w:rsidRPr="004E746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Shu</w:t>
      </w:r>
      <w:proofErr w:type="spellEnd"/>
      <w:r w:rsidRPr="004E746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, Y., Kong, L. and Hu, X., 2018. Visible-light-induced photo-Fenton process for the facile degradation of metronidazole by Fe/Si co-doped TiO</w:t>
      </w:r>
      <w:r w:rsidRPr="004E746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  <w:vertAlign w:val="subscript"/>
        </w:rPr>
        <w:t>2</w:t>
      </w:r>
      <w:r w:rsidRPr="004E746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. RSC advances, 8(70), pp.40022-40034.</w:t>
      </w:r>
    </w:p>
    <w:p w14:paraId="313D3C2C" w14:textId="77777777" w:rsidR="004E7464" w:rsidRDefault="004E7464"/>
    <w:p w14:paraId="2CC25F20" w14:textId="77777777" w:rsidR="004676D1" w:rsidRDefault="004676D1"/>
    <w:p w14:paraId="37C808FF" w14:textId="77777777" w:rsidR="003078DF" w:rsidRDefault="003078DF">
      <w:pPr>
        <w:rPr>
          <w:rFonts w:ascii="Times New Roman" w:hAnsi="Times New Roman" w:cs="Times New Roman"/>
          <w:noProof/>
          <w:sz w:val="24"/>
          <w:szCs w:val="24"/>
          <w:lang w:eastAsia="en-IN"/>
        </w:rPr>
      </w:pPr>
      <w:r w:rsidRPr="00EB3397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519468C3" wp14:editId="4583E1E0">
            <wp:extent cx="2658344" cy="205105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67" t="6518" r="40261" b="32075"/>
                    <a:stretch/>
                  </pic:blipFill>
                  <pic:spPr bwMode="auto">
                    <a:xfrm>
                      <a:off x="0" y="0"/>
                      <a:ext cx="2665987" cy="2056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078DF">
        <w:rPr>
          <w:rFonts w:ascii="Times New Roman" w:hAnsi="Times New Roman" w:cs="Times New Roman"/>
          <w:noProof/>
          <w:sz w:val="24"/>
          <w:szCs w:val="24"/>
          <w:lang w:eastAsia="en-IN"/>
        </w:rPr>
        <w:t xml:space="preserve"> </w:t>
      </w:r>
      <w:r w:rsidRPr="00EB3397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6F7D18DA" wp14:editId="2D2F522A">
            <wp:extent cx="2590800" cy="2051685"/>
            <wp:effectExtent l="0" t="0" r="0" b="5715"/>
            <wp:docPr id="13" name="Pictur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95" t="6802" r="40340" b="36003"/>
                    <a:stretch/>
                  </pic:blipFill>
                  <pic:spPr bwMode="auto">
                    <a:xfrm>
                      <a:off x="0" y="0"/>
                      <a:ext cx="2591198" cy="20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0DE539" w14:textId="77777777" w:rsidR="003078DF" w:rsidRDefault="003078DF">
      <w:r w:rsidRPr="00EB3397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0B6FEF8D" wp14:editId="6045A2FA">
            <wp:extent cx="2656800" cy="2052000"/>
            <wp:effectExtent l="0" t="0" r="0" b="0"/>
            <wp:docPr id="15" name="Pictur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08" t="5496" r="40254" b="33528"/>
                    <a:stretch/>
                  </pic:blipFill>
                  <pic:spPr bwMode="auto">
                    <a:xfrm>
                      <a:off x="0" y="0"/>
                      <a:ext cx="2656800" cy="20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078DF">
        <w:rPr>
          <w:rFonts w:ascii="Times New Roman" w:hAnsi="Times New Roman" w:cs="Times New Roman"/>
          <w:noProof/>
          <w:sz w:val="24"/>
          <w:szCs w:val="24"/>
          <w:lang w:eastAsia="en-IN"/>
        </w:rPr>
        <w:t xml:space="preserve"> </w:t>
      </w:r>
      <w:r w:rsidRPr="00EB3397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6A8A37D8" wp14:editId="538D504E">
            <wp:extent cx="2533650" cy="2051540"/>
            <wp:effectExtent l="0" t="0" r="0" b="0"/>
            <wp:docPr id="14" name="Pictur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88" t="4973" r="41826" b="34650"/>
                    <a:stretch/>
                  </pic:blipFill>
                  <pic:spPr bwMode="auto">
                    <a:xfrm>
                      <a:off x="0" y="0"/>
                      <a:ext cx="2534218" cy="20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1F733C" w14:textId="2008306D" w:rsidR="003078DF" w:rsidRDefault="00B644C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 w:rsidR="00F26B76" w:rsidRPr="00F26B76">
        <w:rPr>
          <w:rFonts w:ascii="Times New Roman" w:hAnsi="Times New Roman" w:cs="Times New Roman"/>
          <w:b/>
          <w:sz w:val="24"/>
          <w:szCs w:val="24"/>
        </w:rPr>
        <w:t xml:space="preserve"> S1: </w:t>
      </w:r>
      <w:r w:rsidR="003078DF" w:rsidRPr="00F26B76">
        <w:rPr>
          <w:rFonts w:ascii="Times New Roman" w:hAnsi="Times New Roman" w:cs="Times New Roman"/>
          <w:sz w:val="24"/>
          <w:szCs w:val="24"/>
        </w:rPr>
        <w:t xml:space="preserve">Corresponding degradation </w:t>
      </w:r>
      <w:r w:rsidR="00941922">
        <w:rPr>
          <w:rFonts w:ascii="Times New Roman" w:hAnsi="Times New Roman" w:cs="Times New Roman"/>
          <w:sz w:val="24"/>
          <w:szCs w:val="24"/>
        </w:rPr>
        <w:t>k</w:t>
      </w:r>
      <w:r w:rsidR="003078DF" w:rsidRPr="00F26B76">
        <w:rPr>
          <w:rFonts w:ascii="Times New Roman" w:hAnsi="Times New Roman" w:cs="Times New Roman"/>
          <w:sz w:val="24"/>
          <w:szCs w:val="24"/>
        </w:rPr>
        <w:t>inetics for single parameter studies during o</w:t>
      </w:r>
      <w:r w:rsidR="00941922">
        <w:rPr>
          <w:rFonts w:ascii="Times New Roman" w:hAnsi="Times New Roman" w:cs="Times New Roman"/>
          <w:sz w:val="24"/>
          <w:szCs w:val="24"/>
        </w:rPr>
        <w:t>ptimization (a) Catalyst dose (b) initial dye conc. (c) time and (d) pH</w:t>
      </w:r>
    </w:p>
    <w:p w14:paraId="5BCB8CCA" w14:textId="4F31C594" w:rsidR="00BB6C99" w:rsidRDefault="00BB6C99" w:rsidP="007F26E4">
      <w:pPr>
        <w:spacing w:before="240" w:after="0" w:line="480" w:lineRule="auto"/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38C5592C" wp14:editId="05FAB631">
            <wp:extent cx="3642995" cy="298069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19" t="8473" r="11462" b="5591"/>
                    <a:stretch/>
                  </pic:blipFill>
                  <pic:spPr bwMode="auto">
                    <a:xfrm>
                      <a:off x="0" y="0"/>
                      <a:ext cx="3642995" cy="298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0123EA" w14:textId="4BD3567E" w:rsidR="00BB6C99" w:rsidRPr="00F26B76" w:rsidRDefault="00BB6C99" w:rsidP="00B644CE">
      <w:pPr>
        <w:spacing w:before="240"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411FC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B644CE">
        <w:rPr>
          <w:rFonts w:ascii="Times New Roman" w:hAnsi="Times New Roman" w:cs="Times New Roman"/>
          <w:b/>
          <w:bCs/>
          <w:sz w:val="24"/>
          <w:szCs w:val="24"/>
        </w:rPr>
        <w:t>ure</w:t>
      </w:r>
      <w:r w:rsidRPr="006411F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F26E4"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="00941922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7F26E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411FC">
        <w:rPr>
          <w:rFonts w:ascii="Times New Roman" w:hAnsi="Times New Roman" w:cs="Times New Roman"/>
          <w:sz w:val="24"/>
          <w:szCs w:val="24"/>
          <w:shd w:val="clear" w:color="auto" w:fill="FFFFFF"/>
        </w:rPr>
        <w:t>COD and TOC removal in textile wastewater</w:t>
      </w:r>
    </w:p>
    <w:sectPr w:rsidR="00BB6C99" w:rsidRPr="00F26B76" w:rsidSect="00A84DE2">
      <w:pgSz w:w="11906" w:h="16838"/>
      <w:pgMar w:top="1440" w:right="1416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71300F"/>
    <w:multiLevelType w:val="hybridMultilevel"/>
    <w:tmpl w:val="F1641A7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573"/>
    <w:rsid w:val="000E4C6C"/>
    <w:rsid w:val="00230682"/>
    <w:rsid w:val="003078DF"/>
    <w:rsid w:val="00364B67"/>
    <w:rsid w:val="004676D1"/>
    <w:rsid w:val="0047371E"/>
    <w:rsid w:val="004E7464"/>
    <w:rsid w:val="00530A3C"/>
    <w:rsid w:val="00631595"/>
    <w:rsid w:val="00723190"/>
    <w:rsid w:val="007F26E4"/>
    <w:rsid w:val="0083342F"/>
    <w:rsid w:val="008B0573"/>
    <w:rsid w:val="008B609E"/>
    <w:rsid w:val="00931C44"/>
    <w:rsid w:val="00941922"/>
    <w:rsid w:val="00984889"/>
    <w:rsid w:val="00A0503B"/>
    <w:rsid w:val="00A238FF"/>
    <w:rsid w:val="00A31BD8"/>
    <w:rsid w:val="00A84DE2"/>
    <w:rsid w:val="00B24183"/>
    <w:rsid w:val="00B644CE"/>
    <w:rsid w:val="00BB5999"/>
    <w:rsid w:val="00BB6C99"/>
    <w:rsid w:val="00BE6F8B"/>
    <w:rsid w:val="00C02F4C"/>
    <w:rsid w:val="00C83958"/>
    <w:rsid w:val="00CB5C48"/>
    <w:rsid w:val="00DF16A8"/>
    <w:rsid w:val="00E0053D"/>
    <w:rsid w:val="00F26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6B1DE"/>
  <w15:chartTrackingRefBased/>
  <w15:docId w15:val="{B9E8AD2E-79BB-42EF-91B1-1F967F6A9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6F8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E0053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0053D"/>
    <w:pPr>
      <w:spacing w:line="240" w:lineRule="auto"/>
    </w:pPr>
    <w:rPr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0053D"/>
    <w:rPr>
      <w:sz w:val="20"/>
      <w:szCs w:val="20"/>
      <w:lang w:val="en-US"/>
    </w:rPr>
  </w:style>
  <w:style w:type="table" w:customStyle="1" w:styleId="PlainTable22">
    <w:name w:val="Plain Table 22"/>
    <w:basedOn w:val="TableNormal"/>
    <w:uiPriority w:val="42"/>
    <w:rsid w:val="00E0053D"/>
    <w:pPr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005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053D"/>
    <w:rPr>
      <w:rFonts w:ascii="Segoe UI" w:hAnsi="Segoe UI" w:cs="Segoe UI"/>
      <w:sz w:val="18"/>
      <w:szCs w:val="18"/>
    </w:rPr>
  </w:style>
  <w:style w:type="character" w:customStyle="1" w:styleId="italic">
    <w:name w:val="italic"/>
    <w:basedOn w:val="DefaultParagraphFont"/>
    <w:rsid w:val="00723190"/>
  </w:style>
  <w:style w:type="table" w:customStyle="1" w:styleId="LightShading1">
    <w:name w:val="Light Shading1"/>
    <w:basedOn w:val="TableNormal"/>
    <w:uiPriority w:val="60"/>
    <w:rsid w:val="00723190"/>
    <w:pPr>
      <w:spacing w:after="0" w:line="240" w:lineRule="auto"/>
    </w:pPr>
    <w:rPr>
      <w:color w:val="000000" w:themeColor="text1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rsid w:val="00A84DE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A84DE2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E74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1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8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hyperlink" Target="mailto:agnish@niftem.ac.in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6</Pages>
  <Words>1173</Words>
  <Characters>6692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25</cp:revision>
  <dcterms:created xsi:type="dcterms:W3CDTF">2021-02-26T07:32:00Z</dcterms:created>
  <dcterms:modified xsi:type="dcterms:W3CDTF">2023-01-12T09:25:00Z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b904e0830deda45cea111ef40dd2582e262b19df566da0622e0fd71c5a4bb146</vt:lpwstr>
  </property>
</Properties>
</file>