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F234A2" w14:textId="16277A1D" w:rsidR="00F11316" w:rsidRPr="00515E2F" w:rsidRDefault="00564CC6" w:rsidP="00F11316">
      <w:pPr>
        <w:jc w:val="lef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Supplementary</w:t>
      </w:r>
      <w:r w:rsidR="00F11316" w:rsidRPr="00515E2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E0568" w:rsidRPr="00515E2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Table and </w:t>
      </w:r>
      <w:r w:rsidR="00F11316" w:rsidRPr="00515E2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Figures</w:t>
      </w:r>
    </w:p>
    <w:p w14:paraId="3919E05E" w14:textId="77777777" w:rsidR="006E0568" w:rsidRPr="00515E2F" w:rsidRDefault="006E0568" w:rsidP="006E0568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34EEFD1" w14:textId="18AAB716" w:rsidR="00B76337" w:rsidRPr="00515E2F" w:rsidRDefault="00564CC6" w:rsidP="00B76337">
      <w:pPr>
        <w:widowControl/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6E0568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</w:t>
      </w:r>
      <w:r w:rsidR="006E0568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| </w:t>
      </w:r>
      <w:r w:rsidR="00B76337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AET data collection, processing, reconstruction, refinement and statistics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17"/>
        <w:gridCol w:w="1963"/>
        <w:gridCol w:w="1963"/>
        <w:gridCol w:w="1963"/>
      </w:tblGrid>
      <w:tr w:rsidR="00A35DB4" w:rsidRPr="00515E2F" w14:paraId="65ADB205" w14:textId="77777777" w:rsidTr="009A5411">
        <w:trPr>
          <w:trHeight w:val="20"/>
        </w:trPr>
        <w:tc>
          <w:tcPr>
            <w:tcW w:w="1730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2A4930D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EAA2388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Ta film</w:t>
            </w:r>
          </w:p>
        </w:tc>
        <w:tc>
          <w:tcPr>
            <w:tcW w:w="1090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021C8AA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Pd</w:t>
            </w:r>
            <w:r w:rsidRPr="00515E2F">
              <w:rPr>
                <w:rFonts w:ascii="Times New Roman" w:hAnsi="Times New Roman" w:cs="Times New Roman"/>
                <w:sz w:val="22"/>
                <w:vertAlign w:val="subscript"/>
              </w:rPr>
              <w:t>1</w:t>
            </w:r>
            <w:r w:rsidRPr="00515E2F">
              <w:rPr>
                <w:rFonts w:ascii="Times New Roman" w:hAnsi="Times New Roman" w:cs="Times New Roman"/>
                <w:sz w:val="22"/>
              </w:rPr>
              <w:t xml:space="preserve"> nanoparticle</w:t>
            </w:r>
          </w:p>
        </w:tc>
        <w:tc>
          <w:tcPr>
            <w:tcW w:w="1090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B1BD45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Pd</w:t>
            </w:r>
            <w:r w:rsidRPr="00515E2F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515E2F">
              <w:rPr>
                <w:rFonts w:ascii="Times New Roman" w:hAnsi="Times New Roman" w:cs="Times New Roman"/>
                <w:sz w:val="22"/>
              </w:rPr>
              <w:t xml:space="preserve"> nanoparticle</w:t>
            </w:r>
          </w:p>
        </w:tc>
      </w:tr>
      <w:tr w:rsidR="00A35DB4" w:rsidRPr="00515E2F" w14:paraId="4AA02019" w14:textId="77777777" w:rsidTr="009A5411">
        <w:trPr>
          <w:trHeight w:val="20"/>
        </w:trPr>
        <w:tc>
          <w:tcPr>
            <w:tcW w:w="1730" w:type="pct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3935CAE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b/>
                <w:bCs/>
                <w:sz w:val="22"/>
              </w:rPr>
              <w:t>Data Collection and Processing</w:t>
            </w:r>
          </w:p>
        </w:tc>
        <w:tc>
          <w:tcPr>
            <w:tcW w:w="1090" w:type="pct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7576A8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F9DDB43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5F1719A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35DB4" w:rsidRPr="00515E2F" w14:paraId="4ACFBBDD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BFC425C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Voltage (kV)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78AB71D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300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F9F9865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300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8A631C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300</w:t>
            </w:r>
          </w:p>
        </w:tc>
      </w:tr>
      <w:tr w:rsidR="00A35DB4" w:rsidRPr="00515E2F" w14:paraId="4F6AA38D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E66E5B4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Convergence semi-angle (mrad)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C86EAC0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17.1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EE8C914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17.1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376CB8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17.1</w:t>
            </w:r>
          </w:p>
        </w:tc>
      </w:tr>
      <w:tr w:rsidR="00A35DB4" w:rsidRPr="00515E2F" w14:paraId="52D18293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9114A30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Probe size (Å)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757F7D8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0.7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4CBDC3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0.7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BCC9734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0.7</w:t>
            </w:r>
          </w:p>
        </w:tc>
      </w:tr>
      <w:tr w:rsidR="00A35DB4" w:rsidRPr="00515E2F" w14:paraId="6E647791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A8B35B1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Detector inner angle (mrad)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9979D8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883B9F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081CB63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  <w:tr w:rsidR="00A35DB4" w:rsidRPr="00515E2F" w14:paraId="09C2B60D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F4BF761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Detector outer angle (mrad)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05E07E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261DD3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F707EF1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195</w:t>
            </w:r>
          </w:p>
        </w:tc>
      </w:tr>
      <w:tr w:rsidR="00A35DB4" w:rsidRPr="00515E2F" w14:paraId="508D1DC0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DCEC3AD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Depth of focus (nm)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0358B1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1265AAF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771B72E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  <w:tr w:rsidR="00A35DB4" w:rsidRPr="00515E2F" w14:paraId="2500D241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0BB37E0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Pixel size (Å)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95B6025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0.322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184482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0.454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ACFE7EA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0.454</w:t>
            </w:r>
          </w:p>
        </w:tc>
      </w:tr>
      <w:tr w:rsidR="00A35DB4" w:rsidRPr="00515E2F" w14:paraId="119F76D9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B8EC92D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Number of projections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FC89AB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DE43060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620C12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54</w:t>
            </w:r>
          </w:p>
        </w:tc>
      </w:tr>
      <w:tr w:rsidR="00A35DB4" w:rsidRPr="00515E2F" w14:paraId="018C804A" w14:textId="77777777" w:rsidTr="009A5411">
        <w:trPr>
          <w:trHeight w:val="20"/>
        </w:trPr>
        <w:tc>
          <w:tcPr>
            <w:tcW w:w="1730" w:type="pct"/>
            <w:vMerge w:val="restar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D9F2FB6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Tilt range (⁰)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EF61A8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-63.4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2649CD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-72.0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8E197E1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-72.4</w:t>
            </w:r>
          </w:p>
        </w:tc>
      </w:tr>
      <w:tr w:rsidR="00A35DB4" w:rsidRPr="00515E2F" w14:paraId="535692B6" w14:textId="77777777" w:rsidTr="009A5411">
        <w:trPr>
          <w:trHeight w:val="20"/>
        </w:trPr>
        <w:tc>
          <w:tcPr>
            <w:tcW w:w="1730" w:type="pct"/>
            <w:vMerge/>
            <w:tcBorders>
              <w:left w:val="single" w:sz="8" w:space="0" w:color="000000" w:themeColor="text1"/>
            </w:tcBorders>
            <w:vAlign w:val="center"/>
            <w:hideMark/>
          </w:tcPr>
          <w:p w14:paraId="06223994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A079A10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+55.5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0AE3F19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+66.4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7B7702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+69.4</w:t>
            </w:r>
          </w:p>
        </w:tc>
      </w:tr>
      <w:tr w:rsidR="00A35DB4" w:rsidRPr="00515E2F" w14:paraId="6DF0E169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B47246A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Electron dose (10</w:t>
            </w:r>
            <w:r w:rsidRPr="00515E2F">
              <w:rPr>
                <w:rFonts w:ascii="Times New Roman" w:hAnsi="Times New Roman" w:cs="Times New Roman"/>
                <w:sz w:val="22"/>
                <w:vertAlign w:val="superscript"/>
              </w:rPr>
              <w:t>5</w:t>
            </w:r>
            <w:r w:rsidRPr="00515E2F">
              <w:rPr>
                <w:rFonts w:ascii="Times New Roman" w:hAnsi="Times New Roman" w:cs="Times New Roman"/>
                <w:sz w:val="22"/>
              </w:rPr>
              <w:t xml:space="preserve"> e/Å</w:t>
            </w:r>
            <w:r w:rsidRPr="00515E2F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515E2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34CB73F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8.2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11EC355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9.3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438466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9.6</w:t>
            </w:r>
          </w:p>
        </w:tc>
      </w:tr>
      <w:tr w:rsidR="00A35DB4" w:rsidRPr="00515E2F" w14:paraId="55852E20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D0461BE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b/>
                <w:bCs/>
                <w:sz w:val="22"/>
              </w:rPr>
              <w:t>Reconstruction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C26A5BE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1B13D3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785727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35DB4" w:rsidRPr="00515E2F" w14:paraId="3905A729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14754DE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Algorithm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88FC148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 xml:space="preserve">RESIRE 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DF6D215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RESIRE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0E62AD3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RESIRE</w:t>
            </w:r>
          </w:p>
        </w:tc>
      </w:tr>
      <w:tr w:rsidR="00A35DB4" w:rsidRPr="00515E2F" w14:paraId="2532B5CB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8EAA6D0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Oversampling ratio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D0E4803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7ED7BC0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CB1345E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3.5</w:t>
            </w:r>
          </w:p>
        </w:tc>
      </w:tr>
      <w:tr w:rsidR="00A35DB4" w:rsidRPr="00515E2F" w14:paraId="7B12AEEE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574F6B4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Number of iterations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329159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500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A2DC5D4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200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90B218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200</w:t>
            </w:r>
          </w:p>
        </w:tc>
      </w:tr>
      <w:tr w:rsidR="00A35DB4" w:rsidRPr="00515E2F" w14:paraId="67B6A747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6CDCDB6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b/>
                <w:bCs/>
                <w:sz w:val="22"/>
              </w:rPr>
              <w:t>Refinement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0596C4C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19C8DC1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DF6FF8D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35DB4" w:rsidRPr="00515E2F" w14:paraId="45822F4F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53C2D93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R</w:t>
            </w:r>
            <w:r w:rsidRPr="00515E2F">
              <w:rPr>
                <w:rFonts w:ascii="Times New Roman" w:hAnsi="Times New Roman" w:cs="Times New Roman"/>
                <w:sz w:val="22"/>
                <w:vertAlign w:val="subscript"/>
              </w:rPr>
              <w:t>1</w:t>
            </w:r>
            <w:r w:rsidRPr="00515E2F">
              <w:rPr>
                <w:rFonts w:ascii="Times New Roman" w:hAnsi="Times New Roman" w:cs="Times New Roman"/>
                <w:sz w:val="22"/>
              </w:rPr>
              <w:t xml:space="preserve"> (%)</w:t>
            </w:r>
            <w:r w:rsidRPr="00515E2F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0AD57FD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15.5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5155AD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8.5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F4B442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6.9</w:t>
            </w:r>
          </w:p>
        </w:tc>
      </w:tr>
      <w:tr w:rsidR="00A35DB4" w:rsidRPr="00515E2F" w14:paraId="5DBF1327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E5DCACF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R (%)</w:t>
            </w:r>
            <w:r w:rsidRPr="00515E2F">
              <w:rPr>
                <w:rFonts w:ascii="Times New Roman" w:hAnsi="Times New Roman" w:cs="Times New Roman"/>
                <w:sz w:val="22"/>
                <w:vertAlign w:val="superscript"/>
              </w:rPr>
              <w:t>b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F3A2A4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14.2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574159E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5.2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16E40F6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4.5</w:t>
            </w:r>
          </w:p>
        </w:tc>
      </w:tr>
      <w:tr w:rsidR="00A35DB4" w:rsidRPr="00515E2F" w14:paraId="5CB7392C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64EADB1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B’ factors (Å</w:t>
            </w:r>
            <w:r w:rsidRPr="00515E2F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515E2F">
              <w:rPr>
                <w:rFonts w:ascii="Times New Roman" w:hAnsi="Times New Roman" w:cs="Times New Roman"/>
                <w:sz w:val="22"/>
              </w:rPr>
              <w:t xml:space="preserve">) 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36A0FB5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22.1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6E95344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45.2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02C409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58.3</w:t>
            </w:r>
          </w:p>
        </w:tc>
      </w:tr>
      <w:tr w:rsidR="00A35DB4" w:rsidRPr="00515E2F" w14:paraId="4B2FF7A0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C193608" w14:textId="7777777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Number of atoms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E3AC412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8284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F80C76B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52308</w:t>
            </w: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A6F4ED3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15E2F">
              <w:rPr>
                <w:rFonts w:ascii="Times New Roman" w:hAnsi="Times New Roman" w:cs="Times New Roman"/>
                <w:sz w:val="22"/>
              </w:rPr>
              <w:t>76238</w:t>
            </w:r>
          </w:p>
        </w:tc>
      </w:tr>
      <w:tr w:rsidR="00A35DB4" w:rsidRPr="00515E2F" w14:paraId="2F34234A" w14:textId="77777777" w:rsidTr="009A5411">
        <w:trPr>
          <w:trHeight w:val="20"/>
        </w:trPr>
        <w:tc>
          <w:tcPr>
            <w:tcW w:w="1730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A3BA273" w14:textId="6EBE27A7" w:rsidR="00A35DB4" w:rsidRPr="00515E2F" w:rsidRDefault="00A35DB4" w:rsidP="009A541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CD3C9C7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3F0B361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0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41E7325" w14:textId="77777777" w:rsidR="00A35DB4" w:rsidRPr="00515E2F" w:rsidRDefault="00A35DB4" w:rsidP="009A541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69D683EB" w14:textId="540E1579" w:rsidR="00B76337" w:rsidRPr="00515E2F" w:rsidRDefault="00B76337" w:rsidP="00B76337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15E2F">
        <w:rPr>
          <w:rFonts w:ascii="Times New Roman" w:hAnsi="Times New Roman" w:cs="Times New Roman"/>
          <w:sz w:val="24"/>
          <w:szCs w:val="24"/>
        </w:rPr>
        <w:t>The R</w:t>
      </w:r>
      <w:r w:rsidRPr="00515E2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15E2F">
        <w:rPr>
          <w:rFonts w:ascii="Times New Roman" w:hAnsi="Times New Roman" w:cs="Times New Roman"/>
          <w:sz w:val="24"/>
          <w:szCs w:val="24"/>
        </w:rPr>
        <w:t xml:space="preserve">-factor is defined 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Eq. (5) in ref. </w:t>
      </w:r>
      <w:r w:rsidR="00314BD8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6094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515E2F">
        <w:rPr>
          <w:rFonts w:ascii="Times New Roman" w:hAnsi="Times New Roman" w:cs="Times New Roman"/>
          <w:sz w:val="24"/>
          <w:szCs w:val="24"/>
        </w:rPr>
        <w:t>.</w:t>
      </w:r>
    </w:p>
    <w:p w14:paraId="658FCECC" w14:textId="77777777" w:rsidR="00B76337" w:rsidRPr="00515E2F" w:rsidRDefault="00B76337" w:rsidP="00B76337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15E2F">
        <w:rPr>
          <w:rFonts w:ascii="Times New Roman" w:hAnsi="Times New Roman" w:cs="Times New Roman"/>
          <w:sz w:val="24"/>
          <w:szCs w:val="24"/>
        </w:rPr>
        <w:t xml:space="preserve">The R-factor is defined by </w:t>
      </w:r>
      <m:oMath>
        <m:r>
          <w:rPr>
            <w:rFonts w:ascii="Cambria Math" w:eastAsia="MinionPro-Regular" w:hAnsi="Cambria Math" w:cs="Times New Roman"/>
            <w:color w:val="000000" w:themeColor="text1"/>
            <w:sz w:val="24"/>
            <w:szCs w:val="24"/>
          </w:rPr>
          <m:t xml:space="preserve"> R=</m:t>
        </m:r>
        <m:f>
          <m:fPr>
            <m:ctrlPr>
              <w:rPr>
                <w:rFonts w:ascii="Cambria Math" w:eastAsia="MinionPro-Regular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="MinionPro-Regular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MinionPro-Regular" w:hAnsi="Cambria Math" w:cs="Times New Roman"/>
                <w:color w:val="000000" w:themeColor="text1"/>
                <w:sz w:val="24"/>
                <w:szCs w:val="24"/>
              </w:rPr>
              <m:t>n</m:t>
            </m:r>
          </m:den>
        </m:f>
        <m:nary>
          <m:naryPr>
            <m:chr m:val="∑"/>
            <m:limLoc m:val="undOvr"/>
            <m:supHide m:val="1"/>
            <m:ctrlPr>
              <w:rPr>
                <w:rFonts w:ascii="Cambria Math" w:eastAsia="MinionPro-Regular" w:hAnsi="Cambria Math" w:cs="Times New Roman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eastAsia="MinionPro-Regular" w:hAnsi="Cambria Math" w:cs="Times New Roman"/>
                <w:color w:val="000000" w:themeColor="text1"/>
                <w:sz w:val="24"/>
                <w:szCs w:val="24"/>
              </w:rPr>
              <m:t>θ</m:t>
            </m:r>
          </m:sub>
          <m:sup/>
          <m:e>
            <m:f>
              <m:fPr>
                <m:ctrlPr>
                  <w:rPr>
                    <w:rFonts w:ascii="Cambria Math" w:eastAsia="MinionPro-Regular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MinionPro-Regular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MinionPro-Regular" w:hAnsi="Cambria Math" w:cs="Times New Roman"/>
                        <w:color w:val="000000" w:themeColor="text1"/>
                        <w:sz w:val="24"/>
                        <w:szCs w:val="24"/>
                      </w:rPr>
                      <m:t>x,y</m:t>
                    </m:r>
                  </m:sub>
                  <m:sup/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MinionPro-Regular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Π</m:t>
                            </m:r>
                            <m:ctrlP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θ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O</m:t>
                            </m:r>
                          </m:e>
                        </m:d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x,y</m:t>
                            </m:r>
                          </m:e>
                        </m:d>
                        <m:r>
                          <w:rPr>
                            <w:rFonts w:ascii="Cambria Math" w:eastAsia="MinionPro-Regular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b</m:t>
                            </m:r>
                            <m:ctrlP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θ</m:t>
                            </m:r>
                          </m:sub>
                        </m:sSub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x,y</m:t>
                            </m:r>
                          </m:e>
                        </m:d>
                      </m:e>
                    </m:d>
                  </m:e>
                </m:nary>
              </m:num>
              <m:den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MinionPro-Regular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MinionPro-Regular" w:hAnsi="Cambria Math" w:cs="Times New Roman"/>
                        <w:color w:val="000000" w:themeColor="text1"/>
                        <w:sz w:val="24"/>
                        <w:szCs w:val="24"/>
                      </w:rPr>
                      <m:t>x,y</m:t>
                    </m:r>
                  </m:sub>
                  <m:sup/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MinionPro-Regular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b</m:t>
                            </m:r>
                            <m:ctrlP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θ</m:t>
                            </m:r>
                          </m:sub>
                        </m:sSub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eastAsia="MinionPro-Regular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MinionPro-Regular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x,y</m:t>
                            </m:r>
                          </m:e>
                        </m:d>
                      </m:e>
                    </m:d>
                  </m:e>
                </m:nary>
              </m:den>
            </m:f>
          </m:e>
        </m:nary>
        <m:r>
          <w:rPr>
            <w:rFonts w:ascii="Cambria Math" w:eastAsia="MinionPro-Regular" w:hAnsi="Cambria Math" w:cs="Times New Roman"/>
            <w:color w:val="000000" w:themeColor="text1"/>
            <w:sz w:val="24"/>
            <w:szCs w:val="24"/>
          </w:rPr>
          <m:t xml:space="preserve"> </m:t>
        </m:r>
      </m:oMath>
      <w:r w:rsidRPr="00515E2F">
        <w:rPr>
          <w:rFonts w:ascii="Times New Roman" w:hAnsi="Times New Roman" w:cs="Times New Roman"/>
          <w:sz w:val="24"/>
          <w:szCs w:val="24"/>
        </w:rPr>
        <w:t xml:space="preserve">, where </w:t>
      </w:r>
      <w:r w:rsidRPr="00515E2F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515E2F">
        <w:rPr>
          <w:rFonts w:ascii="Times New Roman" w:hAnsi="Times New Roman" w:cs="Times New Roman"/>
          <w:sz w:val="24"/>
          <w:szCs w:val="24"/>
        </w:rPr>
        <w:t xml:space="preserve"> is the number of projection images.</w:t>
      </w:r>
    </w:p>
    <w:p w14:paraId="216AA554" w14:textId="77777777" w:rsidR="006E0568" w:rsidRPr="00515E2F" w:rsidRDefault="006E0568" w:rsidP="006E0568">
      <w:pPr>
        <w:rPr>
          <w:color w:val="000000" w:themeColor="text1"/>
        </w:rPr>
      </w:pPr>
    </w:p>
    <w:p w14:paraId="31273314" w14:textId="77777777" w:rsidR="00F11316" w:rsidRPr="00515E2F" w:rsidRDefault="00F11316" w:rsidP="00F11316">
      <w:pPr>
        <w:jc w:val="lef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4452A6EF" w14:textId="12AD65C2" w:rsidR="00B000BA" w:rsidRPr="00515E2F" w:rsidRDefault="00B000BA" w:rsidP="007E7A60">
      <w:pPr>
        <w:jc w:val="center"/>
        <w:rPr>
          <w:color w:val="000000" w:themeColor="text1"/>
        </w:rPr>
      </w:pPr>
    </w:p>
    <w:p w14:paraId="58F3F5DF" w14:textId="25E94C4C" w:rsidR="00A1389B" w:rsidRPr="00515E2F" w:rsidRDefault="00573BC0" w:rsidP="00A1389B">
      <w:pPr>
        <w:pStyle w:val="SMHeading"/>
        <w:spacing w:before="0" w:after="0"/>
        <w:jc w:val="center"/>
        <w:rPr>
          <w:color w:val="000000" w:themeColor="text1"/>
          <w:kern w:val="0"/>
        </w:rPr>
      </w:pPr>
      <w:r w:rsidRPr="00515E2F">
        <w:rPr>
          <w:noProof/>
          <w:color w:val="000000" w:themeColor="text1"/>
          <w:kern w:val="0"/>
        </w:rPr>
        <w:lastRenderedPageBreak/>
        <w:drawing>
          <wp:inline distT="0" distB="0" distL="0" distR="0" wp14:anchorId="0220D987" wp14:editId="4E966A40">
            <wp:extent cx="5731510" cy="65246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6EF80" w14:textId="31B0FDC8" w:rsidR="00A1389B" w:rsidRPr="00515E2F" w:rsidRDefault="00564CC6" w:rsidP="00A1389B">
      <w:pPr>
        <w:pStyle w:val="SMHeading"/>
        <w:spacing w:before="0" w:after="0"/>
        <w:jc w:val="both"/>
        <w:rPr>
          <w:b w:val="0"/>
          <w:bCs w:val="0"/>
        </w:rPr>
      </w:pPr>
      <w:r w:rsidRPr="00515E2F">
        <w:rPr>
          <w:bCs w:val="0"/>
          <w:color w:val="000000" w:themeColor="text1"/>
        </w:rPr>
        <w:t>Supplementary</w:t>
      </w:r>
      <w:r w:rsidRPr="00515E2F">
        <w:rPr>
          <w:color w:val="000000" w:themeColor="text1"/>
          <w:sz w:val="26"/>
          <w:szCs w:val="26"/>
        </w:rPr>
        <w:t xml:space="preserve"> </w:t>
      </w:r>
      <w:r w:rsidR="007E7A60" w:rsidRPr="00515E2F">
        <w:rPr>
          <w:color w:val="000000" w:themeColor="text1"/>
          <w:kern w:val="0"/>
        </w:rPr>
        <w:t xml:space="preserve">Fig. 1 </w:t>
      </w:r>
      <w:r w:rsidR="007E7A60" w:rsidRPr="00515E2F">
        <w:rPr>
          <w:rFonts w:eastAsia="MinionPro-Regular"/>
          <w:color w:val="000000" w:themeColor="text1"/>
          <w:kern w:val="0"/>
        </w:rPr>
        <w:t xml:space="preserve">| </w:t>
      </w:r>
      <w:r w:rsidR="00A1389B" w:rsidRPr="00515E2F">
        <w:t>Tomographic tilt series of an amorphous Ta thin film</w:t>
      </w:r>
      <w:r w:rsidR="00F00974" w:rsidRPr="00515E2F">
        <w:t>.</w:t>
      </w:r>
      <w:r w:rsidR="00A1389B" w:rsidRPr="00515E2F">
        <w:t xml:space="preserve"> </w:t>
      </w:r>
      <w:r w:rsidR="00A1389B" w:rsidRPr="00515E2F">
        <w:rPr>
          <w:b w:val="0"/>
          <w:bCs w:val="0"/>
        </w:rPr>
        <w:t>46 ADF-STEM images of the Ta film with a tilt range from −63.</w:t>
      </w:r>
      <w:r w:rsidR="00EF5172" w:rsidRPr="00515E2F">
        <w:rPr>
          <w:b w:val="0"/>
          <w:bCs w:val="0"/>
        </w:rPr>
        <w:t>4</w:t>
      </w:r>
      <w:r w:rsidR="00A1389B" w:rsidRPr="00515E2F">
        <w:rPr>
          <w:b w:val="0"/>
          <w:bCs w:val="0"/>
        </w:rPr>
        <w:t>° to +55.</w:t>
      </w:r>
      <w:r w:rsidR="00EF5172" w:rsidRPr="00515E2F">
        <w:rPr>
          <w:b w:val="0"/>
          <w:bCs w:val="0"/>
        </w:rPr>
        <w:t>5</w:t>
      </w:r>
      <w:r w:rsidR="00A1389B" w:rsidRPr="00515E2F">
        <w:rPr>
          <w:b w:val="0"/>
          <w:bCs w:val="0"/>
        </w:rPr>
        <w:t xml:space="preserve">°. </w:t>
      </w:r>
      <w:r w:rsidR="000000BA" w:rsidRPr="00515E2F">
        <w:rPr>
          <w:b w:val="0"/>
          <w:bCs w:val="0"/>
        </w:rPr>
        <w:t xml:space="preserve">The insets show the </w:t>
      </w:r>
      <w:r w:rsidR="009267F2" w:rsidRPr="00515E2F">
        <w:rPr>
          <w:b w:val="0"/>
          <w:bCs w:val="0"/>
        </w:rPr>
        <w:t>2D power spectr</w:t>
      </w:r>
      <w:r w:rsidR="003B2E3F" w:rsidRPr="00515E2F">
        <w:rPr>
          <w:b w:val="0"/>
          <w:bCs w:val="0"/>
        </w:rPr>
        <w:t>a</w:t>
      </w:r>
      <w:r w:rsidR="00F92876" w:rsidRPr="00515E2F">
        <w:rPr>
          <w:b w:val="0"/>
          <w:bCs w:val="0"/>
        </w:rPr>
        <w:t xml:space="preserve"> </w:t>
      </w:r>
      <w:r w:rsidR="000000BA" w:rsidRPr="00515E2F">
        <w:rPr>
          <w:b w:val="0"/>
          <w:bCs w:val="0"/>
        </w:rPr>
        <w:t xml:space="preserve">of the </w:t>
      </w:r>
      <w:r w:rsidR="00462107" w:rsidRPr="00515E2F">
        <w:rPr>
          <w:b w:val="0"/>
          <w:bCs w:val="0"/>
        </w:rPr>
        <w:t>experimental</w:t>
      </w:r>
      <w:r w:rsidR="000000BA" w:rsidRPr="00515E2F">
        <w:rPr>
          <w:b w:val="0"/>
          <w:bCs w:val="0"/>
        </w:rPr>
        <w:t xml:space="preserve"> images</w:t>
      </w:r>
      <w:r w:rsidR="00462107" w:rsidRPr="00515E2F">
        <w:rPr>
          <w:b w:val="0"/>
          <w:bCs w:val="0"/>
        </w:rPr>
        <w:t xml:space="preserve"> (in a logarithmic scale)</w:t>
      </w:r>
      <w:r w:rsidR="000000BA" w:rsidRPr="00515E2F">
        <w:rPr>
          <w:b w:val="0"/>
          <w:bCs w:val="0"/>
        </w:rPr>
        <w:t xml:space="preserve">, where the </w:t>
      </w:r>
      <w:r w:rsidR="000000BA" w:rsidRPr="00515E2F">
        <w:rPr>
          <w:rFonts w:eastAsia="Times New Roman"/>
          <w:b w:val="0"/>
          <w:bCs w:val="0"/>
        </w:rPr>
        <w:t>amorphous halo</w:t>
      </w:r>
      <w:r w:rsidR="000000BA" w:rsidRPr="00515E2F">
        <w:rPr>
          <w:b w:val="0"/>
          <w:bCs w:val="0"/>
        </w:rPr>
        <w:t xml:space="preserve"> </w:t>
      </w:r>
      <w:r w:rsidR="008436CF" w:rsidRPr="00515E2F">
        <w:rPr>
          <w:b w:val="0"/>
          <w:bCs w:val="0"/>
        </w:rPr>
        <w:t>is</w:t>
      </w:r>
      <w:r w:rsidR="000000BA" w:rsidRPr="00515E2F">
        <w:rPr>
          <w:b w:val="0"/>
          <w:bCs w:val="0"/>
        </w:rPr>
        <w:t xml:space="preserve"> visible. </w:t>
      </w:r>
      <w:r w:rsidR="00A1389B" w:rsidRPr="00515E2F">
        <w:rPr>
          <w:b w:val="0"/>
          <w:bCs w:val="0"/>
        </w:rPr>
        <w:t>Scale bar, 2 nm.</w:t>
      </w:r>
      <w:r w:rsidR="004A1054" w:rsidRPr="00515E2F">
        <w:rPr>
          <w:b w:val="0"/>
          <w:bCs w:val="0"/>
        </w:rPr>
        <w:t xml:space="preserve"> </w:t>
      </w:r>
    </w:p>
    <w:p w14:paraId="6E2CC23A" w14:textId="6ACDF0D9" w:rsidR="007E7A60" w:rsidRPr="00515E2F" w:rsidRDefault="00422747" w:rsidP="007937E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515E2F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 </w:t>
      </w:r>
    </w:p>
    <w:p w14:paraId="7C3504EB" w14:textId="45C34460" w:rsidR="007E7A60" w:rsidRPr="00515E2F" w:rsidRDefault="00573BC0" w:rsidP="00F7208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515E2F">
        <w:rPr>
          <w:rFonts w:ascii="Times New Roman" w:hAnsi="Times New Roman" w:cs="Times New Roman"/>
          <w:b/>
          <w:bCs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6F22F428" wp14:editId="35FB2813">
            <wp:extent cx="5731510" cy="65341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83842" w14:textId="483D9F24" w:rsidR="002653D1" w:rsidRPr="00515E2F" w:rsidRDefault="00564CC6" w:rsidP="007937E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326635" w:rsidRPr="00515E2F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Fig. </w:t>
      </w:r>
      <w:r w:rsidR="001367A7" w:rsidRPr="00515E2F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2</w:t>
      </w:r>
      <w:r w:rsidR="00326635" w:rsidRPr="00515E2F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326635" w:rsidRPr="00515E2F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| </w:t>
      </w:r>
      <w:r w:rsidR="007804F8" w:rsidRPr="00515E2F">
        <w:rPr>
          <w:rFonts w:ascii="Times New Roman" w:hAnsi="Times New Roman" w:cs="Times New Roman"/>
          <w:b/>
          <w:bCs/>
          <w:sz w:val="24"/>
          <w:szCs w:val="24"/>
        </w:rPr>
        <w:t>Tomographic tilt series of an amorphous Pd nanoparticle (Pd</w:t>
      </w:r>
      <w:r w:rsidR="007804F8" w:rsidRPr="00515E2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</w:t>
      </w:r>
      <w:r w:rsidR="007804F8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). </w:t>
      </w:r>
      <w:r w:rsidR="007804F8" w:rsidRPr="00515E2F">
        <w:rPr>
          <w:rFonts w:ascii="Times New Roman" w:hAnsi="Times New Roman" w:cs="Times New Roman"/>
          <w:sz w:val="24"/>
          <w:szCs w:val="24"/>
        </w:rPr>
        <w:t>52 ADF-STEM images of the Pd</w:t>
      </w:r>
      <w:r w:rsidR="007804F8" w:rsidRPr="00515E2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="007804F8" w:rsidRPr="00515E2F">
        <w:rPr>
          <w:rFonts w:ascii="Times New Roman" w:hAnsi="Times New Roman" w:cs="Times New Roman"/>
          <w:sz w:val="24"/>
          <w:szCs w:val="24"/>
        </w:rPr>
        <w:t>nanoparticle with a tilt range from −72.0° to +66.</w:t>
      </w:r>
      <w:r w:rsidR="00EF5172" w:rsidRPr="00515E2F">
        <w:rPr>
          <w:rFonts w:ascii="Times New Roman" w:hAnsi="Times New Roman" w:cs="Times New Roman"/>
          <w:sz w:val="24"/>
          <w:szCs w:val="24"/>
        </w:rPr>
        <w:t>4</w:t>
      </w:r>
      <w:r w:rsidR="007804F8" w:rsidRPr="00515E2F">
        <w:rPr>
          <w:rFonts w:ascii="Times New Roman" w:hAnsi="Times New Roman" w:cs="Times New Roman"/>
          <w:sz w:val="24"/>
          <w:szCs w:val="24"/>
        </w:rPr>
        <w:t xml:space="preserve">°. </w:t>
      </w:r>
      <w:r w:rsidR="000000BA" w:rsidRPr="00515E2F">
        <w:rPr>
          <w:rFonts w:ascii="Times New Roman" w:hAnsi="Times New Roman" w:cs="Times New Roman"/>
          <w:sz w:val="24"/>
          <w:szCs w:val="24"/>
        </w:rPr>
        <w:t xml:space="preserve">The insets show the </w:t>
      </w:r>
      <w:r w:rsidR="009267F2" w:rsidRPr="00515E2F">
        <w:rPr>
          <w:rFonts w:ascii="Times New Roman" w:hAnsi="Times New Roman" w:cs="Times New Roman"/>
          <w:sz w:val="24"/>
          <w:szCs w:val="24"/>
        </w:rPr>
        <w:t>2D power spectr</w:t>
      </w:r>
      <w:r w:rsidR="003B2E3F" w:rsidRPr="00515E2F">
        <w:rPr>
          <w:rFonts w:ascii="Times New Roman" w:hAnsi="Times New Roman" w:cs="Times New Roman"/>
          <w:sz w:val="24"/>
          <w:szCs w:val="24"/>
        </w:rPr>
        <w:t>a</w:t>
      </w:r>
      <w:r w:rsidR="009267F2" w:rsidRPr="00515E2F">
        <w:rPr>
          <w:rFonts w:ascii="Times New Roman" w:hAnsi="Times New Roman" w:cs="Times New Roman"/>
          <w:sz w:val="24"/>
          <w:szCs w:val="24"/>
        </w:rPr>
        <w:t xml:space="preserve"> </w:t>
      </w:r>
      <w:r w:rsidR="000000BA" w:rsidRPr="00515E2F">
        <w:rPr>
          <w:rFonts w:ascii="Times New Roman" w:hAnsi="Times New Roman" w:cs="Times New Roman"/>
          <w:sz w:val="24"/>
          <w:szCs w:val="24"/>
        </w:rPr>
        <w:t xml:space="preserve">of the experimental images, where the </w:t>
      </w:r>
      <w:r w:rsidR="000000BA" w:rsidRPr="00515E2F">
        <w:rPr>
          <w:rFonts w:ascii="Times New Roman" w:eastAsia="Times New Roman" w:hAnsi="Times New Roman" w:cs="Times New Roman"/>
          <w:sz w:val="24"/>
          <w:szCs w:val="24"/>
        </w:rPr>
        <w:t>amorphous halo</w:t>
      </w:r>
      <w:r w:rsidR="000000BA" w:rsidRPr="00515E2F">
        <w:rPr>
          <w:rFonts w:ascii="Times New Roman" w:hAnsi="Times New Roman" w:cs="Times New Roman"/>
          <w:sz w:val="24"/>
          <w:szCs w:val="24"/>
        </w:rPr>
        <w:t xml:space="preserve"> </w:t>
      </w:r>
      <w:r w:rsidR="008436CF" w:rsidRPr="00515E2F">
        <w:rPr>
          <w:rFonts w:ascii="Times New Roman" w:hAnsi="Times New Roman" w:cs="Times New Roman"/>
          <w:sz w:val="24"/>
          <w:szCs w:val="24"/>
        </w:rPr>
        <w:t>is</w:t>
      </w:r>
      <w:r w:rsidR="000000BA" w:rsidRPr="00515E2F">
        <w:rPr>
          <w:rFonts w:ascii="Times New Roman" w:hAnsi="Times New Roman" w:cs="Times New Roman"/>
          <w:sz w:val="24"/>
          <w:szCs w:val="24"/>
        </w:rPr>
        <w:t xml:space="preserve"> visible.</w:t>
      </w:r>
      <w:r w:rsidR="000000BA" w:rsidRPr="00515E2F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804F8" w:rsidRPr="00515E2F">
        <w:rPr>
          <w:rFonts w:ascii="Times New Roman" w:hAnsi="Times New Roman" w:cs="Times New Roman"/>
          <w:sz w:val="24"/>
          <w:szCs w:val="24"/>
        </w:rPr>
        <w:t>Scale bar, 2 nm.</w:t>
      </w:r>
      <w:r w:rsidR="00F00974" w:rsidRPr="00515E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646756" w14:textId="318C5B4C" w:rsidR="002653D1" w:rsidRPr="00515E2F" w:rsidRDefault="00573BC0" w:rsidP="002653D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974B79" wp14:editId="04FFA39F">
            <wp:extent cx="5731510" cy="65341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ED2CC" w14:textId="025694BD" w:rsidR="00AE06F2" w:rsidRPr="00515E2F" w:rsidRDefault="00564CC6" w:rsidP="00AE06F2">
      <w:pPr>
        <w:pStyle w:val="SMHeading"/>
        <w:spacing w:before="0" w:after="0"/>
        <w:jc w:val="both"/>
        <w:rPr>
          <w:b w:val="0"/>
          <w:bCs w:val="0"/>
        </w:rPr>
      </w:pPr>
      <w:r w:rsidRPr="00515E2F">
        <w:rPr>
          <w:bCs w:val="0"/>
          <w:color w:val="000000" w:themeColor="text1"/>
        </w:rPr>
        <w:t>Supplementary</w:t>
      </w:r>
      <w:r w:rsidRPr="00515E2F">
        <w:rPr>
          <w:color w:val="000000" w:themeColor="text1"/>
        </w:rPr>
        <w:t xml:space="preserve"> </w:t>
      </w:r>
      <w:r w:rsidR="002653D1" w:rsidRPr="00515E2F">
        <w:rPr>
          <w:color w:val="000000" w:themeColor="text1"/>
          <w:kern w:val="0"/>
        </w:rPr>
        <w:t xml:space="preserve">Fig. 3 </w:t>
      </w:r>
      <w:r w:rsidR="002653D1" w:rsidRPr="00515E2F">
        <w:rPr>
          <w:rFonts w:eastAsia="MinionPro-Regular"/>
          <w:color w:val="000000" w:themeColor="text1"/>
          <w:kern w:val="0"/>
        </w:rPr>
        <w:t xml:space="preserve">| </w:t>
      </w:r>
      <w:r w:rsidR="002653D1" w:rsidRPr="00515E2F">
        <w:t>Tomographic tilt series of an amorphous Pd nanoparticle (Pd</w:t>
      </w:r>
      <w:r w:rsidR="002653D1" w:rsidRPr="00515E2F">
        <w:rPr>
          <w:vertAlign w:val="subscript"/>
        </w:rPr>
        <w:t>2</w:t>
      </w:r>
      <w:r w:rsidR="002653D1" w:rsidRPr="00515E2F">
        <w:t>)</w:t>
      </w:r>
      <w:r w:rsidR="002653D1" w:rsidRPr="00515E2F">
        <w:rPr>
          <w:b w:val="0"/>
          <w:bCs w:val="0"/>
        </w:rPr>
        <w:t>. 54 ADF-STEM images of the Pd</w:t>
      </w:r>
      <w:r w:rsidR="00BB7DEA" w:rsidRPr="00515E2F">
        <w:rPr>
          <w:b w:val="0"/>
          <w:bCs w:val="0"/>
          <w:vertAlign w:val="subscript"/>
        </w:rPr>
        <w:t>2</w:t>
      </w:r>
      <w:r w:rsidR="002653D1" w:rsidRPr="00515E2F">
        <w:rPr>
          <w:b w:val="0"/>
          <w:bCs w:val="0"/>
          <w:vertAlign w:val="subscript"/>
        </w:rPr>
        <w:t xml:space="preserve"> </w:t>
      </w:r>
      <w:r w:rsidR="002653D1" w:rsidRPr="00515E2F">
        <w:rPr>
          <w:b w:val="0"/>
          <w:bCs w:val="0"/>
        </w:rPr>
        <w:t xml:space="preserve">nanoparticle with a tilt range from −72.0° to +69.4°. </w:t>
      </w:r>
      <w:r w:rsidR="00704BA2" w:rsidRPr="00515E2F">
        <w:rPr>
          <w:b w:val="0"/>
          <w:bCs w:val="0"/>
        </w:rPr>
        <w:t xml:space="preserve">The insets show the </w:t>
      </w:r>
      <w:r w:rsidR="009267F2" w:rsidRPr="00515E2F">
        <w:rPr>
          <w:b w:val="0"/>
          <w:bCs w:val="0"/>
        </w:rPr>
        <w:t>2D power spectr</w:t>
      </w:r>
      <w:r w:rsidR="003B2E3F" w:rsidRPr="00515E2F">
        <w:rPr>
          <w:b w:val="0"/>
          <w:bCs w:val="0"/>
        </w:rPr>
        <w:t>a</w:t>
      </w:r>
      <w:r w:rsidR="009267F2" w:rsidRPr="00515E2F">
        <w:rPr>
          <w:b w:val="0"/>
          <w:bCs w:val="0"/>
        </w:rPr>
        <w:t xml:space="preserve"> </w:t>
      </w:r>
      <w:r w:rsidR="00704BA2" w:rsidRPr="00515E2F">
        <w:rPr>
          <w:b w:val="0"/>
          <w:bCs w:val="0"/>
        </w:rPr>
        <w:t xml:space="preserve">of the </w:t>
      </w:r>
      <w:r w:rsidR="00AE06F2" w:rsidRPr="00515E2F">
        <w:rPr>
          <w:b w:val="0"/>
          <w:bCs w:val="0"/>
        </w:rPr>
        <w:t>experimental</w:t>
      </w:r>
      <w:r w:rsidR="00704BA2" w:rsidRPr="00515E2F">
        <w:rPr>
          <w:b w:val="0"/>
          <w:bCs w:val="0"/>
        </w:rPr>
        <w:t xml:space="preserve"> images, where the </w:t>
      </w:r>
      <w:r w:rsidR="00704BA2" w:rsidRPr="00515E2F">
        <w:rPr>
          <w:rFonts w:eastAsia="Times New Roman"/>
          <w:b w:val="0"/>
          <w:bCs w:val="0"/>
        </w:rPr>
        <w:t>amorphous halo</w:t>
      </w:r>
      <w:r w:rsidR="00704BA2" w:rsidRPr="00515E2F">
        <w:rPr>
          <w:b w:val="0"/>
          <w:bCs w:val="0"/>
        </w:rPr>
        <w:t xml:space="preserve"> </w:t>
      </w:r>
      <w:r w:rsidR="008436CF" w:rsidRPr="00515E2F">
        <w:rPr>
          <w:b w:val="0"/>
          <w:bCs w:val="0"/>
        </w:rPr>
        <w:t>is</w:t>
      </w:r>
      <w:r w:rsidR="00704BA2" w:rsidRPr="00515E2F">
        <w:rPr>
          <w:b w:val="0"/>
          <w:bCs w:val="0"/>
        </w:rPr>
        <w:t xml:space="preserve"> visible. </w:t>
      </w:r>
      <w:r w:rsidR="002653D1" w:rsidRPr="00515E2F">
        <w:rPr>
          <w:b w:val="0"/>
          <w:bCs w:val="0"/>
        </w:rPr>
        <w:t>Scale bar, 2 nm.</w:t>
      </w:r>
      <w:r w:rsidR="00AE06F2" w:rsidRPr="00515E2F">
        <w:rPr>
          <w:b w:val="0"/>
          <w:bCs w:val="0"/>
        </w:rPr>
        <w:t xml:space="preserve"> </w:t>
      </w:r>
    </w:p>
    <w:p w14:paraId="31DB0268" w14:textId="4999A670" w:rsidR="00B000BA" w:rsidRPr="00515E2F" w:rsidRDefault="00B000BA" w:rsidP="007937EB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15E2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49732610" w14:textId="277168CA" w:rsidR="00573BC0" w:rsidRPr="00515E2F" w:rsidRDefault="00573BC0" w:rsidP="00573BC0">
      <w:pPr>
        <w:widowControl/>
        <w:jc w:val="center"/>
        <w:rPr>
          <w:color w:val="000000" w:themeColor="text1"/>
          <w:sz w:val="24"/>
          <w:szCs w:val="24"/>
        </w:rPr>
      </w:pPr>
      <w:r w:rsidRPr="00515E2F"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E5EE207" wp14:editId="313C6975">
            <wp:extent cx="4850071" cy="7142922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926" cy="717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67A2" w:rsidRPr="00515E2F">
        <w:rPr>
          <w:noProof/>
          <w:color w:val="000000" w:themeColor="text1"/>
          <w:sz w:val="24"/>
          <w:szCs w:val="24"/>
        </w:rPr>
        <w:t xml:space="preserve"> </w:t>
      </w:r>
    </w:p>
    <w:p w14:paraId="22BCD41D" w14:textId="77416DC0" w:rsidR="00573BC0" w:rsidRPr="00515E2F" w:rsidRDefault="00564CC6" w:rsidP="00573BC0">
      <w:pPr>
        <w:spacing w:befor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3432A3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8F7C9D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3432A3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653D1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3432A3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3432A3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="003432A3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73BC0" w:rsidRPr="00515E2F">
        <w:rPr>
          <w:rFonts w:ascii="Times New Roman" w:hAnsi="Times New Roman" w:cs="Times New Roman"/>
          <w:b/>
          <w:bCs/>
          <w:sz w:val="24"/>
          <w:szCs w:val="24"/>
        </w:rPr>
        <w:t>Overview of the amorphous Ta thin film and consistency check of the sample structure. a</w:t>
      </w:r>
      <w:r w:rsidR="00573BC0" w:rsidRPr="00515E2F">
        <w:rPr>
          <w:rFonts w:ascii="Times New Roman" w:hAnsi="Times New Roman" w:cs="Times New Roman"/>
          <w:sz w:val="24"/>
          <w:szCs w:val="24"/>
        </w:rPr>
        <w:t>, Low magnification overview of the Ta thin film. A tomographic tilt series was acquired from the region marked by the white square. ADF-STEM images taken before, during and after the experiment for the Ta thin film (</w:t>
      </w:r>
      <w:r w:rsidR="00573BC0" w:rsidRPr="00515E2F">
        <w:rPr>
          <w:rFonts w:ascii="Times New Roman" w:hAnsi="Times New Roman" w:cs="Times New Roman"/>
          <w:b/>
          <w:bCs/>
          <w:sz w:val="24"/>
          <w:szCs w:val="24"/>
        </w:rPr>
        <w:t>b-d</w:t>
      </w:r>
      <w:r w:rsidR="00573BC0" w:rsidRPr="00515E2F">
        <w:rPr>
          <w:rFonts w:ascii="Times New Roman" w:hAnsi="Times New Roman" w:cs="Times New Roman"/>
          <w:sz w:val="24"/>
          <w:szCs w:val="24"/>
        </w:rPr>
        <w:t>), Pd</w:t>
      </w:r>
      <w:r w:rsidR="00573BC0" w:rsidRPr="00515E2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73BC0" w:rsidRPr="00515E2F">
        <w:rPr>
          <w:rFonts w:ascii="Times New Roman" w:hAnsi="Times New Roman" w:cs="Times New Roman"/>
          <w:sz w:val="24"/>
          <w:szCs w:val="24"/>
        </w:rPr>
        <w:t xml:space="preserve"> (</w:t>
      </w:r>
      <w:r w:rsidR="00573BC0" w:rsidRPr="00515E2F">
        <w:rPr>
          <w:rFonts w:ascii="Times New Roman" w:hAnsi="Times New Roman" w:cs="Times New Roman"/>
          <w:b/>
          <w:bCs/>
          <w:sz w:val="24"/>
          <w:szCs w:val="24"/>
        </w:rPr>
        <w:t>e-g</w:t>
      </w:r>
      <w:r w:rsidR="00573BC0" w:rsidRPr="00515E2F">
        <w:rPr>
          <w:rFonts w:ascii="Times New Roman" w:hAnsi="Times New Roman" w:cs="Times New Roman"/>
          <w:sz w:val="24"/>
          <w:szCs w:val="24"/>
        </w:rPr>
        <w:t>) and Pd</w:t>
      </w:r>
      <w:r w:rsidR="00573BC0" w:rsidRPr="00515E2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73BC0" w:rsidRPr="00515E2F">
        <w:rPr>
          <w:rFonts w:ascii="Times New Roman" w:hAnsi="Times New Roman" w:cs="Times New Roman"/>
          <w:sz w:val="24"/>
          <w:szCs w:val="24"/>
        </w:rPr>
        <w:t xml:space="preserve"> (</w:t>
      </w:r>
      <w:r w:rsidR="00573BC0" w:rsidRPr="00515E2F">
        <w:rPr>
          <w:rFonts w:ascii="Times New Roman" w:hAnsi="Times New Roman" w:cs="Times New Roman"/>
          <w:b/>
          <w:bCs/>
          <w:sz w:val="24"/>
          <w:szCs w:val="24"/>
        </w:rPr>
        <w:t>h-j</w:t>
      </w:r>
      <w:r w:rsidR="00573BC0" w:rsidRPr="00515E2F">
        <w:rPr>
          <w:rFonts w:ascii="Times New Roman" w:hAnsi="Times New Roman" w:cs="Times New Roman"/>
          <w:sz w:val="24"/>
          <w:szCs w:val="24"/>
        </w:rPr>
        <w:t xml:space="preserve">) nanoparticles, </w:t>
      </w:r>
      <w:r w:rsidR="00573BC0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indicating a minimal change of the sample structure during the data acquisition.</w:t>
      </w:r>
      <w:r w:rsidR="00573BC0" w:rsidRPr="00515E2F">
        <w:rPr>
          <w:rFonts w:ascii="Times New Roman" w:hAnsi="Times New Roman" w:cs="Times New Roman"/>
          <w:sz w:val="24"/>
          <w:szCs w:val="24"/>
        </w:rPr>
        <w:t xml:space="preserve"> Scale bar, 20 nm in (</w:t>
      </w:r>
      <w:r w:rsidR="00573BC0" w:rsidRPr="00515E2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73BC0" w:rsidRPr="00515E2F">
        <w:rPr>
          <w:rFonts w:ascii="Times New Roman" w:hAnsi="Times New Roman" w:cs="Times New Roman"/>
          <w:sz w:val="24"/>
          <w:szCs w:val="24"/>
        </w:rPr>
        <w:t>) and 2 nm in (</w:t>
      </w:r>
      <w:r w:rsidR="00573BC0" w:rsidRPr="00515E2F">
        <w:rPr>
          <w:rFonts w:ascii="Times New Roman" w:hAnsi="Times New Roman" w:cs="Times New Roman"/>
          <w:b/>
          <w:bCs/>
          <w:sz w:val="24"/>
          <w:szCs w:val="24"/>
        </w:rPr>
        <w:t>d, g, j</w:t>
      </w:r>
      <w:r w:rsidR="00573BC0" w:rsidRPr="00515E2F">
        <w:rPr>
          <w:rFonts w:ascii="Times New Roman" w:hAnsi="Times New Roman" w:cs="Times New Roman"/>
          <w:sz w:val="24"/>
          <w:szCs w:val="24"/>
        </w:rPr>
        <w:t>). All the images were taken at 0</w:t>
      </w:r>
      <w:r w:rsidR="00573BC0" w:rsidRPr="00515E2F">
        <w:rPr>
          <w:rFonts w:ascii="Times New Roman" w:hAnsi="Times New Roman" w:cs="Times New Roman"/>
          <w:sz w:val="24"/>
          <w:szCs w:val="24"/>
        </w:rPr>
        <w:sym w:font="Symbol" w:char="F0B0"/>
      </w:r>
      <w:r w:rsidR="00573BC0" w:rsidRPr="00515E2F">
        <w:rPr>
          <w:rFonts w:ascii="Times New Roman" w:hAnsi="Times New Roman" w:cs="Times New Roman"/>
          <w:sz w:val="24"/>
          <w:szCs w:val="24"/>
        </w:rPr>
        <w:t xml:space="preserve"> tilt angle.</w:t>
      </w:r>
      <w:r w:rsidR="00573BC0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0049621" w14:textId="12EA4BFD" w:rsidR="00964FE4" w:rsidRPr="00515E2F" w:rsidRDefault="00324593" w:rsidP="00324593">
      <w:pPr>
        <w:spacing w:before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171F39D" wp14:editId="59960064">
            <wp:extent cx="5731510" cy="4651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A6754" w14:textId="41CBB966" w:rsidR="00964FE4" w:rsidRPr="00515E2F" w:rsidRDefault="00964FE4" w:rsidP="00573BC0">
      <w:pPr>
        <w:spacing w:befor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5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| Electron diffraction </w:t>
      </w:r>
      <w:r w:rsidR="000934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xperiment</w:t>
      </w:r>
      <w:r w:rsidR="00FA2B78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analysis</w:t>
      </w:r>
      <w:r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FA2B78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A2B78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FA2B78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Structure factor </w:t>
      </w:r>
      <w:r w:rsidR="00F92876" w:rsidRPr="00515E2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S(q)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amorphous Ta thin film, obtained from the experimental diffraction pattern (inset). </w:t>
      </w:r>
      <w:r w:rsidR="00F92876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05519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PDF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Ta film derived from (</w:t>
      </w:r>
      <w:r w:rsidR="00F92876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F92876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Structure factor </w:t>
      </w:r>
      <w:r w:rsidR="00F92876" w:rsidRPr="00515E2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S(q)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amorphous Pd nanoparticles, obtained from the experimental diffraction pattern (inset). </w:t>
      </w:r>
      <w:r w:rsidR="00F92876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05519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PDF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Pd nanoparticles derived from (</w:t>
      </w:r>
      <w:r w:rsidR="00F92876" w:rsidRPr="00515E2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F92876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  </w:t>
      </w:r>
      <w:r w:rsidR="00FA2B78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43A67C1" w14:textId="19C69526" w:rsidR="00573BC0" w:rsidRPr="00515E2F" w:rsidRDefault="00667D79" w:rsidP="00667D79">
      <w:pPr>
        <w:spacing w:before="12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2548035" wp14:editId="01D3D640">
            <wp:extent cx="4624618" cy="5433391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61" r="12283"/>
                    <a:stretch/>
                  </pic:blipFill>
                  <pic:spPr bwMode="auto">
                    <a:xfrm>
                      <a:off x="0" y="0"/>
                      <a:ext cx="4628870" cy="5438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837AA4" w14:textId="0328B441" w:rsidR="00667D79" w:rsidRPr="00515E2F" w:rsidRDefault="00564CC6" w:rsidP="00667D79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573BC0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573BC0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</w:t>
      </w:r>
      <w:r w:rsidR="00667D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67D7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3D precision estimation of the experimental 3D atomic model.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71F79" w:rsidRPr="00515E2F">
        <w:rPr>
          <w:rFonts w:ascii="Times New Roman" w:hAnsi="Times New Roman" w:cs="Times New Roman"/>
          <w:sz w:val="24"/>
          <w:szCs w:val="24"/>
        </w:rPr>
        <w:t>,</w:t>
      </w:r>
      <w:r w:rsidR="00667D79" w:rsidRPr="00515E2F">
        <w:rPr>
          <w:rFonts w:ascii="Times New Roman" w:hAnsi="Times New Roman" w:cs="Times New Roman"/>
          <w:sz w:val="24"/>
          <w:szCs w:val="24"/>
        </w:rPr>
        <w:t xml:space="preserve"> Experimental image of the amorphous Ta film at 0</w:t>
      </w:r>
      <w:r w:rsidR="00667D79" w:rsidRPr="00515E2F">
        <w:rPr>
          <w:rFonts w:ascii="Times New Roman" w:hAnsi="Times New Roman" w:cs="Times New Roman"/>
          <w:sz w:val="24"/>
          <w:szCs w:val="24"/>
        </w:rPr>
        <w:sym w:font="Symbol" w:char="F0B0"/>
      </w:r>
      <w:r w:rsidR="00C71F79" w:rsidRPr="00515E2F">
        <w:rPr>
          <w:rFonts w:ascii="Times New Roman" w:hAnsi="Times New Roman" w:cs="Times New Roman"/>
          <w:sz w:val="24"/>
          <w:szCs w:val="24"/>
        </w:rPr>
        <w:t xml:space="preserve"> after denoising</w:t>
      </w:r>
      <w:r w:rsidR="00667D79" w:rsidRPr="00515E2F">
        <w:rPr>
          <w:rFonts w:ascii="Times New Roman" w:hAnsi="Times New Roman" w:cs="Times New Roman"/>
          <w:sz w:val="24"/>
          <w:szCs w:val="24"/>
        </w:rPr>
        <w:t>.</w:t>
      </w:r>
      <w:r w:rsidR="00667D7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C71F79" w:rsidRPr="00515E2F">
        <w:rPr>
          <w:rFonts w:ascii="Times New Roman" w:hAnsi="Times New Roman" w:cs="Times New Roman"/>
          <w:sz w:val="24"/>
          <w:szCs w:val="24"/>
        </w:rPr>
        <w:t>,</w:t>
      </w:r>
      <w:r w:rsidR="00667D79" w:rsidRPr="00515E2F">
        <w:rPr>
          <w:rFonts w:ascii="Times New Roman" w:hAnsi="Times New Roman" w:cs="Times New Roman"/>
          <w:sz w:val="24"/>
          <w:szCs w:val="24"/>
        </w:rPr>
        <w:t xml:space="preserve"> Multislice simulation image calculated from the experimental 3D atomic model of the Ta thin film, which is in good agreement with (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67D79" w:rsidRPr="00515E2F">
        <w:rPr>
          <w:rFonts w:ascii="Times New Roman" w:hAnsi="Times New Roman" w:cs="Times New Roman"/>
          <w:sz w:val="24"/>
          <w:szCs w:val="24"/>
        </w:rPr>
        <w:t xml:space="preserve">). By using 46 multislice simulation images and the same reconstruction, atom tracing and refinement procedure, we obtained a new 3D atomic model.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C71F79" w:rsidRPr="00515E2F">
        <w:rPr>
          <w:rFonts w:ascii="Times New Roman" w:hAnsi="Times New Roman" w:cs="Times New Roman"/>
          <w:sz w:val="24"/>
          <w:szCs w:val="24"/>
        </w:rPr>
        <w:t>,</w:t>
      </w:r>
      <w:r w:rsidR="00667D79" w:rsidRPr="00515E2F">
        <w:rPr>
          <w:rFonts w:ascii="Times New Roman" w:hAnsi="Times New Roman" w:cs="Times New Roman"/>
          <w:sz w:val="24"/>
          <w:szCs w:val="24"/>
        </w:rPr>
        <w:t xml:space="preserve"> Histogram of the root-mean-square deviation between the experimental 3D atomic model and the new 3D atomic model, showing 98.1% of the atoms are identical with a 3D precision of 18 pm. Scale bar, 2 nm.</w:t>
      </w:r>
    </w:p>
    <w:p w14:paraId="664CCFFD" w14:textId="67BF2798" w:rsidR="00573BC0" w:rsidRPr="00515E2F" w:rsidRDefault="00573BC0" w:rsidP="00573BC0">
      <w:pPr>
        <w:spacing w:before="1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5EF0B3" w14:textId="0E9B1C30" w:rsidR="00C71F79" w:rsidRPr="00515E2F" w:rsidRDefault="00C71F79" w:rsidP="00C71F79">
      <w:pPr>
        <w:spacing w:before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F952331" wp14:editId="04A84719">
            <wp:extent cx="4605130" cy="2121971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9135" cy="2123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1CDE2" w14:textId="7F8C2638" w:rsidR="00F92876" w:rsidRPr="00515E2F" w:rsidRDefault="00564CC6" w:rsidP="00573BC0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C71F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C71F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Experimental 3D atomic structures of the amorphous Pd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 nanoparticle</w:t>
      </w:r>
      <w:r w:rsidR="00C71F79" w:rsidRPr="00515E2F">
        <w:rPr>
          <w:rFonts w:ascii="Times New Roman" w:hAnsi="Times New Roman" w:cs="Times New Roman"/>
          <w:sz w:val="24"/>
          <w:szCs w:val="24"/>
        </w:rPr>
        <w:t xml:space="preserve">.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71F79" w:rsidRPr="00515E2F">
        <w:rPr>
          <w:rFonts w:ascii="Times New Roman" w:hAnsi="Times New Roman" w:cs="Times New Roman"/>
          <w:sz w:val="24"/>
          <w:szCs w:val="24"/>
        </w:rPr>
        <w:t xml:space="preserve">, 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</w:rPr>
        <w:t>Experimental 3D atomic model of the Pd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  <w:vertAlign w:val="subscript"/>
        </w:rPr>
        <w:t>2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 nanoparticle with crystal nuclei in gr</w:t>
      </w:r>
      <w:r w:rsidR="003B2E3F" w:rsidRPr="00515E2F">
        <w:rPr>
          <w:rFonts w:ascii="Times New Roman" w:hAnsi="Times New Roman" w:cs="Times New Roman"/>
          <w:color w:val="242021"/>
          <w:sz w:val="24"/>
          <w:szCs w:val="24"/>
        </w:rPr>
        <w:t>e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</w:rPr>
        <w:t>y. S</w:t>
      </w:r>
      <w:r w:rsidR="00C71F79" w:rsidRPr="00515E2F">
        <w:rPr>
          <w:rFonts w:ascii="Times New Roman" w:hAnsi="Times New Roman" w:cs="Times New Roman"/>
          <w:sz w:val="24"/>
          <w:szCs w:val="24"/>
        </w:rPr>
        <w:t xml:space="preserve">cale bar, 2 nm.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C71F79" w:rsidRPr="00515E2F">
        <w:rPr>
          <w:rFonts w:ascii="Times New Roman" w:hAnsi="Times New Roman" w:cs="Times New Roman"/>
          <w:sz w:val="24"/>
          <w:szCs w:val="24"/>
        </w:rPr>
        <w:t xml:space="preserve">, </w:t>
      </w:r>
      <w:r w:rsidR="003B2E3F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Average 2D power spectrum of the experimental images</w:t>
      </w:r>
      <w:r w:rsidR="00C71F79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of the nanoparticle 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shows </w:t>
      </w:r>
      <w:r w:rsidR="00C71F79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71F79" w:rsidRPr="00515E2F">
        <w:rPr>
          <w:rFonts w:ascii="Times New Roman" w:eastAsia="Times New Roman" w:hAnsi="Times New Roman" w:cs="Times New Roman"/>
          <w:sz w:val="24"/>
          <w:szCs w:val="24"/>
        </w:rPr>
        <w:t>amorphous halo</w:t>
      </w:r>
      <w:r w:rsidR="00C71F79" w:rsidRPr="00515E2F">
        <w:rPr>
          <w:rFonts w:ascii="Times New Roman" w:hAnsi="Times New Roman" w:cs="Times New Roman"/>
          <w:sz w:val="24"/>
          <w:szCs w:val="24"/>
        </w:rPr>
        <w:t>.</w:t>
      </w:r>
    </w:p>
    <w:p w14:paraId="3EF6B4A9" w14:textId="2C4BA758" w:rsidR="00C71F79" w:rsidRPr="00515E2F" w:rsidRDefault="00C71F79" w:rsidP="00573BC0">
      <w:pPr>
        <w:spacing w:befor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77FCE6A" wp14:editId="7FDDE9E4">
            <wp:extent cx="5348614" cy="421738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1842" cy="421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00349" w14:textId="241C5118" w:rsidR="009B3016" w:rsidRPr="00515E2F" w:rsidRDefault="00564CC6" w:rsidP="007B0F0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C71F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="00C71F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Local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Bond orientational order parameters for the Ta thin film and two Pd nanoparticles. 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>Averaged local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bond orientational order parameters for the </w:t>
      </w:r>
      <w:r w:rsidR="00C71F7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Ta film (</w:t>
      </w:r>
      <w:r w:rsidR="00C71F79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a</w:t>
      </w:r>
      <w:r w:rsidR="00C71F7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), 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>Pd</w:t>
      </w:r>
      <w:r w:rsidR="00C71F79"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>) and Pd</w:t>
      </w:r>
      <w:r w:rsidR="00C71F79"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) nanoparticles. Red dashed lines correspond to the normalized bond orientational order parameter equal to 0.5. </w:t>
      </w:r>
      <w:r w:rsidR="00C71F7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71F79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The three-, four-, five- and six-edge</w:t>
      </w:r>
      <w:r w:rsidR="00C51772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C71F79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face distribution for the Voronoi polyhedra in three samples, where the five-edge faces are the most abundant in all three samples.</w:t>
      </w:r>
    </w:p>
    <w:p w14:paraId="628CFBC1" w14:textId="3997BFBB" w:rsidR="00C71F79" w:rsidRPr="00515E2F" w:rsidRDefault="00C71F79" w:rsidP="007B0F0E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0C2D2A" wp14:editId="006B0135">
            <wp:extent cx="5731510" cy="467995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32897" w14:textId="7CA790EB" w:rsidR="00C71F79" w:rsidRPr="00515E2F" w:rsidRDefault="00564CC6" w:rsidP="007B0F0E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C71F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C71F7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="007D4DFA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Population of tetrahedral atoms and polytetrahedral motifs</w:t>
      </w:r>
      <w:r w:rsidR="007D4DFA"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. 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>Fraction</w:t>
      </w:r>
      <w:r w:rsidR="007D4DFA"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 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>of the tetrahedral atoms and four polytetrahedral motifs (triplets, quadrilateral, pentagonal and hexagonal bipyramids) in</w:t>
      </w:r>
      <w:r w:rsidR="00C71F7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the amorphous Ta film (</w:t>
      </w:r>
      <w:r w:rsidR="007D4DFA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a</w:t>
      </w:r>
      <w:r w:rsidR="00C71F7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), 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>Pd</w:t>
      </w:r>
      <w:r w:rsidR="00C71F79"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7D4DFA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>) and Pd</w:t>
      </w:r>
      <w:r w:rsidR="00C71F79"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7D4DFA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="00C71F79" w:rsidRPr="00515E2F">
        <w:rPr>
          <w:rFonts w:ascii="Times New Roman" w:hAnsi="Times New Roman" w:cs="Times New Roman"/>
          <w:sz w:val="24"/>
          <w:szCs w:val="24"/>
          <w:lang w:val="en-GB"/>
        </w:rPr>
        <w:t>) nanoparticle</w:t>
      </w:r>
      <w:r w:rsidR="00C71F7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, as a function of </w:t>
      </w:r>
      <w:r w:rsidR="00C71F79" w:rsidRPr="00515E2F">
        <w:rPr>
          <w:rFonts w:ascii="Times New Roman" w:hAnsi="Times New Roman" w:cs="Times New Roman"/>
          <w:i/>
          <w:iCs/>
          <w:color w:val="222222"/>
          <w:sz w:val="24"/>
          <w:szCs w:val="24"/>
          <w:lang w:val="en-GB"/>
        </w:rPr>
        <w:t>δ</w:t>
      </w:r>
      <w:r w:rsidR="00C71F7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. The </w:t>
      </w:r>
      <w:r w:rsidR="00C71F79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green curves show the fractions of the atoms in the three amorphous materials forming tetrahedra. The </w:t>
      </w:r>
      <w:r w:rsidR="00C71F79"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>purple, blue, orange and yellow curves show</w:t>
      </w:r>
      <w:r w:rsidR="00C71F79" w:rsidRPr="00515E2F">
        <w:rPr>
          <w:rFonts w:ascii="Times New Roman" w:hAnsi="Times New Roman" w:cs="Times New Roman"/>
          <w:sz w:val="24"/>
          <w:szCs w:val="24"/>
        </w:rPr>
        <w:t xml:space="preserve"> the fractions of four main motifs, defined as the number of tetrahedra in each motif divided by the total number of tetrahedra in each amorphous material.</w:t>
      </w:r>
    </w:p>
    <w:p w14:paraId="01AE25D2" w14:textId="10ED9533" w:rsidR="00564CC6" w:rsidRPr="00515E2F" w:rsidRDefault="00564CC6" w:rsidP="007B0F0E">
      <w:pPr>
        <w:rPr>
          <w:rFonts w:ascii="Times New Roman" w:hAnsi="Times New Roman" w:cs="Times New Roman"/>
          <w:sz w:val="24"/>
          <w:szCs w:val="24"/>
        </w:rPr>
      </w:pPr>
    </w:p>
    <w:p w14:paraId="058189F1" w14:textId="440B5F03" w:rsidR="00564CC6" w:rsidRPr="00515E2F" w:rsidRDefault="0026731C" w:rsidP="00564C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48BE66" wp14:editId="539C6DF4">
            <wp:extent cx="5731510" cy="479996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9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F2425" w14:textId="7A94BCC8" w:rsidR="00564CC6" w:rsidRPr="00515E2F" w:rsidRDefault="00564CC6" w:rsidP="00564CC6">
      <w:pPr>
        <w:rPr>
          <w:rFonts w:ascii="Times" w:eastAsia="Times New Roman" w:hAnsi="Times"/>
          <w:color w:val="24202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 xml:space="preserve">Correlation of 3D local mass density heterogeneity and polytetrahedral packing. 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Mass density histograms of the 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>amorphous Pd</w:t>
      </w:r>
      <w:r w:rsidRPr="00515E2F">
        <w:rPr>
          <w:rFonts w:ascii="Times" w:eastAsia="Times New Roman" w:hAnsi="Times"/>
          <w:bCs/>
          <w:color w:val="242021"/>
          <w:sz w:val="24"/>
          <w:szCs w:val="24"/>
          <w:vertAlign w:val="subscript"/>
        </w:rPr>
        <w:t>1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 xml:space="preserve"> (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>a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>) and Pd</w:t>
      </w:r>
      <w:r w:rsidRPr="00515E2F">
        <w:rPr>
          <w:rFonts w:ascii="Times" w:eastAsia="Times New Roman" w:hAnsi="Times"/>
          <w:bCs/>
          <w:color w:val="242021"/>
          <w:sz w:val="24"/>
          <w:szCs w:val="24"/>
          <w:vertAlign w:val="subscript"/>
        </w:rPr>
        <w:t>2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 xml:space="preserve"> nanoparticle (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>d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>)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 with (yellow) and without polytetrahedral packing (blue), where polytetrahedral packing increases the average mass density by </w:t>
      </w:r>
      <w:r w:rsidR="00A1759B" w:rsidRPr="00515E2F">
        <w:rPr>
          <w:rFonts w:ascii="Times" w:eastAsia="Times New Roman" w:hAnsi="Times"/>
          <w:color w:val="242021"/>
          <w:sz w:val="24"/>
          <w:szCs w:val="24"/>
        </w:rPr>
        <w:t>6.7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% and </w:t>
      </w:r>
      <w:r w:rsidR="00A1759B" w:rsidRPr="00515E2F">
        <w:rPr>
          <w:rFonts w:ascii="Times" w:eastAsia="Times New Roman" w:hAnsi="Times"/>
          <w:color w:val="242021"/>
          <w:sz w:val="24"/>
          <w:szCs w:val="24"/>
        </w:rPr>
        <w:t>6.3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%, respectively. </w:t>
      </w:r>
      <w:r w:rsidR="003B2E3F" w:rsidRPr="00515E2F">
        <w:rPr>
          <w:rFonts w:ascii="Times" w:eastAsia="Times New Roman" w:hAnsi="Times"/>
          <w:color w:val="242021"/>
          <w:sz w:val="24"/>
          <w:szCs w:val="24"/>
        </w:rPr>
        <w:t>S</w:t>
      </w:r>
      <w:r w:rsidRPr="00515E2F">
        <w:rPr>
          <w:rFonts w:ascii="Times" w:eastAsia="Times New Roman" w:hAnsi="Times"/>
          <w:color w:val="242021"/>
          <w:sz w:val="24"/>
          <w:szCs w:val="24"/>
        </w:rPr>
        <w:t>lice</w:t>
      </w:r>
      <w:r w:rsidR="003B2E3F" w:rsidRPr="00515E2F">
        <w:rPr>
          <w:rFonts w:ascii="Times" w:eastAsia="Times New Roman" w:hAnsi="Times"/>
          <w:color w:val="242021"/>
          <w:sz w:val="24"/>
          <w:szCs w:val="24"/>
        </w:rPr>
        <w:t>s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 through the 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>Pd</w:t>
      </w:r>
      <w:r w:rsidRPr="00515E2F">
        <w:rPr>
          <w:rFonts w:ascii="Times" w:eastAsia="Times New Roman" w:hAnsi="Times"/>
          <w:bCs/>
          <w:color w:val="242021"/>
          <w:sz w:val="24"/>
          <w:szCs w:val="24"/>
          <w:vertAlign w:val="subscript"/>
        </w:rPr>
        <w:t>1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 xml:space="preserve"> (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>b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>) and Pd</w:t>
      </w:r>
      <w:r w:rsidRPr="00515E2F">
        <w:rPr>
          <w:rFonts w:ascii="Times" w:eastAsia="Times New Roman" w:hAnsi="Times"/>
          <w:bCs/>
          <w:color w:val="242021"/>
          <w:sz w:val="24"/>
          <w:szCs w:val="24"/>
          <w:vertAlign w:val="subscript"/>
        </w:rPr>
        <w:t>2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 xml:space="preserve"> nanoparticle</w:t>
      </w:r>
      <w:r w:rsidR="003B2E3F" w:rsidRPr="00515E2F">
        <w:rPr>
          <w:rFonts w:ascii="Times" w:eastAsia="Times New Roman" w:hAnsi="Times"/>
          <w:bCs/>
          <w:color w:val="242021"/>
          <w:sz w:val="24"/>
          <w:szCs w:val="24"/>
        </w:rPr>
        <w:t>s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 xml:space="preserve"> (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>e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 xml:space="preserve">) </w:t>
      </w:r>
      <w:r w:rsidRPr="00515E2F">
        <w:rPr>
          <w:rFonts w:ascii="Times" w:eastAsia="Times New Roman" w:hAnsi="Times"/>
          <w:color w:val="242021"/>
          <w:sz w:val="24"/>
          <w:szCs w:val="24"/>
        </w:rPr>
        <w:t>show the local mass density heterogeneity (colo</w:t>
      </w:r>
      <w:r w:rsidR="003B2E3F" w:rsidRPr="00515E2F">
        <w:rPr>
          <w:rFonts w:ascii="Times" w:eastAsia="Times New Roman" w:hAnsi="Times"/>
          <w:color w:val="242021"/>
          <w:sz w:val="24"/>
          <w:szCs w:val="24"/>
        </w:rPr>
        <w:t>u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r) overlaid with </w:t>
      </w:r>
      <w:r w:rsidRPr="00515E2F">
        <w:rPr>
          <w:rFonts w:ascii="Times" w:eastAsia="Times New Roman" w:hAnsi="Times"/>
          <w:bCs/>
          <w:color w:val="242021"/>
          <w:sz w:val="24"/>
          <w:szCs w:val="24"/>
        </w:rPr>
        <w:t>polytetrahedral packing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 (black). 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>c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, </w:t>
      </w:r>
      <w:r w:rsidRPr="00515E2F">
        <w:rPr>
          <w:rFonts w:ascii="Times" w:eastAsia="Times New Roman" w:hAnsi="Times"/>
          <w:b/>
          <w:bCs/>
          <w:color w:val="242021"/>
          <w:sz w:val="24"/>
          <w:szCs w:val="24"/>
        </w:rPr>
        <w:t>f</w:t>
      </w:r>
      <w:r w:rsidRPr="00515E2F">
        <w:rPr>
          <w:rFonts w:ascii="Times" w:eastAsia="Times New Roman" w:hAnsi="Times"/>
          <w:color w:val="242021"/>
          <w:sz w:val="24"/>
          <w:szCs w:val="24"/>
        </w:rPr>
        <w:t>, 3D surface renderings of local mass density heterogeneity magnified from the square region</w:t>
      </w:r>
      <w:r w:rsidR="003B2E3F" w:rsidRPr="00515E2F">
        <w:rPr>
          <w:rFonts w:ascii="Times" w:eastAsia="Times New Roman" w:hAnsi="Times"/>
          <w:color w:val="242021"/>
          <w:sz w:val="24"/>
          <w:szCs w:val="24"/>
        </w:rPr>
        <w:t>s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 in (</w:t>
      </w:r>
      <w:r w:rsidRPr="00515E2F">
        <w:rPr>
          <w:rFonts w:ascii="Times" w:eastAsia="Times New Roman" w:hAnsi="Times"/>
          <w:b/>
          <w:color w:val="242021"/>
          <w:sz w:val="24"/>
          <w:szCs w:val="24"/>
        </w:rPr>
        <w:t>b</w:t>
      </w:r>
      <w:r w:rsidRPr="00515E2F">
        <w:rPr>
          <w:rFonts w:ascii="Times" w:eastAsia="Times New Roman" w:hAnsi="Times"/>
          <w:color w:val="242021"/>
          <w:sz w:val="24"/>
          <w:szCs w:val="24"/>
        </w:rPr>
        <w:t>) and (</w:t>
      </w:r>
      <w:r w:rsidRPr="00515E2F">
        <w:rPr>
          <w:rFonts w:ascii="Times" w:eastAsia="Times New Roman" w:hAnsi="Times"/>
          <w:b/>
          <w:bCs/>
          <w:color w:val="242021"/>
          <w:sz w:val="24"/>
          <w:szCs w:val="24"/>
        </w:rPr>
        <w:t>e</w:t>
      </w:r>
      <w:r w:rsidRPr="00515E2F">
        <w:rPr>
          <w:rFonts w:ascii="Times" w:eastAsia="Times New Roman" w:hAnsi="Times"/>
          <w:color w:val="242021"/>
          <w:sz w:val="24"/>
          <w:szCs w:val="24"/>
        </w:rPr>
        <w:t>), respectively</w:t>
      </w:r>
      <w:r w:rsidR="003B2E3F" w:rsidRPr="00515E2F">
        <w:rPr>
          <w:rFonts w:ascii="Times" w:eastAsia="Times New Roman" w:hAnsi="Times"/>
          <w:color w:val="242021"/>
          <w:sz w:val="24"/>
          <w:szCs w:val="24"/>
        </w:rPr>
        <w:t>,</w:t>
      </w:r>
      <w:r w:rsidRPr="00515E2F">
        <w:rPr>
          <w:rFonts w:ascii="Times" w:eastAsia="Times New Roman" w:hAnsi="Times"/>
          <w:color w:val="242021"/>
          <w:sz w:val="24"/>
          <w:szCs w:val="24"/>
        </w:rPr>
        <w:t xml:space="preserve"> which are overlaid with three- (purple), four- (blue), five- (orange) and six-fold (yellow) skeletons.</w:t>
      </w:r>
      <w:r w:rsidR="00C51772" w:rsidRPr="00515E2F">
        <w:rPr>
          <w:rFonts w:ascii="Times" w:eastAsia="Times New Roman" w:hAnsi="Times"/>
          <w:color w:val="242021"/>
          <w:sz w:val="24"/>
          <w:szCs w:val="24"/>
        </w:rPr>
        <w:t xml:space="preserve"> Scale bar, 2 nm.</w:t>
      </w:r>
    </w:p>
    <w:p w14:paraId="0944CDF5" w14:textId="2F9DDAB7" w:rsidR="00964FE4" w:rsidRPr="00515E2F" w:rsidRDefault="00964FE4" w:rsidP="00964FE4">
      <w:pPr>
        <w:rPr>
          <w:rFonts w:ascii="Times" w:eastAsia="Times New Roman" w:hAnsi="Times"/>
          <w:color w:val="242021"/>
          <w:sz w:val="24"/>
          <w:szCs w:val="24"/>
        </w:rPr>
      </w:pPr>
    </w:p>
    <w:p w14:paraId="55DC667C" w14:textId="2985E7D9" w:rsidR="00964FE4" w:rsidRPr="00515E2F" w:rsidRDefault="00964FE4" w:rsidP="00964FE4">
      <w:pPr>
        <w:rPr>
          <w:rFonts w:ascii="Times" w:eastAsia="Times New Roman" w:hAnsi="Times"/>
          <w:color w:val="242021"/>
          <w:sz w:val="24"/>
          <w:szCs w:val="24"/>
        </w:rPr>
      </w:pPr>
    </w:p>
    <w:p w14:paraId="111C2A6E" w14:textId="25D203EF" w:rsidR="00964FE4" w:rsidRPr="00515E2F" w:rsidRDefault="00202328" w:rsidP="00964FE4">
      <w:pPr>
        <w:jc w:val="center"/>
        <w:rPr>
          <w:rFonts w:ascii="Times" w:eastAsia="Times New Roman" w:hAnsi="Times"/>
          <w:color w:val="242021"/>
          <w:sz w:val="24"/>
          <w:szCs w:val="24"/>
        </w:rPr>
      </w:pPr>
      <w:r w:rsidRPr="00515E2F">
        <w:rPr>
          <w:rFonts w:ascii="Times" w:eastAsia="Times New Roman" w:hAnsi="Times"/>
          <w:noProof/>
          <w:color w:val="242021"/>
          <w:sz w:val="24"/>
          <w:szCs w:val="24"/>
        </w:rPr>
        <w:lastRenderedPageBreak/>
        <w:drawing>
          <wp:inline distT="0" distB="0" distL="0" distR="0" wp14:anchorId="04ED9D2D" wp14:editId="44F088C9">
            <wp:extent cx="5731510" cy="4587240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B1D47" w14:textId="683A0049" w:rsidR="00964FE4" w:rsidRPr="00515E2F" w:rsidRDefault="00964FE4" w:rsidP="00964FE4">
      <w:pPr>
        <w:spacing w:before="1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11 | </w:t>
      </w:r>
      <w:r w:rsidR="00704427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</w:rPr>
        <w:t>Bond angle distributions of the amorphous Ta film (a), Pd</w:t>
      </w:r>
      <w:r w:rsidR="00704427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  <w:vertAlign w:val="subscript"/>
        </w:rPr>
        <w:t>1</w:t>
      </w:r>
      <w:r w:rsidR="00704427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</w:rPr>
        <w:t xml:space="preserve"> (b) and Pd</w:t>
      </w:r>
      <w:r w:rsidR="00704427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  <w:vertAlign w:val="subscript"/>
        </w:rPr>
        <w:t>2</w:t>
      </w:r>
      <w:r w:rsidR="00704427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</w:rPr>
        <w:t xml:space="preserve"> (c) nanoparticle</w:t>
      </w:r>
      <w:r w:rsidR="005E3896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</w:rPr>
        <w:t>s</w:t>
      </w:r>
      <w:r w:rsidR="00704427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>, which agree with the previous study of liquid metals by combining experimental measurements with reverse Monte Carlo simulations</w:t>
      </w:r>
      <w:r w:rsidR="005E3896" w:rsidRPr="00515E2F">
        <w:rPr>
          <w:rFonts w:ascii="Times New Roman" w:eastAsia="Times New Roman" w:hAnsi="Times New Roman" w:cs="Times New Roman"/>
          <w:color w:val="242021"/>
          <w:sz w:val="24"/>
          <w:szCs w:val="24"/>
          <w:vertAlign w:val="superscript"/>
        </w:rPr>
        <w:t>1</w:t>
      </w:r>
      <w:r w:rsidR="00C51772" w:rsidRPr="00515E2F">
        <w:rPr>
          <w:rFonts w:ascii="Times New Roman" w:eastAsia="Times New Roman" w:hAnsi="Times New Roman" w:cs="Times New Roman"/>
          <w:color w:val="242021"/>
          <w:sz w:val="24"/>
          <w:szCs w:val="24"/>
          <w:vertAlign w:val="superscript"/>
        </w:rPr>
        <w:t>2</w:t>
      </w:r>
      <w:r w:rsidR="00704427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. The </w:t>
      </w:r>
      <w:r w:rsidR="005E765E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two peaks of the </w:t>
      </w:r>
      <w:r w:rsidR="00704427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bond angle distributions are consistent with the internal angles of a tetrahedron and </w:t>
      </w:r>
      <w:r w:rsidR="003B61CC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a </w:t>
      </w:r>
      <w:r w:rsidR="00704427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>pentagon (</w:t>
      </w:r>
      <w:r w:rsidR="00704427"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</w:rPr>
        <w:t>d</w:t>
      </w:r>
      <w:r w:rsidR="00704427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). </w:t>
      </w:r>
    </w:p>
    <w:p w14:paraId="11EE067D" w14:textId="737BAB7E" w:rsidR="00F92876" w:rsidRPr="00515E2F" w:rsidRDefault="00F92876" w:rsidP="00964FE4">
      <w:pPr>
        <w:spacing w:before="1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A6F08EA" w14:textId="40B5FADC" w:rsidR="00F92876" w:rsidRPr="00515E2F" w:rsidRDefault="00F92876" w:rsidP="00964FE4">
      <w:pPr>
        <w:spacing w:before="1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0659B72" w14:textId="75092FDD" w:rsidR="00F92876" w:rsidRPr="00515E2F" w:rsidRDefault="00F92876" w:rsidP="00964FE4">
      <w:pPr>
        <w:spacing w:before="1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C7E2E1D" w14:textId="77777777" w:rsidR="00F92876" w:rsidRPr="00515E2F" w:rsidRDefault="00F92876" w:rsidP="00964FE4">
      <w:pPr>
        <w:spacing w:before="120"/>
        <w:rPr>
          <w:rFonts w:ascii="Times" w:eastAsia="Times New Roman" w:hAnsi="Times"/>
          <w:color w:val="242021"/>
          <w:sz w:val="24"/>
          <w:szCs w:val="24"/>
        </w:rPr>
      </w:pPr>
    </w:p>
    <w:p w14:paraId="692D3F3E" w14:textId="11C100D6" w:rsidR="00564CC6" w:rsidRPr="00515E2F" w:rsidRDefault="00564CC6" w:rsidP="007B0F0E">
      <w:pPr>
        <w:rPr>
          <w:rFonts w:ascii="Times New Roman" w:hAnsi="Times New Roman" w:cs="Times New Roman"/>
          <w:sz w:val="24"/>
          <w:szCs w:val="24"/>
        </w:rPr>
      </w:pPr>
    </w:p>
    <w:p w14:paraId="3449BDF3" w14:textId="20FB048D" w:rsidR="00564CC6" w:rsidRPr="00515E2F" w:rsidRDefault="00564CC6" w:rsidP="00564CC6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EA65D8" wp14:editId="532BB0CE">
            <wp:extent cx="5467611" cy="2258887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159" cy="226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23DB3" w14:textId="256CB8C1" w:rsidR="00C60638" w:rsidRPr="00515E2F" w:rsidRDefault="00564CC6" w:rsidP="00C60638">
      <w:pPr>
        <w:spacing w:before="120"/>
        <w:rPr>
          <w:rFonts w:ascii="Times New Roman" w:hAnsi="Times New Roman" w:cs="Times New Roman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color w:val="242021"/>
          <w:sz w:val="24"/>
          <w:szCs w:val="24"/>
        </w:rPr>
        <w:t>Vertex- and edge-sharing the five-fold skeletons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.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Population of pentagonal 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bipyramids as a function of the number of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vertex- 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(blue)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>and edge-sharing (red) neighbo</w:t>
      </w:r>
      <w:r w:rsidR="003B2E3F" w:rsidRPr="00515E2F">
        <w:rPr>
          <w:rFonts w:ascii="Times New Roman" w:hAnsi="Times New Roman" w:cs="Times New Roman"/>
          <w:color w:val="242021"/>
          <w:sz w:val="24"/>
          <w:szCs w:val="24"/>
        </w:rPr>
        <w:t>u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rs in the amorphous 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Pd</w:t>
      </w:r>
      <w:r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and Pd</w:t>
      </w:r>
      <w:r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nanoparticle. Edge</w:t>
      </w:r>
      <w:r w:rsidR="00C51772" w:rsidRPr="00515E2F"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sharing of the five-fold skeletons have more neighbo</w:t>
      </w:r>
      <w:r w:rsidR="003B2E3F" w:rsidRPr="00515E2F">
        <w:rPr>
          <w:rFonts w:ascii="Times New Roman" w:hAnsi="Times New Roman" w:cs="Times New Roman"/>
          <w:sz w:val="24"/>
          <w:szCs w:val="24"/>
          <w:lang w:val="en-GB"/>
        </w:rPr>
        <w:t>u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rs than vertex-sharing of five-fold skeletons.</w:t>
      </w:r>
    </w:p>
    <w:p w14:paraId="0965236C" w14:textId="15458387" w:rsidR="00564CC6" w:rsidRPr="00515E2F" w:rsidRDefault="00305599" w:rsidP="00564C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E2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D38346" wp14:editId="3AFAFBEB">
            <wp:extent cx="5598795" cy="4363165"/>
            <wp:effectExtent l="0" t="0" r="1905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776" cy="436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CF441" w14:textId="2DF305A4" w:rsidR="00A52449" w:rsidRPr="00515E2F" w:rsidRDefault="00564CC6" w:rsidP="00C60638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</w:t>
      </w:r>
      <w:r w:rsidR="00A52449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43B9E" w:rsidRPr="00515E2F">
        <w:rPr>
          <w:rFonts w:ascii="Times New Roman" w:hAnsi="Times New Roman" w:cs="Times New Roman"/>
          <w:b/>
          <w:bCs/>
          <w:sz w:val="24"/>
          <w:szCs w:val="24"/>
        </w:rPr>
        <w:t>Distorted</w:t>
      </w:r>
      <w:r w:rsidR="00A5244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2449" w:rsidRPr="00515E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icosahedra</w:t>
      </w:r>
      <w:r w:rsidR="00A5244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 in Voronoi </w:t>
      </w:r>
      <w:r w:rsidR="00A52449" w:rsidRPr="00515E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tessellation</w:t>
      </w:r>
      <w:r w:rsidR="00A52449" w:rsidRPr="00515E2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52449" w:rsidRPr="00515E2F">
        <w:rPr>
          <w:rFonts w:ascii="Times New Roman" w:hAnsi="Times New Roman" w:cs="Times New Roman"/>
          <w:sz w:val="24"/>
          <w:szCs w:val="24"/>
        </w:rPr>
        <w:t xml:space="preserve"> Number of </w:t>
      </w:r>
      <w:r w:rsidR="00A52449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icosahedra</w:t>
      </w:r>
      <w:r w:rsidR="00A52449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2449" w:rsidRPr="00515E2F">
        <w:rPr>
          <w:rFonts w:ascii="Times New Roman" w:hAnsi="Times New Roman" w:cs="Times New Roman"/>
          <w:sz w:val="24"/>
          <w:szCs w:val="24"/>
        </w:rPr>
        <w:t>(counts) with &lt;0,0,12,0&gt;</w:t>
      </w:r>
      <w:r w:rsidR="00F43B9E" w:rsidRPr="00515E2F">
        <w:rPr>
          <w:rFonts w:ascii="Times New Roman" w:hAnsi="Times New Roman" w:cs="Times New Roman"/>
          <w:sz w:val="24"/>
          <w:szCs w:val="24"/>
        </w:rPr>
        <w:t xml:space="preserve">, </w:t>
      </w:r>
      <w:r w:rsidR="00F43B9E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&lt;0,1,10,2&gt;, &lt;0,2,8,2&gt; and &lt;0,2,8,1&gt; </w:t>
      </w:r>
      <w:r w:rsidR="00A52449" w:rsidRPr="00515E2F">
        <w:rPr>
          <w:rFonts w:ascii="Times New Roman" w:hAnsi="Times New Roman" w:cs="Times New Roman"/>
          <w:sz w:val="24"/>
          <w:szCs w:val="24"/>
        </w:rPr>
        <w:t>as a function</w:t>
      </w:r>
      <w:r w:rsidR="003B2E3F" w:rsidRPr="00515E2F">
        <w:rPr>
          <w:rFonts w:ascii="Times New Roman" w:hAnsi="Times New Roman" w:cs="Times New Roman"/>
          <w:sz w:val="24"/>
          <w:szCs w:val="24"/>
        </w:rPr>
        <w:t xml:space="preserve"> of</w:t>
      </w:r>
      <w:r w:rsidR="00A52449" w:rsidRPr="00515E2F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color w:val="242021"/>
            <w:sz w:val="24"/>
            <w:szCs w:val="24"/>
          </w:rPr>
          <m:t>δ</m:t>
        </m:r>
      </m:oMath>
      <w:r w:rsidR="00A52449" w:rsidRPr="00515E2F">
        <w:rPr>
          <w:rFonts w:ascii="Times New Roman" w:hAnsi="Times New Roman" w:cs="Times New Roman"/>
          <w:sz w:val="24"/>
          <w:szCs w:val="24"/>
        </w:rPr>
        <w:t xml:space="preserve"> in the amorphous Ta film </w:t>
      </w:r>
      <w:r w:rsidR="00A5244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</w:t>
      </w:r>
      <w:r w:rsidR="00A52449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a</w:t>
      </w:r>
      <w:r w:rsidR="00A52449"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), </w:t>
      </w:r>
      <w:r w:rsidR="00A52449" w:rsidRPr="00515E2F">
        <w:rPr>
          <w:rFonts w:ascii="Times New Roman" w:hAnsi="Times New Roman" w:cs="Times New Roman"/>
          <w:sz w:val="24"/>
          <w:szCs w:val="24"/>
          <w:lang w:val="en-GB"/>
        </w:rPr>
        <w:t>Pd</w:t>
      </w:r>
      <w:r w:rsidR="00A52449"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A5244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A5244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A52449" w:rsidRPr="00515E2F">
        <w:rPr>
          <w:rFonts w:ascii="Times New Roman" w:hAnsi="Times New Roman" w:cs="Times New Roman"/>
          <w:sz w:val="24"/>
          <w:szCs w:val="24"/>
          <w:lang w:val="en-GB"/>
        </w:rPr>
        <w:t>) and Pd</w:t>
      </w:r>
      <w:r w:rsidR="00A52449" w:rsidRPr="00515E2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A52449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A5244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="00A52449" w:rsidRPr="00515E2F">
        <w:rPr>
          <w:rFonts w:ascii="Times New Roman" w:hAnsi="Times New Roman" w:cs="Times New Roman"/>
          <w:sz w:val="24"/>
          <w:szCs w:val="24"/>
          <w:lang w:val="en-GB"/>
        </w:rPr>
        <w:t>) nanoparticles</w:t>
      </w:r>
      <w:r w:rsidR="00C60638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, where </w:t>
      </w:r>
      <w:r w:rsidR="00C60638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the vast majority of the distorted icosahedra in the Voronoi </w:t>
      </w:r>
      <w:r w:rsidR="00C60638"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tessellation </w:t>
      </w:r>
      <w:r w:rsidR="00C60638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have a large distortion with </w:t>
      </w:r>
      <m:oMath>
        <m:r>
          <w:rPr>
            <w:rFonts w:ascii="Cambria Math" w:hAnsi="Cambria Math" w:cs="Times New Roman"/>
            <w:color w:val="242021"/>
            <w:sz w:val="24"/>
            <w:szCs w:val="24"/>
          </w:rPr>
          <m:t>δ&gt;</m:t>
        </m:r>
      </m:oMath>
      <w:r w:rsidR="00C60638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 0.255. When </w:t>
      </w:r>
      <w:r w:rsidR="00C60638" w:rsidRPr="00515E2F">
        <w:rPr>
          <w:rFonts w:ascii="Times New Roman" w:hAnsi="Times New Roman" w:cs="Times New Roman"/>
          <w:sz w:val="24"/>
          <w:szCs w:val="24"/>
        </w:rPr>
        <w:t xml:space="preserve">choosing </w:t>
      </w:r>
      <m:oMath>
        <m:r>
          <w:rPr>
            <w:rFonts w:ascii="Cambria Math" w:hAnsi="Cambria Math" w:cs="Times New Roman"/>
            <w:color w:val="242021"/>
            <w:sz w:val="24"/>
            <w:szCs w:val="24"/>
          </w:rPr>
          <m:t>δ</m:t>
        </m:r>
      </m:oMath>
      <w:r w:rsidR="00C60638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 </w:t>
      </w:r>
      <w:r w:rsidR="00C60638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sym w:font="Symbol" w:char="F0A3"/>
      </w:r>
      <w:r w:rsidR="00C60638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 0.255</w:t>
      </w:r>
      <w:r w:rsidR="00C60638" w:rsidRPr="00515E2F">
        <w:rPr>
          <w:rFonts w:ascii="Times New Roman" w:eastAsia="Times New Roman" w:hAnsi="Times New Roman" w:cs="Times New Roman"/>
          <w:sz w:val="24"/>
          <w:szCs w:val="24"/>
        </w:rPr>
        <w:t>, there are only 17</w:t>
      </w:r>
      <w:r w:rsidR="00F43B9E" w:rsidRPr="00515E2F">
        <w:rPr>
          <w:rFonts w:ascii="Times New Roman" w:eastAsia="Times New Roman" w:hAnsi="Times New Roman" w:cs="Times New Roman"/>
          <w:sz w:val="24"/>
          <w:szCs w:val="24"/>
        </w:rPr>
        <w:t xml:space="preserve"> distorted icosahedra in the three amorphous materials</w:t>
      </w:r>
      <w:r w:rsidR="00A52449" w:rsidRPr="00515E2F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52449" w:rsidRPr="00515E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41AC45" w14:textId="596BA6B7" w:rsidR="00A52449" w:rsidRPr="00515E2F" w:rsidRDefault="00A52449" w:rsidP="00A52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E7A1F6" wp14:editId="04AD60AD">
            <wp:extent cx="5731510" cy="4136390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33445" w14:textId="25ECD5D1" w:rsidR="00A52449" w:rsidRPr="00515E2F" w:rsidRDefault="00A52449" w:rsidP="00A52449">
      <w:pPr>
        <w:spacing w:before="120"/>
        <w:rPr>
          <w:rFonts w:ascii="Times New Roman" w:hAnsi="Times New Roman" w:cs="Times New Roman"/>
          <w:color w:val="222222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Analysis of the </w:t>
      </w:r>
      <w:r w:rsidRPr="00515E2F">
        <w:rPr>
          <w:rFonts w:ascii="Times New Roman" w:hAnsi="Times New Roman" w:cs="Times New Roman"/>
          <w:b/>
          <w:bCs/>
          <w:color w:val="242021"/>
          <w:sz w:val="24"/>
          <w:szCs w:val="24"/>
          <w:lang w:val="en-GB"/>
        </w:rPr>
        <w:t>quadrilateral, pentagonal, and hexagonal bipyramid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 network size.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Population of the 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quadrilateral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(blue)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, pentagonal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(orange),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 and hexagonal bipyramid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(yellow) networks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as a function of their size in the amorphous Ta thin film (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), Pd</w:t>
      </w:r>
      <w:r w:rsidRPr="00515E2F">
        <w:rPr>
          <w:rFonts w:ascii="Times New Roman" w:hAnsi="Times New Roman" w:cs="Times New Roman"/>
          <w:color w:val="222222"/>
          <w:sz w:val="24"/>
          <w:szCs w:val="24"/>
          <w:vertAlign w:val="subscript"/>
          <w:lang w:val="en-GB"/>
        </w:rPr>
        <w:t>1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(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) and Pd</w:t>
      </w:r>
      <w:r w:rsidRPr="00515E2F">
        <w:rPr>
          <w:rFonts w:ascii="Times New Roman" w:hAnsi="Times New Roman" w:cs="Times New Roman"/>
          <w:color w:val="222222"/>
          <w:sz w:val="24"/>
          <w:szCs w:val="24"/>
          <w:vertAlign w:val="subscript"/>
          <w:lang w:val="en-GB"/>
        </w:rPr>
        <w:t>2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(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c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) nanoparticle, where the network size is defined as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the number of 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quadrilateral,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pentagonal, and 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>hexagonal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>bipyramids in the corresponding networks.</w:t>
      </w:r>
    </w:p>
    <w:p w14:paraId="7FCCA305" w14:textId="56D51DC1" w:rsidR="00A52449" w:rsidRPr="00515E2F" w:rsidRDefault="00A52449" w:rsidP="00A52449">
      <w:pPr>
        <w:rPr>
          <w:rFonts w:ascii="Times New Roman" w:hAnsi="Times New Roman" w:cs="Times New Roman"/>
          <w:sz w:val="24"/>
          <w:szCs w:val="24"/>
        </w:rPr>
      </w:pPr>
    </w:p>
    <w:p w14:paraId="48E3479C" w14:textId="56AF252A" w:rsidR="00A52449" w:rsidRPr="00515E2F" w:rsidRDefault="00A52449" w:rsidP="00A524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31B27F" wp14:editId="50FE6EF0">
            <wp:extent cx="5731510" cy="44831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1936A" w14:textId="10343643" w:rsidR="00A52449" w:rsidRPr="00515E2F" w:rsidRDefault="00A52449" w:rsidP="00A52449">
      <w:pPr>
        <w:spacing w:before="120"/>
        <w:rPr>
          <w:rFonts w:ascii="Times New Roman" w:hAnsi="Times New Roman" w:cs="Times New Roman"/>
          <w:color w:val="222222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Analysis of the </w:t>
      </w:r>
      <w:r w:rsidRPr="00515E2F">
        <w:rPr>
          <w:rFonts w:ascii="Times New Roman" w:hAnsi="Times New Roman" w:cs="Times New Roman"/>
          <w:b/>
          <w:bCs/>
          <w:color w:val="242021"/>
          <w:sz w:val="24"/>
          <w:szCs w:val="24"/>
          <w:lang w:val="en-GB"/>
        </w:rPr>
        <w:t>quadrilateral, pentagonal, and hexagonal bipyramid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 network length.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Population of the 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quadrilateral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(blue)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, pentagonal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(orange),</w:t>
      </w:r>
      <w:r w:rsidRPr="00515E2F">
        <w:rPr>
          <w:rFonts w:ascii="Times New Roman" w:hAnsi="Times New Roman" w:cs="Times New Roman"/>
          <w:color w:val="242021"/>
          <w:sz w:val="24"/>
          <w:szCs w:val="24"/>
          <w:lang w:val="en-GB"/>
        </w:rPr>
        <w:t xml:space="preserve"> and hexagonal bipyramid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(yellow) networks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as a function of their length in the amorphous Ta thin film (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), Pd</w:t>
      </w:r>
      <w:r w:rsidRPr="00515E2F">
        <w:rPr>
          <w:rFonts w:ascii="Times New Roman" w:hAnsi="Times New Roman" w:cs="Times New Roman"/>
          <w:color w:val="222222"/>
          <w:sz w:val="24"/>
          <w:szCs w:val="24"/>
          <w:vertAlign w:val="subscript"/>
          <w:lang w:val="en-GB"/>
        </w:rPr>
        <w:t>1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(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) and Pd</w:t>
      </w:r>
      <w:r w:rsidRPr="00515E2F">
        <w:rPr>
          <w:rFonts w:ascii="Times New Roman" w:hAnsi="Times New Roman" w:cs="Times New Roman"/>
          <w:color w:val="222222"/>
          <w:sz w:val="24"/>
          <w:szCs w:val="24"/>
          <w:vertAlign w:val="subscript"/>
          <w:lang w:val="en-GB"/>
        </w:rPr>
        <w:t>2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(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c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) nanoparticle, where the network length is defined as the distance </w:t>
      </w:r>
      <w:r w:rsidRPr="00515E2F">
        <w:rPr>
          <w:rFonts w:ascii="Times New Roman" w:hAnsi="Times New Roman" w:cs="Times New Roman"/>
          <w:sz w:val="24"/>
          <w:szCs w:val="24"/>
        </w:rPr>
        <w:t>along the longest direction of each network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.</w:t>
      </w:r>
    </w:p>
    <w:p w14:paraId="5FB47222" w14:textId="1E0FB010" w:rsidR="00A52449" w:rsidRPr="00515E2F" w:rsidRDefault="00A52449" w:rsidP="00A52449">
      <w:pPr>
        <w:spacing w:before="120"/>
        <w:rPr>
          <w:rFonts w:ascii="Times New Roman" w:hAnsi="Times New Roman" w:cs="Times New Roman"/>
          <w:color w:val="222222"/>
          <w:sz w:val="24"/>
          <w:szCs w:val="24"/>
          <w:lang w:val="en-GB"/>
        </w:rPr>
      </w:pPr>
    </w:p>
    <w:p w14:paraId="5AE218B9" w14:textId="2F08AF74" w:rsidR="00A52449" w:rsidRPr="00515E2F" w:rsidRDefault="00A52449" w:rsidP="00A52449">
      <w:pPr>
        <w:spacing w:before="120"/>
        <w:jc w:val="center"/>
        <w:rPr>
          <w:rFonts w:ascii="Times New Roman" w:hAnsi="Times New Roman" w:cs="Times New Roman"/>
          <w:color w:val="222222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noProof/>
          <w:color w:val="222222"/>
          <w:sz w:val="24"/>
          <w:szCs w:val="24"/>
          <w:lang w:val="en-GB"/>
        </w:rPr>
        <w:lastRenderedPageBreak/>
        <w:drawing>
          <wp:inline distT="0" distB="0" distL="0" distR="0" wp14:anchorId="7B3FC3D0" wp14:editId="633C5686">
            <wp:extent cx="5731510" cy="4114165"/>
            <wp:effectExtent l="0" t="0" r="0" b="6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96432" w14:textId="636FDA8B" w:rsidR="00564CC6" w:rsidRPr="00515E2F" w:rsidRDefault="00A52449" w:rsidP="00564CC6">
      <w:pPr>
        <w:spacing w:before="120"/>
        <w:rPr>
          <w:rFonts w:ascii="Times New Roman" w:hAnsi="Times New Roman" w:cs="Times New Roman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Five largest PBNs in the amorphous Ta thin film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, which contain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135,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35,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34,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28 and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) 24 pentagonal bipyramids, respectively. </w:t>
      </w:r>
    </w:p>
    <w:p w14:paraId="54D7BDA2" w14:textId="1A9842E9" w:rsidR="00A52449" w:rsidRPr="00515E2F" w:rsidRDefault="00A52449" w:rsidP="00564CC6">
      <w:pPr>
        <w:spacing w:before="120"/>
        <w:rPr>
          <w:rFonts w:ascii="Times New Roman" w:hAnsi="Times New Roman" w:cs="Times New Roman"/>
          <w:sz w:val="24"/>
          <w:szCs w:val="24"/>
          <w:lang w:val="en-GB"/>
        </w:rPr>
      </w:pPr>
    </w:p>
    <w:p w14:paraId="5E4B9B91" w14:textId="4989FA60" w:rsidR="00A52449" w:rsidRPr="00515E2F" w:rsidRDefault="00FF200B" w:rsidP="00A52449">
      <w:pPr>
        <w:spacing w:before="12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4D571E60" wp14:editId="0F02C739">
            <wp:extent cx="5731510" cy="4023360"/>
            <wp:effectExtent l="0" t="0" r="0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4A068" w14:textId="42F99466" w:rsidR="00A52449" w:rsidRPr="00515E2F" w:rsidRDefault="00A52449" w:rsidP="00A52449">
      <w:pPr>
        <w:spacing w:before="120"/>
        <w:rPr>
          <w:szCs w:val="24"/>
          <w:lang w:val="en-GB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Five largest PBNs in the amorphous Pd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GB"/>
        </w:rPr>
        <w:t>1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nanoparticle</w:t>
      </w:r>
      <w:r w:rsidR="00C84C14" w:rsidRPr="00515E2F">
        <w:rPr>
          <w:rFonts w:ascii="Times New Roman" w:hAnsi="Times New Roman" w:cs="Times New Roman"/>
          <w:sz w:val="24"/>
          <w:szCs w:val="24"/>
          <w:lang w:val="en-GB"/>
        </w:rPr>
        <w:t>, which contain (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="00C84C14" w:rsidRPr="00515E2F">
        <w:rPr>
          <w:rFonts w:ascii="Times New Roman" w:hAnsi="Times New Roman" w:cs="Times New Roman"/>
          <w:sz w:val="24"/>
          <w:szCs w:val="24"/>
          <w:lang w:val="en-GB"/>
        </w:rPr>
        <w:t>) 31, (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C84C14" w:rsidRPr="00515E2F">
        <w:rPr>
          <w:rFonts w:ascii="Times New Roman" w:hAnsi="Times New Roman" w:cs="Times New Roman"/>
          <w:sz w:val="24"/>
          <w:szCs w:val="24"/>
          <w:lang w:val="en-GB"/>
        </w:rPr>
        <w:t>) 28, (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="00C84C14" w:rsidRPr="00515E2F">
        <w:rPr>
          <w:rFonts w:ascii="Times New Roman" w:hAnsi="Times New Roman" w:cs="Times New Roman"/>
          <w:sz w:val="24"/>
          <w:szCs w:val="24"/>
          <w:lang w:val="en-GB"/>
        </w:rPr>
        <w:t>) 25, (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="00C84C14" w:rsidRPr="00515E2F">
        <w:rPr>
          <w:rFonts w:ascii="Times New Roman" w:hAnsi="Times New Roman" w:cs="Times New Roman"/>
          <w:sz w:val="24"/>
          <w:szCs w:val="24"/>
          <w:lang w:val="en-GB"/>
        </w:rPr>
        <w:t>) 24 and (</w:t>
      </w:r>
      <w:r w:rsidR="00C84C14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 w:rsidR="00C84C14" w:rsidRPr="00515E2F">
        <w:rPr>
          <w:rFonts w:ascii="Times New Roman" w:hAnsi="Times New Roman" w:cs="Times New Roman"/>
          <w:sz w:val="24"/>
          <w:szCs w:val="24"/>
          <w:lang w:val="en-GB"/>
        </w:rPr>
        <w:t>) 24 pentagonal bipyramids, respectively.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60DA8246" w14:textId="292E57F9" w:rsidR="00A52449" w:rsidRPr="00515E2F" w:rsidRDefault="00A52449" w:rsidP="00564CC6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1AD9E" w14:textId="2F78EF2D" w:rsidR="00C84C14" w:rsidRPr="00515E2F" w:rsidRDefault="00FF200B" w:rsidP="00C84C14">
      <w:pPr>
        <w:spacing w:before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E2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D7C6A96" wp14:editId="3B0165EF">
            <wp:extent cx="5731510" cy="4796790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9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035C1" w14:textId="63230E17" w:rsidR="00C84C14" w:rsidRPr="00515E2F" w:rsidRDefault="00C84C14" w:rsidP="00C84C14">
      <w:pPr>
        <w:spacing w:before="120"/>
        <w:rPr>
          <w:rFonts w:ascii="Times New Roman" w:hAnsi="Times New Roman" w:cs="Times New Roman"/>
          <w:sz w:val="24"/>
          <w:szCs w:val="24"/>
          <w:lang w:val="en-GB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Five largest PBNs in the amorphous Pd</w:t>
      </w:r>
      <w:r w:rsidRPr="00515E2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GB"/>
        </w:rPr>
        <w:t>2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nanoparticle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, which contain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32,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31,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30,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30 and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29 pentagonal bipyramids, respectively.</w:t>
      </w:r>
    </w:p>
    <w:p w14:paraId="0A9AF0ED" w14:textId="3DBDD976" w:rsidR="00C84C14" w:rsidRPr="00515E2F" w:rsidRDefault="00C84C14" w:rsidP="00C84C14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74C6C18" w14:textId="73B4C74F" w:rsidR="00FF200B" w:rsidRPr="00515E2F" w:rsidRDefault="00FF200B" w:rsidP="00FF200B">
      <w:pPr>
        <w:spacing w:before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E2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94F099F" wp14:editId="3E3B919E">
            <wp:extent cx="3632200" cy="6146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FF00A" w14:textId="139CF066" w:rsidR="00FF200B" w:rsidRPr="00515E2F" w:rsidRDefault="00FF200B" w:rsidP="00FF200B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="00605519"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PDF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 of MD simulated Ta structures </w:t>
      </w:r>
      <w:r w:rsidRPr="00515E2F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</w:rPr>
        <w:t>during the quench from a liquid (5200 K) to a metallic glass state</w:t>
      </w:r>
      <w:r w:rsidRPr="00515E2F" w:rsidDel="00E11AB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(300 K).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At 5200 K, the </w:t>
      </w:r>
      <w:r w:rsidR="00605519" w:rsidRPr="00515E2F">
        <w:rPr>
          <w:rFonts w:ascii="Times New Roman" w:hAnsi="Times New Roman" w:cs="Times New Roman"/>
          <w:sz w:val="24"/>
          <w:szCs w:val="24"/>
          <w:lang w:val="en-GB"/>
        </w:rPr>
        <w:t>PDF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of the Ta liquid resembles those of the three experimental amorphous materials (Fig. 1c). </w:t>
      </w:r>
      <w:r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>A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t 300 K, the splitting of the 2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nd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3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rd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peaks in the </w:t>
      </w:r>
      <w:r w:rsidR="00605519"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>PDF</w:t>
      </w:r>
      <w:r w:rsidRPr="00515E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indicates the formation of the Ta metallic glass (arrows)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F92876" w:rsidRPr="00515E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92876" w:rsidRPr="00515E2F">
        <w:rPr>
          <w:rFonts w:ascii="Times New Roman" w:hAnsi="Times New Roman" w:cs="Times New Roman"/>
          <w:sz w:val="24"/>
          <w:szCs w:val="24"/>
        </w:rPr>
        <w:t>From the free volume vs temperature graph, the glass transition temperature (T</w:t>
      </w:r>
      <w:r w:rsidR="00F92876" w:rsidRPr="00515E2F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="00F92876" w:rsidRPr="00515E2F">
        <w:rPr>
          <w:rFonts w:ascii="Times New Roman" w:hAnsi="Times New Roman" w:cs="Times New Roman"/>
          <w:sz w:val="24"/>
          <w:szCs w:val="24"/>
        </w:rPr>
        <w:t>) is determined to be 2496 K.</w:t>
      </w:r>
    </w:p>
    <w:p w14:paraId="78022C6E" w14:textId="7A068708" w:rsidR="00FF200B" w:rsidRPr="00515E2F" w:rsidRDefault="00FF200B" w:rsidP="00FF200B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73650" w14:textId="319AD81A" w:rsidR="00FF200B" w:rsidRPr="00515E2F" w:rsidRDefault="00FF200B" w:rsidP="00FF200B">
      <w:pPr>
        <w:spacing w:before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E2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C6126F4" wp14:editId="05730BD4">
            <wp:extent cx="5731510" cy="387477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0AE95" w14:textId="45832092" w:rsidR="00FF200B" w:rsidRPr="00515E2F" w:rsidRDefault="00FF200B" w:rsidP="00FF200B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Five largest PBNs in the MD simulated Ta liquid at 5200 K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, which contain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146,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132,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120,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118 and (</w:t>
      </w:r>
      <w:r w:rsidRPr="00515E2F"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 w:rsidRPr="00515E2F">
        <w:rPr>
          <w:rFonts w:ascii="Times New Roman" w:hAnsi="Times New Roman" w:cs="Times New Roman"/>
          <w:sz w:val="24"/>
          <w:szCs w:val="24"/>
          <w:lang w:val="en-GB"/>
        </w:rPr>
        <w:t>) 105 pentagonal bipyramids, respectively.</w:t>
      </w:r>
    </w:p>
    <w:p w14:paraId="5C1ADC3F" w14:textId="3C5634F9" w:rsidR="00C84C14" w:rsidRPr="00515E2F" w:rsidRDefault="00C84C14" w:rsidP="00FF200B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3AF8A4" w14:textId="28F75825" w:rsidR="00FF200B" w:rsidRPr="00515E2F" w:rsidRDefault="00FF200B" w:rsidP="00FF200B">
      <w:pPr>
        <w:spacing w:before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E2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3FD587C" wp14:editId="677F96DC">
            <wp:extent cx="5731510" cy="4692650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9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158D4" w14:textId="55BBA29D" w:rsidR="00FF200B" w:rsidRPr="00515E2F" w:rsidRDefault="00FF200B" w:rsidP="00E46C45">
      <w:pPr>
        <w:spacing w:before="1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964FE4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21</w:t>
      </w: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 xml:space="preserve">Histogram of the PBN size for MD simulated Ta structures at different temperatures. 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Number of PBNs as a function of the network size in MD simulated Ta structures at (</w:t>
      </w:r>
      <w:r w:rsidR="00E46C45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a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) 5200K, (</w:t>
      </w:r>
      <w:r w:rsidR="00E46C45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b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>) 2500 K and (</w:t>
      </w:r>
      <w:r w:rsidR="00E46C45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c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) 300 K. During the </w:t>
      </w:r>
      <w:r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quench from a liquid to metallic glass state, </w:t>
      </w:r>
      <w:r w:rsidRPr="00515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 PBNs rapidly grow in size. At 300 K, a giant PBN is formed that extends to the entire Ta metallic glass.</w:t>
      </w:r>
    </w:p>
    <w:p w14:paraId="1A5A4238" w14:textId="13AB2860" w:rsidR="00964FE4" w:rsidRPr="00515E2F" w:rsidRDefault="00964FE4" w:rsidP="00E46C45">
      <w:pPr>
        <w:spacing w:before="1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8B009" w14:textId="68E65AA4" w:rsidR="00964FE4" w:rsidRPr="00515E2F" w:rsidRDefault="00964FE4" w:rsidP="00964FE4">
      <w:pPr>
        <w:spacing w:before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E2F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8302350" wp14:editId="0C5ABB3D">
            <wp:extent cx="5731510" cy="452374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94800" w14:textId="27AE7B14" w:rsidR="002D6D2C" w:rsidRPr="00515E2F" w:rsidRDefault="00964FE4" w:rsidP="002D6D2C">
      <w:pPr>
        <w:rPr>
          <w:rFonts w:ascii="Times New Roman" w:eastAsia="Times New Roman" w:hAnsi="Times New Roman" w:cs="Times New Roman"/>
          <w:color w:val="242021"/>
          <w:sz w:val="24"/>
          <w:szCs w:val="24"/>
        </w:rPr>
      </w:pPr>
      <w:r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22 |</w:t>
      </w:r>
      <w:r w:rsidR="002D6D2C" w:rsidRPr="00515E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D6D2C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Quantifying the crystalline-amorphous interface.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Distribution of the normalized BOO (blue circles) as a function of the perpendicular distance to the surface of the crystal nuclei (dashed line) for </w:t>
      </w:r>
      <w:r w:rsidR="002D6D2C" w:rsidRPr="00515E2F">
        <w:rPr>
          <w:rFonts w:ascii="Times New Roman" w:eastAsia="MingLiU_HKSCS-ExtB" w:hAnsi="Times New Roman" w:cs="Times New Roman"/>
          <w:color w:val="000000" w:themeColor="text1"/>
          <w:sz w:val="24"/>
          <w:szCs w:val="24"/>
        </w:rPr>
        <w:t>the Ta film (</w:t>
      </w:r>
      <w:r w:rsidR="002D6D2C" w:rsidRPr="00515E2F">
        <w:rPr>
          <w:rFonts w:ascii="Times New Roman" w:eastAsia="MingLiU_HKSCS-ExtB" w:hAnsi="Times New Roman" w:cs="Times New Roman"/>
          <w:b/>
          <w:bCs/>
          <w:color w:val="000000" w:themeColor="text1"/>
          <w:sz w:val="24"/>
          <w:szCs w:val="24"/>
        </w:rPr>
        <w:t>a</w:t>
      </w:r>
      <w:r w:rsidR="002D6D2C" w:rsidRPr="00515E2F">
        <w:rPr>
          <w:rFonts w:ascii="Times New Roman" w:eastAsia="MingLiU_HKSCS-ExtB" w:hAnsi="Times New Roman" w:cs="Times New Roman"/>
          <w:color w:val="000000" w:themeColor="text1"/>
          <w:sz w:val="24"/>
          <w:szCs w:val="24"/>
        </w:rPr>
        <w:t xml:space="preserve">), 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Pd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1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2D6D2C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b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and Pd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2D6D2C"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c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nanoparticle. The experimental data points (blue circles) were fitted with </w:t>
      </w:r>
      <w:r w:rsidR="002D6D2C" w:rsidRPr="00515E2F">
        <w:rPr>
          <w:rFonts w:ascii="Times New Roman" w:eastAsia="MingLiU_HKSCS-ExtB" w:hAnsi="Times New Roman" w:cs="Times New Roman"/>
          <w:color w:val="000000" w:themeColor="text1"/>
          <w:sz w:val="24"/>
          <w:szCs w:val="24"/>
        </w:rPr>
        <w:t xml:space="preserve">an exponential decay function (solid curves) to determine the characteristic width of the </w:t>
      </w:r>
      <w:r w:rsidR="002D6D2C" w:rsidRPr="00515E2F">
        <w:rPr>
          <w:rFonts w:ascii="Times New Roman" w:hAnsi="Times New Roman" w:cs="Times New Roman"/>
          <w:sz w:val="24"/>
          <w:szCs w:val="24"/>
        </w:rPr>
        <w:t>crystalline-amorphous</w:t>
      </w:r>
      <w:r w:rsidR="002D6D2C" w:rsidRPr="00515E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6D2C" w:rsidRPr="00515E2F">
        <w:rPr>
          <w:rFonts w:ascii="Times New Roman" w:eastAsia="MingLiU_HKSCS-ExtB" w:hAnsi="Times New Roman" w:cs="Times New Roman"/>
          <w:color w:val="000000" w:themeColor="text1"/>
          <w:sz w:val="24"/>
          <w:szCs w:val="24"/>
        </w:rPr>
        <w:t xml:space="preserve">interface to be 3.0, 4.2 and 4.3 Å for the Ta film, 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Pd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1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Pd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2</w:t>
      </w:r>
      <w:r w:rsidR="002D6D2C" w:rsidRPr="0051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nanoparticle, respectively (Methods).</w:t>
      </w:r>
      <w:r w:rsidR="002D6D2C" w:rsidRPr="00515E2F">
        <w:rPr>
          <w:rFonts w:ascii="Times New Roman" w:eastAsia="Times New Roman" w:hAnsi="Times New Roman" w:cs="Times New Roman"/>
          <w:color w:val="242021"/>
          <w:sz w:val="24"/>
          <w:szCs w:val="24"/>
        </w:rPr>
        <w:t xml:space="preserve"> </w:t>
      </w:r>
    </w:p>
    <w:p w14:paraId="4740F1BC" w14:textId="26ABEB70" w:rsidR="00964FE4" w:rsidRPr="00515E2F" w:rsidRDefault="00964FE4" w:rsidP="00964FE4">
      <w:pPr>
        <w:spacing w:before="1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D1E30C9" w14:textId="0F67D421" w:rsidR="005E380A" w:rsidRPr="00515E2F" w:rsidRDefault="005E380A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1D41A712" w14:textId="7AB3100A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427B39CE" w14:textId="0C657C84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2C667DEA" w14:textId="72F9490E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60749020" w14:textId="72CA0725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4B810962" w14:textId="3051C0A8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4B58AE85" w14:textId="242BF4B7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4557E680" w14:textId="5832840E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2500F8D6" w14:textId="3156E4DD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6D96B1D2" w14:textId="4930C6B1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6F434273" w14:textId="025920EE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3050F459" w14:textId="2CBAC26B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13C14350" w14:textId="77777777" w:rsidR="00E46C45" w:rsidRPr="00515E2F" w:rsidRDefault="00E46C45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4DFA8869" w14:textId="77777777" w:rsidR="005E380A" w:rsidRPr="00515E2F" w:rsidRDefault="005E380A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5BD51273" w14:textId="77777777" w:rsidR="005E380A" w:rsidRPr="00515E2F" w:rsidRDefault="005E380A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5ED38478" w14:textId="40ADBB4A" w:rsidR="005E380A" w:rsidRPr="00515E2F" w:rsidRDefault="005E380A" w:rsidP="005E380A">
      <w:pPr>
        <w:rPr>
          <w:rFonts w:ascii="Times New Roman" w:hAnsi="Times New Roman" w:cs="Times New Roman"/>
          <w:b/>
          <w:bCs/>
          <w:color w:val="222222"/>
          <w:sz w:val="26"/>
          <w:szCs w:val="26"/>
          <w:lang w:val="en-GB"/>
        </w:rPr>
      </w:pPr>
      <w:r w:rsidRPr="00515E2F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Supplementary Video </w:t>
      </w:r>
      <w:r w:rsidRPr="00515E2F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legends</w:t>
      </w:r>
    </w:p>
    <w:p w14:paraId="738DD1F9" w14:textId="77777777" w:rsidR="005E380A" w:rsidRPr="00515E2F" w:rsidRDefault="005E380A" w:rsidP="005E380A">
      <w:pPr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</w:pPr>
    </w:p>
    <w:p w14:paraId="22BD2A41" w14:textId="7E9BC8C6" w:rsidR="005E380A" w:rsidRPr="00515E2F" w:rsidRDefault="005E380A" w:rsidP="005E380A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Video 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1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. </w:t>
      </w:r>
      <w:bookmarkStart w:id="0" w:name="OLE_LINK1"/>
      <w:bookmarkStart w:id="1" w:name="OLE_LINK2"/>
      <w:r w:rsidRPr="00515E2F">
        <w:rPr>
          <w:rFonts w:ascii="Times New Roman" w:hAnsi="Times New Roman" w:cs="Times New Roman"/>
          <w:color w:val="242021"/>
          <w:sz w:val="24"/>
          <w:szCs w:val="24"/>
        </w:rPr>
        <w:t>Experimental 3D atomic model of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the amorphous </w:t>
      </w:r>
      <w:r w:rsidRPr="00515E2F">
        <w:rPr>
          <w:rFonts w:ascii="Times New Roman" w:hAnsi="Times New Roman" w:cs="Times New Roman"/>
          <w:sz w:val="24"/>
          <w:szCs w:val="24"/>
        </w:rPr>
        <w:t xml:space="preserve">Ta thin film. The </w:t>
      </w:r>
      <w:bookmarkEnd w:id="0"/>
      <w:bookmarkEnd w:id="1"/>
      <w:r w:rsidRPr="00515E2F">
        <w:rPr>
          <w:rFonts w:ascii="Times New Roman" w:hAnsi="Times New Roman" w:cs="Times New Roman"/>
          <w:sz w:val="24"/>
          <w:szCs w:val="24"/>
        </w:rPr>
        <w:t xml:space="preserve">reconstructed volume of the thin film consists of </w:t>
      </w:r>
      <w:r w:rsidR="00E75A18" w:rsidRPr="00515E2F">
        <w:rPr>
          <w:rFonts w:ascii="Times New Roman" w:hAnsi="Times New Roman" w:cs="Times New Roman"/>
          <w:sz w:val="24"/>
          <w:szCs w:val="24"/>
        </w:rPr>
        <w:t xml:space="preserve">6615 </w:t>
      </w:r>
      <w:r w:rsidRPr="00515E2F">
        <w:rPr>
          <w:rFonts w:ascii="Times New Roman" w:hAnsi="Times New Roman" w:cs="Times New Roman"/>
          <w:sz w:val="24"/>
          <w:szCs w:val="24"/>
        </w:rPr>
        <w:t xml:space="preserve">disordered atoms (in blue) with several crystal nuclei of </w:t>
      </w:r>
      <w:r w:rsidR="00E75A18" w:rsidRPr="00515E2F">
        <w:rPr>
          <w:rFonts w:ascii="Times New Roman" w:hAnsi="Times New Roman" w:cs="Times New Roman"/>
          <w:sz w:val="24"/>
          <w:szCs w:val="24"/>
        </w:rPr>
        <w:t xml:space="preserve">1669 </w:t>
      </w:r>
      <w:r w:rsidRPr="00515E2F">
        <w:rPr>
          <w:rFonts w:ascii="Times New Roman" w:hAnsi="Times New Roman" w:cs="Times New Roman"/>
          <w:sz w:val="24"/>
          <w:szCs w:val="24"/>
        </w:rPr>
        <w:t>atoms on the surface (in gr</w:t>
      </w:r>
      <w:r w:rsidR="003B2E3F" w:rsidRPr="00515E2F">
        <w:rPr>
          <w:rFonts w:ascii="Times New Roman" w:hAnsi="Times New Roman" w:cs="Times New Roman"/>
          <w:sz w:val="24"/>
          <w:szCs w:val="24"/>
        </w:rPr>
        <w:t>e</w:t>
      </w:r>
      <w:r w:rsidRPr="00515E2F">
        <w:rPr>
          <w:rFonts w:ascii="Times New Roman" w:hAnsi="Times New Roman" w:cs="Times New Roman"/>
          <w:sz w:val="24"/>
          <w:szCs w:val="24"/>
        </w:rPr>
        <w:t xml:space="preserve">y).    </w:t>
      </w:r>
    </w:p>
    <w:p w14:paraId="4E0ACF90" w14:textId="77777777" w:rsidR="005E380A" w:rsidRPr="00515E2F" w:rsidRDefault="005E380A" w:rsidP="005E380A">
      <w:pPr>
        <w:rPr>
          <w:rFonts w:ascii="Times New Roman" w:hAnsi="Times New Roman" w:cs="Times New Roman"/>
          <w:sz w:val="24"/>
          <w:szCs w:val="24"/>
        </w:rPr>
      </w:pPr>
    </w:p>
    <w:p w14:paraId="0FC999E3" w14:textId="36F52BA0" w:rsidR="005E380A" w:rsidRPr="00515E2F" w:rsidRDefault="005E380A" w:rsidP="005E380A">
      <w:pPr>
        <w:rPr>
          <w:rFonts w:ascii="Times New Roman" w:hAnsi="Times New Roman" w:cs="Times New Roman"/>
          <w:sz w:val="24"/>
          <w:szCs w:val="24"/>
        </w:rPr>
      </w:pPr>
      <w:r w:rsidRPr="00515E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Video 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2</w:t>
      </w:r>
      <w:r w:rsidRPr="00515E2F">
        <w:rPr>
          <w:rFonts w:ascii="Times New Roman" w:hAnsi="Times New Roman" w:cs="Times New Roman"/>
          <w:sz w:val="24"/>
          <w:szCs w:val="24"/>
        </w:rPr>
        <w:t xml:space="preserve">.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>Experimental 3D atomic model of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</w:t>
      </w:r>
      <w:r w:rsidRPr="00515E2F">
        <w:rPr>
          <w:rFonts w:ascii="Times New Roman" w:hAnsi="Times New Roman" w:cs="Times New Roman"/>
          <w:sz w:val="24"/>
          <w:szCs w:val="24"/>
        </w:rPr>
        <w:t>the amorphous Pd</w:t>
      </w:r>
      <w:r w:rsidRPr="00515E2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15E2F">
        <w:rPr>
          <w:rFonts w:ascii="Times New Roman" w:hAnsi="Times New Roman" w:cs="Times New Roman"/>
          <w:sz w:val="24"/>
          <w:szCs w:val="24"/>
        </w:rPr>
        <w:t xml:space="preserve"> nanoparticle. The nanoparticle consists of 51170 disordered atoms (in green) with several small crystal nuclei of 1138 atoms on the surface (in gr</w:t>
      </w:r>
      <w:r w:rsidR="003B2E3F" w:rsidRPr="00515E2F">
        <w:rPr>
          <w:rFonts w:ascii="Times New Roman" w:hAnsi="Times New Roman" w:cs="Times New Roman"/>
          <w:sz w:val="24"/>
          <w:szCs w:val="24"/>
        </w:rPr>
        <w:t>e</w:t>
      </w:r>
      <w:r w:rsidRPr="00515E2F">
        <w:rPr>
          <w:rFonts w:ascii="Times New Roman" w:hAnsi="Times New Roman" w:cs="Times New Roman"/>
          <w:sz w:val="24"/>
          <w:szCs w:val="24"/>
        </w:rPr>
        <w:t>y).</w:t>
      </w:r>
    </w:p>
    <w:p w14:paraId="583BFF5A" w14:textId="10BFF33E" w:rsidR="00EF7303" w:rsidRPr="00515E2F" w:rsidRDefault="00EF7303" w:rsidP="005E380A">
      <w:pPr>
        <w:rPr>
          <w:rFonts w:ascii="Times New Roman" w:hAnsi="Times New Roman" w:cs="Times New Roman"/>
          <w:sz w:val="24"/>
          <w:szCs w:val="24"/>
        </w:rPr>
      </w:pPr>
    </w:p>
    <w:p w14:paraId="62E5DF9F" w14:textId="28AF9B99" w:rsidR="00EF7303" w:rsidRPr="00EF7303" w:rsidRDefault="00EF7303" w:rsidP="00EF7303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515E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Video </w:t>
      </w:r>
      <w:r w:rsidRPr="00515E2F">
        <w:rPr>
          <w:rFonts w:ascii="Times New Roman" w:hAnsi="Times New Roman" w:cs="Times New Roman"/>
          <w:b/>
          <w:bCs/>
          <w:color w:val="222222"/>
          <w:sz w:val="24"/>
          <w:szCs w:val="24"/>
          <w:lang w:val="en-GB"/>
        </w:rPr>
        <w:t>3</w:t>
      </w:r>
      <w:r w:rsidRPr="00515E2F">
        <w:rPr>
          <w:rFonts w:ascii="Times New Roman" w:hAnsi="Times New Roman" w:cs="Times New Roman"/>
          <w:sz w:val="24"/>
          <w:szCs w:val="24"/>
        </w:rPr>
        <w:t xml:space="preserve">. </w:t>
      </w:r>
      <w:r w:rsidRPr="00515E2F">
        <w:rPr>
          <w:rFonts w:ascii="Times New Roman" w:hAnsi="Times New Roman" w:cs="Times New Roman"/>
          <w:color w:val="242021"/>
          <w:sz w:val="24"/>
          <w:szCs w:val="24"/>
        </w:rPr>
        <w:t>Experimental 3D atomic model of</w:t>
      </w:r>
      <w:r w:rsidRPr="00515E2F">
        <w:rPr>
          <w:rFonts w:ascii="Times New Roman" w:hAnsi="Times New Roman" w:cs="Times New Roman"/>
          <w:color w:val="222222"/>
          <w:sz w:val="24"/>
          <w:szCs w:val="24"/>
          <w:lang w:val="en-GB"/>
        </w:rPr>
        <w:t xml:space="preserve"> </w:t>
      </w:r>
      <w:r w:rsidRPr="00515E2F">
        <w:rPr>
          <w:rFonts w:ascii="Times New Roman" w:hAnsi="Times New Roman" w:cs="Times New Roman"/>
          <w:sz w:val="24"/>
          <w:szCs w:val="24"/>
        </w:rPr>
        <w:t>the amorphous Pd</w:t>
      </w:r>
      <w:r w:rsidRPr="00515E2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15E2F">
        <w:rPr>
          <w:rFonts w:ascii="Times New Roman" w:hAnsi="Times New Roman" w:cs="Times New Roman"/>
          <w:sz w:val="24"/>
          <w:szCs w:val="24"/>
        </w:rPr>
        <w:t xml:space="preserve"> nanoparticle. The nanoparticle consists of </w:t>
      </w:r>
      <w:r w:rsidRPr="00515E2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shd w:val="clear" w:color="auto" w:fill="FFFFFF"/>
          <w:lang w:eastAsia="en-US"/>
        </w:rPr>
        <w:t>74893</w:t>
      </w:r>
      <w:r w:rsidRPr="00515E2F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515E2F">
        <w:rPr>
          <w:rFonts w:ascii="Times New Roman" w:hAnsi="Times New Roman" w:cs="Times New Roman"/>
          <w:sz w:val="24"/>
          <w:szCs w:val="24"/>
        </w:rPr>
        <w:t xml:space="preserve">disordered atoms (in green) with several small crystal nuclei of </w:t>
      </w:r>
      <w:r w:rsidRPr="00515E2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shd w:val="clear" w:color="auto" w:fill="FFFFFF"/>
          <w:lang w:eastAsia="en-US"/>
        </w:rPr>
        <w:t>1345</w:t>
      </w:r>
      <w:r w:rsidRPr="00515E2F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515E2F">
        <w:rPr>
          <w:rFonts w:ascii="Times New Roman" w:hAnsi="Times New Roman" w:cs="Times New Roman"/>
          <w:sz w:val="24"/>
          <w:szCs w:val="24"/>
        </w:rPr>
        <w:t>atoms on the surface (in gr</w:t>
      </w:r>
      <w:r w:rsidR="003B2E3F" w:rsidRPr="00515E2F">
        <w:rPr>
          <w:rFonts w:ascii="Times New Roman" w:hAnsi="Times New Roman" w:cs="Times New Roman"/>
          <w:sz w:val="24"/>
          <w:szCs w:val="24"/>
        </w:rPr>
        <w:t>e</w:t>
      </w:r>
      <w:r w:rsidRPr="00515E2F">
        <w:rPr>
          <w:rFonts w:ascii="Times New Roman" w:hAnsi="Times New Roman" w:cs="Times New Roman"/>
          <w:sz w:val="24"/>
          <w:szCs w:val="24"/>
        </w:rPr>
        <w:t>y).</w:t>
      </w:r>
    </w:p>
    <w:p w14:paraId="2EE3594E" w14:textId="77777777" w:rsidR="00EF7303" w:rsidRPr="005E380A" w:rsidRDefault="00EF7303" w:rsidP="005E380A">
      <w:pPr>
        <w:rPr>
          <w:rFonts w:ascii="Times New Roman" w:hAnsi="Times New Roman" w:cs="Times New Roman"/>
          <w:color w:val="222222"/>
          <w:sz w:val="24"/>
          <w:szCs w:val="24"/>
          <w:lang w:val="en-GB"/>
        </w:rPr>
      </w:pPr>
    </w:p>
    <w:p w14:paraId="44215362" w14:textId="77777777" w:rsidR="005E380A" w:rsidRDefault="005E380A" w:rsidP="005E380A"/>
    <w:p w14:paraId="48B22EA7" w14:textId="3DC07CEC" w:rsidR="007804F8" w:rsidRPr="00070B8A" w:rsidRDefault="007804F8" w:rsidP="007937EB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804F8" w:rsidRPr="00070B8A" w:rsidSect="007804F8">
      <w:footerReference w:type="even" r:id="rId28"/>
      <w:footerReference w:type="default" r:id="rId29"/>
      <w:pgSz w:w="11906" w:h="16838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16DC8F" w14:textId="77777777" w:rsidR="008172AC" w:rsidRDefault="008172AC" w:rsidP="00F22CA6">
      <w:r>
        <w:separator/>
      </w:r>
    </w:p>
  </w:endnote>
  <w:endnote w:type="continuationSeparator" w:id="0">
    <w:p w14:paraId="17672601" w14:textId="77777777" w:rsidR="008172AC" w:rsidRDefault="008172AC" w:rsidP="00F22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nionPro-Regular">
    <w:altName w:val="Cambria"/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783449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D95324A" w14:textId="5099E515" w:rsidR="003961C9" w:rsidRDefault="003961C9" w:rsidP="0018023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5EBAE95" w14:textId="77777777" w:rsidR="003961C9" w:rsidRDefault="003961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sz w:val="20"/>
        <w:szCs w:val="20"/>
      </w:rPr>
      <w:id w:val="5592207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7210E2" w14:textId="35E63711" w:rsidR="003961C9" w:rsidRPr="00FD43CD" w:rsidRDefault="003961C9" w:rsidP="0018023E">
        <w:pPr>
          <w:pStyle w:val="Footer"/>
          <w:framePr w:wrap="none" w:vAnchor="text" w:hAnchor="margin" w:xAlign="center" w:y="1"/>
          <w:rPr>
            <w:rStyle w:val="PageNumber"/>
            <w:sz w:val="20"/>
            <w:szCs w:val="20"/>
          </w:rPr>
        </w:pPr>
        <w:r w:rsidRPr="00FD43CD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begin"/>
        </w:r>
        <w:r w:rsidRPr="00FD43CD">
          <w:rPr>
            <w:rStyle w:val="PageNumber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FD43CD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separate"/>
        </w:r>
        <w:r w:rsidRPr="00FD43CD">
          <w:rPr>
            <w:rStyle w:val="PageNumber"/>
            <w:rFonts w:ascii="Times New Roman" w:hAnsi="Times New Roman" w:cs="Times New Roman"/>
            <w:noProof/>
            <w:sz w:val="20"/>
            <w:szCs w:val="20"/>
          </w:rPr>
          <w:t>1</w:t>
        </w:r>
        <w:r w:rsidRPr="00FD43CD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5DBDA50F" w14:textId="77777777" w:rsidR="003961C9" w:rsidRDefault="003961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D45C5" w14:textId="77777777" w:rsidR="008172AC" w:rsidRDefault="008172AC" w:rsidP="00F22CA6">
      <w:r>
        <w:separator/>
      </w:r>
    </w:p>
  </w:footnote>
  <w:footnote w:type="continuationSeparator" w:id="0">
    <w:p w14:paraId="179F76C1" w14:textId="77777777" w:rsidR="008172AC" w:rsidRDefault="008172AC" w:rsidP="00F22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0BA"/>
    <w:rsid w:val="000000BA"/>
    <w:rsid w:val="0001130C"/>
    <w:rsid w:val="00024E62"/>
    <w:rsid w:val="000333C0"/>
    <w:rsid w:val="000465F6"/>
    <w:rsid w:val="00070B8A"/>
    <w:rsid w:val="00082FF6"/>
    <w:rsid w:val="00084EB0"/>
    <w:rsid w:val="00086C77"/>
    <w:rsid w:val="000934FD"/>
    <w:rsid w:val="00094531"/>
    <w:rsid w:val="00097F7B"/>
    <w:rsid w:val="000A5AAE"/>
    <w:rsid w:val="000B1881"/>
    <w:rsid w:val="000D49C4"/>
    <w:rsid w:val="000E0A88"/>
    <w:rsid w:val="00113BA2"/>
    <w:rsid w:val="001267A2"/>
    <w:rsid w:val="0012729C"/>
    <w:rsid w:val="00135349"/>
    <w:rsid w:val="001367A7"/>
    <w:rsid w:val="00136824"/>
    <w:rsid w:val="00141F90"/>
    <w:rsid w:val="00143AF8"/>
    <w:rsid w:val="001525DE"/>
    <w:rsid w:val="00154B32"/>
    <w:rsid w:val="00155DBE"/>
    <w:rsid w:val="00160215"/>
    <w:rsid w:val="00166580"/>
    <w:rsid w:val="001815D5"/>
    <w:rsid w:val="001A102C"/>
    <w:rsid w:val="001B1201"/>
    <w:rsid w:val="001B172A"/>
    <w:rsid w:val="001B5FD5"/>
    <w:rsid w:val="001F33DA"/>
    <w:rsid w:val="00202328"/>
    <w:rsid w:val="00202918"/>
    <w:rsid w:val="00203CDC"/>
    <w:rsid w:val="00225276"/>
    <w:rsid w:val="00230917"/>
    <w:rsid w:val="00233ED1"/>
    <w:rsid w:val="00243705"/>
    <w:rsid w:val="00246E1A"/>
    <w:rsid w:val="00253E7F"/>
    <w:rsid w:val="0025754D"/>
    <w:rsid w:val="002631B6"/>
    <w:rsid w:val="002653D1"/>
    <w:rsid w:val="0026731C"/>
    <w:rsid w:val="00272016"/>
    <w:rsid w:val="00287CBC"/>
    <w:rsid w:val="002A5091"/>
    <w:rsid w:val="002A6694"/>
    <w:rsid w:val="002B0ACC"/>
    <w:rsid w:val="002B1686"/>
    <w:rsid w:val="002B3FAE"/>
    <w:rsid w:val="002D6D2C"/>
    <w:rsid w:val="002E1458"/>
    <w:rsid w:val="002F12C0"/>
    <w:rsid w:val="003020C9"/>
    <w:rsid w:val="0030542D"/>
    <w:rsid w:val="00305599"/>
    <w:rsid w:val="00314BD8"/>
    <w:rsid w:val="00324593"/>
    <w:rsid w:val="00326635"/>
    <w:rsid w:val="003432A3"/>
    <w:rsid w:val="00344923"/>
    <w:rsid w:val="003745B0"/>
    <w:rsid w:val="00386771"/>
    <w:rsid w:val="00391CD9"/>
    <w:rsid w:val="003961C9"/>
    <w:rsid w:val="00396FD4"/>
    <w:rsid w:val="003B2E3F"/>
    <w:rsid w:val="003B61CC"/>
    <w:rsid w:val="003B68BE"/>
    <w:rsid w:val="003B7D5E"/>
    <w:rsid w:val="003C32CE"/>
    <w:rsid w:val="003C3580"/>
    <w:rsid w:val="003C3666"/>
    <w:rsid w:val="003D12B2"/>
    <w:rsid w:val="0040370B"/>
    <w:rsid w:val="00413D1A"/>
    <w:rsid w:val="00422747"/>
    <w:rsid w:val="00447E3A"/>
    <w:rsid w:val="00462107"/>
    <w:rsid w:val="00473FF3"/>
    <w:rsid w:val="00483532"/>
    <w:rsid w:val="00494CEE"/>
    <w:rsid w:val="00495207"/>
    <w:rsid w:val="004A1054"/>
    <w:rsid w:val="004A11E4"/>
    <w:rsid w:val="004B133F"/>
    <w:rsid w:val="004C7A83"/>
    <w:rsid w:val="00506CEA"/>
    <w:rsid w:val="005078FE"/>
    <w:rsid w:val="00514442"/>
    <w:rsid w:val="00515E2F"/>
    <w:rsid w:val="005273BC"/>
    <w:rsid w:val="00535A33"/>
    <w:rsid w:val="00537371"/>
    <w:rsid w:val="005442E6"/>
    <w:rsid w:val="0056090C"/>
    <w:rsid w:val="00564CC6"/>
    <w:rsid w:val="00572D73"/>
    <w:rsid w:val="00573A52"/>
    <w:rsid w:val="00573BC0"/>
    <w:rsid w:val="00581CCD"/>
    <w:rsid w:val="0059483B"/>
    <w:rsid w:val="005B6898"/>
    <w:rsid w:val="005C0649"/>
    <w:rsid w:val="005C21FD"/>
    <w:rsid w:val="005C2714"/>
    <w:rsid w:val="005C28F4"/>
    <w:rsid w:val="005E380A"/>
    <w:rsid w:val="005E3896"/>
    <w:rsid w:val="005E765E"/>
    <w:rsid w:val="005F441E"/>
    <w:rsid w:val="005F4D16"/>
    <w:rsid w:val="006017C2"/>
    <w:rsid w:val="00601B13"/>
    <w:rsid w:val="00605519"/>
    <w:rsid w:val="006300BE"/>
    <w:rsid w:val="00634758"/>
    <w:rsid w:val="00650507"/>
    <w:rsid w:val="00651A6C"/>
    <w:rsid w:val="00655442"/>
    <w:rsid w:val="00667D79"/>
    <w:rsid w:val="00677CB9"/>
    <w:rsid w:val="00683DE5"/>
    <w:rsid w:val="00686BEE"/>
    <w:rsid w:val="00695C3C"/>
    <w:rsid w:val="006A2BF6"/>
    <w:rsid w:val="006B490F"/>
    <w:rsid w:val="006B4A01"/>
    <w:rsid w:val="006C6301"/>
    <w:rsid w:val="006C6D36"/>
    <w:rsid w:val="006D0252"/>
    <w:rsid w:val="006E0568"/>
    <w:rsid w:val="006E27CA"/>
    <w:rsid w:val="00704427"/>
    <w:rsid w:val="00704BA2"/>
    <w:rsid w:val="00704BB2"/>
    <w:rsid w:val="007230CE"/>
    <w:rsid w:val="00725F85"/>
    <w:rsid w:val="00727720"/>
    <w:rsid w:val="00750B89"/>
    <w:rsid w:val="00762841"/>
    <w:rsid w:val="00772E3D"/>
    <w:rsid w:val="007779F6"/>
    <w:rsid w:val="007804F8"/>
    <w:rsid w:val="00792D12"/>
    <w:rsid w:val="007937EB"/>
    <w:rsid w:val="007B0F0E"/>
    <w:rsid w:val="007B7C58"/>
    <w:rsid w:val="007C3F49"/>
    <w:rsid w:val="007D4DFA"/>
    <w:rsid w:val="007E7A60"/>
    <w:rsid w:val="007E7B65"/>
    <w:rsid w:val="007F138C"/>
    <w:rsid w:val="007F2F64"/>
    <w:rsid w:val="007F5915"/>
    <w:rsid w:val="007F7F26"/>
    <w:rsid w:val="00804CF2"/>
    <w:rsid w:val="00806C9F"/>
    <w:rsid w:val="008172AC"/>
    <w:rsid w:val="008311C7"/>
    <w:rsid w:val="008436CF"/>
    <w:rsid w:val="008526FE"/>
    <w:rsid w:val="008715E4"/>
    <w:rsid w:val="00885989"/>
    <w:rsid w:val="008B7874"/>
    <w:rsid w:val="008B7C93"/>
    <w:rsid w:val="008E15FA"/>
    <w:rsid w:val="008F7C9D"/>
    <w:rsid w:val="008F7F75"/>
    <w:rsid w:val="00906891"/>
    <w:rsid w:val="00907287"/>
    <w:rsid w:val="00916E45"/>
    <w:rsid w:val="00923A37"/>
    <w:rsid w:val="009267F2"/>
    <w:rsid w:val="00945828"/>
    <w:rsid w:val="00951BD3"/>
    <w:rsid w:val="0096042C"/>
    <w:rsid w:val="00960B5B"/>
    <w:rsid w:val="00961706"/>
    <w:rsid w:val="00961AAC"/>
    <w:rsid w:val="00962278"/>
    <w:rsid w:val="00964FE4"/>
    <w:rsid w:val="009668F7"/>
    <w:rsid w:val="0098664E"/>
    <w:rsid w:val="009A41B6"/>
    <w:rsid w:val="009A6B09"/>
    <w:rsid w:val="009A70C2"/>
    <w:rsid w:val="009B3016"/>
    <w:rsid w:val="009C0EDC"/>
    <w:rsid w:val="009C5FF9"/>
    <w:rsid w:val="009C65FD"/>
    <w:rsid w:val="009F35D0"/>
    <w:rsid w:val="00A014A2"/>
    <w:rsid w:val="00A05BFD"/>
    <w:rsid w:val="00A1389B"/>
    <w:rsid w:val="00A1759B"/>
    <w:rsid w:val="00A35410"/>
    <w:rsid w:val="00A35DB4"/>
    <w:rsid w:val="00A37825"/>
    <w:rsid w:val="00A44B37"/>
    <w:rsid w:val="00A5007E"/>
    <w:rsid w:val="00A52449"/>
    <w:rsid w:val="00A81C7B"/>
    <w:rsid w:val="00A968E6"/>
    <w:rsid w:val="00AA7E7D"/>
    <w:rsid w:val="00AC146F"/>
    <w:rsid w:val="00AE06F2"/>
    <w:rsid w:val="00B000BA"/>
    <w:rsid w:val="00B014DD"/>
    <w:rsid w:val="00B05F35"/>
    <w:rsid w:val="00B12EA0"/>
    <w:rsid w:val="00B16923"/>
    <w:rsid w:val="00B17C7D"/>
    <w:rsid w:val="00B20772"/>
    <w:rsid w:val="00B227D6"/>
    <w:rsid w:val="00B26208"/>
    <w:rsid w:val="00B31FA7"/>
    <w:rsid w:val="00B37CCF"/>
    <w:rsid w:val="00B447B7"/>
    <w:rsid w:val="00B5130D"/>
    <w:rsid w:val="00B53380"/>
    <w:rsid w:val="00B55FB5"/>
    <w:rsid w:val="00B76337"/>
    <w:rsid w:val="00B80A3A"/>
    <w:rsid w:val="00BA1769"/>
    <w:rsid w:val="00BA31C1"/>
    <w:rsid w:val="00BA5759"/>
    <w:rsid w:val="00BA66E3"/>
    <w:rsid w:val="00BB3504"/>
    <w:rsid w:val="00BB3FD6"/>
    <w:rsid w:val="00BB7DEA"/>
    <w:rsid w:val="00BD0F27"/>
    <w:rsid w:val="00BF308D"/>
    <w:rsid w:val="00BF64BF"/>
    <w:rsid w:val="00BF7622"/>
    <w:rsid w:val="00C221CB"/>
    <w:rsid w:val="00C30B39"/>
    <w:rsid w:val="00C362DB"/>
    <w:rsid w:val="00C51772"/>
    <w:rsid w:val="00C60638"/>
    <w:rsid w:val="00C61476"/>
    <w:rsid w:val="00C707EE"/>
    <w:rsid w:val="00C71F79"/>
    <w:rsid w:val="00C80AD2"/>
    <w:rsid w:val="00C84C14"/>
    <w:rsid w:val="00C946A3"/>
    <w:rsid w:val="00C97305"/>
    <w:rsid w:val="00CF685A"/>
    <w:rsid w:val="00D06094"/>
    <w:rsid w:val="00D271D9"/>
    <w:rsid w:val="00D3334D"/>
    <w:rsid w:val="00D421B6"/>
    <w:rsid w:val="00D51396"/>
    <w:rsid w:val="00D60946"/>
    <w:rsid w:val="00D714C8"/>
    <w:rsid w:val="00D82870"/>
    <w:rsid w:val="00D84E43"/>
    <w:rsid w:val="00DB712A"/>
    <w:rsid w:val="00DC586B"/>
    <w:rsid w:val="00DC7C31"/>
    <w:rsid w:val="00DE73E3"/>
    <w:rsid w:val="00DF5CB3"/>
    <w:rsid w:val="00DF65EC"/>
    <w:rsid w:val="00E12007"/>
    <w:rsid w:val="00E40B70"/>
    <w:rsid w:val="00E46C45"/>
    <w:rsid w:val="00E53E49"/>
    <w:rsid w:val="00E65EC4"/>
    <w:rsid w:val="00E75A18"/>
    <w:rsid w:val="00E80927"/>
    <w:rsid w:val="00EA32E8"/>
    <w:rsid w:val="00EA6D2F"/>
    <w:rsid w:val="00EB152C"/>
    <w:rsid w:val="00EC731F"/>
    <w:rsid w:val="00ED5745"/>
    <w:rsid w:val="00EE27D1"/>
    <w:rsid w:val="00EE64F2"/>
    <w:rsid w:val="00EF5172"/>
    <w:rsid w:val="00EF7303"/>
    <w:rsid w:val="00F00974"/>
    <w:rsid w:val="00F11316"/>
    <w:rsid w:val="00F21A82"/>
    <w:rsid w:val="00F2218C"/>
    <w:rsid w:val="00F22CA6"/>
    <w:rsid w:val="00F26E83"/>
    <w:rsid w:val="00F37869"/>
    <w:rsid w:val="00F43B9E"/>
    <w:rsid w:val="00F470AB"/>
    <w:rsid w:val="00F54B94"/>
    <w:rsid w:val="00F54C65"/>
    <w:rsid w:val="00F72087"/>
    <w:rsid w:val="00F802A0"/>
    <w:rsid w:val="00F85749"/>
    <w:rsid w:val="00F909B4"/>
    <w:rsid w:val="00F92876"/>
    <w:rsid w:val="00FA2B78"/>
    <w:rsid w:val="00FC4C87"/>
    <w:rsid w:val="00FD132E"/>
    <w:rsid w:val="00FD43CD"/>
    <w:rsid w:val="00FD474E"/>
    <w:rsid w:val="00FD67E6"/>
    <w:rsid w:val="00FF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87656"/>
  <w15:chartTrackingRefBased/>
  <w15:docId w15:val="{11F09C19-1E7C-40C7-B221-BD062F48B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A138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26635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0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0BA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22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22CA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22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22CA6"/>
    <w:rPr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326635"/>
    <w:rPr>
      <w:rFonts w:ascii="SimSun" w:eastAsia="SimSun" w:hAnsi="SimSun" w:cs="SimSun"/>
      <w:b/>
      <w:bCs/>
      <w:kern w:val="0"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2663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2663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309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9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9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9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917"/>
    <w:rPr>
      <w:b/>
      <w:bCs/>
      <w:sz w:val="20"/>
      <w:szCs w:val="20"/>
    </w:rPr>
  </w:style>
  <w:style w:type="paragraph" w:customStyle="1" w:styleId="SMHeading">
    <w:name w:val="SM Heading"/>
    <w:basedOn w:val="Heading1"/>
    <w:qFormat/>
    <w:rsid w:val="00A1389B"/>
    <w:pPr>
      <w:keepLines w:val="0"/>
      <w:widowControl/>
      <w:spacing w:after="60"/>
      <w:jc w:val="left"/>
    </w:pPr>
    <w:rPr>
      <w:rFonts w:ascii="Times New Roman" w:eastAsia="SimSun" w:hAnsi="Times New Roman" w:cs="Times New Roman"/>
      <w:b/>
      <w:bCs/>
      <w:color w:val="auto"/>
      <w:kern w:val="32"/>
      <w:sz w:val="24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A138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ageNumber">
    <w:name w:val="page number"/>
    <w:basedOn w:val="DefaultParagraphFont"/>
    <w:uiPriority w:val="99"/>
    <w:semiHidden/>
    <w:unhideWhenUsed/>
    <w:rsid w:val="00396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81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22</Pages>
  <Words>1573</Words>
  <Characters>8969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YangYao</dc:creator>
  <cp:keywords/>
  <dc:description/>
  <cp:lastModifiedBy>John Miao</cp:lastModifiedBy>
  <cp:revision>39</cp:revision>
  <dcterms:created xsi:type="dcterms:W3CDTF">2020-11-10T18:06:00Z</dcterms:created>
  <dcterms:modified xsi:type="dcterms:W3CDTF">2021-02-12T16:01:00Z</dcterms:modified>
</cp:coreProperties>
</file>