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3BD1B" w14:textId="77777777" w:rsidR="00EF7462" w:rsidRDefault="00EF7462" w:rsidP="00EF746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1</w:t>
      </w:r>
    </w:p>
    <w:p w14:paraId="2D1A89C7" w14:textId="77777777" w:rsidR="00EF7462" w:rsidRDefault="00EF7462" w:rsidP="00EF746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Participant Demographics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6E247061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Participants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= 550               </w:t>
      </w:r>
    </w:p>
    <w:p w14:paraId="06F83852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Gender % (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7B9557A9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Male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6.7 (37)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B50DF3D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Female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91.8 (505)</w:t>
      </w:r>
    </w:p>
    <w:p w14:paraId="5890EFEA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Non-binary/non-conforming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0.7 (4)</w:t>
      </w:r>
    </w:p>
    <w:p w14:paraId="4B50CC28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Transgender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0.4 (2)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5B506CD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Prefer not to identify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0.4 (2)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CD2D25F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Age % (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7EDD4F90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18 - 29 years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7.5 (41)</w:t>
      </w:r>
    </w:p>
    <w:p w14:paraId="0B424B57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30 - 44 years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25.8 (142)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950FE2F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45 - 54 years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23.3 (128)</w:t>
      </w:r>
    </w:p>
    <w:p w14:paraId="0333FFAF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55 - 64 years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24.2 (134)</w:t>
      </w:r>
    </w:p>
    <w:p w14:paraId="7CE48F4C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65 - 74 years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17.5 (96)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75A55B0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75 years and older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1.6 (9)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F963441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Ethnicity % (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105F69FF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White/Caucasian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95.5 (525)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77220F2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Hispanic/Latino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3.3 (18)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066BE6E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Black/African American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 (3)</w:t>
      </w:r>
    </w:p>
    <w:p w14:paraId="70A4459E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American Indian/Alaskan Native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1.3 (7)</w:t>
      </w:r>
    </w:p>
    <w:p w14:paraId="690FBF6C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Asian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 (3)</w:t>
      </w:r>
    </w:p>
    <w:p w14:paraId="1C2F8A59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Native Hawaiian/Pacific Islander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0.4 (2)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6DB3253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1.5 (8)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2268AA0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Prefer not to identify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 (3)</w:t>
      </w:r>
    </w:p>
    <w:p w14:paraId="1BA0C1E4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3B104A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ECA3CC" w14:textId="77777777" w:rsidR="00EF7462" w:rsidRDefault="00EF7462" w:rsidP="00EF746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2</w:t>
      </w:r>
    </w:p>
    <w:p w14:paraId="7E54BCCC" w14:textId="77777777" w:rsidR="00EF7462" w:rsidRDefault="00EF7462" w:rsidP="00EF746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Health-related Demographics</w:t>
      </w:r>
    </w:p>
    <w:p w14:paraId="13DBD4CC" w14:textId="77777777" w:rsidR="00EF7462" w:rsidRDefault="00EF7462" w:rsidP="00EF746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Participants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= 548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Type of IEI % (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737F6528" w14:textId="77777777" w:rsidR="00EF7462" w:rsidRDefault="00EF7462" w:rsidP="00EF746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CVID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83.8 (459)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958A192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SCID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 (3)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</w:t>
      </w:r>
    </w:p>
    <w:p w14:paraId="583B498F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SAD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3.6 (20)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14:paraId="7581E5F6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IgG Subclass Deficiency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5.7 (31)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14:paraId="1360079B" w14:textId="77777777" w:rsidR="00EF7462" w:rsidRDefault="00EF7462" w:rsidP="00EF7462">
      <w:pPr>
        <w:widowControl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XLA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1.3 (7)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61074E3" w14:textId="77777777" w:rsidR="00EF7462" w:rsidRDefault="00EF7462" w:rsidP="00EF7462">
      <w:pPr>
        <w:widowControl w:val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Selective IgA Deficiency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0.7 (4)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0610F6B" w14:textId="77777777" w:rsidR="00EF7462" w:rsidRDefault="00EF7462" w:rsidP="00EF7462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Complement Deficiency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0.2 (1)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6994560" w14:textId="77777777" w:rsidR="00EF7462" w:rsidRDefault="00EF7462" w:rsidP="00EF7462">
      <w:pPr>
        <w:widowControl w:val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CGD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0.4 (2)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10754FC" w14:textId="77777777" w:rsidR="00EF7462" w:rsidRDefault="00EF7462" w:rsidP="00EF7462">
      <w:pPr>
        <w:widowControl w:val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Other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2.6 (14)</w:t>
      </w:r>
    </w:p>
    <w:p w14:paraId="11540A9C" w14:textId="77777777" w:rsidR="00EF7462" w:rsidRDefault="00EF7462" w:rsidP="00EF7462">
      <w:pPr>
        <w:widowControl w:val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Unsure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1.3 (7)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027CBF4" w14:textId="77777777" w:rsidR="00EF7462" w:rsidRDefault="00EF7462" w:rsidP="00EF746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Time Diagnosed % (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)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71C82757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&lt; 1 year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7.8 (43)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69A3915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1 - 5 years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35.0 (192)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58C9381" w14:textId="77777777" w:rsidR="00EF7462" w:rsidRDefault="00EF7462" w:rsidP="00EF7462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6 - 10 years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26.1 (143)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D036A2A" w14:textId="77777777" w:rsidR="00EF7462" w:rsidRDefault="00EF7462" w:rsidP="00EF7462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11 - 15 years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16.1 (88)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70CD734" w14:textId="77777777" w:rsidR="00EF7462" w:rsidRDefault="00EF7462" w:rsidP="00EF7462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&gt; 15 years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15.0 (82)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2A8A8CE" w14:textId="77777777" w:rsidR="00EF7462" w:rsidRDefault="00EF7462" w:rsidP="00EF746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Treatment % (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6B60A22D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No Treatment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6.9 (38)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53A9327" w14:textId="77777777" w:rsidR="00EF7462" w:rsidRDefault="00EF7462" w:rsidP="00EF7462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IVIG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33.4 (183)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32C3447" w14:textId="77777777" w:rsidR="00EF7462" w:rsidRDefault="00EF7462" w:rsidP="00EF7462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SCIG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58.4 (320)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1DE8466" w14:textId="77777777" w:rsidR="00EF7462" w:rsidRDefault="00EF7462" w:rsidP="00EF7462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Prophylactic Antibiotics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9.3 (51)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08A1984" w14:textId="77777777" w:rsidR="00EF7462" w:rsidRDefault="00EF7462" w:rsidP="00EF7462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Other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2.0 (11)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tab/>
      </w:r>
      <w:r>
        <w:tab/>
      </w:r>
    </w:p>
    <w:p w14:paraId="0D01BC57" w14:textId="77777777" w:rsidR="00EF7462" w:rsidRDefault="00EF7462" w:rsidP="00EF7462"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6A311DA" w14:textId="77777777" w:rsidR="00EF7462" w:rsidRPr="00400D81" w:rsidRDefault="00EF7462" w:rsidP="00EF7462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400D81">
        <w:rPr>
          <w:rFonts w:ascii="Times New Roman" w:hAnsi="Times New Roman" w:cs="Times New Roman"/>
          <w:i/>
          <w:sz w:val="24"/>
          <w:szCs w:val="24"/>
        </w:rPr>
        <w:t xml:space="preserve">Note. </w:t>
      </w:r>
      <w:r w:rsidRPr="00400D81">
        <w:rPr>
          <w:rFonts w:ascii="Times New Roman" w:hAnsi="Times New Roman" w:cs="Times New Roman"/>
          <w:sz w:val="24"/>
          <w:szCs w:val="24"/>
        </w:rPr>
        <w:t>CVID = Common Variable Immune Deficiency; SCID = Severe Combined Immune Deficiency; SAD = Specific Antibody Deficiency; XLA = X-linked Agammaglobulinemia; CGD = Chronic Granulomatous Disease; IVIG = Intravenous IgG replacement; SCIG = Subcutaneous IgG replacement</w:t>
      </w:r>
    </w:p>
    <w:p w14:paraId="7AC79B0E" w14:textId="77777777" w:rsidR="00EF7462" w:rsidRDefault="00EF7462" w:rsidP="00EF746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3</w:t>
      </w:r>
    </w:p>
    <w:p w14:paraId="569455EE" w14:textId="77777777" w:rsidR="00EF7462" w:rsidRDefault="00EF7462" w:rsidP="00EF7462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Association of demographic and lifestyle factors with sleep quality</w:t>
      </w:r>
    </w:p>
    <w:p w14:paraId="13B17064" w14:textId="77777777" w:rsidR="00EF7462" w:rsidRDefault="00EF7462" w:rsidP="00EF7462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X2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  <w:t xml:space="preserve">p </w:t>
      </w:r>
    </w:p>
    <w:p w14:paraId="19317982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Age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20.546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0.024*</w:t>
      </w:r>
    </w:p>
    <w:p w14:paraId="1A0F2727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Gender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14.312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0.074</w:t>
      </w:r>
    </w:p>
    <w:p w14:paraId="525DBC1D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IEI Diagnosis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16.088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0.586</w:t>
      </w:r>
    </w:p>
    <w:p w14:paraId="7106802B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Time IEI Diagnosis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7.169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0.519</w:t>
      </w:r>
    </w:p>
    <w:p w14:paraId="216FF772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Rx medication causing fatigue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4.025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0.403</w:t>
      </w:r>
    </w:p>
    <w:p w14:paraId="5F7493C6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OTC medication causing fatigue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2.449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0.654</w:t>
      </w:r>
    </w:p>
    <w:p w14:paraId="1655F816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Rx medication causing insomnia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5.979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0.201</w:t>
      </w:r>
    </w:p>
    <w:p w14:paraId="7B1B1FB5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OTC medication causing insomnia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4.271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0.371</w:t>
      </w:r>
    </w:p>
    <w:p w14:paraId="5A9C5A0A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Rx medication for better sleep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3.024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0.554</w:t>
      </w:r>
    </w:p>
    <w:p w14:paraId="3B371211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OTC medication for better sleep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7.934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0.094</w:t>
      </w:r>
    </w:p>
    <w:p w14:paraId="4ABCE73F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Hours of sleep per night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31.257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0.000*</w:t>
      </w:r>
    </w:p>
    <w:p w14:paraId="4C004A41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Time awake at night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67.953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0.000*</w:t>
      </w:r>
    </w:p>
    <w:p w14:paraId="422D8ECF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Times awake to urinate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50.470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0.000*</w:t>
      </w:r>
    </w:p>
    <w:p w14:paraId="68CC63F4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Daytime naps taken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5.211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0.517</w:t>
      </w:r>
    </w:p>
    <w:p w14:paraId="04236FCC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Attempted daytime naps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18.607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0.005*</w:t>
      </w:r>
    </w:p>
    <w:p w14:paraId="5E8484A7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Caffeinated drinks per day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5.224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0.733</w:t>
      </w:r>
    </w:p>
    <w:p w14:paraId="1CE1E691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Caffeinated drinks before bed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3.355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0.500</w:t>
      </w:r>
    </w:p>
    <w:p w14:paraId="215711BC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Chronic pain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38.477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0.000*</w:t>
      </w:r>
    </w:p>
    <w:p w14:paraId="24501099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Mental health diagnoses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17.707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0.007*</w:t>
      </w:r>
    </w:p>
    <w:p w14:paraId="2E997302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Smoking history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8.503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0.580</w:t>
      </w:r>
    </w:p>
    <w:p w14:paraId="4FDDDAC2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 shift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13.533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0.195 </w:t>
      </w:r>
    </w:p>
    <w:p w14:paraId="0D1E25D0" w14:textId="77777777" w:rsidR="00EF7462" w:rsidRDefault="00EF7462" w:rsidP="00EF746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Note. </w:t>
      </w:r>
      <w:r>
        <w:rPr>
          <w:rFonts w:ascii="Times New Roman" w:eastAsia="Times New Roman" w:hAnsi="Times New Roman" w:cs="Times New Roman"/>
          <w:sz w:val="24"/>
          <w:szCs w:val="24"/>
        </w:rPr>
        <w:t>* indicates significance at the 0.05 level. Rx = prescription; OTC = over-the-counter</w:t>
      </w:r>
    </w:p>
    <w:p w14:paraId="2687997B" w14:textId="77777777" w:rsidR="001760E5" w:rsidRDefault="00EF7462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462"/>
    <w:rsid w:val="006E225C"/>
    <w:rsid w:val="008A3324"/>
    <w:rsid w:val="0096107C"/>
    <w:rsid w:val="00996CDB"/>
    <w:rsid w:val="009B6A41"/>
    <w:rsid w:val="00BA546E"/>
    <w:rsid w:val="00E17A31"/>
    <w:rsid w:val="00EF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74515"/>
  <w15:chartTrackingRefBased/>
  <w15:docId w15:val="{3133B08D-3248-42EB-BC83-9A9A0DAC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462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437</Words>
  <Characters>2493</Characters>
  <Application>Microsoft Office Word</Application>
  <DocSecurity>0</DocSecurity>
  <Lines>20</Lines>
  <Paragraphs>5</Paragraphs>
  <ScaleCrop>false</ScaleCrop>
  <Company>Springer Nature</Company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2023-01-11T09:39:00Z</dcterms:created>
  <dcterms:modified xsi:type="dcterms:W3CDTF">2023-01-11T09:40:00Z</dcterms:modified>
</cp:coreProperties>
</file>