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0008F5" w14:textId="247FC171" w:rsidR="0010639F" w:rsidRDefault="0010639F" w:rsidP="0010639F">
      <w:pPr>
        <w:spacing w:line="240" w:lineRule="auto"/>
        <w:jc w:val="center"/>
        <w:rPr>
          <w:b/>
          <w:sz w:val="26"/>
          <w:szCs w:val="26"/>
        </w:rPr>
      </w:pPr>
      <w:r w:rsidRPr="0010639F">
        <w:rPr>
          <w:b/>
          <w:sz w:val="26"/>
          <w:szCs w:val="26"/>
        </w:rPr>
        <w:t>Multi-Access Key to Typha of British Columbia</w:t>
      </w:r>
      <w:r w:rsidR="007A08B4">
        <w:rPr>
          <w:b/>
          <w:sz w:val="26"/>
          <w:szCs w:val="26"/>
        </w:rPr>
        <w:br/>
      </w:r>
      <w:r w:rsidRPr="0010639F">
        <w:rPr>
          <w:b/>
          <w:sz w:val="26"/>
          <w:szCs w:val="26"/>
        </w:rPr>
        <w:t>Field Version</w:t>
      </w:r>
      <w:r w:rsidR="007A08B4">
        <w:rPr>
          <w:b/>
          <w:sz w:val="26"/>
          <w:szCs w:val="26"/>
        </w:rPr>
        <w:t xml:space="preserve"> </w:t>
      </w:r>
    </w:p>
    <w:p w14:paraId="51647AF1" w14:textId="79B039F6" w:rsidR="002039D9" w:rsidRDefault="001E6B10" w:rsidP="0010639F">
      <w:pPr>
        <w:spacing w:line="240" w:lineRule="auto"/>
        <w:jc w:val="center"/>
      </w:pPr>
      <w:r w:rsidRPr="001E6B10">
        <w:t>By:</w:t>
      </w:r>
      <w:r w:rsidRPr="001E6B10">
        <w:rPr>
          <w:b/>
        </w:rPr>
        <w:t xml:space="preserve"> </w:t>
      </w:r>
      <w:r w:rsidRPr="001E6B10">
        <w:t>Daniel Stewart, UBC Masters Student</w:t>
      </w:r>
      <w:r w:rsidR="002039D9">
        <w:t xml:space="preserve"> </w:t>
      </w:r>
      <w:r w:rsidR="002039D9">
        <w:br/>
        <w:t>daniel.stewart@ubc.ca</w:t>
      </w:r>
    </w:p>
    <w:p w14:paraId="16CD4486" w14:textId="77777777" w:rsidR="0010639F" w:rsidRDefault="001E6B10" w:rsidP="006149F7">
      <w:pPr>
        <w:spacing w:line="240" w:lineRule="auto"/>
        <w:rPr>
          <w:b/>
          <w:sz w:val="26"/>
          <w:szCs w:val="26"/>
        </w:rPr>
      </w:pPr>
      <w:r>
        <w:t>Note: To use key, record the code of each character in numerical order, and compare to species code key on page 2.</w:t>
      </w:r>
      <w:r>
        <w:br/>
      </w:r>
      <w:r>
        <w:br/>
      </w:r>
      <w:r w:rsidR="00672F74">
        <w:rPr>
          <w:b/>
          <w:sz w:val="26"/>
          <w:szCs w:val="26"/>
        </w:rPr>
        <w:t>Macroscopic</w:t>
      </w:r>
      <w:r w:rsidR="006149F7">
        <w:rPr>
          <w:b/>
          <w:sz w:val="26"/>
          <w:szCs w:val="26"/>
        </w:rPr>
        <w:t xml:space="preserve"> Measurements</w:t>
      </w:r>
    </w:p>
    <w:tbl>
      <w:tblPr>
        <w:tblStyle w:val="TableGrid"/>
        <w:tblW w:w="0" w:type="auto"/>
        <w:jc w:val="center"/>
        <w:tblBorders>
          <w:top w:val="single" w:sz="4" w:space="0" w:color="D0CECE" w:themeColor="background2" w:themeShade="E6"/>
          <w:left w:val="single" w:sz="4" w:space="0" w:color="D0CECE" w:themeColor="background2" w:themeShade="E6"/>
          <w:bottom w:val="single" w:sz="4" w:space="0" w:color="D0CECE" w:themeColor="background2" w:themeShade="E6"/>
          <w:right w:val="single" w:sz="4" w:space="0" w:color="D0CECE" w:themeColor="background2" w:themeShade="E6"/>
          <w:insideH w:val="single" w:sz="4" w:space="0" w:color="D0CECE" w:themeColor="background2" w:themeShade="E6"/>
          <w:insideV w:val="single" w:sz="4" w:space="0" w:color="D0CECE" w:themeColor="background2" w:themeShade="E6"/>
        </w:tblBorders>
        <w:tblLook w:val="04A0" w:firstRow="1" w:lastRow="0" w:firstColumn="1" w:lastColumn="0" w:noHBand="0" w:noVBand="1"/>
      </w:tblPr>
      <w:tblGrid>
        <w:gridCol w:w="2830"/>
        <w:gridCol w:w="709"/>
        <w:gridCol w:w="5811"/>
      </w:tblGrid>
      <w:tr w:rsidR="00672F74" w:rsidRPr="00466D57" w14:paraId="661DC65B" w14:textId="77777777" w:rsidTr="00F96330">
        <w:trPr>
          <w:jc w:val="center"/>
        </w:trPr>
        <w:tc>
          <w:tcPr>
            <w:tcW w:w="283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D0CECE" w:themeFill="background2" w:themeFillShade="E6"/>
          </w:tcPr>
          <w:p w14:paraId="5BCA7B68" w14:textId="77777777" w:rsidR="00672F74" w:rsidRPr="00466D57" w:rsidRDefault="00672F74" w:rsidP="00F9633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Character</w:t>
            </w:r>
          </w:p>
        </w:tc>
        <w:tc>
          <w:tcPr>
            <w:tcW w:w="709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D0CECE" w:themeFill="background2" w:themeFillShade="E6"/>
          </w:tcPr>
          <w:p w14:paraId="01ED1D80" w14:textId="77777777" w:rsidR="00672F74" w:rsidRPr="00466D57" w:rsidRDefault="00672F74" w:rsidP="00F9633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Code</w:t>
            </w:r>
          </w:p>
        </w:tc>
        <w:tc>
          <w:tcPr>
            <w:tcW w:w="581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D0CECE" w:themeFill="background2" w:themeFillShade="E6"/>
          </w:tcPr>
          <w:p w14:paraId="00916D61" w14:textId="77777777" w:rsidR="00672F74" w:rsidRPr="00466D57" w:rsidRDefault="00672F74" w:rsidP="00F96330">
            <w:pPr>
              <w:rPr>
                <w:b/>
                <w:sz w:val="20"/>
                <w:szCs w:val="20"/>
              </w:rPr>
            </w:pPr>
            <w:r w:rsidRPr="00466D57">
              <w:rPr>
                <w:b/>
                <w:sz w:val="20"/>
                <w:szCs w:val="20"/>
              </w:rPr>
              <w:t>Comments</w:t>
            </w:r>
          </w:p>
        </w:tc>
      </w:tr>
      <w:tr w:rsidR="00672F74" w:rsidRPr="00466D57" w14:paraId="25996F87" w14:textId="77777777" w:rsidTr="00F96330">
        <w:trPr>
          <w:jc w:val="center"/>
        </w:trPr>
        <w:tc>
          <w:tcPr>
            <w:tcW w:w="2830" w:type="dxa"/>
            <w:tcBorders>
              <w:top w:val="single" w:sz="4" w:space="0" w:color="000000" w:themeColor="text1"/>
            </w:tcBorders>
          </w:tcPr>
          <w:p w14:paraId="1F4F70AA" w14:textId="77777777" w:rsidR="00672F74" w:rsidRPr="00466D57" w:rsidRDefault="00672F74" w:rsidP="00F96330">
            <w:pPr>
              <w:pStyle w:val="ListParagraph"/>
              <w:numPr>
                <w:ilvl w:val="0"/>
                <w:numId w:val="1"/>
              </w:numPr>
              <w:ind w:left="306" w:hanging="28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Max </w:t>
            </w:r>
            <w:r w:rsidRPr="00466D57">
              <w:rPr>
                <w:b/>
                <w:sz w:val="20"/>
                <w:szCs w:val="20"/>
              </w:rPr>
              <w:t>Leaf Width (mm)</w:t>
            </w:r>
          </w:p>
          <w:p w14:paraId="45A1E7CC" w14:textId="77777777" w:rsidR="00672F74" w:rsidRPr="00466D57" w:rsidRDefault="00672F74" w:rsidP="00F96330">
            <w:pPr>
              <w:pStyle w:val="ListParagraph"/>
              <w:ind w:left="164" w:firstLine="142"/>
              <w:rPr>
                <w:sz w:val="20"/>
                <w:szCs w:val="20"/>
              </w:rPr>
            </w:pPr>
            <w:r w:rsidRPr="00466D57">
              <w:rPr>
                <w:sz w:val="20"/>
                <w:szCs w:val="20"/>
              </w:rPr>
              <w:t>4 – 8</w:t>
            </w:r>
          </w:p>
        </w:tc>
        <w:tc>
          <w:tcPr>
            <w:tcW w:w="709" w:type="dxa"/>
            <w:tcBorders>
              <w:top w:val="single" w:sz="4" w:space="0" w:color="000000" w:themeColor="text1"/>
            </w:tcBorders>
          </w:tcPr>
          <w:p w14:paraId="6F46663B" w14:textId="77777777" w:rsidR="00672F74" w:rsidRPr="00466D57" w:rsidRDefault="00672F74" w:rsidP="00F96330">
            <w:pPr>
              <w:jc w:val="center"/>
              <w:rPr>
                <w:b/>
                <w:sz w:val="20"/>
                <w:szCs w:val="20"/>
              </w:rPr>
            </w:pPr>
          </w:p>
          <w:p w14:paraId="7ACCDF90" w14:textId="77777777" w:rsidR="00672F74" w:rsidRPr="00466D57" w:rsidRDefault="00672F74" w:rsidP="00F96330">
            <w:pPr>
              <w:jc w:val="center"/>
              <w:rPr>
                <w:sz w:val="20"/>
                <w:szCs w:val="20"/>
              </w:rPr>
            </w:pPr>
            <w:r w:rsidRPr="00466D57">
              <w:rPr>
                <w:sz w:val="20"/>
                <w:szCs w:val="20"/>
              </w:rPr>
              <w:t>A</w:t>
            </w:r>
          </w:p>
        </w:tc>
        <w:tc>
          <w:tcPr>
            <w:tcW w:w="5811" w:type="dxa"/>
            <w:tcBorders>
              <w:top w:val="single" w:sz="4" w:space="0" w:color="000000" w:themeColor="text1"/>
            </w:tcBorders>
          </w:tcPr>
          <w:p w14:paraId="20A99A84" w14:textId="77777777" w:rsidR="00672F74" w:rsidRPr="00466D57" w:rsidRDefault="00672F74" w:rsidP="00F963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</w:t>
            </w:r>
            <w:r w:rsidRPr="00466D57">
              <w:rPr>
                <w:sz w:val="20"/>
                <w:szCs w:val="20"/>
              </w:rPr>
              <w:t>eaves tend to be more convex and rigid than</w:t>
            </w:r>
            <w:r>
              <w:rPr>
                <w:sz w:val="20"/>
                <w:szCs w:val="20"/>
              </w:rPr>
              <w:t xml:space="preserve"> B &amp; C</w:t>
            </w:r>
          </w:p>
        </w:tc>
      </w:tr>
      <w:tr w:rsidR="00672F74" w:rsidRPr="00466D57" w14:paraId="7BF575D5" w14:textId="77777777" w:rsidTr="00F96330">
        <w:trPr>
          <w:jc w:val="center"/>
        </w:trPr>
        <w:tc>
          <w:tcPr>
            <w:tcW w:w="2830" w:type="dxa"/>
          </w:tcPr>
          <w:p w14:paraId="0A586304" w14:textId="77777777" w:rsidR="00672F74" w:rsidRPr="00466D57" w:rsidRDefault="00672F74" w:rsidP="00F96330">
            <w:pPr>
              <w:ind w:firstLine="306"/>
              <w:rPr>
                <w:sz w:val="20"/>
                <w:szCs w:val="20"/>
              </w:rPr>
            </w:pPr>
            <w:r w:rsidRPr="00466D57">
              <w:rPr>
                <w:sz w:val="20"/>
                <w:szCs w:val="20"/>
              </w:rPr>
              <w:t>8 – 18</w:t>
            </w:r>
          </w:p>
        </w:tc>
        <w:tc>
          <w:tcPr>
            <w:tcW w:w="709" w:type="dxa"/>
          </w:tcPr>
          <w:p w14:paraId="7BDB432D" w14:textId="77777777" w:rsidR="00672F74" w:rsidRPr="00466D57" w:rsidRDefault="00672F74" w:rsidP="00F96330">
            <w:pPr>
              <w:jc w:val="center"/>
              <w:rPr>
                <w:sz w:val="20"/>
                <w:szCs w:val="20"/>
              </w:rPr>
            </w:pPr>
            <w:r w:rsidRPr="00466D57">
              <w:rPr>
                <w:sz w:val="20"/>
                <w:szCs w:val="20"/>
              </w:rPr>
              <w:t>B</w:t>
            </w:r>
          </w:p>
        </w:tc>
        <w:tc>
          <w:tcPr>
            <w:tcW w:w="5811" w:type="dxa"/>
          </w:tcPr>
          <w:p w14:paraId="25AD146E" w14:textId="77777777" w:rsidR="00672F74" w:rsidRPr="007507DA" w:rsidRDefault="00672F74" w:rsidP="00F963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Slightly convex to flat</w:t>
            </w:r>
          </w:p>
        </w:tc>
      </w:tr>
      <w:tr w:rsidR="00672F74" w:rsidRPr="00466D57" w14:paraId="6BD15CDF" w14:textId="77777777" w:rsidTr="00F96330">
        <w:trPr>
          <w:jc w:val="center"/>
        </w:trPr>
        <w:tc>
          <w:tcPr>
            <w:tcW w:w="2830" w:type="dxa"/>
            <w:tcBorders>
              <w:bottom w:val="single" w:sz="4" w:space="0" w:color="000000" w:themeColor="text1"/>
            </w:tcBorders>
          </w:tcPr>
          <w:p w14:paraId="12B65D39" w14:textId="77777777" w:rsidR="00672F74" w:rsidRPr="00466D57" w:rsidRDefault="00672F74" w:rsidP="00F96330">
            <w:pPr>
              <w:ind w:firstLine="306"/>
              <w:rPr>
                <w:sz w:val="20"/>
                <w:szCs w:val="20"/>
              </w:rPr>
            </w:pPr>
            <w:r w:rsidRPr="00466D57">
              <w:rPr>
                <w:sz w:val="20"/>
                <w:szCs w:val="20"/>
              </w:rPr>
              <w:t>&gt;18</w:t>
            </w:r>
          </w:p>
        </w:tc>
        <w:tc>
          <w:tcPr>
            <w:tcW w:w="709" w:type="dxa"/>
            <w:tcBorders>
              <w:bottom w:val="single" w:sz="4" w:space="0" w:color="000000" w:themeColor="text1"/>
            </w:tcBorders>
          </w:tcPr>
          <w:p w14:paraId="79231C76" w14:textId="77777777" w:rsidR="00672F74" w:rsidRPr="00466D57" w:rsidRDefault="00672F74" w:rsidP="00F96330">
            <w:pPr>
              <w:jc w:val="center"/>
              <w:rPr>
                <w:sz w:val="20"/>
                <w:szCs w:val="20"/>
              </w:rPr>
            </w:pPr>
            <w:r w:rsidRPr="00466D57">
              <w:rPr>
                <w:sz w:val="20"/>
                <w:szCs w:val="20"/>
              </w:rPr>
              <w:t>C</w:t>
            </w:r>
          </w:p>
        </w:tc>
        <w:tc>
          <w:tcPr>
            <w:tcW w:w="5811" w:type="dxa"/>
            <w:tcBorders>
              <w:bottom w:val="single" w:sz="4" w:space="0" w:color="000000" w:themeColor="text1"/>
            </w:tcBorders>
          </w:tcPr>
          <w:p w14:paraId="5307C304" w14:textId="77777777" w:rsidR="00672F74" w:rsidRPr="00466D57" w:rsidRDefault="00672F74" w:rsidP="00F96330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Slightly convex to flat</w:t>
            </w:r>
          </w:p>
        </w:tc>
      </w:tr>
      <w:tr w:rsidR="00672F74" w:rsidRPr="00466D57" w14:paraId="65F30E9C" w14:textId="77777777" w:rsidTr="00F96330">
        <w:trPr>
          <w:jc w:val="center"/>
        </w:trPr>
        <w:tc>
          <w:tcPr>
            <w:tcW w:w="2830" w:type="dxa"/>
            <w:tcBorders>
              <w:top w:val="single" w:sz="4" w:space="0" w:color="000000" w:themeColor="text1"/>
            </w:tcBorders>
          </w:tcPr>
          <w:p w14:paraId="59E4D0D8" w14:textId="77777777" w:rsidR="00672F74" w:rsidRPr="00466D57" w:rsidRDefault="00672F74" w:rsidP="00F96330">
            <w:pPr>
              <w:ind w:left="22"/>
              <w:rPr>
                <w:b/>
                <w:sz w:val="20"/>
                <w:szCs w:val="20"/>
              </w:rPr>
            </w:pPr>
            <w:r w:rsidRPr="00466D57">
              <w:rPr>
                <w:b/>
                <w:sz w:val="20"/>
                <w:szCs w:val="20"/>
              </w:rPr>
              <w:t>2.  Spike Interval (mm)</w:t>
            </w:r>
          </w:p>
          <w:p w14:paraId="3A2CD5CC" w14:textId="77777777" w:rsidR="00672F74" w:rsidRPr="00466D57" w:rsidRDefault="00672F74" w:rsidP="00F963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</w:t>
            </w:r>
            <w:r w:rsidRPr="00466D57">
              <w:rPr>
                <w:sz w:val="20"/>
                <w:szCs w:val="20"/>
              </w:rPr>
              <w:t xml:space="preserve">0 – 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709" w:type="dxa"/>
            <w:tcBorders>
              <w:top w:val="single" w:sz="4" w:space="0" w:color="000000" w:themeColor="text1"/>
            </w:tcBorders>
          </w:tcPr>
          <w:p w14:paraId="6512B917" w14:textId="77777777" w:rsidR="00672F74" w:rsidRDefault="00672F74" w:rsidP="00F96330">
            <w:pPr>
              <w:jc w:val="center"/>
              <w:rPr>
                <w:sz w:val="20"/>
                <w:szCs w:val="20"/>
              </w:rPr>
            </w:pPr>
          </w:p>
          <w:p w14:paraId="1A539A39" w14:textId="77777777" w:rsidR="00672F74" w:rsidRPr="00466D57" w:rsidRDefault="00672F74" w:rsidP="00F9633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</w:t>
            </w:r>
          </w:p>
        </w:tc>
        <w:tc>
          <w:tcPr>
            <w:tcW w:w="5811" w:type="dxa"/>
            <w:vMerge w:val="restart"/>
            <w:tcBorders>
              <w:top w:val="single" w:sz="4" w:space="0" w:color="000000" w:themeColor="text1"/>
            </w:tcBorders>
            <w:vAlign w:val="center"/>
          </w:tcPr>
          <w:p w14:paraId="145041A5" w14:textId="77777777" w:rsidR="00672F74" w:rsidRPr="00466D57" w:rsidRDefault="00672F74" w:rsidP="00F96330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Clonal patches should be evaluated based on the measurements of multiple individuals to account for variation.</w:t>
            </w:r>
          </w:p>
        </w:tc>
      </w:tr>
      <w:tr w:rsidR="00672F74" w:rsidRPr="00466D57" w14:paraId="22FFF9B8" w14:textId="77777777" w:rsidTr="00F96330">
        <w:trPr>
          <w:jc w:val="center"/>
        </w:trPr>
        <w:tc>
          <w:tcPr>
            <w:tcW w:w="2830" w:type="dxa"/>
          </w:tcPr>
          <w:p w14:paraId="3884754D" w14:textId="77777777" w:rsidR="00672F74" w:rsidRPr="00466D57" w:rsidRDefault="00672F74" w:rsidP="00F96330">
            <w:pPr>
              <w:ind w:firstLine="30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  <w:r w:rsidRPr="00466D57">
              <w:rPr>
                <w:sz w:val="20"/>
                <w:szCs w:val="20"/>
              </w:rPr>
              <w:t>– 50</w:t>
            </w:r>
          </w:p>
        </w:tc>
        <w:tc>
          <w:tcPr>
            <w:tcW w:w="709" w:type="dxa"/>
          </w:tcPr>
          <w:p w14:paraId="4C94E3C3" w14:textId="77777777" w:rsidR="00672F74" w:rsidRPr="00466D57" w:rsidRDefault="00672F74" w:rsidP="00F9633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</w:t>
            </w:r>
          </w:p>
        </w:tc>
        <w:tc>
          <w:tcPr>
            <w:tcW w:w="5811" w:type="dxa"/>
            <w:vMerge/>
          </w:tcPr>
          <w:p w14:paraId="06F2930C" w14:textId="77777777" w:rsidR="00672F74" w:rsidRPr="00466D57" w:rsidRDefault="00672F74" w:rsidP="00F96330">
            <w:pPr>
              <w:rPr>
                <w:b/>
                <w:sz w:val="20"/>
                <w:szCs w:val="20"/>
              </w:rPr>
            </w:pPr>
          </w:p>
        </w:tc>
      </w:tr>
      <w:tr w:rsidR="00672F74" w:rsidRPr="00466D57" w14:paraId="0533DE66" w14:textId="77777777" w:rsidTr="00F96330">
        <w:trPr>
          <w:jc w:val="center"/>
        </w:trPr>
        <w:tc>
          <w:tcPr>
            <w:tcW w:w="2830" w:type="dxa"/>
            <w:tcBorders>
              <w:bottom w:val="single" w:sz="4" w:space="0" w:color="000000" w:themeColor="text1"/>
            </w:tcBorders>
          </w:tcPr>
          <w:p w14:paraId="511BD0D3" w14:textId="77777777" w:rsidR="00672F74" w:rsidRPr="00466D57" w:rsidRDefault="00672F74" w:rsidP="00F96330">
            <w:pPr>
              <w:ind w:firstLine="306"/>
              <w:rPr>
                <w:sz w:val="20"/>
                <w:szCs w:val="20"/>
              </w:rPr>
            </w:pPr>
            <w:r w:rsidRPr="00466D57">
              <w:rPr>
                <w:sz w:val="20"/>
                <w:szCs w:val="20"/>
              </w:rPr>
              <w:t>&gt; 50</w:t>
            </w:r>
          </w:p>
        </w:tc>
        <w:tc>
          <w:tcPr>
            <w:tcW w:w="709" w:type="dxa"/>
            <w:tcBorders>
              <w:bottom w:val="single" w:sz="4" w:space="0" w:color="000000" w:themeColor="text1"/>
            </w:tcBorders>
          </w:tcPr>
          <w:p w14:paraId="33270558" w14:textId="77777777" w:rsidR="00672F74" w:rsidRPr="00466D57" w:rsidRDefault="00672F74" w:rsidP="00F9633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</w:p>
        </w:tc>
        <w:tc>
          <w:tcPr>
            <w:tcW w:w="5811" w:type="dxa"/>
            <w:vMerge/>
            <w:tcBorders>
              <w:bottom w:val="single" w:sz="4" w:space="0" w:color="000000" w:themeColor="text1"/>
            </w:tcBorders>
          </w:tcPr>
          <w:p w14:paraId="7B04E0E0" w14:textId="77777777" w:rsidR="00672F74" w:rsidRPr="00466D57" w:rsidRDefault="00672F74" w:rsidP="00F96330">
            <w:pPr>
              <w:rPr>
                <w:b/>
                <w:sz w:val="20"/>
                <w:szCs w:val="20"/>
              </w:rPr>
            </w:pPr>
          </w:p>
        </w:tc>
      </w:tr>
      <w:tr w:rsidR="00672F74" w:rsidRPr="00466D57" w14:paraId="07B7FB11" w14:textId="77777777" w:rsidTr="00F96330">
        <w:trPr>
          <w:jc w:val="center"/>
        </w:trPr>
        <w:tc>
          <w:tcPr>
            <w:tcW w:w="2830" w:type="dxa"/>
            <w:tcBorders>
              <w:top w:val="single" w:sz="4" w:space="0" w:color="000000" w:themeColor="text1"/>
            </w:tcBorders>
          </w:tcPr>
          <w:p w14:paraId="31E7AD9F" w14:textId="77777777" w:rsidR="00672F74" w:rsidRPr="00466D57" w:rsidRDefault="00672F74" w:rsidP="00F96330">
            <w:pPr>
              <w:ind w:left="22"/>
              <w:rPr>
                <w:b/>
                <w:sz w:val="20"/>
                <w:szCs w:val="20"/>
              </w:rPr>
            </w:pPr>
            <w:r w:rsidRPr="00466D57">
              <w:rPr>
                <w:b/>
                <w:sz w:val="20"/>
                <w:szCs w:val="20"/>
              </w:rPr>
              <w:t>3.  Pistillate Spike Length (mm)</w:t>
            </w:r>
          </w:p>
          <w:p w14:paraId="1FFC79F1" w14:textId="77777777" w:rsidR="00672F74" w:rsidRPr="00466D57" w:rsidRDefault="00672F74" w:rsidP="00F96330">
            <w:pPr>
              <w:rPr>
                <w:sz w:val="20"/>
                <w:szCs w:val="20"/>
              </w:rPr>
            </w:pPr>
            <w:r w:rsidRPr="00466D57">
              <w:rPr>
                <w:sz w:val="20"/>
                <w:szCs w:val="20"/>
              </w:rPr>
              <w:t xml:space="preserve">      &lt;100</w:t>
            </w:r>
          </w:p>
        </w:tc>
        <w:tc>
          <w:tcPr>
            <w:tcW w:w="709" w:type="dxa"/>
            <w:tcBorders>
              <w:top w:val="single" w:sz="4" w:space="0" w:color="000000" w:themeColor="text1"/>
            </w:tcBorders>
          </w:tcPr>
          <w:p w14:paraId="33DEC979" w14:textId="77777777" w:rsidR="00672F74" w:rsidRPr="00466D57" w:rsidRDefault="00672F74" w:rsidP="00F96330">
            <w:pPr>
              <w:jc w:val="center"/>
              <w:rPr>
                <w:b/>
                <w:sz w:val="20"/>
                <w:szCs w:val="20"/>
              </w:rPr>
            </w:pPr>
          </w:p>
          <w:p w14:paraId="04E40645" w14:textId="77777777" w:rsidR="00672F74" w:rsidRPr="00466D57" w:rsidRDefault="00672F74" w:rsidP="00F9633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</w:t>
            </w:r>
          </w:p>
        </w:tc>
        <w:tc>
          <w:tcPr>
            <w:tcW w:w="5811" w:type="dxa"/>
            <w:tcBorders>
              <w:top w:val="single" w:sz="4" w:space="0" w:color="000000" w:themeColor="text1"/>
            </w:tcBorders>
          </w:tcPr>
          <w:p w14:paraId="3AD13A57" w14:textId="77777777" w:rsidR="00672F74" w:rsidRPr="00466D57" w:rsidRDefault="00672F74" w:rsidP="00F96330">
            <w:pPr>
              <w:rPr>
                <w:b/>
                <w:sz w:val="20"/>
                <w:szCs w:val="20"/>
              </w:rPr>
            </w:pPr>
          </w:p>
        </w:tc>
      </w:tr>
      <w:tr w:rsidR="00672F74" w:rsidRPr="00466D57" w14:paraId="79A3A771" w14:textId="77777777" w:rsidTr="00F96330">
        <w:trPr>
          <w:jc w:val="center"/>
        </w:trPr>
        <w:tc>
          <w:tcPr>
            <w:tcW w:w="2830" w:type="dxa"/>
          </w:tcPr>
          <w:p w14:paraId="38277E63" w14:textId="77777777" w:rsidR="00672F74" w:rsidRPr="00466D57" w:rsidRDefault="00672F74" w:rsidP="00F963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</w:t>
            </w:r>
            <w:r w:rsidRPr="00466D57">
              <w:rPr>
                <w:sz w:val="20"/>
                <w:szCs w:val="20"/>
              </w:rPr>
              <w:t>100 – 230</w:t>
            </w:r>
          </w:p>
        </w:tc>
        <w:tc>
          <w:tcPr>
            <w:tcW w:w="709" w:type="dxa"/>
          </w:tcPr>
          <w:p w14:paraId="5E28732E" w14:textId="77777777" w:rsidR="00672F74" w:rsidRPr="00466D57" w:rsidRDefault="00672F74" w:rsidP="00F9633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</w:t>
            </w:r>
          </w:p>
        </w:tc>
        <w:tc>
          <w:tcPr>
            <w:tcW w:w="5811" w:type="dxa"/>
          </w:tcPr>
          <w:p w14:paraId="50D79609" w14:textId="77777777" w:rsidR="00672F74" w:rsidRPr="00466D57" w:rsidRDefault="00672F74" w:rsidP="00F96330">
            <w:pPr>
              <w:rPr>
                <w:b/>
                <w:sz w:val="20"/>
                <w:szCs w:val="20"/>
              </w:rPr>
            </w:pPr>
          </w:p>
        </w:tc>
      </w:tr>
      <w:tr w:rsidR="00672F74" w:rsidRPr="00466D57" w14:paraId="33F40DD9" w14:textId="77777777" w:rsidTr="00F96330">
        <w:trPr>
          <w:jc w:val="center"/>
        </w:trPr>
        <w:tc>
          <w:tcPr>
            <w:tcW w:w="2830" w:type="dxa"/>
            <w:tcBorders>
              <w:bottom w:val="single" w:sz="4" w:space="0" w:color="000000" w:themeColor="text1"/>
            </w:tcBorders>
          </w:tcPr>
          <w:p w14:paraId="165B8188" w14:textId="77777777" w:rsidR="00672F74" w:rsidRPr="00466D57" w:rsidRDefault="00672F74" w:rsidP="00F963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</w:t>
            </w:r>
            <w:r w:rsidRPr="00466D57">
              <w:rPr>
                <w:sz w:val="20"/>
                <w:szCs w:val="20"/>
              </w:rPr>
              <w:t>230 - 300</w:t>
            </w:r>
          </w:p>
        </w:tc>
        <w:tc>
          <w:tcPr>
            <w:tcW w:w="709" w:type="dxa"/>
            <w:tcBorders>
              <w:bottom w:val="single" w:sz="4" w:space="0" w:color="000000" w:themeColor="text1"/>
            </w:tcBorders>
          </w:tcPr>
          <w:p w14:paraId="4F84EC09" w14:textId="77777777" w:rsidR="00672F74" w:rsidRPr="00466D57" w:rsidRDefault="00672F74" w:rsidP="00F9633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</w:p>
        </w:tc>
        <w:tc>
          <w:tcPr>
            <w:tcW w:w="5811" w:type="dxa"/>
            <w:tcBorders>
              <w:bottom w:val="single" w:sz="4" w:space="0" w:color="000000" w:themeColor="text1"/>
            </w:tcBorders>
          </w:tcPr>
          <w:p w14:paraId="396006DD" w14:textId="77777777" w:rsidR="00672F74" w:rsidRPr="00466D57" w:rsidRDefault="00672F74" w:rsidP="00F96330">
            <w:pPr>
              <w:rPr>
                <w:b/>
                <w:sz w:val="20"/>
                <w:szCs w:val="20"/>
              </w:rPr>
            </w:pPr>
          </w:p>
        </w:tc>
      </w:tr>
      <w:tr w:rsidR="00672F74" w:rsidRPr="00466D57" w14:paraId="26018F54" w14:textId="77777777" w:rsidTr="00F96330">
        <w:trPr>
          <w:jc w:val="center"/>
        </w:trPr>
        <w:tc>
          <w:tcPr>
            <w:tcW w:w="2830" w:type="dxa"/>
            <w:tcBorders>
              <w:top w:val="single" w:sz="4" w:space="0" w:color="000000" w:themeColor="text1"/>
            </w:tcBorders>
          </w:tcPr>
          <w:p w14:paraId="34C41533" w14:textId="77777777" w:rsidR="00672F74" w:rsidRPr="00466D57" w:rsidRDefault="00672F74" w:rsidP="00F96330">
            <w:pPr>
              <w:ind w:left="22"/>
              <w:rPr>
                <w:b/>
                <w:sz w:val="20"/>
                <w:szCs w:val="20"/>
              </w:rPr>
            </w:pPr>
            <w:r w:rsidRPr="00466D57">
              <w:rPr>
                <w:b/>
                <w:sz w:val="20"/>
                <w:szCs w:val="20"/>
              </w:rPr>
              <w:t xml:space="preserve">4.  Pistillate Spike </w:t>
            </w:r>
            <w:r>
              <w:rPr>
                <w:b/>
                <w:sz w:val="20"/>
                <w:szCs w:val="20"/>
              </w:rPr>
              <w:t>Width</w:t>
            </w:r>
            <w:r w:rsidRPr="00466D57">
              <w:rPr>
                <w:b/>
                <w:sz w:val="20"/>
                <w:szCs w:val="20"/>
              </w:rPr>
              <w:t xml:space="preserve"> (mm)</w:t>
            </w:r>
          </w:p>
          <w:p w14:paraId="616E176C" w14:textId="77777777" w:rsidR="00672F74" w:rsidRPr="00466D57" w:rsidRDefault="00672F74" w:rsidP="00F96330">
            <w:pPr>
              <w:ind w:firstLine="306"/>
              <w:rPr>
                <w:sz w:val="20"/>
                <w:szCs w:val="20"/>
              </w:rPr>
            </w:pPr>
            <w:r w:rsidRPr="00466D57">
              <w:rPr>
                <w:sz w:val="20"/>
                <w:szCs w:val="20"/>
              </w:rPr>
              <w:t>6 – 11</w:t>
            </w:r>
          </w:p>
        </w:tc>
        <w:tc>
          <w:tcPr>
            <w:tcW w:w="709" w:type="dxa"/>
            <w:tcBorders>
              <w:top w:val="single" w:sz="4" w:space="0" w:color="000000" w:themeColor="text1"/>
            </w:tcBorders>
          </w:tcPr>
          <w:p w14:paraId="57857887" w14:textId="77777777" w:rsidR="00672F74" w:rsidRPr="00466D57" w:rsidRDefault="00672F74" w:rsidP="00F96330">
            <w:pPr>
              <w:jc w:val="center"/>
              <w:rPr>
                <w:b/>
                <w:sz w:val="20"/>
                <w:szCs w:val="20"/>
              </w:rPr>
            </w:pPr>
          </w:p>
          <w:p w14:paraId="366DBB45" w14:textId="77777777" w:rsidR="00672F74" w:rsidRPr="00466D57" w:rsidRDefault="00672F74" w:rsidP="00F9633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</w:t>
            </w:r>
          </w:p>
        </w:tc>
        <w:tc>
          <w:tcPr>
            <w:tcW w:w="5811" w:type="dxa"/>
            <w:vMerge w:val="restart"/>
            <w:tcBorders>
              <w:top w:val="single" w:sz="4" w:space="0" w:color="000000" w:themeColor="text1"/>
            </w:tcBorders>
            <w:vAlign w:val="center"/>
          </w:tcPr>
          <w:p w14:paraId="2AB612F2" w14:textId="77777777" w:rsidR="00672F74" w:rsidRPr="00466D57" w:rsidRDefault="00672F74" w:rsidP="00F963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 not measure width of pistillate spikes that are disintegrating.</w:t>
            </w:r>
          </w:p>
        </w:tc>
      </w:tr>
      <w:tr w:rsidR="00672F74" w:rsidRPr="00466D57" w14:paraId="51FAA7F9" w14:textId="77777777" w:rsidTr="00F96330">
        <w:trPr>
          <w:jc w:val="center"/>
        </w:trPr>
        <w:tc>
          <w:tcPr>
            <w:tcW w:w="2830" w:type="dxa"/>
          </w:tcPr>
          <w:p w14:paraId="24E452F3" w14:textId="77777777" w:rsidR="00672F74" w:rsidRPr="00466D57" w:rsidRDefault="00672F74" w:rsidP="00F96330">
            <w:pPr>
              <w:ind w:firstLine="306"/>
              <w:rPr>
                <w:sz w:val="20"/>
                <w:szCs w:val="20"/>
              </w:rPr>
            </w:pPr>
            <w:r w:rsidRPr="00466D57">
              <w:rPr>
                <w:sz w:val="20"/>
                <w:szCs w:val="20"/>
              </w:rPr>
              <w:t>11 – 25</w:t>
            </w:r>
          </w:p>
        </w:tc>
        <w:tc>
          <w:tcPr>
            <w:tcW w:w="709" w:type="dxa"/>
          </w:tcPr>
          <w:p w14:paraId="664EE80D" w14:textId="77777777" w:rsidR="00672F74" w:rsidRPr="00466D57" w:rsidRDefault="00672F74" w:rsidP="00F9633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</w:t>
            </w:r>
          </w:p>
        </w:tc>
        <w:tc>
          <w:tcPr>
            <w:tcW w:w="5811" w:type="dxa"/>
            <w:vMerge/>
          </w:tcPr>
          <w:p w14:paraId="7C292844" w14:textId="77777777" w:rsidR="00672F74" w:rsidRPr="00466D57" w:rsidRDefault="00672F74" w:rsidP="00F96330">
            <w:pPr>
              <w:rPr>
                <w:b/>
                <w:sz w:val="20"/>
                <w:szCs w:val="20"/>
              </w:rPr>
            </w:pPr>
          </w:p>
        </w:tc>
      </w:tr>
      <w:tr w:rsidR="00672F74" w:rsidRPr="00466D57" w14:paraId="68B8CAFD" w14:textId="77777777" w:rsidTr="00F96330">
        <w:trPr>
          <w:jc w:val="center"/>
        </w:trPr>
        <w:tc>
          <w:tcPr>
            <w:tcW w:w="2830" w:type="dxa"/>
          </w:tcPr>
          <w:p w14:paraId="180ACB42" w14:textId="77777777" w:rsidR="00672F74" w:rsidRPr="00466D57" w:rsidRDefault="00672F74" w:rsidP="00F96330">
            <w:pPr>
              <w:ind w:firstLine="306"/>
              <w:rPr>
                <w:sz w:val="20"/>
                <w:szCs w:val="20"/>
              </w:rPr>
            </w:pPr>
            <w:r w:rsidRPr="00466D57">
              <w:rPr>
                <w:sz w:val="20"/>
                <w:szCs w:val="20"/>
              </w:rPr>
              <w:t>&gt; 25</w:t>
            </w:r>
          </w:p>
        </w:tc>
        <w:tc>
          <w:tcPr>
            <w:tcW w:w="709" w:type="dxa"/>
          </w:tcPr>
          <w:p w14:paraId="7124679C" w14:textId="77777777" w:rsidR="00672F74" w:rsidRPr="00466D57" w:rsidRDefault="00672F74" w:rsidP="00F9633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</w:p>
        </w:tc>
        <w:tc>
          <w:tcPr>
            <w:tcW w:w="5811" w:type="dxa"/>
            <w:vMerge/>
          </w:tcPr>
          <w:p w14:paraId="1CA7B433" w14:textId="77777777" w:rsidR="00672F74" w:rsidRPr="00466D57" w:rsidRDefault="00672F74" w:rsidP="00F96330">
            <w:pPr>
              <w:rPr>
                <w:b/>
                <w:sz w:val="20"/>
                <w:szCs w:val="20"/>
              </w:rPr>
            </w:pPr>
          </w:p>
        </w:tc>
      </w:tr>
    </w:tbl>
    <w:p w14:paraId="14502A2C" w14:textId="1EB375D1" w:rsidR="006149F7" w:rsidRDefault="007A08B4" w:rsidP="006149F7">
      <w:pPr>
        <w:spacing w:line="240" w:lineRule="auto"/>
        <w:rPr>
          <w:b/>
          <w:sz w:val="26"/>
          <w:szCs w:val="26"/>
        </w:rPr>
      </w:pPr>
      <w:r>
        <w:rPr>
          <w:b/>
          <w:sz w:val="26"/>
          <w:szCs w:val="26"/>
        </w:rPr>
        <w:br/>
      </w:r>
      <w:r w:rsidR="003C1754">
        <w:rPr>
          <w:b/>
          <w:sz w:val="26"/>
          <w:szCs w:val="26"/>
        </w:rPr>
        <w:t xml:space="preserve">Other </w:t>
      </w:r>
      <w:r w:rsidR="006149F7">
        <w:rPr>
          <w:b/>
          <w:sz w:val="26"/>
          <w:szCs w:val="26"/>
        </w:rPr>
        <w:t>Traits (only use if necessary)</w:t>
      </w:r>
    </w:p>
    <w:tbl>
      <w:tblPr>
        <w:tblStyle w:val="TableGrid"/>
        <w:tblW w:w="0" w:type="auto"/>
        <w:tblBorders>
          <w:top w:val="single" w:sz="4" w:space="0" w:color="D0CECE" w:themeColor="background2" w:themeShade="E6"/>
          <w:left w:val="single" w:sz="4" w:space="0" w:color="D0CECE" w:themeColor="background2" w:themeShade="E6"/>
          <w:bottom w:val="single" w:sz="4" w:space="0" w:color="D0CECE" w:themeColor="background2" w:themeShade="E6"/>
          <w:right w:val="single" w:sz="4" w:space="0" w:color="D0CECE" w:themeColor="background2" w:themeShade="E6"/>
          <w:insideH w:val="single" w:sz="4" w:space="0" w:color="D0CECE" w:themeColor="background2" w:themeShade="E6"/>
          <w:insideV w:val="single" w:sz="4" w:space="0" w:color="D0CECE" w:themeColor="background2" w:themeShade="E6"/>
        </w:tblBorders>
        <w:tblLook w:val="04A0" w:firstRow="1" w:lastRow="0" w:firstColumn="1" w:lastColumn="0" w:noHBand="0" w:noVBand="1"/>
      </w:tblPr>
      <w:tblGrid>
        <w:gridCol w:w="3261"/>
        <w:gridCol w:w="992"/>
        <w:gridCol w:w="5097"/>
      </w:tblGrid>
      <w:tr w:rsidR="006149F7" w:rsidRPr="0010639F" w14:paraId="14050339" w14:textId="77777777" w:rsidTr="00672F74">
        <w:tc>
          <w:tcPr>
            <w:tcW w:w="3261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BFBFBF" w:themeFill="background1" w:themeFillShade="BF"/>
          </w:tcPr>
          <w:p w14:paraId="626EA0CA" w14:textId="77777777" w:rsidR="006149F7" w:rsidRPr="00466D57" w:rsidRDefault="007507DA" w:rsidP="007507DA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Character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BFBFBF" w:themeFill="background1" w:themeFillShade="BF"/>
          </w:tcPr>
          <w:p w14:paraId="491B582C" w14:textId="77777777" w:rsidR="006149F7" w:rsidRPr="00466D57" w:rsidRDefault="00672F74" w:rsidP="00672F7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Code</w:t>
            </w:r>
          </w:p>
        </w:tc>
        <w:tc>
          <w:tcPr>
            <w:tcW w:w="5097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BFBFBF" w:themeFill="background1" w:themeFillShade="BF"/>
          </w:tcPr>
          <w:p w14:paraId="39127450" w14:textId="77777777" w:rsidR="006149F7" w:rsidRPr="00466D57" w:rsidRDefault="006149F7" w:rsidP="008C5B6F">
            <w:pPr>
              <w:rPr>
                <w:b/>
                <w:sz w:val="20"/>
                <w:szCs w:val="20"/>
              </w:rPr>
            </w:pPr>
            <w:r w:rsidRPr="00466D57">
              <w:rPr>
                <w:b/>
                <w:sz w:val="20"/>
                <w:szCs w:val="20"/>
              </w:rPr>
              <w:t>Comments</w:t>
            </w:r>
          </w:p>
        </w:tc>
      </w:tr>
      <w:tr w:rsidR="003D276A" w:rsidRPr="0010639F" w14:paraId="2292E37A" w14:textId="77777777" w:rsidTr="00672F74">
        <w:trPr>
          <w:trHeight w:val="1111"/>
        </w:trPr>
        <w:tc>
          <w:tcPr>
            <w:tcW w:w="3261" w:type="dxa"/>
            <w:tcBorders>
              <w:top w:val="single" w:sz="4" w:space="0" w:color="000000" w:themeColor="text1"/>
            </w:tcBorders>
          </w:tcPr>
          <w:p w14:paraId="1F59533D" w14:textId="77777777" w:rsidR="003D276A" w:rsidRPr="00466D57" w:rsidRDefault="003D276A" w:rsidP="008600EF">
            <w:pPr>
              <w:pStyle w:val="ListParagraph"/>
              <w:numPr>
                <w:ilvl w:val="0"/>
                <w:numId w:val="4"/>
              </w:numPr>
              <w:ind w:left="306" w:hanging="284"/>
              <w:rPr>
                <w:b/>
                <w:sz w:val="20"/>
                <w:szCs w:val="20"/>
              </w:rPr>
            </w:pPr>
            <w:r w:rsidRPr="00466D57">
              <w:rPr>
                <w:b/>
                <w:sz w:val="20"/>
                <w:szCs w:val="20"/>
              </w:rPr>
              <w:t>Pistillate Spike Colour</w:t>
            </w:r>
          </w:p>
          <w:p w14:paraId="40DB011C" w14:textId="77777777" w:rsidR="003D276A" w:rsidRPr="00672F74" w:rsidRDefault="00CD6BD6" w:rsidP="00672F74">
            <w:pPr>
              <w:ind w:firstLine="321"/>
              <w:rPr>
                <w:sz w:val="20"/>
                <w:szCs w:val="20"/>
              </w:rPr>
            </w:pPr>
            <w:r>
              <w:rPr>
                <w:b/>
                <w:noProof/>
                <w:sz w:val="26"/>
                <w:szCs w:val="26"/>
              </w:rPr>
              <w:drawing>
                <wp:anchor distT="0" distB="0" distL="114300" distR="114300" simplePos="0" relativeHeight="251664384" behindDoc="1" locked="0" layoutInCell="1" allowOverlap="1" wp14:anchorId="55B44319" wp14:editId="7F7EEDD2">
                  <wp:simplePos x="0" y="0"/>
                  <wp:positionH relativeFrom="column">
                    <wp:posOffset>1292965</wp:posOffset>
                  </wp:positionH>
                  <wp:positionV relativeFrom="paragraph">
                    <wp:posOffset>156845</wp:posOffset>
                  </wp:positionV>
                  <wp:extent cx="359410" cy="359410"/>
                  <wp:effectExtent l="0" t="0" r="2540" b="2540"/>
                  <wp:wrapTight wrapText="bothSides">
                    <wp:wrapPolygon edited="0">
                      <wp:start x="0" y="0"/>
                      <wp:lineTo x="0" y="20608"/>
                      <wp:lineTo x="20608" y="20608"/>
                      <wp:lineTo x="20608" y="0"/>
                      <wp:lineTo x="0" y="0"/>
                    </wp:wrapPolygon>
                  </wp:wrapTight>
                  <wp:docPr id="5" name="Picture 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b/>
                <w:noProof/>
                <w:sz w:val="26"/>
                <w:szCs w:val="26"/>
              </w:rPr>
              <w:drawing>
                <wp:anchor distT="0" distB="0" distL="114300" distR="114300" simplePos="0" relativeHeight="251663360" behindDoc="1" locked="0" layoutInCell="1" allowOverlap="1" wp14:anchorId="43768607" wp14:editId="35009462">
                  <wp:simplePos x="0" y="0"/>
                  <wp:positionH relativeFrom="column">
                    <wp:posOffset>944880</wp:posOffset>
                  </wp:positionH>
                  <wp:positionV relativeFrom="paragraph">
                    <wp:posOffset>156845</wp:posOffset>
                  </wp:positionV>
                  <wp:extent cx="359410" cy="359410"/>
                  <wp:effectExtent l="0" t="0" r="2540" b="2540"/>
                  <wp:wrapTight wrapText="bothSides">
                    <wp:wrapPolygon edited="0">
                      <wp:start x="0" y="0"/>
                      <wp:lineTo x="0" y="20608"/>
                      <wp:lineTo x="20608" y="20608"/>
                      <wp:lineTo x="20608" y="0"/>
                      <wp:lineTo x="0" y="0"/>
                    </wp:wrapPolygon>
                  </wp:wrapTight>
                  <wp:docPr id="4" name="Picture 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672F74">
              <w:rPr>
                <w:noProof/>
                <w:sz w:val="20"/>
                <w:szCs w:val="20"/>
              </w:rPr>
              <w:drawing>
                <wp:anchor distT="0" distB="0" distL="114300" distR="114300" simplePos="0" relativeHeight="251662336" behindDoc="1" locked="0" layoutInCell="1" allowOverlap="1" wp14:anchorId="72494545" wp14:editId="7FF367D1">
                  <wp:simplePos x="0" y="0"/>
                  <wp:positionH relativeFrom="column">
                    <wp:posOffset>588645</wp:posOffset>
                  </wp:positionH>
                  <wp:positionV relativeFrom="paragraph">
                    <wp:posOffset>156845</wp:posOffset>
                  </wp:positionV>
                  <wp:extent cx="359410" cy="359410"/>
                  <wp:effectExtent l="0" t="0" r="2540" b="2540"/>
                  <wp:wrapTight wrapText="bothSides">
                    <wp:wrapPolygon edited="0">
                      <wp:start x="0" y="0"/>
                      <wp:lineTo x="0" y="20608"/>
                      <wp:lineTo x="20608" y="20608"/>
                      <wp:lineTo x="20608" y="0"/>
                      <wp:lineTo x="0" y="0"/>
                    </wp:wrapPolygon>
                  </wp:wrapTight>
                  <wp:docPr id="9" name="Picture 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672F74">
              <w:rPr>
                <w:noProof/>
              </w:rPr>
              <w:drawing>
                <wp:anchor distT="0" distB="0" distL="114300" distR="114300" simplePos="0" relativeHeight="251661312" behindDoc="1" locked="0" layoutInCell="1" allowOverlap="1" wp14:anchorId="37E2B197" wp14:editId="0EC3C0A8">
                  <wp:simplePos x="0" y="0"/>
                  <wp:positionH relativeFrom="column">
                    <wp:posOffset>226695</wp:posOffset>
                  </wp:positionH>
                  <wp:positionV relativeFrom="paragraph">
                    <wp:posOffset>156845</wp:posOffset>
                  </wp:positionV>
                  <wp:extent cx="359410" cy="359410"/>
                  <wp:effectExtent l="0" t="0" r="2540" b="2540"/>
                  <wp:wrapTight wrapText="bothSides">
                    <wp:wrapPolygon edited="0">
                      <wp:start x="0" y="0"/>
                      <wp:lineTo x="0" y="20608"/>
                      <wp:lineTo x="20608" y="20608"/>
                      <wp:lineTo x="20608" y="0"/>
                      <wp:lineTo x="0" y="0"/>
                    </wp:wrapPolygon>
                  </wp:wrapTight>
                  <wp:docPr id="3" name="Picture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672F74">
              <w:rPr>
                <w:sz w:val="20"/>
                <w:szCs w:val="20"/>
              </w:rPr>
              <w:t>Light-Medium Brown</w:t>
            </w:r>
          </w:p>
        </w:tc>
        <w:tc>
          <w:tcPr>
            <w:tcW w:w="992" w:type="dxa"/>
            <w:tcBorders>
              <w:top w:val="single" w:sz="4" w:space="0" w:color="000000" w:themeColor="text1"/>
            </w:tcBorders>
            <w:vAlign w:val="center"/>
          </w:tcPr>
          <w:p w14:paraId="2CC6609F" w14:textId="77777777" w:rsidR="003D276A" w:rsidRPr="00466D57" w:rsidRDefault="00672F74" w:rsidP="00672F7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</w:t>
            </w:r>
          </w:p>
        </w:tc>
        <w:tc>
          <w:tcPr>
            <w:tcW w:w="5097" w:type="dxa"/>
            <w:vMerge w:val="restart"/>
            <w:tcBorders>
              <w:top w:val="single" w:sz="4" w:space="0" w:color="000000" w:themeColor="text1"/>
            </w:tcBorders>
          </w:tcPr>
          <w:p w14:paraId="5175783F" w14:textId="77777777" w:rsidR="003D276A" w:rsidRPr="003D276A" w:rsidRDefault="003D276A" w:rsidP="008C5B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Colour should only be evaluated after flowers have ripened (July onwards)</w:t>
            </w:r>
            <w:r w:rsidR="007507DA">
              <w:rPr>
                <w:sz w:val="20"/>
                <w:szCs w:val="20"/>
              </w:rPr>
              <w:t xml:space="preserve">, and can be used in winter. </w:t>
            </w:r>
          </w:p>
        </w:tc>
      </w:tr>
      <w:tr w:rsidR="003D276A" w:rsidRPr="0010639F" w14:paraId="54897A4E" w14:textId="77777777" w:rsidTr="00672F74">
        <w:tc>
          <w:tcPr>
            <w:tcW w:w="3261" w:type="dxa"/>
            <w:tcBorders>
              <w:bottom w:val="single" w:sz="4" w:space="0" w:color="000000" w:themeColor="text1"/>
            </w:tcBorders>
          </w:tcPr>
          <w:p w14:paraId="782D89F2" w14:textId="77777777" w:rsidR="00672F74" w:rsidRDefault="00672F74" w:rsidP="00672F74">
            <w:pPr>
              <w:ind w:firstLine="321"/>
              <w:rPr>
                <w:sz w:val="20"/>
                <w:szCs w:val="20"/>
              </w:rPr>
            </w:pPr>
            <w:r w:rsidRPr="00466D57">
              <w:rPr>
                <w:sz w:val="20"/>
                <w:szCs w:val="20"/>
              </w:rPr>
              <w:t>Dark Brown</w:t>
            </w:r>
          </w:p>
          <w:p w14:paraId="061205D3" w14:textId="77777777" w:rsidR="003D276A" w:rsidRPr="00466D57" w:rsidRDefault="00672F74" w:rsidP="00672F74">
            <w:pPr>
              <w:ind w:firstLine="321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drawing>
                <wp:inline distT="0" distB="0" distL="0" distR="0" wp14:anchorId="06C2957F" wp14:editId="71EDDFE8">
                  <wp:extent cx="360000" cy="360000"/>
                  <wp:effectExtent l="0" t="0" r="2540" b="2540"/>
                  <wp:docPr id="7" name="Picture 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sz w:val="20"/>
                <w:szCs w:val="20"/>
              </w:rPr>
              <w:drawing>
                <wp:inline distT="0" distB="0" distL="0" distR="0" wp14:anchorId="4DB3BF04" wp14:editId="03B3E07D">
                  <wp:extent cx="360000" cy="360000"/>
                  <wp:effectExtent l="0" t="0" r="2540" b="2540"/>
                  <wp:docPr id="6" name="Picture 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  <w:tcBorders>
              <w:bottom w:val="single" w:sz="4" w:space="0" w:color="000000" w:themeColor="text1"/>
            </w:tcBorders>
          </w:tcPr>
          <w:p w14:paraId="7C761B55" w14:textId="77777777" w:rsidR="003D276A" w:rsidRPr="00466D57" w:rsidRDefault="00672F74" w:rsidP="00672F7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</w:t>
            </w:r>
          </w:p>
        </w:tc>
        <w:tc>
          <w:tcPr>
            <w:tcW w:w="5097" w:type="dxa"/>
            <w:vMerge/>
            <w:tcBorders>
              <w:bottom w:val="single" w:sz="4" w:space="0" w:color="000000" w:themeColor="text1"/>
            </w:tcBorders>
          </w:tcPr>
          <w:p w14:paraId="5A03881C" w14:textId="77777777" w:rsidR="003D276A" w:rsidRPr="00466D57" w:rsidRDefault="003D276A" w:rsidP="008C5B6F">
            <w:pPr>
              <w:rPr>
                <w:b/>
                <w:sz w:val="20"/>
                <w:szCs w:val="20"/>
              </w:rPr>
            </w:pPr>
          </w:p>
        </w:tc>
      </w:tr>
      <w:tr w:rsidR="003D276A" w:rsidRPr="0010639F" w14:paraId="27DFD984" w14:textId="77777777" w:rsidTr="00672F74">
        <w:tc>
          <w:tcPr>
            <w:tcW w:w="3261" w:type="dxa"/>
            <w:tcBorders>
              <w:top w:val="single" w:sz="4" w:space="0" w:color="000000" w:themeColor="text1"/>
            </w:tcBorders>
          </w:tcPr>
          <w:p w14:paraId="3925DDE6" w14:textId="77777777" w:rsidR="003D276A" w:rsidRPr="00466D57" w:rsidRDefault="003D276A" w:rsidP="008C5B6F">
            <w:pPr>
              <w:ind w:left="22"/>
              <w:rPr>
                <w:b/>
                <w:sz w:val="20"/>
                <w:szCs w:val="20"/>
              </w:rPr>
            </w:pPr>
            <w:r w:rsidRPr="00466D57">
              <w:rPr>
                <w:b/>
                <w:sz w:val="20"/>
                <w:szCs w:val="20"/>
              </w:rPr>
              <w:t xml:space="preserve">2.  </w:t>
            </w:r>
            <w:r>
              <w:rPr>
                <w:b/>
                <w:sz w:val="20"/>
                <w:szCs w:val="20"/>
              </w:rPr>
              <w:t>Leaf Colour</w:t>
            </w:r>
          </w:p>
          <w:p w14:paraId="7CBE990B" w14:textId="77777777" w:rsidR="00672F74" w:rsidRDefault="00672F74" w:rsidP="00672F74">
            <w:pPr>
              <w:ind w:firstLine="32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Yellow-green to dark green</w:t>
            </w:r>
          </w:p>
          <w:p w14:paraId="370228B1" w14:textId="77777777" w:rsidR="003D276A" w:rsidRPr="00466D57" w:rsidRDefault="00672F74" w:rsidP="00672F74">
            <w:pPr>
              <w:ind w:firstLine="321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drawing>
                <wp:inline distT="0" distB="0" distL="0" distR="0" wp14:anchorId="26B7BB55" wp14:editId="719A6DE3">
                  <wp:extent cx="360000" cy="360000"/>
                  <wp:effectExtent l="0" t="0" r="2540" b="2540"/>
                  <wp:docPr id="14" name="Picture 1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sz w:val="20"/>
                <w:szCs w:val="20"/>
              </w:rPr>
              <w:drawing>
                <wp:inline distT="0" distB="0" distL="0" distR="0" wp14:anchorId="4C769EA4" wp14:editId="7DB0D91C">
                  <wp:extent cx="360000" cy="360000"/>
                  <wp:effectExtent l="0" t="0" r="2540" b="2540"/>
                  <wp:docPr id="16" name="Picture 1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  <w:tcBorders>
              <w:top w:val="single" w:sz="4" w:space="0" w:color="000000" w:themeColor="text1"/>
            </w:tcBorders>
          </w:tcPr>
          <w:p w14:paraId="68DFE524" w14:textId="77777777" w:rsidR="003D276A" w:rsidRPr="00466D57" w:rsidRDefault="00672F74" w:rsidP="00672F7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</w:t>
            </w:r>
          </w:p>
        </w:tc>
        <w:tc>
          <w:tcPr>
            <w:tcW w:w="5097" w:type="dxa"/>
            <w:vMerge w:val="restart"/>
            <w:tcBorders>
              <w:top w:val="single" w:sz="4" w:space="0" w:color="000000" w:themeColor="text1"/>
            </w:tcBorders>
          </w:tcPr>
          <w:p w14:paraId="706683EC" w14:textId="77777777" w:rsidR="003D276A" w:rsidRPr="003D276A" w:rsidRDefault="007507DA" w:rsidP="008C5B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Leaf colour should only be evaluated from May-August to avoid influence of senescence.</w:t>
            </w:r>
          </w:p>
        </w:tc>
      </w:tr>
      <w:tr w:rsidR="003D276A" w:rsidRPr="0010639F" w14:paraId="2F1F26F4" w14:textId="77777777" w:rsidTr="00672F74">
        <w:tc>
          <w:tcPr>
            <w:tcW w:w="3261" w:type="dxa"/>
            <w:tcBorders>
              <w:bottom w:val="single" w:sz="4" w:space="0" w:color="000000" w:themeColor="text1"/>
            </w:tcBorders>
          </w:tcPr>
          <w:p w14:paraId="51A85C44" w14:textId="77777777" w:rsidR="00672F74" w:rsidRDefault="00672F74" w:rsidP="00672F74">
            <w:pPr>
              <w:ind w:firstLine="32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Green to blue-green</w:t>
            </w:r>
          </w:p>
          <w:p w14:paraId="42E88933" w14:textId="77777777" w:rsidR="003D276A" w:rsidRPr="00466D57" w:rsidRDefault="00672F74" w:rsidP="00672F74">
            <w:pPr>
              <w:ind w:firstLine="321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drawing>
                <wp:inline distT="0" distB="0" distL="0" distR="0" wp14:anchorId="0485F7B8" wp14:editId="227CFABA">
                  <wp:extent cx="360000" cy="360000"/>
                  <wp:effectExtent l="0" t="0" r="2540" b="2540"/>
                  <wp:docPr id="13" name="Picture 1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sz w:val="20"/>
                <w:szCs w:val="20"/>
              </w:rPr>
              <w:drawing>
                <wp:inline distT="0" distB="0" distL="0" distR="0" wp14:anchorId="2FAB83D8" wp14:editId="61EDB9E0">
                  <wp:extent cx="360000" cy="360000"/>
                  <wp:effectExtent l="0" t="0" r="2540" b="2540"/>
                  <wp:docPr id="15" name="Picture 1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  <w:tcBorders>
              <w:bottom w:val="single" w:sz="4" w:space="0" w:color="000000" w:themeColor="text1"/>
            </w:tcBorders>
          </w:tcPr>
          <w:p w14:paraId="6DE443F7" w14:textId="77777777" w:rsidR="003D276A" w:rsidRPr="00466D57" w:rsidRDefault="00672F74" w:rsidP="00672F7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</w:t>
            </w:r>
          </w:p>
        </w:tc>
        <w:tc>
          <w:tcPr>
            <w:tcW w:w="5097" w:type="dxa"/>
            <w:vMerge/>
            <w:tcBorders>
              <w:bottom w:val="single" w:sz="4" w:space="0" w:color="000000" w:themeColor="text1"/>
            </w:tcBorders>
          </w:tcPr>
          <w:p w14:paraId="69103DC9" w14:textId="77777777" w:rsidR="003D276A" w:rsidRPr="00466D57" w:rsidRDefault="003D276A" w:rsidP="008C5B6F">
            <w:pPr>
              <w:rPr>
                <w:b/>
                <w:sz w:val="20"/>
                <w:szCs w:val="20"/>
              </w:rPr>
            </w:pPr>
          </w:p>
        </w:tc>
      </w:tr>
      <w:tr w:rsidR="007A08B4" w:rsidRPr="0010639F" w14:paraId="2A2F213C" w14:textId="77777777" w:rsidTr="00672F74">
        <w:trPr>
          <w:trHeight w:val="578"/>
        </w:trPr>
        <w:tc>
          <w:tcPr>
            <w:tcW w:w="3261" w:type="dxa"/>
            <w:tcBorders>
              <w:top w:val="single" w:sz="4" w:space="0" w:color="000000" w:themeColor="text1"/>
            </w:tcBorders>
          </w:tcPr>
          <w:p w14:paraId="59263DCC" w14:textId="77777777" w:rsidR="007A08B4" w:rsidRPr="00466D57" w:rsidRDefault="007A08B4" w:rsidP="008C5B6F">
            <w:pPr>
              <w:ind w:left="22"/>
              <w:rPr>
                <w:b/>
                <w:sz w:val="20"/>
                <w:szCs w:val="20"/>
              </w:rPr>
            </w:pPr>
            <w:r w:rsidRPr="00466D57">
              <w:rPr>
                <w:b/>
                <w:sz w:val="20"/>
                <w:szCs w:val="20"/>
              </w:rPr>
              <w:t xml:space="preserve">3.  </w:t>
            </w:r>
            <w:r>
              <w:rPr>
                <w:b/>
                <w:sz w:val="20"/>
                <w:szCs w:val="20"/>
              </w:rPr>
              <w:t>Stem Density (stems /sqm)</w:t>
            </w:r>
          </w:p>
          <w:p w14:paraId="2B1DAF2D" w14:textId="77777777" w:rsidR="007A08B4" w:rsidRPr="00466D57" w:rsidRDefault="007A08B4" w:rsidP="008C5B6F">
            <w:pPr>
              <w:rPr>
                <w:sz w:val="20"/>
                <w:szCs w:val="20"/>
              </w:rPr>
            </w:pPr>
            <w:r w:rsidRPr="00466D57">
              <w:rPr>
                <w:sz w:val="20"/>
                <w:szCs w:val="20"/>
              </w:rPr>
              <w:t xml:space="preserve">      A</w:t>
            </w:r>
          </w:p>
        </w:tc>
        <w:tc>
          <w:tcPr>
            <w:tcW w:w="992" w:type="dxa"/>
            <w:tcBorders>
              <w:top w:val="single" w:sz="4" w:space="0" w:color="000000" w:themeColor="text1"/>
            </w:tcBorders>
          </w:tcPr>
          <w:p w14:paraId="2CD612B0" w14:textId="77777777" w:rsidR="007A08B4" w:rsidRPr="00466D57" w:rsidRDefault="007A08B4" w:rsidP="00672F74">
            <w:pPr>
              <w:jc w:val="center"/>
              <w:rPr>
                <w:b/>
                <w:sz w:val="20"/>
                <w:szCs w:val="20"/>
              </w:rPr>
            </w:pPr>
          </w:p>
          <w:p w14:paraId="2B97AC67" w14:textId="77777777" w:rsidR="007A08B4" w:rsidRPr="00466D57" w:rsidRDefault="007A08B4" w:rsidP="00672F7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10 - 20</w:t>
            </w:r>
          </w:p>
        </w:tc>
        <w:tc>
          <w:tcPr>
            <w:tcW w:w="5097" w:type="dxa"/>
            <w:vMerge w:val="restart"/>
            <w:tcBorders>
              <w:top w:val="single" w:sz="4" w:space="0" w:color="000000" w:themeColor="text1"/>
            </w:tcBorders>
          </w:tcPr>
          <w:p w14:paraId="74BDA350" w14:textId="77777777" w:rsidR="007A08B4" w:rsidRPr="007A08B4" w:rsidRDefault="007A08B4" w:rsidP="008C5B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Note of caution: under </w:t>
            </w:r>
            <w:r w:rsidR="001E6B10">
              <w:rPr>
                <w:sz w:val="20"/>
                <w:szCs w:val="20"/>
              </w:rPr>
              <w:t xml:space="preserve">certain </w:t>
            </w:r>
            <w:r>
              <w:rPr>
                <w:sz w:val="20"/>
                <w:szCs w:val="20"/>
              </w:rPr>
              <w:t xml:space="preserve">conditions all </w:t>
            </w:r>
            <w:r>
              <w:rPr>
                <w:i/>
                <w:sz w:val="20"/>
                <w:szCs w:val="20"/>
              </w:rPr>
              <w:t>Typha</w:t>
            </w:r>
            <w:r>
              <w:rPr>
                <w:sz w:val="20"/>
                <w:szCs w:val="20"/>
              </w:rPr>
              <w:t xml:space="preserve"> spp. can grow in high densities. Avoid this trait in highly disturbed, eutrophic, stagnant environments. </w:t>
            </w:r>
          </w:p>
        </w:tc>
      </w:tr>
      <w:tr w:rsidR="007A08B4" w:rsidRPr="0010639F" w14:paraId="091BF6B2" w14:textId="77777777" w:rsidTr="00672F74">
        <w:trPr>
          <w:trHeight w:val="345"/>
        </w:trPr>
        <w:tc>
          <w:tcPr>
            <w:tcW w:w="3261" w:type="dxa"/>
          </w:tcPr>
          <w:p w14:paraId="6D1AC74C" w14:textId="77777777" w:rsidR="007A08B4" w:rsidRPr="00466D57" w:rsidRDefault="007A08B4" w:rsidP="007A08B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</w:t>
            </w:r>
            <w:r w:rsidRPr="00466D57">
              <w:rPr>
                <w:sz w:val="20"/>
                <w:szCs w:val="20"/>
              </w:rPr>
              <w:t>B</w:t>
            </w:r>
          </w:p>
        </w:tc>
        <w:tc>
          <w:tcPr>
            <w:tcW w:w="992" w:type="dxa"/>
          </w:tcPr>
          <w:p w14:paraId="375C99E8" w14:textId="77777777" w:rsidR="007A08B4" w:rsidRPr="00466D57" w:rsidRDefault="007A08B4" w:rsidP="00672F7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20 - 30</w:t>
            </w:r>
          </w:p>
        </w:tc>
        <w:tc>
          <w:tcPr>
            <w:tcW w:w="5097" w:type="dxa"/>
            <w:vMerge/>
          </w:tcPr>
          <w:p w14:paraId="76893750" w14:textId="77777777" w:rsidR="007A08B4" w:rsidRPr="00466D57" w:rsidRDefault="007A08B4" w:rsidP="008C5B6F">
            <w:pPr>
              <w:rPr>
                <w:b/>
                <w:sz w:val="20"/>
                <w:szCs w:val="20"/>
              </w:rPr>
            </w:pPr>
          </w:p>
        </w:tc>
      </w:tr>
      <w:tr w:rsidR="007A08B4" w:rsidRPr="0010639F" w14:paraId="56F44FDE" w14:textId="77777777" w:rsidTr="00672F74">
        <w:tc>
          <w:tcPr>
            <w:tcW w:w="3261" w:type="dxa"/>
          </w:tcPr>
          <w:p w14:paraId="10D3BD3E" w14:textId="77777777" w:rsidR="007A08B4" w:rsidRPr="00466D57" w:rsidRDefault="007507DA" w:rsidP="007507D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</w:t>
            </w:r>
            <w:r w:rsidR="007A08B4" w:rsidRPr="00466D57">
              <w:rPr>
                <w:sz w:val="20"/>
                <w:szCs w:val="20"/>
              </w:rPr>
              <w:t>C</w:t>
            </w:r>
          </w:p>
        </w:tc>
        <w:tc>
          <w:tcPr>
            <w:tcW w:w="992" w:type="dxa"/>
          </w:tcPr>
          <w:p w14:paraId="260FBE4E" w14:textId="77777777" w:rsidR="007A08B4" w:rsidRPr="00466D57" w:rsidRDefault="007A08B4" w:rsidP="00672F7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&gt;30</w:t>
            </w:r>
          </w:p>
        </w:tc>
        <w:tc>
          <w:tcPr>
            <w:tcW w:w="5097" w:type="dxa"/>
            <w:vMerge/>
          </w:tcPr>
          <w:p w14:paraId="45047474" w14:textId="77777777" w:rsidR="007A08B4" w:rsidRPr="00466D57" w:rsidRDefault="007A08B4" w:rsidP="008C5B6F">
            <w:pPr>
              <w:rPr>
                <w:b/>
                <w:sz w:val="20"/>
                <w:szCs w:val="20"/>
              </w:rPr>
            </w:pPr>
          </w:p>
        </w:tc>
      </w:tr>
    </w:tbl>
    <w:p w14:paraId="75A8EDA8" w14:textId="39B17AD6" w:rsidR="007507DA" w:rsidRDefault="007507DA" w:rsidP="007507DA">
      <w:pPr>
        <w:spacing w:line="240" w:lineRule="auto"/>
        <w:rPr>
          <w:b/>
          <w:sz w:val="26"/>
          <w:szCs w:val="26"/>
        </w:rPr>
      </w:pPr>
      <w:r>
        <w:rPr>
          <w:b/>
          <w:sz w:val="26"/>
          <w:szCs w:val="26"/>
        </w:rPr>
        <w:lastRenderedPageBreak/>
        <w:t>Species</w:t>
      </w:r>
      <w:r w:rsidR="00D8414E">
        <w:rPr>
          <w:b/>
          <w:sz w:val="26"/>
          <w:szCs w:val="26"/>
        </w:rPr>
        <w:t xml:space="preserve"> Code</w:t>
      </w:r>
      <w:r>
        <w:rPr>
          <w:b/>
          <w:sz w:val="26"/>
          <w:szCs w:val="26"/>
        </w:rPr>
        <w:t xml:space="preserve"> Key</w:t>
      </w:r>
      <w:r w:rsidR="00D8414E">
        <w:rPr>
          <w:b/>
          <w:sz w:val="26"/>
          <w:szCs w:val="26"/>
        </w:rPr>
        <w:tab/>
      </w:r>
      <w:r w:rsidR="00D8414E">
        <w:rPr>
          <w:b/>
          <w:sz w:val="26"/>
          <w:szCs w:val="26"/>
        </w:rPr>
        <w:tab/>
      </w:r>
      <w:r w:rsidR="00D8414E">
        <w:rPr>
          <w:b/>
          <w:sz w:val="26"/>
          <w:szCs w:val="26"/>
        </w:rPr>
        <w:tab/>
      </w:r>
      <w:r w:rsidR="00D8414E">
        <w:rPr>
          <w:b/>
          <w:sz w:val="26"/>
          <w:szCs w:val="26"/>
        </w:rPr>
        <w:tab/>
      </w:r>
      <w:r w:rsidR="00D8414E">
        <w:rPr>
          <w:b/>
          <w:sz w:val="26"/>
          <w:szCs w:val="26"/>
        </w:rPr>
        <w:tab/>
      </w:r>
      <w:r w:rsidR="00D8414E">
        <w:rPr>
          <w:b/>
          <w:sz w:val="26"/>
          <w:szCs w:val="26"/>
        </w:rPr>
        <w:tab/>
        <w:t xml:space="preserve"> </w:t>
      </w:r>
    </w:p>
    <w:tbl>
      <w:tblPr>
        <w:tblW w:w="2696" w:type="dxa"/>
        <w:tblLook w:val="04A0" w:firstRow="1" w:lastRow="0" w:firstColumn="1" w:lastColumn="0" w:noHBand="0" w:noVBand="1"/>
      </w:tblPr>
      <w:tblGrid>
        <w:gridCol w:w="1646"/>
        <w:gridCol w:w="1090"/>
      </w:tblGrid>
      <w:tr w:rsidR="007507DA" w:rsidRPr="007507DA" w14:paraId="64458719" w14:textId="77777777" w:rsidTr="00D8414E">
        <w:trPr>
          <w:trHeight w:val="294"/>
        </w:trPr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B24974" w14:textId="77777777" w:rsidR="007507DA" w:rsidRPr="007507DA" w:rsidRDefault="007507DA" w:rsidP="007507D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</w:pPr>
            <w:r w:rsidRPr="007507DA"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>CODES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8D810" w14:textId="77777777" w:rsidR="007507DA" w:rsidRPr="007507DA" w:rsidRDefault="007507DA" w:rsidP="007507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</w:pPr>
            <w:r w:rsidRPr="007507DA"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>SPECIES</w:t>
            </w:r>
          </w:p>
        </w:tc>
      </w:tr>
      <w:tr w:rsidR="007507DA" w:rsidRPr="007507DA" w14:paraId="1C7E4679" w14:textId="77777777" w:rsidTr="00D8414E">
        <w:trPr>
          <w:trHeight w:val="294"/>
        </w:trPr>
        <w:tc>
          <w:tcPr>
            <w:tcW w:w="16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CA724" w14:textId="77777777" w:rsidR="007507DA" w:rsidRPr="007507DA" w:rsidRDefault="007507DA" w:rsidP="007507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7507DA">
              <w:rPr>
                <w:rFonts w:ascii="Calibri" w:eastAsia="Times New Roman" w:hAnsi="Calibri" w:cs="Calibri"/>
                <w:color w:val="000000"/>
                <w:lang w:eastAsia="en-CA"/>
              </w:rPr>
              <w:t>AAAA |AAC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500D9" w14:textId="77777777" w:rsidR="007507DA" w:rsidRPr="007507DA" w:rsidRDefault="003B4463" w:rsidP="007507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eastAsia="en-CA"/>
              </w:rPr>
              <w:t>TYPHANG</w:t>
            </w:r>
          </w:p>
        </w:tc>
      </w:tr>
      <w:tr w:rsidR="007507DA" w:rsidRPr="007507DA" w14:paraId="0D164378" w14:textId="77777777" w:rsidTr="00D8414E">
        <w:trPr>
          <w:trHeight w:val="294"/>
        </w:trPr>
        <w:tc>
          <w:tcPr>
            <w:tcW w:w="16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247EE" w14:textId="77777777" w:rsidR="007507DA" w:rsidRPr="007507DA" w:rsidRDefault="007507DA" w:rsidP="007507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7507DA">
              <w:rPr>
                <w:rFonts w:ascii="Calibri" w:eastAsia="Times New Roman" w:hAnsi="Calibri" w:cs="Calibri"/>
                <w:color w:val="000000"/>
                <w:lang w:eastAsia="en-CA"/>
              </w:rPr>
              <w:t>ABAA | AAC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E433C" w14:textId="77777777" w:rsidR="007507DA" w:rsidRPr="007507DA" w:rsidRDefault="003B4463" w:rsidP="007507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eastAsia="en-CA"/>
              </w:rPr>
              <w:t>TYPHANG</w:t>
            </w:r>
          </w:p>
        </w:tc>
      </w:tr>
      <w:tr w:rsidR="007507DA" w:rsidRPr="007507DA" w14:paraId="15439528" w14:textId="77777777" w:rsidTr="00D8414E">
        <w:trPr>
          <w:trHeight w:val="294"/>
        </w:trPr>
        <w:tc>
          <w:tcPr>
            <w:tcW w:w="16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710F0" w14:textId="77777777" w:rsidR="007507DA" w:rsidRPr="007507DA" w:rsidRDefault="007507DA" w:rsidP="007507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7507DA">
              <w:rPr>
                <w:rFonts w:ascii="Calibri" w:eastAsia="Times New Roman" w:hAnsi="Calibri" w:cs="Calibri"/>
                <w:color w:val="000000"/>
                <w:lang w:eastAsia="en-CA"/>
              </w:rPr>
              <w:t>ACAA | AAC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17F76" w14:textId="77777777" w:rsidR="007507DA" w:rsidRPr="007507DA" w:rsidRDefault="003B4463" w:rsidP="007507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eastAsia="en-CA"/>
              </w:rPr>
              <w:t>TYPHANG</w:t>
            </w:r>
          </w:p>
        </w:tc>
      </w:tr>
      <w:tr w:rsidR="007507DA" w:rsidRPr="007507DA" w14:paraId="4019B11A" w14:textId="77777777" w:rsidTr="00D8414E">
        <w:trPr>
          <w:trHeight w:val="294"/>
        </w:trPr>
        <w:tc>
          <w:tcPr>
            <w:tcW w:w="16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DD75A" w14:textId="77777777" w:rsidR="007507DA" w:rsidRPr="007507DA" w:rsidRDefault="007507DA" w:rsidP="007507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7507DA">
              <w:rPr>
                <w:rFonts w:ascii="Calibri" w:eastAsia="Times New Roman" w:hAnsi="Calibri" w:cs="Calibri"/>
                <w:color w:val="000000"/>
                <w:lang w:eastAsia="en-CA"/>
              </w:rPr>
              <w:t>AABA | AAC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B7DE5" w14:textId="77777777" w:rsidR="007507DA" w:rsidRPr="007507DA" w:rsidRDefault="003B4463" w:rsidP="007507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eastAsia="en-CA"/>
              </w:rPr>
              <w:t>TYPHANG</w:t>
            </w:r>
          </w:p>
        </w:tc>
      </w:tr>
      <w:tr w:rsidR="007507DA" w:rsidRPr="007507DA" w14:paraId="62DB5852" w14:textId="77777777" w:rsidTr="00D8414E">
        <w:trPr>
          <w:trHeight w:val="294"/>
        </w:trPr>
        <w:tc>
          <w:tcPr>
            <w:tcW w:w="16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C167A" w14:textId="77777777" w:rsidR="007507DA" w:rsidRPr="007507DA" w:rsidRDefault="007507DA" w:rsidP="007507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7507DA">
              <w:rPr>
                <w:rFonts w:ascii="Calibri" w:eastAsia="Times New Roman" w:hAnsi="Calibri" w:cs="Calibri"/>
                <w:color w:val="000000"/>
                <w:lang w:eastAsia="en-CA"/>
              </w:rPr>
              <w:t>ABBA | AAC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70C9A" w14:textId="77777777" w:rsidR="007507DA" w:rsidRPr="007507DA" w:rsidRDefault="003B4463" w:rsidP="007507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eastAsia="en-CA"/>
              </w:rPr>
              <w:t>TYPHANG</w:t>
            </w:r>
          </w:p>
        </w:tc>
      </w:tr>
      <w:tr w:rsidR="007507DA" w:rsidRPr="007507DA" w14:paraId="529A7BDD" w14:textId="77777777" w:rsidTr="00D8414E">
        <w:trPr>
          <w:trHeight w:val="294"/>
        </w:trPr>
        <w:tc>
          <w:tcPr>
            <w:tcW w:w="16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81C9B" w14:textId="77777777" w:rsidR="007507DA" w:rsidRPr="007507DA" w:rsidRDefault="007507DA" w:rsidP="007507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7507DA">
              <w:rPr>
                <w:rFonts w:ascii="Calibri" w:eastAsia="Times New Roman" w:hAnsi="Calibri" w:cs="Calibri"/>
                <w:color w:val="000000"/>
                <w:lang w:eastAsia="en-CA"/>
              </w:rPr>
              <w:t>ACBA | AAC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E1F7A" w14:textId="77777777" w:rsidR="007507DA" w:rsidRPr="007507DA" w:rsidRDefault="003B4463" w:rsidP="007507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eastAsia="en-CA"/>
              </w:rPr>
              <w:t>TYPHANG</w:t>
            </w:r>
          </w:p>
        </w:tc>
      </w:tr>
      <w:tr w:rsidR="007507DA" w:rsidRPr="007507DA" w14:paraId="46572AD7" w14:textId="77777777" w:rsidTr="00D8414E">
        <w:trPr>
          <w:trHeight w:val="294"/>
        </w:trPr>
        <w:tc>
          <w:tcPr>
            <w:tcW w:w="16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EA062" w14:textId="77777777" w:rsidR="007507DA" w:rsidRPr="007507DA" w:rsidRDefault="007507DA" w:rsidP="007507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7507DA">
              <w:rPr>
                <w:rFonts w:ascii="Calibri" w:eastAsia="Times New Roman" w:hAnsi="Calibri" w:cs="Calibri"/>
                <w:color w:val="000000"/>
                <w:lang w:eastAsia="en-CA"/>
              </w:rPr>
              <w:t>AACA | AAC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B93EF" w14:textId="77777777" w:rsidR="007507DA" w:rsidRPr="007507DA" w:rsidRDefault="003B4463" w:rsidP="007507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eastAsia="en-CA"/>
              </w:rPr>
              <w:t>TYPHANG</w:t>
            </w:r>
          </w:p>
        </w:tc>
      </w:tr>
      <w:tr w:rsidR="007507DA" w:rsidRPr="007507DA" w14:paraId="053B11F2" w14:textId="77777777" w:rsidTr="00D8414E">
        <w:trPr>
          <w:trHeight w:val="294"/>
        </w:trPr>
        <w:tc>
          <w:tcPr>
            <w:tcW w:w="16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34D0E" w14:textId="77777777" w:rsidR="007507DA" w:rsidRPr="007507DA" w:rsidRDefault="007507DA" w:rsidP="007507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7507DA">
              <w:rPr>
                <w:rFonts w:ascii="Calibri" w:eastAsia="Times New Roman" w:hAnsi="Calibri" w:cs="Calibri"/>
                <w:color w:val="000000"/>
                <w:lang w:eastAsia="en-CA"/>
              </w:rPr>
              <w:t>ABCA | AAC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FC87D" w14:textId="77777777" w:rsidR="007507DA" w:rsidRPr="007507DA" w:rsidRDefault="003B4463" w:rsidP="007507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eastAsia="en-CA"/>
              </w:rPr>
              <w:t>TYPHANG</w:t>
            </w:r>
          </w:p>
        </w:tc>
      </w:tr>
      <w:tr w:rsidR="007507DA" w:rsidRPr="007507DA" w14:paraId="41A258A7" w14:textId="77777777" w:rsidTr="00D8414E">
        <w:trPr>
          <w:trHeight w:val="294"/>
        </w:trPr>
        <w:tc>
          <w:tcPr>
            <w:tcW w:w="16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C1CAC" w14:textId="77777777" w:rsidR="007507DA" w:rsidRPr="007507DA" w:rsidRDefault="007507DA" w:rsidP="007507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7507DA">
              <w:rPr>
                <w:rFonts w:ascii="Calibri" w:eastAsia="Times New Roman" w:hAnsi="Calibri" w:cs="Calibri"/>
                <w:color w:val="000000"/>
                <w:lang w:eastAsia="en-CA"/>
              </w:rPr>
              <w:t>ACCA | AAC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4CF53" w14:textId="77777777" w:rsidR="007507DA" w:rsidRPr="007507DA" w:rsidRDefault="003B4463" w:rsidP="007507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eastAsia="en-CA"/>
              </w:rPr>
              <w:t>TYPHANG</w:t>
            </w:r>
          </w:p>
        </w:tc>
      </w:tr>
      <w:tr w:rsidR="007507DA" w:rsidRPr="007507DA" w14:paraId="3DC62A38" w14:textId="77777777" w:rsidTr="00D8414E">
        <w:trPr>
          <w:trHeight w:val="294"/>
        </w:trPr>
        <w:tc>
          <w:tcPr>
            <w:tcW w:w="16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FCCAC" w14:textId="77777777" w:rsidR="007507DA" w:rsidRPr="007507DA" w:rsidRDefault="007507DA" w:rsidP="007507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7507DA">
              <w:rPr>
                <w:rFonts w:ascii="Calibri" w:eastAsia="Times New Roman" w:hAnsi="Calibri" w:cs="Calibri"/>
                <w:color w:val="000000"/>
                <w:lang w:eastAsia="en-CA"/>
              </w:rPr>
              <w:t>AAAB | AAC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B9956" w14:textId="77777777" w:rsidR="007507DA" w:rsidRPr="007507DA" w:rsidRDefault="003B4463" w:rsidP="007507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eastAsia="en-CA"/>
              </w:rPr>
              <w:t>TYPHANG</w:t>
            </w:r>
          </w:p>
        </w:tc>
      </w:tr>
      <w:tr w:rsidR="007507DA" w:rsidRPr="007507DA" w14:paraId="43E59237" w14:textId="77777777" w:rsidTr="00D8414E">
        <w:trPr>
          <w:trHeight w:val="294"/>
        </w:trPr>
        <w:tc>
          <w:tcPr>
            <w:tcW w:w="16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E8619" w14:textId="77777777" w:rsidR="007507DA" w:rsidRPr="007507DA" w:rsidRDefault="007507DA" w:rsidP="007507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7507DA">
              <w:rPr>
                <w:rFonts w:ascii="Calibri" w:eastAsia="Times New Roman" w:hAnsi="Calibri" w:cs="Calibri"/>
                <w:color w:val="000000"/>
                <w:lang w:eastAsia="en-CA"/>
              </w:rPr>
              <w:t>ABAB | AAC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B7288" w14:textId="77777777" w:rsidR="007507DA" w:rsidRPr="007507DA" w:rsidRDefault="003B4463" w:rsidP="007507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eastAsia="en-CA"/>
              </w:rPr>
              <w:t>TYPHANG</w:t>
            </w:r>
          </w:p>
        </w:tc>
      </w:tr>
      <w:tr w:rsidR="007507DA" w:rsidRPr="007507DA" w14:paraId="73F81A53" w14:textId="77777777" w:rsidTr="00D8414E">
        <w:trPr>
          <w:trHeight w:val="294"/>
        </w:trPr>
        <w:tc>
          <w:tcPr>
            <w:tcW w:w="16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71468" w14:textId="77777777" w:rsidR="007507DA" w:rsidRPr="007507DA" w:rsidRDefault="007507DA" w:rsidP="007507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7507DA">
              <w:rPr>
                <w:rFonts w:ascii="Calibri" w:eastAsia="Times New Roman" w:hAnsi="Calibri" w:cs="Calibri"/>
                <w:color w:val="000000"/>
                <w:lang w:eastAsia="en-CA"/>
              </w:rPr>
              <w:t>ACAB | AAC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6BE1C" w14:textId="77777777" w:rsidR="007507DA" w:rsidRPr="007507DA" w:rsidRDefault="003B4463" w:rsidP="007507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eastAsia="en-CA"/>
              </w:rPr>
              <w:t>TYPHANG</w:t>
            </w:r>
          </w:p>
        </w:tc>
      </w:tr>
      <w:tr w:rsidR="007507DA" w:rsidRPr="007507DA" w14:paraId="52AA9409" w14:textId="77777777" w:rsidTr="00D8414E">
        <w:trPr>
          <w:trHeight w:val="294"/>
        </w:trPr>
        <w:tc>
          <w:tcPr>
            <w:tcW w:w="16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6E069" w14:textId="77777777" w:rsidR="007507DA" w:rsidRPr="007507DA" w:rsidRDefault="007507DA" w:rsidP="007507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7507DA">
              <w:rPr>
                <w:rFonts w:ascii="Calibri" w:eastAsia="Times New Roman" w:hAnsi="Calibri" w:cs="Calibri"/>
                <w:color w:val="000000"/>
                <w:lang w:eastAsia="en-CA"/>
              </w:rPr>
              <w:t>AABB | AAC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BD22B" w14:textId="77777777" w:rsidR="007507DA" w:rsidRPr="007507DA" w:rsidRDefault="003B4463" w:rsidP="007507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eastAsia="en-CA"/>
              </w:rPr>
              <w:t>TYPHANG</w:t>
            </w:r>
          </w:p>
        </w:tc>
      </w:tr>
      <w:tr w:rsidR="007507DA" w:rsidRPr="007507DA" w14:paraId="31DE6334" w14:textId="77777777" w:rsidTr="00D8414E">
        <w:trPr>
          <w:trHeight w:val="294"/>
        </w:trPr>
        <w:tc>
          <w:tcPr>
            <w:tcW w:w="16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E03FE" w14:textId="77777777" w:rsidR="007507DA" w:rsidRPr="007507DA" w:rsidRDefault="007507DA" w:rsidP="007507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7507DA">
              <w:rPr>
                <w:rFonts w:ascii="Calibri" w:eastAsia="Times New Roman" w:hAnsi="Calibri" w:cs="Calibri"/>
                <w:color w:val="000000"/>
                <w:lang w:eastAsia="en-CA"/>
              </w:rPr>
              <w:t>ABBB | AAC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C2899" w14:textId="77777777" w:rsidR="007507DA" w:rsidRPr="007507DA" w:rsidRDefault="003B4463" w:rsidP="007507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eastAsia="en-CA"/>
              </w:rPr>
              <w:t>TYPHANG</w:t>
            </w:r>
          </w:p>
        </w:tc>
      </w:tr>
      <w:tr w:rsidR="007507DA" w:rsidRPr="007507DA" w14:paraId="6A47DE3D" w14:textId="77777777" w:rsidTr="00D8414E">
        <w:trPr>
          <w:trHeight w:val="294"/>
        </w:trPr>
        <w:tc>
          <w:tcPr>
            <w:tcW w:w="16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091C4" w14:textId="77777777" w:rsidR="007507DA" w:rsidRPr="007507DA" w:rsidRDefault="007507DA" w:rsidP="007507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7507DA">
              <w:rPr>
                <w:rFonts w:ascii="Calibri" w:eastAsia="Times New Roman" w:hAnsi="Calibri" w:cs="Calibri"/>
                <w:color w:val="000000"/>
                <w:lang w:eastAsia="en-CA"/>
              </w:rPr>
              <w:t>ACBB | AAC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4D7CF" w14:textId="77777777" w:rsidR="007507DA" w:rsidRPr="007507DA" w:rsidRDefault="003B4463" w:rsidP="007507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eastAsia="en-CA"/>
              </w:rPr>
              <w:t>TYPHANG</w:t>
            </w:r>
          </w:p>
        </w:tc>
      </w:tr>
      <w:tr w:rsidR="007507DA" w:rsidRPr="007507DA" w14:paraId="6B92B291" w14:textId="77777777" w:rsidTr="00D8414E">
        <w:trPr>
          <w:trHeight w:val="294"/>
        </w:trPr>
        <w:tc>
          <w:tcPr>
            <w:tcW w:w="16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5B348" w14:textId="77777777" w:rsidR="007507DA" w:rsidRPr="007507DA" w:rsidRDefault="007507DA" w:rsidP="007507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7507DA">
              <w:rPr>
                <w:rFonts w:ascii="Calibri" w:eastAsia="Times New Roman" w:hAnsi="Calibri" w:cs="Calibri"/>
                <w:color w:val="000000"/>
                <w:lang w:eastAsia="en-CA"/>
              </w:rPr>
              <w:t>AACB | AAC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BCB4A" w14:textId="77777777" w:rsidR="007507DA" w:rsidRPr="007507DA" w:rsidRDefault="003B4463" w:rsidP="007507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eastAsia="en-CA"/>
              </w:rPr>
              <w:t>TYPHANG</w:t>
            </w:r>
          </w:p>
        </w:tc>
      </w:tr>
      <w:tr w:rsidR="007507DA" w:rsidRPr="007507DA" w14:paraId="082219FF" w14:textId="77777777" w:rsidTr="00D8414E">
        <w:trPr>
          <w:trHeight w:val="294"/>
        </w:trPr>
        <w:tc>
          <w:tcPr>
            <w:tcW w:w="16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958F6" w14:textId="77777777" w:rsidR="007507DA" w:rsidRPr="007507DA" w:rsidRDefault="007507DA" w:rsidP="007507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7507DA">
              <w:rPr>
                <w:rFonts w:ascii="Calibri" w:eastAsia="Times New Roman" w:hAnsi="Calibri" w:cs="Calibri"/>
                <w:color w:val="000000"/>
                <w:lang w:eastAsia="en-CA"/>
              </w:rPr>
              <w:t>ABCB | AAC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6D1F9" w14:textId="77777777" w:rsidR="007507DA" w:rsidRPr="007507DA" w:rsidRDefault="003B4463" w:rsidP="007507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eastAsia="en-CA"/>
              </w:rPr>
              <w:t>TYPHANG</w:t>
            </w:r>
          </w:p>
        </w:tc>
      </w:tr>
      <w:tr w:rsidR="007507DA" w:rsidRPr="007507DA" w14:paraId="5B6A5762" w14:textId="77777777" w:rsidTr="00D8414E">
        <w:trPr>
          <w:trHeight w:val="294"/>
        </w:trPr>
        <w:tc>
          <w:tcPr>
            <w:tcW w:w="16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C0BA1" w14:textId="77777777" w:rsidR="007507DA" w:rsidRPr="007507DA" w:rsidRDefault="007507DA" w:rsidP="007507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7507DA">
              <w:rPr>
                <w:rFonts w:ascii="Calibri" w:eastAsia="Times New Roman" w:hAnsi="Calibri" w:cs="Calibri"/>
                <w:color w:val="000000"/>
                <w:lang w:eastAsia="en-CA"/>
              </w:rPr>
              <w:t>ACCB | AAC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6D79C" w14:textId="77777777" w:rsidR="007507DA" w:rsidRPr="007507DA" w:rsidRDefault="003B4463" w:rsidP="007507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eastAsia="en-CA"/>
              </w:rPr>
              <w:t>TYPHANG</w:t>
            </w:r>
          </w:p>
        </w:tc>
      </w:tr>
      <w:tr w:rsidR="007507DA" w:rsidRPr="007507DA" w14:paraId="237C143B" w14:textId="77777777" w:rsidTr="00D8414E">
        <w:trPr>
          <w:trHeight w:val="294"/>
        </w:trPr>
        <w:tc>
          <w:tcPr>
            <w:tcW w:w="16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73108" w14:textId="77777777" w:rsidR="007507DA" w:rsidRPr="007507DA" w:rsidRDefault="007507DA" w:rsidP="007507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7507DA">
              <w:rPr>
                <w:rFonts w:ascii="Calibri" w:eastAsia="Times New Roman" w:hAnsi="Calibri" w:cs="Calibri"/>
                <w:color w:val="000000"/>
                <w:lang w:eastAsia="en-CA"/>
              </w:rPr>
              <w:t>BBBA | ABB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0BEFF" w14:textId="77777777" w:rsidR="007507DA" w:rsidRPr="007507DA" w:rsidRDefault="003B4463" w:rsidP="007507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eastAsia="en-CA"/>
              </w:rPr>
              <w:t>TYPHGLA</w:t>
            </w:r>
          </w:p>
        </w:tc>
      </w:tr>
      <w:tr w:rsidR="007507DA" w:rsidRPr="007507DA" w14:paraId="54C595E6" w14:textId="77777777" w:rsidTr="00D8414E">
        <w:trPr>
          <w:trHeight w:val="294"/>
        </w:trPr>
        <w:tc>
          <w:tcPr>
            <w:tcW w:w="16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0DBDF" w14:textId="77777777" w:rsidR="007507DA" w:rsidRPr="007507DA" w:rsidRDefault="007507DA" w:rsidP="007507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7507DA">
              <w:rPr>
                <w:rFonts w:ascii="Calibri" w:eastAsia="Times New Roman" w:hAnsi="Calibri" w:cs="Calibri"/>
                <w:color w:val="000000"/>
                <w:lang w:eastAsia="en-CA"/>
              </w:rPr>
              <w:t>BBCA | ABB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FDBF2" w14:textId="77777777" w:rsidR="007507DA" w:rsidRPr="007507DA" w:rsidRDefault="003B4463" w:rsidP="007507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eastAsia="en-CA"/>
              </w:rPr>
              <w:t>TYPHGLA</w:t>
            </w:r>
          </w:p>
        </w:tc>
      </w:tr>
      <w:tr w:rsidR="007507DA" w:rsidRPr="007507DA" w14:paraId="6E27D586" w14:textId="77777777" w:rsidTr="00D8414E">
        <w:trPr>
          <w:trHeight w:val="294"/>
        </w:trPr>
        <w:tc>
          <w:tcPr>
            <w:tcW w:w="16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4813B" w14:textId="77777777" w:rsidR="007507DA" w:rsidRPr="007507DA" w:rsidRDefault="007507DA" w:rsidP="007507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7507DA">
              <w:rPr>
                <w:rFonts w:ascii="Calibri" w:eastAsia="Times New Roman" w:hAnsi="Calibri" w:cs="Calibri"/>
                <w:color w:val="000000"/>
                <w:lang w:eastAsia="en-CA"/>
              </w:rPr>
              <w:t>BBBB | ABB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E84C2" w14:textId="77777777" w:rsidR="007507DA" w:rsidRPr="007507DA" w:rsidRDefault="003B4463" w:rsidP="007507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eastAsia="en-CA"/>
              </w:rPr>
              <w:t>TYPHGLA</w:t>
            </w:r>
          </w:p>
        </w:tc>
      </w:tr>
      <w:tr w:rsidR="007507DA" w:rsidRPr="007507DA" w14:paraId="780F87B9" w14:textId="77777777" w:rsidTr="00D8414E">
        <w:trPr>
          <w:trHeight w:val="294"/>
        </w:trPr>
        <w:tc>
          <w:tcPr>
            <w:tcW w:w="16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767B9" w14:textId="77777777" w:rsidR="007507DA" w:rsidRPr="007507DA" w:rsidRDefault="007507DA" w:rsidP="007507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7507DA">
              <w:rPr>
                <w:rFonts w:ascii="Calibri" w:eastAsia="Times New Roman" w:hAnsi="Calibri" w:cs="Calibri"/>
                <w:color w:val="000000"/>
                <w:lang w:eastAsia="en-CA"/>
              </w:rPr>
              <w:t>BBCB | ABB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2E95E" w14:textId="77777777" w:rsidR="007507DA" w:rsidRPr="007507DA" w:rsidRDefault="003B4463" w:rsidP="007507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eastAsia="en-CA"/>
              </w:rPr>
              <w:t>TYPHGLA</w:t>
            </w:r>
          </w:p>
        </w:tc>
      </w:tr>
      <w:tr w:rsidR="007507DA" w:rsidRPr="007507DA" w14:paraId="3BA73886" w14:textId="77777777" w:rsidTr="00D8414E">
        <w:trPr>
          <w:trHeight w:val="294"/>
        </w:trPr>
        <w:tc>
          <w:tcPr>
            <w:tcW w:w="16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6B67A" w14:textId="77777777" w:rsidR="007507DA" w:rsidRPr="007507DA" w:rsidRDefault="007507DA" w:rsidP="007507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7507DA">
              <w:rPr>
                <w:rFonts w:ascii="Calibri" w:eastAsia="Times New Roman" w:hAnsi="Calibri" w:cs="Calibri"/>
                <w:color w:val="000000"/>
                <w:lang w:eastAsia="en-CA"/>
              </w:rPr>
              <w:t>BAAB | BBA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319F1" w14:textId="77777777" w:rsidR="007507DA" w:rsidRPr="007507DA" w:rsidRDefault="003B4463" w:rsidP="007507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eastAsia="en-CA"/>
              </w:rPr>
              <w:t>TYPHLAT</w:t>
            </w:r>
          </w:p>
        </w:tc>
      </w:tr>
      <w:tr w:rsidR="007507DA" w:rsidRPr="007507DA" w14:paraId="7F1F20FB" w14:textId="77777777" w:rsidTr="00D8414E">
        <w:trPr>
          <w:trHeight w:val="294"/>
        </w:trPr>
        <w:tc>
          <w:tcPr>
            <w:tcW w:w="16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03DD4" w14:textId="77777777" w:rsidR="007507DA" w:rsidRPr="007507DA" w:rsidRDefault="007507DA" w:rsidP="007507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7507DA">
              <w:rPr>
                <w:rFonts w:ascii="Calibri" w:eastAsia="Times New Roman" w:hAnsi="Calibri" w:cs="Calibri"/>
                <w:color w:val="000000"/>
                <w:lang w:eastAsia="en-CA"/>
              </w:rPr>
              <w:t>BABB | BBA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0BCFD" w14:textId="77777777" w:rsidR="007507DA" w:rsidRPr="007507DA" w:rsidRDefault="003B4463" w:rsidP="007507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eastAsia="en-CA"/>
              </w:rPr>
              <w:t>TYPHLAT</w:t>
            </w:r>
          </w:p>
        </w:tc>
      </w:tr>
      <w:tr w:rsidR="007507DA" w:rsidRPr="007507DA" w14:paraId="07E698FD" w14:textId="77777777" w:rsidTr="00D8414E">
        <w:trPr>
          <w:trHeight w:val="294"/>
        </w:trPr>
        <w:tc>
          <w:tcPr>
            <w:tcW w:w="16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12CAD" w14:textId="77777777" w:rsidR="007507DA" w:rsidRPr="007507DA" w:rsidRDefault="007507DA" w:rsidP="007507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7507DA">
              <w:rPr>
                <w:rFonts w:ascii="Calibri" w:eastAsia="Times New Roman" w:hAnsi="Calibri" w:cs="Calibri"/>
                <w:color w:val="000000"/>
                <w:lang w:eastAsia="en-CA"/>
              </w:rPr>
              <w:t>CAAB | BBA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BCD7A" w14:textId="77777777" w:rsidR="007507DA" w:rsidRPr="007507DA" w:rsidRDefault="003B4463" w:rsidP="007507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eastAsia="en-CA"/>
              </w:rPr>
              <w:t>TYPHLAT</w:t>
            </w:r>
          </w:p>
        </w:tc>
      </w:tr>
      <w:tr w:rsidR="007507DA" w:rsidRPr="007507DA" w14:paraId="160C3586" w14:textId="77777777" w:rsidTr="00D8414E">
        <w:trPr>
          <w:trHeight w:val="294"/>
        </w:trPr>
        <w:tc>
          <w:tcPr>
            <w:tcW w:w="16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7E951" w14:textId="77777777" w:rsidR="007507DA" w:rsidRPr="007507DA" w:rsidRDefault="007507DA" w:rsidP="007507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7507DA">
              <w:rPr>
                <w:rFonts w:ascii="Calibri" w:eastAsia="Times New Roman" w:hAnsi="Calibri" w:cs="Calibri"/>
                <w:color w:val="000000"/>
                <w:lang w:eastAsia="en-CA"/>
              </w:rPr>
              <w:t>CABB | BBA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EA63C" w14:textId="77777777" w:rsidR="007507DA" w:rsidRPr="007507DA" w:rsidRDefault="003B4463" w:rsidP="007507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eastAsia="en-CA"/>
              </w:rPr>
              <w:t>TYPHLAT</w:t>
            </w:r>
          </w:p>
        </w:tc>
      </w:tr>
      <w:tr w:rsidR="007507DA" w:rsidRPr="007507DA" w14:paraId="265CBAD9" w14:textId="77777777" w:rsidTr="00D8414E">
        <w:trPr>
          <w:trHeight w:val="294"/>
        </w:trPr>
        <w:tc>
          <w:tcPr>
            <w:tcW w:w="16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E1478" w14:textId="77777777" w:rsidR="007507DA" w:rsidRPr="007507DA" w:rsidRDefault="007507DA" w:rsidP="007507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7507DA">
              <w:rPr>
                <w:rFonts w:ascii="Calibri" w:eastAsia="Times New Roman" w:hAnsi="Calibri" w:cs="Calibri"/>
                <w:color w:val="000000"/>
                <w:lang w:eastAsia="en-CA"/>
              </w:rPr>
              <w:t>BAAC | BBA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421AD" w14:textId="77777777" w:rsidR="007507DA" w:rsidRPr="007507DA" w:rsidRDefault="003B4463" w:rsidP="007507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eastAsia="en-CA"/>
              </w:rPr>
              <w:t>TYPHLAT</w:t>
            </w:r>
          </w:p>
        </w:tc>
      </w:tr>
      <w:tr w:rsidR="007507DA" w:rsidRPr="007507DA" w14:paraId="13C1961D" w14:textId="77777777" w:rsidTr="00D8414E">
        <w:trPr>
          <w:trHeight w:val="294"/>
        </w:trPr>
        <w:tc>
          <w:tcPr>
            <w:tcW w:w="16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8D7DF" w14:textId="77777777" w:rsidR="007507DA" w:rsidRPr="007507DA" w:rsidRDefault="007507DA" w:rsidP="007507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7507DA">
              <w:rPr>
                <w:rFonts w:ascii="Calibri" w:eastAsia="Times New Roman" w:hAnsi="Calibri" w:cs="Calibri"/>
                <w:color w:val="000000"/>
                <w:lang w:eastAsia="en-CA"/>
              </w:rPr>
              <w:t>BABC | BBA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E52F7" w14:textId="77777777" w:rsidR="007507DA" w:rsidRPr="007507DA" w:rsidRDefault="003B4463" w:rsidP="007507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eastAsia="en-CA"/>
              </w:rPr>
              <w:t>TYPHLAT</w:t>
            </w:r>
          </w:p>
        </w:tc>
      </w:tr>
      <w:tr w:rsidR="007507DA" w:rsidRPr="007507DA" w14:paraId="78C09234" w14:textId="77777777" w:rsidTr="00D8414E">
        <w:trPr>
          <w:trHeight w:val="294"/>
        </w:trPr>
        <w:tc>
          <w:tcPr>
            <w:tcW w:w="16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89BD9" w14:textId="77777777" w:rsidR="007507DA" w:rsidRPr="007507DA" w:rsidRDefault="007507DA" w:rsidP="007507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7507DA">
              <w:rPr>
                <w:rFonts w:ascii="Calibri" w:eastAsia="Times New Roman" w:hAnsi="Calibri" w:cs="Calibri"/>
                <w:color w:val="000000"/>
                <w:lang w:eastAsia="en-CA"/>
              </w:rPr>
              <w:t>CAAC | BBA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F87FB" w14:textId="77777777" w:rsidR="007507DA" w:rsidRPr="007507DA" w:rsidRDefault="003B4463" w:rsidP="007507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eastAsia="en-CA"/>
              </w:rPr>
              <w:t>TYPHLAT</w:t>
            </w:r>
          </w:p>
        </w:tc>
      </w:tr>
      <w:tr w:rsidR="007507DA" w:rsidRPr="007507DA" w14:paraId="52DFE141" w14:textId="77777777" w:rsidTr="00D8414E">
        <w:trPr>
          <w:trHeight w:val="294"/>
        </w:trPr>
        <w:tc>
          <w:tcPr>
            <w:tcW w:w="16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5D5EC" w14:textId="77777777" w:rsidR="007507DA" w:rsidRPr="007507DA" w:rsidRDefault="007507DA" w:rsidP="007507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7507DA">
              <w:rPr>
                <w:rFonts w:ascii="Calibri" w:eastAsia="Times New Roman" w:hAnsi="Calibri" w:cs="Calibri"/>
                <w:color w:val="000000"/>
                <w:lang w:eastAsia="en-CA"/>
              </w:rPr>
              <w:t>CABC | BBA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C6A1D" w14:textId="77777777" w:rsidR="007507DA" w:rsidRPr="007507DA" w:rsidRDefault="003B4463" w:rsidP="007507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eastAsia="en-CA"/>
              </w:rPr>
              <w:t>TYPHLAT</w:t>
            </w:r>
          </w:p>
        </w:tc>
      </w:tr>
      <w:tr w:rsidR="007507DA" w:rsidRPr="007507DA" w14:paraId="78B33EDC" w14:textId="77777777" w:rsidTr="00D8414E">
        <w:trPr>
          <w:trHeight w:val="294"/>
        </w:trPr>
        <w:tc>
          <w:tcPr>
            <w:tcW w:w="16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16B3A" w14:textId="77777777" w:rsidR="007507DA" w:rsidRPr="007507DA" w:rsidRDefault="007507DA" w:rsidP="007507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7507DA">
              <w:rPr>
                <w:rFonts w:ascii="Calibri" w:eastAsia="Times New Roman" w:hAnsi="Calibri" w:cs="Calibri"/>
                <w:color w:val="000000"/>
                <w:lang w:eastAsia="en-CA"/>
              </w:rPr>
              <w:t>BAAB | BBB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B9080" w14:textId="77777777" w:rsidR="007507DA" w:rsidRPr="007507DA" w:rsidRDefault="003B4463" w:rsidP="007507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eastAsia="en-CA"/>
              </w:rPr>
              <w:t>TYPHLAT</w:t>
            </w:r>
          </w:p>
        </w:tc>
      </w:tr>
      <w:tr w:rsidR="007507DA" w:rsidRPr="007507DA" w14:paraId="51122819" w14:textId="77777777" w:rsidTr="00D8414E">
        <w:trPr>
          <w:trHeight w:val="294"/>
        </w:trPr>
        <w:tc>
          <w:tcPr>
            <w:tcW w:w="16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F7F40" w14:textId="77777777" w:rsidR="007507DA" w:rsidRPr="007507DA" w:rsidRDefault="007507DA" w:rsidP="007507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7507DA">
              <w:rPr>
                <w:rFonts w:ascii="Calibri" w:eastAsia="Times New Roman" w:hAnsi="Calibri" w:cs="Calibri"/>
                <w:color w:val="000000"/>
                <w:lang w:eastAsia="en-CA"/>
              </w:rPr>
              <w:t>BABB | BBB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18182" w14:textId="77777777" w:rsidR="007507DA" w:rsidRPr="007507DA" w:rsidRDefault="003B4463" w:rsidP="007507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eastAsia="en-CA"/>
              </w:rPr>
              <w:t>TYPHLAT</w:t>
            </w:r>
          </w:p>
        </w:tc>
      </w:tr>
      <w:tr w:rsidR="007507DA" w:rsidRPr="007507DA" w14:paraId="7C02D2F6" w14:textId="77777777" w:rsidTr="00D8414E">
        <w:trPr>
          <w:trHeight w:val="294"/>
        </w:trPr>
        <w:tc>
          <w:tcPr>
            <w:tcW w:w="16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9390C" w14:textId="77777777" w:rsidR="007507DA" w:rsidRPr="007507DA" w:rsidRDefault="007507DA" w:rsidP="007507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7507DA">
              <w:rPr>
                <w:rFonts w:ascii="Calibri" w:eastAsia="Times New Roman" w:hAnsi="Calibri" w:cs="Calibri"/>
                <w:color w:val="000000"/>
                <w:lang w:eastAsia="en-CA"/>
              </w:rPr>
              <w:t>CAAB | BBB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E65C3" w14:textId="77777777" w:rsidR="007507DA" w:rsidRPr="007507DA" w:rsidRDefault="003B4463" w:rsidP="007507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eastAsia="en-CA"/>
              </w:rPr>
              <w:t>TYPHLAT</w:t>
            </w:r>
          </w:p>
        </w:tc>
      </w:tr>
      <w:tr w:rsidR="007507DA" w:rsidRPr="007507DA" w14:paraId="7C5AA71A" w14:textId="77777777" w:rsidTr="00D8414E">
        <w:trPr>
          <w:trHeight w:val="294"/>
        </w:trPr>
        <w:tc>
          <w:tcPr>
            <w:tcW w:w="16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42181" w14:textId="77777777" w:rsidR="007507DA" w:rsidRPr="007507DA" w:rsidRDefault="007507DA" w:rsidP="007507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7507DA">
              <w:rPr>
                <w:rFonts w:ascii="Calibri" w:eastAsia="Times New Roman" w:hAnsi="Calibri" w:cs="Calibri"/>
                <w:color w:val="000000"/>
                <w:lang w:eastAsia="en-CA"/>
              </w:rPr>
              <w:t>CABB | BBB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60857" w14:textId="77777777" w:rsidR="007507DA" w:rsidRPr="007507DA" w:rsidRDefault="003B4463" w:rsidP="007507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eastAsia="en-CA"/>
              </w:rPr>
              <w:t>TYPHLAT</w:t>
            </w:r>
          </w:p>
        </w:tc>
      </w:tr>
      <w:tr w:rsidR="007507DA" w:rsidRPr="007507DA" w14:paraId="7A49325A" w14:textId="77777777" w:rsidTr="00D8414E">
        <w:trPr>
          <w:trHeight w:val="294"/>
        </w:trPr>
        <w:tc>
          <w:tcPr>
            <w:tcW w:w="16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984CF" w14:textId="77777777" w:rsidR="007507DA" w:rsidRPr="007507DA" w:rsidRDefault="007507DA" w:rsidP="007507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7507DA">
              <w:rPr>
                <w:rFonts w:ascii="Calibri" w:eastAsia="Times New Roman" w:hAnsi="Calibri" w:cs="Calibri"/>
                <w:color w:val="000000"/>
                <w:lang w:eastAsia="en-CA"/>
              </w:rPr>
              <w:t>BAAC | BBB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8D67D" w14:textId="77777777" w:rsidR="007507DA" w:rsidRPr="007507DA" w:rsidRDefault="003B4463" w:rsidP="007507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eastAsia="en-CA"/>
              </w:rPr>
              <w:t>TYPHLAT</w:t>
            </w:r>
          </w:p>
        </w:tc>
      </w:tr>
      <w:tr w:rsidR="007507DA" w:rsidRPr="007507DA" w14:paraId="788B32B4" w14:textId="77777777" w:rsidTr="00D8414E">
        <w:trPr>
          <w:trHeight w:val="294"/>
        </w:trPr>
        <w:tc>
          <w:tcPr>
            <w:tcW w:w="16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DA8B2" w14:textId="77777777" w:rsidR="007507DA" w:rsidRPr="007507DA" w:rsidRDefault="007507DA" w:rsidP="007507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7507DA">
              <w:rPr>
                <w:rFonts w:ascii="Calibri" w:eastAsia="Times New Roman" w:hAnsi="Calibri" w:cs="Calibri"/>
                <w:color w:val="000000"/>
                <w:lang w:eastAsia="en-CA"/>
              </w:rPr>
              <w:t>BABC | BBB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D9433" w14:textId="77777777" w:rsidR="007507DA" w:rsidRPr="007507DA" w:rsidRDefault="003B4463" w:rsidP="007507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eastAsia="en-CA"/>
              </w:rPr>
              <w:t>TYPHLAT</w:t>
            </w:r>
          </w:p>
        </w:tc>
      </w:tr>
      <w:tr w:rsidR="007507DA" w:rsidRPr="007507DA" w14:paraId="66EE5CED" w14:textId="77777777" w:rsidTr="00D8414E">
        <w:trPr>
          <w:trHeight w:val="294"/>
        </w:trPr>
        <w:tc>
          <w:tcPr>
            <w:tcW w:w="16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51CDA" w14:textId="77777777" w:rsidR="007507DA" w:rsidRPr="007507DA" w:rsidRDefault="007507DA" w:rsidP="007507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7507DA">
              <w:rPr>
                <w:rFonts w:ascii="Calibri" w:eastAsia="Times New Roman" w:hAnsi="Calibri" w:cs="Calibri"/>
                <w:color w:val="000000"/>
                <w:lang w:eastAsia="en-CA"/>
              </w:rPr>
              <w:t>CAAC | BBB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09B9B" w14:textId="77777777" w:rsidR="007507DA" w:rsidRPr="007507DA" w:rsidRDefault="003B4463" w:rsidP="007507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eastAsia="en-CA"/>
              </w:rPr>
              <w:t>TYPHLAT</w:t>
            </w:r>
          </w:p>
        </w:tc>
      </w:tr>
      <w:tr w:rsidR="007507DA" w:rsidRPr="007507DA" w14:paraId="04DEDA84" w14:textId="77777777" w:rsidTr="00D8414E">
        <w:trPr>
          <w:trHeight w:val="294"/>
        </w:trPr>
        <w:tc>
          <w:tcPr>
            <w:tcW w:w="16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FE535" w14:textId="77777777" w:rsidR="007507DA" w:rsidRPr="007507DA" w:rsidRDefault="007507DA" w:rsidP="007507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7507DA">
              <w:rPr>
                <w:rFonts w:ascii="Calibri" w:eastAsia="Times New Roman" w:hAnsi="Calibri" w:cs="Calibri"/>
                <w:color w:val="000000"/>
                <w:lang w:eastAsia="en-CA"/>
              </w:rPr>
              <w:t>CABC | BBB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91ECA" w14:textId="77777777" w:rsidR="007507DA" w:rsidRPr="007507DA" w:rsidRDefault="003B4463" w:rsidP="007507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eastAsia="en-CA"/>
              </w:rPr>
              <w:t>TYPHLAT</w:t>
            </w:r>
          </w:p>
        </w:tc>
      </w:tr>
      <w:tr w:rsidR="00D8414E" w:rsidRPr="007507DA" w14:paraId="4CAD4A36" w14:textId="77777777" w:rsidTr="00D8414E">
        <w:trPr>
          <w:trHeight w:val="294"/>
        </w:trPr>
        <w:tc>
          <w:tcPr>
            <w:tcW w:w="164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471B717" w14:textId="77777777" w:rsidR="00D8414E" w:rsidRPr="007507DA" w:rsidRDefault="00D8414E" w:rsidP="007507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89F5F3" w14:textId="77777777" w:rsidR="00D8414E" w:rsidRPr="007507DA" w:rsidRDefault="00D8414E" w:rsidP="007507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</w:p>
        </w:tc>
      </w:tr>
    </w:tbl>
    <w:p w14:paraId="2F04D8C7" w14:textId="104DF8EF" w:rsidR="00D8414E" w:rsidRDefault="00D8414E" w:rsidP="00D8414E">
      <w:pPr>
        <w:spacing w:line="240" w:lineRule="auto"/>
        <w:rPr>
          <w:b/>
          <w:sz w:val="26"/>
          <w:szCs w:val="26"/>
        </w:rPr>
      </w:pPr>
    </w:p>
    <w:p w14:paraId="1A539FE6" w14:textId="77777777" w:rsidR="003C1754" w:rsidRDefault="003C1754" w:rsidP="00D8414E">
      <w:pPr>
        <w:spacing w:line="240" w:lineRule="auto"/>
        <w:rPr>
          <w:b/>
          <w:sz w:val="26"/>
          <w:szCs w:val="26"/>
        </w:rPr>
      </w:pPr>
    </w:p>
    <w:p w14:paraId="67FD17FE" w14:textId="75527F9D" w:rsidR="00FE0224" w:rsidRDefault="00FE0224" w:rsidP="00FE0224">
      <w:pPr>
        <w:spacing w:line="240" w:lineRule="auto"/>
        <w:rPr>
          <w:b/>
          <w:sz w:val="26"/>
          <w:szCs w:val="26"/>
        </w:rPr>
      </w:pPr>
      <w:r>
        <w:rPr>
          <w:b/>
          <w:sz w:val="26"/>
          <w:szCs w:val="26"/>
        </w:rPr>
        <w:lastRenderedPageBreak/>
        <w:t>References:</w:t>
      </w:r>
    </w:p>
    <w:p w14:paraId="36120348" w14:textId="2245F2B2" w:rsidR="00FE0224" w:rsidRPr="00D51B74" w:rsidRDefault="00FE0224" w:rsidP="00FE0224">
      <w:pPr>
        <w:spacing w:line="240" w:lineRule="auto"/>
        <w:rPr>
          <w:sz w:val="20"/>
          <w:szCs w:val="20"/>
        </w:rPr>
      </w:pPr>
      <w:r w:rsidRPr="00D51B74">
        <w:rPr>
          <w:sz w:val="20"/>
          <w:szCs w:val="20"/>
        </w:rPr>
        <w:t xml:space="preserve">Kuehn, MM, White BN. 1999. Morphological analysis of genetically identified cattails </w:t>
      </w:r>
      <w:r w:rsidRPr="00D51B74">
        <w:rPr>
          <w:i/>
          <w:sz w:val="20"/>
          <w:szCs w:val="20"/>
        </w:rPr>
        <w:t xml:space="preserve">Typha latifolia, Typha angustifolia, </w:t>
      </w:r>
      <w:r w:rsidRPr="00D51B74">
        <w:rPr>
          <w:sz w:val="20"/>
          <w:szCs w:val="20"/>
        </w:rPr>
        <w:t xml:space="preserve">and </w:t>
      </w:r>
      <w:r w:rsidRPr="00D51B74">
        <w:rPr>
          <w:i/>
          <w:sz w:val="20"/>
          <w:szCs w:val="20"/>
        </w:rPr>
        <w:t>Typha x glauca</w:t>
      </w:r>
      <w:r w:rsidRPr="00D51B74">
        <w:rPr>
          <w:sz w:val="20"/>
          <w:szCs w:val="20"/>
        </w:rPr>
        <w:t xml:space="preserve">. Canadian Journal of Botany </w:t>
      </w:r>
      <w:r w:rsidRPr="00D51B74">
        <w:rPr>
          <w:b/>
          <w:sz w:val="20"/>
          <w:szCs w:val="20"/>
        </w:rPr>
        <w:t>77</w:t>
      </w:r>
      <w:r w:rsidRPr="00D51B74">
        <w:rPr>
          <w:sz w:val="20"/>
          <w:szCs w:val="20"/>
        </w:rPr>
        <w:t xml:space="preserve">:906-912. </w:t>
      </w:r>
    </w:p>
    <w:p w14:paraId="6C9F53F4" w14:textId="2493AEF1" w:rsidR="009B76D0" w:rsidRPr="00D51B74" w:rsidRDefault="009B76D0" w:rsidP="009B76D0">
      <w:pPr>
        <w:pStyle w:val="Bibliography"/>
        <w:rPr>
          <w:sz w:val="20"/>
          <w:szCs w:val="20"/>
        </w:rPr>
      </w:pPr>
      <w:r w:rsidRPr="00D51B74">
        <w:rPr>
          <w:sz w:val="20"/>
          <w:szCs w:val="20"/>
        </w:rPr>
        <w:t xml:space="preserve">Grace JB, Harrison JS. 1986. The Biology of Canadian Weeds: 73. </w:t>
      </w:r>
      <w:r w:rsidRPr="00D51B74">
        <w:rPr>
          <w:i/>
          <w:iCs/>
          <w:sz w:val="20"/>
          <w:szCs w:val="20"/>
        </w:rPr>
        <w:t xml:space="preserve">Typha </w:t>
      </w:r>
      <w:proofErr w:type="spellStart"/>
      <w:r w:rsidRPr="00D51B74">
        <w:rPr>
          <w:i/>
          <w:iCs/>
          <w:sz w:val="20"/>
          <w:szCs w:val="20"/>
        </w:rPr>
        <w:t>latifolia</w:t>
      </w:r>
      <w:proofErr w:type="spellEnd"/>
      <w:r w:rsidRPr="00D51B74">
        <w:rPr>
          <w:sz w:val="20"/>
          <w:szCs w:val="20"/>
        </w:rPr>
        <w:t xml:space="preserve"> L., </w:t>
      </w:r>
      <w:r w:rsidRPr="00D51B74">
        <w:rPr>
          <w:i/>
          <w:iCs/>
          <w:sz w:val="20"/>
          <w:szCs w:val="20"/>
        </w:rPr>
        <w:t>Typha angustifolia</w:t>
      </w:r>
      <w:r w:rsidRPr="00D51B74">
        <w:rPr>
          <w:sz w:val="20"/>
          <w:szCs w:val="20"/>
        </w:rPr>
        <w:t xml:space="preserve"> L. and </w:t>
      </w:r>
      <w:r w:rsidRPr="00D51B74">
        <w:rPr>
          <w:i/>
          <w:iCs/>
          <w:sz w:val="20"/>
          <w:szCs w:val="20"/>
        </w:rPr>
        <w:t xml:space="preserve">Typha </w:t>
      </w:r>
      <w:proofErr w:type="spellStart"/>
      <w:r w:rsidRPr="00D51B74">
        <w:rPr>
          <w:i/>
          <w:iCs/>
          <w:sz w:val="20"/>
          <w:szCs w:val="20"/>
        </w:rPr>
        <w:t>xglauca</w:t>
      </w:r>
      <w:proofErr w:type="spellEnd"/>
      <w:r w:rsidRPr="00D51B74">
        <w:rPr>
          <w:sz w:val="20"/>
          <w:szCs w:val="20"/>
        </w:rPr>
        <w:t xml:space="preserve"> </w:t>
      </w:r>
      <w:proofErr w:type="spellStart"/>
      <w:r w:rsidRPr="00D51B74">
        <w:rPr>
          <w:sz w:val="20"/>
          <w:szCs w:val="20"/>
        </w:rPr>
        <w:t>Godr</w:t>
      </w:r>
      <w:proofErr w:type="spellEnd"/>
      <w:r w:rsidRPr="00D51B74">
        <w:rPr>
          <w:sz w:val="20"/>
          <w:szCs w:val="20"/>
        </w:rPr>
        <w:t xml:space="preserve">. Canadian Journal of Plant Science </w:t>
      </w:r>
      <w:r w:rsidRPr="00D51B74">
        <w:rPr>
          <w:b/>
          <w:bCs/>
          <w:sz w:val="20"/>
          <w:szCs w:val="20"/>
        </w:rPr>
        <w:t>66</w:t>
      </w:r>
      <w:r w:rsidRPr="00D51B74">
        <w:rPr>
          <w:sz w:val="20"/>
          <w:szCs w:val="20"/>
        </w:rPr>
        <w:t>:361–379.</w:t>
      </w:r>
    </w:p>
    <w:p w14:paraId="51862C2C" w14:textId="77777777" w:rsidR="009B76D0" w:rsidRPr="00D51B74" w:rsidRDefault="009B76D0" w:rsidP="009B76D0">
      <w:pPr>
        <w:pStyle w:val="Bibliography"/>
        <w:rPr>
          <w:sz w:val="20"/>
          <w:szCs w:val="20"/>
        </w:rPr>
      </w:pPr>
      <w:r w:rsidRPr="00D51B74">
        <w:rPr>
          <w:sz w:val="20"/>
          <w:szCs w:val="20"/>
        </w:rPr>
        <w:t>Smith SG. 1967. Experimental and Natural Hybrids in North American Typha (</w:t>
      </w:r>
      <w:proofErr w:type="spellStart"/>
      <w:r w:rsidRPr="00D51B74">
        <w:rPr>
          <w:sz w:val="20"/>
          <w:szCs w:val="20"/>
        </w:rPr>
        <w:t>Typhaceae</w:t>
      </w:r>
      <w:proofErr w:type="spellEnd"/>
      <w:r w:rsidRPr="00D51B74">
        <w:rPr>
          <w:sz w:val="20"/>
          <w:szCs w:val="20"/>
        </w:rPr>
        <w:t xml:space="preserve">). American Midland Naturalist </w:t>
      </w:r>
      <w:r w:rsidRPr="00D51B74">
        <w:rPr>
          <w:b/>
          <w:bCs/>
          <w:sz w:val="20"/>
          <w:szCs w:val="20"/>
        </w:rPr>
        <w:t>78</w:t>
      </w:r>
      <w:r w:rsidRPr="00D51B74">
        <w:rPr>
          <w:sz w:val="20"/>
          <w:szCs w:val="20"/>
        </w:rPr>
        <w:t>:257.</w:t>
      </w:r>
    </w:p>
    <w:p w14:paraId="57EB73AD" w14:textId="77777777" w:rsidR="00FE0224" w:rsidRPr="00D51B74" w:rsidRDefault="00FE0224" w:rsidP="00FE0224">
      <w:pPr>
        <w:rPr>
          <w:sz w:val="20"/>
          <w:szCs w:val="20"/>
        </w:rPr>
      </w:pPr>
      <w:r w:rsidRPr="00D51B74">
        <w:rPr>
          <w:sz w:val="20"/>
          <w:szCs w:val="20"/>
        </w:rPr>
        <w:t xml:space="preserve">Smith SG. 2020. </w:t>
      </w:r>
      <w:proofErr w:type="spellStart"/>
      <w:r w:rsidRPr="00D51B74">
        <w:rPr>
          <w:sz w:val="20"/>
          <w:szCs w:val="20"/>
        </w:rPr>
        <w:t>Typhaceae</w:t>
      </w:r>
      <w:proofErr w:type="spellEnd"/>
      <w:r w:rsidRPr="00D51B74">
        <w:rPr>
          <w:sz w:val="20"/>
          <w:szCs w:val="20"/>
        </w:rPr>
        <w:t xml:space="preserve">. Flora of North America. Available from:  </w:t>
      </w:r>
      <w:hyperlink r:id="rId15" w:history="1">
        <w:r w:rsidRPr="00D51B74">
          <w:rPr>
            <w:rStyle w:val="Hyperlink"/>
            <w:sz w:val="20"/>
            <w:szCs w:val="20"/>
          </w:rPr>
          <w:t>http://www.efloras.org/florataxon.aspx?flora_id=1&amp;taxon_id=10926</w:t>
        </w:r>
      </w:hyperlink>
      <w:r w:rsidRPr="00D51B74">
        <w:rPr>
          <w:sz w:val="20"/>
          <w:szCs w:val="20"/>
        </w:rPr>
        <w:t xml:space="preserve"> (accessed March 2020).</w:t>
      </w:r>
    </w:p>
    <w:p w14:paraId="7EC1A68F" w14:textId="5DD5A988" w:rsidR="00FE0224" w:rsidRPr="00D51B74" w:rsidRDefault="00FE0224" w:rsidP="00FE0224">
      <w:pPr>
        <w:spacing w:line="240" w:lineRule="auto"/>
        <w:rPr>
          <w:sz w:val="20"/>
          <w:szCs w:val="20"/>
        </w:rPr>
      </w:pPr>
      <w:r w:rsidRPr="00D51B74">
        <w:rPr>
          <w:sz w:val="20"/>
          <w:szCs w:val="20"/>
        </w:rPr>
        <w:t xml:space="preserve">Tompkins TM, Taylor J. 1983. Hybridization in Typha in </w:t>
      </w:r>
      <w:r w:rsidR="0052237D" w:rsidRPr="00D51B74">
        <w:rPr>
          <w:sz w:val="20"/>
          <w:szCs w:val="20"/>
        </w:rPr>
        <w:t>Genesee</w:t>
      </w:r>
      <w:r w:rsidRPr="00D51B74">
        <w:rPr>
          <w:sz w:val="20"/>
          <w:szCs w:val="20"/>
        </w:rPr>
        <w:t xml:space="preserve"> County, Michigan. The Michigan Botanist </w:t>
      </w:r>
      <w:r w:rsidRPr="00D51B74">
        <w:rPr>
          <w:b/>
          <w:sz w:val="20"/>
          <w:szCs w:val="20"/>
        </w:rPr>
        <w:t xml:space="preserve">22: </w:t>
      </w:r>
      <w:r w:rsidRPr="00D51B74">
        <w:rPr>
          <w:sz w:val="20"/>
          <w:szCs w:val="20"/>
        </w:rPr>
        <w:t>127-131.</w:t>
      </w:r>
    </w:p>
    <w:p w14:paraId="661FBFAC" w14:textId="77777777" w:rsidR="00FE0224" w:rsidRPr="00D51B74" w:rsidRDefault="00FE0224" w:rsidP="00FE0224">
      <w:pPr>
        <w:spacing w:line="240" w:lineRule="auto"/>
        <w:rPr>
          <w:sz w:val="20"/>
          <w:szCs w:val="20"/>
        </w:rPr>
      </w:pPr>
    </w:p>
    <w:p w14:paraId="6B090FE9" w14:textId="77777777" w:rsidR="00FE0224" w:rsidRPr="0010639F" w:rsidRDefault="00FE0224" w:rsidP="00D8414E">
      <w:pPr>
        <w:spacing w:line="240" w:lineRule="auto"/>
        <w:rPr>
          <w:b/>
          <w:sz w:val="26"/>
          <w:szCs w:val="26"/>
        </w:rPr>
      </w:pPr>
      <w:bookmarkStart w:id="0" w:name="_GoBack"/>
      <w:bookmarkEnd w:id="0"/>
    </w:p>
    <w:sectPr w:rsidR="00FE0224" w:rsidRPr="0010639F" w:rsidSect="002039D9">
      <w:pgSz w:w="12240" w:h="15840"/>
      <w:pgMar w:top="1135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E82F68"/>
    <w:multiLevelType w:val="hybridMultilevel"/>
    <w:tmpl w:val="DC0EACF4"/>
    <w:lvl w:ilvl="0" w:tplc="02F82D28">
      <w:start w:val="1"/>
      <w:numFmt w:val="decimal"/>
      <w:lvlText w:val="%1."/>
      <w:lvlJc w:val="left"/>
      <w:pPr>
        <w:ind w:left="524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244" w:hanging="360"/>
      </w:pPr>
    </w:lvl>
    <w:lvl w:ilvl="2" w:tplc="1009001B" w:tentative="1">
      <w:start w:val="1"/>
      <w:numFmt w:val="lowerRoman"/>
      <w:lvlText w:val="%3."/>
      <w:lvlJc w:val="right"/>
      <w:pPr>
        <w:ind w:left="1964" w:hanging="180"/>
      </w:pPr>
    </w:lvl>
    <w:lvl w:ilvl="3" w:tplc="1009000F" w:tentative="1">
      <w:start w:val="1"/>
      <w:numFmt w:val="decimal"/>
      <w:lvlText w:val="%4."/>
      <w:lvlJc w:val="left"/>
      <w:pPr>
        <w:ind w:left="2684" w:hanging="360"/>
      </w:pPr>
    </w:lvl>
    <w:lvl w:ilvl="4" w:tplc="10090019" w:tentative="1">
      <w:start w:val="1"/>
      <w:numFmt w:val="lowerLetter"/>
      <w:lvlText w:val="%5."/>
      <w:lvlJc w:val="left"/>
      <w:pPr>
        <w:ind w:left="3404" w:hanging="360"/>
      </w:pPr>
    </w:lvl>
    <w:lvl w:ilvl="5" w:tplc="1009001B" w:tentative="1">
      <w:start w:val="1"/>
      <w:numFmt w:val="lowerRoman"/>
      <w:lvlText w:val="%6."/>
      <w:lvlJc w:val="right"/>
      <w:pPr>
        <w:ind w:left="4124" w:hanging="180"/>
      </w:pPr>
    </w:lvl>
    <w:lvl w:ilvl="6" w:tplc="1009000F" w:tentative="1">
      <w:start w:val="1"/>
      <w:numFmt w:val="decimal"/>
      <w:lvlText w:val="%7."/>
      <w:lvlJc w:val="left"/>
      <w:pPr>
        <w:ind w:left="4844" w:hanging="360"/>
      </w:pPr>
    </w:lvl>
    <w:lvl w:ilvl="7" w:tplc="10090019" w:tentative="1">
      <w:start w:val="1"/>
      <w:numFmt w:val="lowerLetter"/>
      <w:lvlText w:val="%8."/>
      <w:lvlJc w:val="left"/>
      <w:pPr>
        <w:ind w:left="5564" w:hanging="360"/>
      </w:pPr>
    </w:lvl>
    <w:lvl w:ilvl="8" w:tplc="1009001B" w:tentative="1">
      <w:start w:val="1"/>
      <w:numFmt w:val="lowerRoman"/>
      <w:lvlText w:val="%9."/>
      <w:lvlJc w:val="right"/>
      <w:pPr>
        <w:ind w:left="6284" w:hanging="180"/>
      </w:pPr>
    </w:lvl>
  </w:abstractNum>
  <w:abstractNum w:abstractNumId="1" w15:restartNumberingAfterBreak="0">
    <w:nsid w:val="2A327F42"/>
    <w:multiLevelType w:val="hybridMultilevel"/>
    <w:tmpl w:val="207EEAD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BAE6176"/>
    <w:multiLevelType w:val="hybridMultilevel"/>
    <w:tmpl w:val="207EEAD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1400507"/>
    <w:multiLevelType w:val="hybridMultilevel"/>
    <w:tmpl w:val="207EEAD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639F"/>
    <w:rsid w:val="0010639F"/>
    <w:rsid w:val="001D6D26"/>
    <w:rsid w:val="001E6B10"/>
    <w:rsid w:val="002039D9"/>
    <w:rsid w:val="0029749F"/>
    <w:rsid w:val="003B4463"/>
    <w:rsid w:val="003C1754"/>
    <w:rsid w:val="003D276A"/>
    <w:rsid w:val="003F0F8C"/>
    <w:rsid w:val="00406778"/>
    <w:rsid w:val="00466D57"/>
    <w:rsid w:val="0052237D"/>
    <w:rsid w:val="00540DEF"/>
    <w:rsid w:val="00544EF0"/>
    <w:rsid w:val="006149F7"/>
    <w:rsid w:val="00672F74"/>
    <w:rsid w:val="007507DA"/>
    <w:rsid w:val="00777F5A"/>
    <w:rsid w:val="007A08B4"/>
    <w:rsid w:val="008224CD"/>
    <w:rsid w:val="008600EF"/>
    <w:rsid w:val="00867733"/>
    <w:rsid w:val="009B76D0"/>
    <w:rsid w:val="00A9336F"/>
    <w:rsid w:val="00AA63EE"/>
    <w:rsid w:val="00C255B0"/>
    <w:rsid w:val="00CD6BD6"/>
    <w:rsid w:val="00D51B74"/>
    <w:rsid w:val="00D8414E"/>
    <w:rsid w:val="00D90EFC"/>
    <w:rsid w:val="00D97E1A"/>
    <w:rsid w:val="00DE7151"/>
    <w:rsid w:val="00F71942"/>
    <w:rsid w:val="00F940E8"/>
    <w:rsid w:val="00FE0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627716"/>
  <w15:chartTrackingRefBased/>
  <w15:docId w15:val="{E1E65A30-2CA8-4584-98E3-A548652301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06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0677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600E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600EF"/>
    <w:rPr>
      <w:color w:val="605E5C"/>
      <w:shd w:val="clear" w:color="auto" w:fill="E1DFDD"/>
    </w:rPr>
  </w:style>
  <w:style w:type="paragraph" w:styleId="Bibliography">
    <w:name w:val="Bibliography"/>
    <w:basedOn w:val="Normal"/>
    <w:next w:val="Normal"/>
    <w:uiPriority w:val="37"/>
    <w:semiHidden/>
    <w:unhideWhenUsed/>
    <w:rsid w:val="009B76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451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hyperlink" Target="http://www.efloras.org/florataxon.aspx?flora_id=1&amp;taxon_id=10926" TargetMode="Externa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464</Words>
  <Characters>2648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Stewart, Daniel</dc:creator>
  <cp:keywords/>
  <dc:description/>
  <cp:lastModifiedBy>Stewart, Daniel</cp:lastModifiedBy>
  <cp:revision>5</cp:revision>
  <cp:lastPrinted>2020-11-16T18:17:00Z</cp:lastPrinted>
  <dcterms:created xsi:type="dcterms:W3CDTF">2021-01-29T16:52:00Z</dcterms:created>
  <dcterms:modified xsi:type="dcterms:W3CDTF">2021-02-01T22:27:00Z</dcterms:modified>
</cp:coreProperties>
</file>