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DF568" w14:textId="77777777" w:rsidR="00F96018" w:rsidRPr="002A10F1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4EFE20BE" w14:textId="7FB04218" w:rsidR="00F96018" w:rsidRDefault="00F96018" w:rsidP="00F96018">
      <w:pPr>
        <w:rPr>
          <w:rFonts w:ascii="Times New Roman" w:hAnsi="Times New Roman" w:cs="Times New Roman" w:hint="eastAsia"/>
          <w:sz w:val="20"/>
          <w:szCs w:val="20"/>
        </w:rPr>
      </w:pPr>
      <w:r>
        <w:rPr>
          <w:noProof/>
        </w:rPr>
        <w:drawing>
          <wp:inline distT="0" distB="0" distL="0" distR="0" wp14:anchorId="27613F76" wp14:editId="58CC5F91">
            <wp:extent cx="5274310" cy="724027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AFFFB" w14:textId="2E46C19C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  <w:r w:rsidRPr="00276113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276113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276113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>
        <w:rPr>
          <w:rFonts w:ascii="Times New Roman" w:hAnsi="Times New Roman" w:cs="Times New Roman"/>
          <w:sz w:val="20"/>
          <w:szCs w:val="20"/>
        </w:rPr>
        <w:t xml:space="preserve"> M</w:t>
      </w:r>
      <w:r w:rsidRPr="00F432FC">
        <w:rPr>
          <w:rFonts w:ascii="Times New Roman" w:hAnsi="Times New Roman" w:cs="Times New Roman"/>
          <w:sz w:val="20"/>
          <w:szCs w:val="20"/>
        </w:rPr>
        <w:t>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F432F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F432FC">
        <w:rPr>
          <w:rFonts w:ascii="Times New Roman" w:hAnsi="Times New Roman" w:cs="Times New Roman"/>
          <w:sz w:val="20"/>
          <w:szCs w:val="20"/>
        </w:rPr>
        <w:t>p suppresses human neural cells migration in vitro by targeting PROX1</w:t>
      </w:r>
      <w:r w:rsidRPr="00F432FC">
        <w:rPr>
          <w:rFonts w:ascii="Times New Roman" w:hAnsi="Times New Roman" w:cs="Times New Roman" w:hint="eastAsia"/>
          <w:sz w:val="20"/>
          <w:szCs w:val="20"/>
        </w:rPr>
        <w:t>—</w:t>
      </w:r>
      <w:r w:rsidRPr="00F432FC">
        <w:rPr>
          <w:rFonts w:ascii="Times New Roman" w:hAnsi="Times New Roman" w:cs="Times New Roman"/>
          <w:sz w:val="20"/>
          <w:szCs w:val="20"/>
        </w:rPr>
        <w:t xml:space="preserve">NOTCH1 </w:t>
      </w:r>
      <w:r w:rsidRPr="00F432FC">
        <w:rPr>
          <w:rFonts w:ascii="Times New Roman" w:hAnsi="Times New Roman" w:cs="Times New Roman" w:hint="eastAsia"/>
          <w:sz w:val="20"/>
          <w:szCs w:val="20"/>
        </w:rPr>
        <w:t>—</w:t>
      </w:r>
      <w:r w:rsidRPr="00F432FC">
        <w:rPr>
          <w:rFonts w:ascii="Times New Roman" w:hAnsi="Times New Roman" w:cs="Times New Roman"/>
          <w:sz w:val="20"/>
          <w:szCs w:val="20"/>
        </w:rPr>
        <w:t>HES1 axis.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a-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E81671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74107">
        <w:rPr>
          <w:rFonts w:ascii="Times New Roman" w:hAnsi="Times New Roman" w:cs="Times New Roman"/>
          <w:sz w:val="20"/>
          <w:szCs w:val="20"/>
        </w:rPr>
        <w:t xml:space="preserve">Cell migratory capabilities were assessed by wound healing assays and </w:t>
      </w:r>
      <w:proofErr w:type="spellStart"/>
      <w:r w:rsidRPr="00C74107">
        <w:rPr>
          <w:rFonts w:ascii="Times New Roman" w:hAnsi="Times New Roman" w:cs="Times New Roman"/>
          <w:sz w:val="20"/>
          <w:szCs w:val="20"/>
        </w:rPr>
        <w:t>transwell</w:t>
      </w:r>
      <w:proofErr w:type="spellEnd"/>
      <w:r w:rsidRPr="00C74107">
        <w:rPr>
          <w:rFonts w:ascii="Times New Roman" w:hAnsi="Times New Roman" w:cs="Times New Roman"/>
          <w:sz w:val="20"/>
          <w:szCs w:val="20"/>
        </w:rPr>
        <w:t xml:space="preserve"> assays in cells transfected with miR-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C74107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74107">
        <w:rPr>
          <w:rFonts w:ascii="Times New Roman" w:hAnsi="Times New Roman" w:cs="Times New Roman"/>
          <w:sz w:val="20"/>
          <w:szCs w:val="20"/>
        </w:rPr>
        <w:t xml:space="preserve">p mimics or </w:t>
      </w:r>
      <w:r>
        <w:rPr>
          <w:rFonts w:ascii="Times New Roman" w:hAnsi="Times New Roman" w:cs="Times New Roman" w:hint="eastAsia"/>
          <w:sz w:val="20"/>
          <w:szCs w:val="20"/>
        </w:rPr>
        <w:t>mimics</w:t>
      </w:r>
      <w:r>
        <w:rPr>
          <w:rFonts w:ascii="Times New Roman" w:hAnsi="Times New Roman" w:cs="Times New Roman"/>
          <w:sz w:val="20"/>
          <w:szCs w:val="20"/>
        </w:rPr>
        <w:t xml:space="preserve"> NC and</w:t>
      </w:r>
      <w:r w:rsidRPr="00C74107">
        <w:rPr>
          <w:rFonts w:ascii="Times New Roman" w:hAnsi="Times New Roman" w:cs="Times New Roman"/>
          <w:sz w:val="20"/>
          <w:szCs w:val="20"/>
        </w:rPr>
        <w:t xml:space="preserve"> miR-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C74107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74107">
        <w:rPr>
          <w:rFonts w:ascii="Times New Roman" w:hAnsi="Times New Roman" w:cs="Times New Roman"/>
          <w:sz w:val="20"/>
          <w:szCs w:val="20"/>
        </w:rPr>
        <w:t>p inhibitor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74107">
        <w:rPr>
          <w:rFonts w:ascii="Times New Roman" w:hAnsi="Times New Roman" w:cs="Times New Roman"/>
          <w:sz w:val="20"/>
          <w:szCs w:val="20"/>
        </w:rPr>
        <w:t xml:space="preserve">or inhibitor NC.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E81671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1671">
        <w:rPr>
          <w:rFonts w:ascii="Times New Roman" w:hAnsi="Times New Roman" w:cs="Times New Roman"/>
          <w:sz w:val="20"/>
          <w:szCs w:val="20"/>
        </w:rPr>
        <w:t xml:space="preserve">Pearson correlation analysis of the correlation of </w:t>
      </w:r>
      <w:r>
        <w:rPr>
          <w:rFonts w:ascii="Times New Roman" w:hAnsi="Times New Roman" w:cs="Times New Roman"/>
          <w:sz w:val="20"/>
          <w:szCs w:val="20"/>
        </w:rPr>
        <w:t>PROX1</w:t>
      </w:r>
      <w:r w:rsidRPr="00E81671">
        <w:rPr>
          <w:rFonts w:ascii="Times New Roman" w:hAnsi="Times New Roman" w:cs="Times New Roman"/>
          <w:sz w:val="20"/>
          <w:szCs w:val="20"/>
        </w:rPr>
        <w:t xml:space="preserve"> with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74107">
        <w:rPr>
          <w:rFonts w:ascii="Times New Roman" w:hAnsi="Times New Roman" w:cs="Times New Roman"/>
          <w:sz w:val="20"/>
          <w:szCs w:val="20"/>
        </w:rPr>
        <w:t>miR-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C74107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74107">
        <w:rPr>
          <w:rFonts w:ascii="Times New Roman" w:hAnsi="Times New Roman" w:cs="Times New Roman"/>
          <w:sz w:val="20"/>
          <w:szCs w:val="20"/>
        </w:rPr>
        <w:t>p</w:t>
      </w:r>
      <w:r w:rsidRPr="00E81671">
        <w:rPr>
          <w:rFonts w:ascii="Times New Roman" w:hAnsi="Times New Roman" w:cs="Times New Roman"/>
          <w:sz w:val="20"/>
          <w:szCs w:val="20"/>
        </w:rPr>
        <w:t xml:space="preserve"> expression based on </w:t>
      </w:r>
      <w:r>
        <w:rPr>
          <w:rFonts w:ascii="Times New Roman" w:hAnsi="Times New Roman" w:cs="Times New Roman"/>
          <w:sz w:val="20"/>
          <w:szCs w:val="20"/>
        </w:rPr>
        <w:t xml:space="preserve">HSCR </w:t>
      </w:r>
      <w:r w:rsidRPr="00E81671">
        <w:rPr>
          <w:rFonts w:ascii="Times New Roman" w:hAnsi="Times New Roman" w:cs="Times New Roman"/>
          <w:sz w:val="20"/>
          <w:szCs w:val="20"/>
        </w:rPr>
        <w:t>tissues.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E81671"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E81671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1671">
        <w:rPr>
          <w:rFonts w:ascii="Times New Roman" w:hAnsi="Times New Roman" w:cs="Times New Roman"/>
          <w:sz w:val="20"/>
          <w:szCs w:val="20"/>
        </w:rPr>
        <w:t>The relative mRNA expression levels of PROX</w:t>
      </w:r>
      <w:proofErr w:type="gramStart"/>
      <w:r w:rsidRPr="00E81671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81671">
        <w:rPr>
          <w:rFonts w:ascii="Times New Roman" w:hAnsi="Times New Roman" w:cs="Times New Roman"/>
          <w:sz w:val="20"/>
          <w:szCs w:val="20"/>
        </w:rPr>
        <w:t>NOTCH</w:t>
      </w:r>
      <w:proofErr w:type="gramEnd"/>
      <w:r w:rsidRPr="00E81671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E81671">
        <w:rPr>
          <w:rFonts w:ascii="Times New Roman" w:hAnsi="Times New Roman" w:cs="Times New Roman"/>
          <w:sz w:val="20"/>
          <w:szCs w:val="20"/>
        </w:rPr>
        <w:t xml:space="preserve">HES1 were evaluated by </w:t>
      </w:r>
      <w:proofErr w:type="spellStart"/>
      <w:r w:rsidRPr="00E81671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E81671">
        <w:rPr>
          <w:rFonts w:ascii="Times New Roman" w:hAnsi="Times New Roman" w:cs="Times New Roman"/>
          <w:sz w:val="20"/>
          <w:szCs w:val="20"/>
        </w:rPr>
        <w:t xml:space="preserve">-PCR in cells transfected with </w:t>
      </w:r>
      <w:r>
        <w:rPr>
          <w:rFonts w:ascii="Times New Roman" w:hAnsi="Times New Roman" w:cs="Times New Roman"/>
          <w:sz w:val="20"/>
          <w:szCs w:val="20"/>
        </w:rPr>
        <w:t xml:space="preserve">si-PROX1 </w:t>
      </w:r>
      <w:r w:rsidRPr="00E81671">
        <w:rPr>
          <w:rFonts w:ascii="Times New Roman" w:hAnsi="Times New Roman" w:cs="Times New Roman"/>
          <w:sz w:val="20"/>
          <w:szCs w:val="20"/>
        </w:rPr>
        <w:t>or NC</w:t>
      </w:r>
      <w:r w:rsidRPr="00C74107">
        <w:rPr>
          <w:rFonts w:ascii="Times New Roman" w:hAnsi="Times New Roman" w:cs="Times New Roman"/>
          <w:sz w:val="20"/>
          <w:szCs w:val="20"/>
        </w:rPr>
        <w:t>, respectively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g</w:t>
      </w:r>
      <w:r w:rsidRPr="00C9138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91381">
        <w:rPr>
          <w:rFonts w:ascii="Times New Roman" w:hAnsi="Times New Roman" w:cs="Times New Roman"/>
          <w:sz w:val="20"/>
          <w:szCs w:val="20"/>
        </w:rPr>
        <w:t xml:space="preserve">The relative protein </w:t>
      </w:r>
      <w:r w:rsidRPr="00C91381">
        <w:rPr>
          <w:rFonts w:ascii="Times New Roman" w:hAnsi="Times New Roman" w:cs="Times New Roman"/>
          <w:sz w:val="20"/>
          <w:szCs w:val="20"/>
        </w:rPr>
        <w:lastRenderedPageBreak/>
        <w:t xml:space="preserve">expression levels of </w:t>
      </w:r>
      <w:r w:rsidRPr="00E81671">
        <w:rPr>
          <w:rFonts w:ascii="Times New Roman" w:hAnsi="Times New Roman" w:cs="Times New Roman"/>
          <w:sz w:val="20"/>
          <w:szCs w:val="20"/>
        </w:rPr>
        <w:t>PROX1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81671">
        <w:rPr>
          <w:rFonts w:ascii="Times New Roman" w:hAnsi="Times New Roman" w:cs="Times New Roman"/>
          <w:sz w:val="20"/>
          <w:szCs w:val="20"/>
        </w:rPr>
        <w:t>NOTCH1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E81671">
        <w:rPr>
          <w:rFonts w:ascii="Times New Roman" w:hAnsi="Times New Roman" w:cs="Times New Roman"/>
          <w:sz w:val="20"/>
          <w:szCs w:val="20"/>
        </w:rPr>
        <w:t xml:space="preserve">HES1 were evaluated by </w:t>
      </w:r>
      <w:proofErr w:type="spellStart"/>
      <w:r w:rsidRPr="00E81671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E81671">
        <w:rPr>
          <w:rFonts w:ascii="Times New Roman" w:hAnsi="Times New Roman" w:cs="Times New Roman"/>
          <w:sz w:val="20"/>
          <w:szCs w:val="20"/>
        </w:rPr>
        <w:t xml:space="preserve">-PCR in cells transfected with </w:t>
      </w:r>
      <w:r>
        <w:rPr>
          <w:rFonts w:ascii="Times New Roman" w:hAnsi="Times New Roman" w:cs="Times New Roman"/>
          <w:sz w:val="20"/>
          <w:szCs w:val="20"/>
        </w:rPr>
        <w:t xml:space="preserve">si-PROX1 </w:t>
      </w:r>
      <w:r w:rsidRPr="00E81671">
        <w:rPr>
          <w:rFonts w:ascii="Times New Roman" w:hAnsi="Times New Roman" w:cs="Times New Roman"/>
          <w:sz w:val="20"/>
          <w:szCs w:val="20"/>
        </w:rPr>
        <w:t>or NC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C74107">
        <w:rPr>
          <w:rFonts w:ascii="Times New Roman" w:hAnsi="Times New Roman" w:cs="Times New Roman"/>
          <w:sz w:val="20"/>
          <w:szCs w:val="20"/>
        </w:rPr>
        <w:t>Data were showed as mean ± S</w:t>
      </w:r>
      <w:r>
        <w:rPr>
          <w:rFonts w:ascii="Times New Roman" w:hAnsi="Times New Roman" w:cs="Times New Roman"/>
          <w:sz w:val="20"/>
          <w:szCs w:val="20"/>
        </w:rPr>
        <w:t>EM</w:t>
      </w:r>
      <w:r w:rsidRPr="00C74107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C74107">
        <w:rPr>
          <w:rFonts w:ascii="Times New Roman" w:hAnsi="Times New Roman" w:cs="Times New Roman"/>
          <w:sz w:val="20"/>
          <w:szCs w:val="20"/>
        </w:rPr>
        <w:t>n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C74107">
        <w:rPr>
          <w:rFonts w:ascii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  <w:r w:rsidRPr="00C74107">
        <w:rPr>
          <w:rFonts w:ascii="Times New Roman" w:hAnsi="Times New Roman" w:cs="Times New Roman"/>
          <w:sz w:val="20"/>
          <w:szCs w:val="20"/>
        </w:rPr>
        <w:t xml:space="preserve"> indicated no </w:t>
      </w:r>
      <w:proofErr w:type="gramStart"/>
      <w:r w:rsidRPr="00C74107">
        <w:rPr>
          <w:rFonts w:ascii="Times New Roman" w:hAnsi="Times New Roman" w:cs="Times New Roman"/>
          <w:sz w:val="20"/>
          <w:szCs w:val="20"/>
        </w:rPr>
        <w:t>significance.*</w:t>
      </w:r>
      <w:proofErr w:type="gramEnd"/>
      <w:r w:rsidRPr="00C74107">
        <w:rPr>
          <w:rFonts w:ascii="Times New Roman" w:hAnsi="Times New Roman" w:cs="Times New Roman"/>
          <w:sz w:val="20"/>
          <w:szCs w:val="20"/>
        </w:rPr>
        <w:t>P &lt; 0.05, **P &lt; 0.01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07AE354" w14:textId="77777777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256FC843" w14:textId="77777777" w:rsidR="00F96018" w:rsidRPr="002A10F1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783EB9B2" w14:textId="27E4A0A2" w:rsidR="00F96018" w:rsidRDefault="00F96018" w:rsidP="00F96018">
      <w:pPr>
        <w:rPr>
          <w:rFonts w:ascii="Times New Roman" w:hAnsi="Times New Roman" w:cs="Times New Roman" w:hint="eastAsia"/>
          <w:sz w:val="20"/>
          <w:szCs w:val="20"/>
        </w:rPr>
      </w:pPr>
      <w:r>
        <w:rPr>
          <w:noProof/>
        </w:rPr>
        <w:drawing>
          <wp:inline distT="0" distB="0" distL="0" distR="0" wp14:anchorId="337B2561" wp14:editId="1655BCB4">
            <wp:extent cx="5274310" cy="4602480"/>
            <wp:effectExtent l="0" t="0" r="254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62E41" w14:textId="118D8109" w:rsidR="00F96018" w:rsidRDefault="00F96018" w:rsidP="00F96018">
      <w:pPr>
        <w:rPr>
          <w:rFonts w:ascii="Times New Roman" w:hAnsi="Times New Roman" w:cs="Times New Roman" w:hint="eastAsia"/>
          <w:sz w:val="20"/>
          <w:szCs w:val="20"/>
        </w:rPr>
      </w:pPr>
      <w:r w:rsidRPr="00276113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276113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276113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>S2</w:t>
      </w:r>
      <w:r>
        <w:rPr>
          <w:rFonts w:ascii="Times New Roman" w:hAnsi="Times New Roman" w:cs="Times New Roman"/>
          <w:sz w:val="20"/>
          <w:szCs w:val="20"/>
        </w:rPr>
        <w:t xml:space="preserve"> M</w:t>
      </w:r>
      <w:r w:rsidRPr="00F432FC">
        <w:rPr>
          <w:rFonts w:ascii="Times New Roman" w:hAnsi="Times New Roman" w:cs="Times New Roman"/>
          <w:sz w:val="20"/>
          <w:szCs w:val="20"/>
        </w:rPr>
        <w:t>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F432F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F432FC">
        <w:rPr>
          <w:rFonts w:ascii="Times New Roman" w:hAnsi="Times New Roman" w:cs="Times New Roman"/>
          <w:sz w:val="20"/>
          <w:szCs w:val="20"/>
        </w:rPr>
        <w:t>p suppresses human neural cells migration in vitro by targeting PROX1</w:t>
      </w:r>
      <w:r w:rsidRPr="00F432FC">
        <w:rPr>
          <w:rFonts w:ascii="Times New Roman" w:hAnsi="Times New Roman" w:cs="Times New Roman" w:hint="eastAsia"/>
          <w:sz w:val="20"/>
          <w:szCs w:val="20"/>
        </w:rPr>
        <w:t>—</w:t>
      </w:r>
      <w:r w:rsidRPr="00F432FC">
        <w:rPr>
          <w:rFonts w:ascii="Times New Roman" w:hAnsi="Times New Roman" w:cs="Times New Roman"/>
          <w:sz w:val="20"/>
          <w:szCs w:val="20"/>
        </w:rPr>
        <w:t xml:space="preserve">NOTCH1 </w:t>
      </w:r>
      <w:r w:rsidRPr="00F432FC">
        <w:rPr>
          <w:rFonts w:ascii="Times New Roman" w:hAnsi="Times New Roman" w:cs="Times New Roman" w:hint="eastAsia"/>
          <w:sz w:val="20"/>
          <w:szCs w:val="20"/>
        </w:rPr>
        <w:t>—</w:t>
      </w:r>
      <w:r w:rsidRPr="00F432FC">
        <w:rPr>
          <w:rFonts w:ascii="Times New Roman" w:hAnsi="Times New Roman" w:cs="Times New Roman"/>
          <w:sz w:val="20"/>
          <w:szCs w:val="20"/>
        </w:rPr>
        <w:t>HES1 axis.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a-b</w:t>
      </w:r>
      <w:r w:rsidRPr="002E5C84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74107">
        <w:rPr>
          <w:rFonts w:ascii="Times New Roman" w:hAnsi="Times New Roman" w:cs="Times New Roman"/>
          <w:sz w:val="20"/>
          <w:szCs w:val="20"/>
        </w:rPr>
        <w:t xml:space="preserve">Cell migratory capabilities were assessed by wound healing assays and </w:t>
      </w:r>
      <w:proofErr w:type="spellStart"/>
      <w:r w:rsidRPr="00C74107">
        <w:rPr>
          <w:rFonts w:ascii="Times New Roman" w:hAnsi="Times New Roman" w:cs="Times New Roman"/>
          <w:sz w:val="20"/>
          <w:szCs w:val="20"/>
        </w:rPr>
        <w:t>transwell</w:t>
      </w:r>
      <w:proofErr w:type="spellEnd"/>
      <w:r w:rsidRPr="00C74107">
        <w:rPr>
          <w:rFonts w:ascii="Times New Roman" w:hAnsi="Times New Roman" w:cs="Times New Roman"/>
          <w:sz w:val="20"/>
          <w:szCs w:val="20"/>
        </w:rPr>
        <w:t xml:space="preserve"> assays in cells transfected with </w:t>
      </w:r>
      <w:r>
        <w:rPr>
          <w:rFonts w:ascii="Times New Roman" w:hAnsi="Times New Roman" w:cs="Times New Roman"/>
          <w:sz w:val="20"/>
          <w:szCs w:val="20"/>
        </w:rPr>
        <w:t xml:space="preserve">PROX1 </w:t>
      </w:r>
      <w:r>
        <w:rPr>
          <w:rFonts w:ascii="Times New Roman" w:hAnsi="Times New Roman" w:cs="Times New Roman" w:hint="eastAsia"/>
          <w:sz w:val="20"/>
          <w:szCs w:val="20"/>
        </w:rPr>
        <w:t>si</w:t>
      </w:r>
      <w:r>
        <w:rPr>
          <w:rFonts w:ascii="Times New Roman" w:hAnsi="Times New Roman" w:cs="Times New Roman"/>
          <w:sz w:val="20"/>
          <w:szCs w:val="20"/>
        </w:rPr>
        <w:t xml:space="preserve">RNA </w:t>
      </w:r>
      <w:r w:rsidRPr="00E81671">
        <w:rPr>
          <w:rFonts w:ascii="Times New Roman" w:hAnsi="Times New Roman" w:cs="Times New Roman"/>
          <w:sz w:val="20"/>
          <w:szCs w:val="20"/>
        </w:rPr>
        <w:t>or NC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BE15C2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1671">
        <w:rPr>
          <w:rFonts w:ascii="Times New Roman" w:hAnsi="Times New Roman" w:cs="Times New Roman"/>
          <w:sz w:val="20"/>
          <w:szCs w:val="20"/>
        </w:rPr>
        <w:t>The relative mRNA expression levels of NOTCH1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E81671">
        <w:rPr>
          <w:rFonts w:ascii="Times New Roman" w:hAnsi="Times New Roman" w:cs="Times New Roman"/>
          <w:sz w:val="20"/>
          <w:szCs w:val="20"/>
        </w:rPr>
        <w:t xml:space="preserve">HES1 were evaluated by </w:t>
      </w:r>
      <w:proofErr w:type="spellStart"/>
      <w:r w:rsidRPr="00E81671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E81671">
        <w:rPr>
          <w:rFonts w:ascii="Times New Roman" w:hAnsi="Times New Roman" w:cs="Times New Roman"/>
          <w:sz w:val="20"/>
          <w:szCs w:val="20"/>
        </w:rPr>
        <w:t xml:space="preserve">-PCR in cells transfected with </w:t>
      </w:r>
      <w:r>
        <w:rPr>
          <w:rFonts w:ascii="Times New Roman" w:hAnsi="Times New Roman" w:cs="Times New Roman"/>
          <w:sz w:val="20"/>
          <w:szCs w:val="20"/>
        </w:rPr>
        <w:t xml:space="preserve">NOTCH1 </w:t>
      </w:r>
      <w:r>
        <w:rPr>
          <w:rFonts w:ascii="Times New Roman" w:hAnsi="Times New Roman" w:cs="Times New Roman" w:hint="eastAsia"/>
          <w:sz w:val="20"/>
          <w:szCs w:val="20"/>
        </w:rPr>
        <w:t>si</w:t>
      </w:r>
      <w:r>
        <w:rPr>
          <w:rFonts w:ascii="Times New Roman" w:hAnsi="Times New Roman" w:cs="Times New Roman"/>
          <w:sz w:val="20"/>
          <w:szCs w:val="20"/>
        </w:rPr>
        <w:t xml:space="preserve">RNA </w:t>
      </w:r>
      <w:r w:rsidRPr="00E81671">
        <w:rPr>
          <w:rFonts w:ascii="Times New Roman" w:hAnsi="Times New Roman" w:cs="Times New Roman"/>
          <w:sz w:val="20"/>
          <w:szCs w:val="20"/>
        </w:rPr>
        <w:t>or NC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BE15C2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1671">
        <w:rPr>
          <w:rFonts w:ascii="Times New Roman" w:hAnsi="Times New Roman" w:cs="Times New Roman"/>
          <w:sz w:val="20"/>
          <w:szCs w:val="20"/>
        </w:rPr>
        <w:t xml:space="preserve">The relative </w:t>
      </w:r>
      <w:r>
        <w:rPr>
          <w:rFonts w:ascii="Times New Roman" w:hAnsi="Times New Roman" w:cs="Times New Roman"/>
          <w:sz w:val="20"/>
          <w:szCs w:val="20"/>
        </w:rPr>
        <w:t>protein</w:t>
      </w:r>
      <w:r w:rsidRPr="00E81671">
        <w:rPr>
          <w:rFonts w:ascii="Times New Roman" w:hAnsi="Times New Roman" w:cs="Times New Roman"/>
          <w:sz w:val="20"/>
          <w:szCs w:val="20"/>
        </w:rPr>
        <w:t xml:space="preserve"> expression levels of NOTCH1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E81671">
        <w:rPr>
          <w:rFonts w:ascii="Times New Roman" w:hAnsi="Times New Roman" w:cs="Times New Roman"/>
          <w:sz w:val="20"/>
          <w:szCs w:val="20"/>
        </w:rPr>
        <w:t xml:space="preserve">HES1 were evaluated by </w:t>
      </w:r>
      <w:proofErr w:type="spellStart"/>
      <w:r w:rsidRPr="00E81671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E81671">
        <w:rPr>
          <w:rFonts w:ascii="Times New Roman" w:hAnsi="Times New Roman" w:cs="Times New Roman"/>
          <w:sz w:val="20"/>
          <w:szCs w:val="20"/>
        </w:rPr>
        <w:t xml:space="preserve">-PCR in cells transfected with </w:t>
      </w:r>
      <w:r>
        <w:rPr>
          <w:rFonts w:ascii="Times New Roman" w:hAnsi="Times New Roman" w:cs="Times New Roman"/>
          <w:sz w:val="20"/>
          <w:szCs w:val="20"/>
        </w:rPr>
        <w:t xml:space="preserve">NOTCH1 </w:t>
      </w:r>
      <w:r>
        <w:rPr>
          <w:rFonts w:ascii="Times New Roman" w:hAnsi="Times New Roman" w:cs="Times New Roman" w:hint="eastAsia"/>
          <w:sz w:val="20"/>
          <w:szCs w:val="20"/>
        </w:rPr>
        <w:t>si</w:t>
      </w:r>
      <w:r>
        <w:rPr>
          <w:rFonts w:ascii="Times New Roman" w:hAnsi="Times New Roman" w:cs="Times New Roman"/>
          <w:sz w:val="20"/>
          <w:szCs w:val="20"/>
        </w:rPr>
        <w:t xml:space="preserve">RNA </w:t>
      </w:r>
      <w:r w:rsidRPr="00E81671">
        <w:rPr>
          <w:rFonts w:ascii="Times New Roman" w:hAnsi="Times New Roman" w:cs="Times New Roman"/>
          <w:sz w:val="20"/>
          <w:szCs w:val="20"/>
        </w:rPr>
        <w:t>or NC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e-f</w:t>
      </w:r>
      <w:r w:rsidRPr="00BE15C2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E15C2">
        <w:rPr>
          <w:rFonts w:ascii="Times New Roman" w:hAnsi="Times New Roman" w:cs="Times New Roman"/>
          <w:sz w:val="20"/>
          <w:szCs w:val="20"/>
        </w:rPr>
        <w:t xml:space="preserve">Cell migratory capabilities were assessed by wound healing assays and </w:t>
      </w:r>
      <w:proofErr w:type="spellStart"/>
      <w:r w:rsidRPr="00BE15C2">
        <w:rPr>
          <w:rFonts w:ascii="Times New Roman" w:hAnsi="Times New Roman" w:cs="Times New Roman"/>
          <w:sz w:val="20"/>
          <w:szCs w:val="20"/>
        </w:rPr>
        <w:t>transwell</w:t>
      </w:r>
      <w:proofErr w:type="spellEnd"/>
      <w:r w:rsidRPr="00BE15C2">
        <w:rPr>
          <w:rFonts w:ascii="Times New Roman" w:hAnsi="Times New Roman" w:cs="Times New Roman"/>
          <w:sz w:val="20"/>
          <w:szCs w:val="20"/>
        </w:rPr>
        <w:t xml:space="preserve"> assays in cells transfected with </w:t>
      </w:r>
      <w:r>
        <w:rPr>
          <w:rFonts w:ascii="Times New Roman" w:hAnsi="Times New Roman" w:cs="Times New Roman"/>
          <w:sz w:val="20"/>
          <w:szCs w:val="20"/>
        </w:rPr>
        <w:t>NOTCH1</w:t>
      </w:r>
      <w:r w:rsidRPr="00BE15C2">
        <w:rPr>
          <w:rFonts w:ascii="Times New Roman" w:hAnsi="Times New Roman" w:cs="Times New Roman"/>
          <w:sz w:val="20"/>
          <w:szCs w:val="20"/>
        </w:rPr>
        <w:t xml:space="preserve"> siRNA or NC.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74107">
        <w:rPr>
          <w:rFonts w:ascii="Times New Roman" w:hAnsi="Times New Roman" w:cs="Times New Roman"/>
          <w:sz w:val="20"/>
          <w:szCs w:val="20"/>
        </w:rPr>
        <w:t>Data were showed as mean ± S</w:t>
      </w:r>
      <w:r>
        <w:rPr>
          <w:rFonts w:ascii="Times New Roman" w:hAnsi="Times New Roman" w:cs="Times New Roman"/>
          <w:sz w:val="20"/>
          <w:szCs w:val="20"/>
        </w:rPr>
        <w:t>EM</w:t>
      </w:r>
      <w:r w:rsidRPr="00C74107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C74107">
        <w:rPr>
          <w:rFonts w:ascii="Times New Roman" w:hAnsi="Times New Roman" w:cs="Times New Roman"/>
          <w:sz w:val="20"/>
          <w:szCs w:val="20"/>
        </w:rPr>
        <w:t>n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C74107">
        <w:rPr>
          <w:rFonts w:ascii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  <w:r w:rsidRPr="00C74107">
        <w:rPr>
          <w:rFonts w:ascii="Times New Roman" w:hAnsi="Times New Roman" w:cs="Times New Roman"/>
          <w:sz w:val="20"/>
          <w:szCs w:val="20"/>
        </w:rPr>
        <w:t xml:space="preserve"> indicated no </w:t>
      </w:r>
      <w:proofErr w:type="gramStart"/>
      <w:r w:rsidRPr="00C74107">
        <w:rPr>
          <w:rFonts w:ascii="Times New Roman" w:hAnsi="Times New Roman" w:cs="Times New Roman"/>
          <w:sz w:val="20"/>
          <w:szCs w:val="20"/>
        </w:rPr>
        <w:t>significance.*</w:t>
      </w:r>
      <w:proofErr w:type="gramEnd"/>
      <w:r w:rsidRPr="00C74107">
        <w:rPr>
          <w:rFonts w:ascii="Times New Roman" w:hAnsi="Times New Roman" w:cs="Times New Roman"/>
          <w:sz w:val="20"/>
          <w:szCs w:val="20"/>
        </w:rPr>
        <w:t>P &lt; 0.05, **P &lt; 0.01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2091BB4" w14:textId="77777777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327882B0" w14:textId="77777777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5D8A6F3B" w14:textId="110AA31A" w:rsidR="00F96018" w:rsidRDefault="00F96018" w:rsidP="00F96018">
      <w:pPr>
        <w:rPr>
          <w:rFonts w:ascii="Times New Roman" w:hAnsi="Times New Roman" w:cs="Times New Roman" w:hint="eastAsia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DCFBA78" wp14:editId="2531881A">
            <wp:extent cx="5274310" cy="629348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9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A11B0" w14:textId="43E56257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  <w:r w:rsidRPr="00276113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276113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276113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E96AD3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B4F51">
        <w:rPr>
          <w:rFonts w:ascii="Times New Roman" w:hAnsi="Times New Roman" w:cs="Times New Roman"/>
          <w:sz w:val="20"/>
          <w:szCs w:val="20"/>
        </w:rPr>
        <w:t>circA</w:t>
      </w:r>
      <w:r w:rsidRPr="000B4F51">
        <w:rPr>
          <w:rFonts w:ascii="Times New Roman" w:hAnsi="Times New Roman" w:cs="Times New Roman" w:hint="eastAsia"/>
          <w:sz w:val="20"/>
          <w:szCs w:val="20"/>
        </w:rPr>
        <w:t>N</w:t>
      </w:r>
      <w:r w:rsidRPr="000B4F51">
        <w:rPr>
          <w:rFonts w:ascii="Times New Roman" w:hAnsi="Times New Roman" w:cs="Times New Roman"/>
          <w:sz w:val="20"/>
          <w:szCs w:val="20"/>
        </w:rPr>
        <w:t>KRD12/c</w:t>
      </w:r>
      <w:r w:rsidRPr="000B4F51">
        <w:rPr>
          <w:rFonts w:ascii="Times New Roman" w:hAnsi="Times New Roman" w:cs="Times New Roman" w:hint="eastAsia"/>
          <w:sz w:val="20"/>
          <w:szCs w:val="20"/>
        </w:rPr>
        <w:t>irc</w:t>
      </w:r>
      <w:r w:rsidRPr="000B4F51">
        <w:rPr>
          <w:rFonts w:ascii="Times New Roman" w:hAnsi="Times New Roman" w:cs="Times New Roman"/>
          <w:sz w:val="20"/>
          <w:szCs w:val="20"/>
        </w:rPr>
        <w:t xml:space="preserve">TIMMDC1 promote </w:t>
      </w:r>
      <w:r w:rsidRPr="00DE4D98">
        <w:rPr>
          <w:rFonts w:ascii="Times New Roman" w:hAnsi="Times New Roman" w:cs="Times New Roman"/>
          <w:sz w:val="20"/>
          <w:szCs w:val="20"/>
        </w:rPr>
        <w:t>human neural cells migration through circA</w:t>
      </w:r>
      <w:r w:rsidRPr="00DE4D98">
        <w:rPr>
          <w:rFonts w:ascii="Times New Roman" w:hAnsi="Times New Roman" w:cs="Times New Roman" w:hint="eastAsia"/>
          <w:sz w:val="20"/>
          <w:szCs w:val="20"/>
        </w:rPr>
        <w:t>N</w:t>
      </w:r>
      <w:r w:rsidRPr="00DE4D98">
        <w:rPr>
          <w:rFonts w:ascii="Times New Roman" w:hAnsi="Times New Roman" w:cs="Times New Roman"/>
          <w:sz w:val="20"/>
          <w:szCs w:val="20"/>
        </w:rPr>
        <w:t>KRD12/c</w:t>
      </w:r>
      <w:r w:rsidRPr="00DE4D98">
        <w:rPr>
          <w:rFonts w:ascii="Times New Roman" w:hAnsi="Times New Roman" w:cs="Times New Roman" w:hint="eastAsia"/>
          <w:sz w:val="20"/>
          <w:szCs w:val="20"/>
        </w:rPr>
        <w:t>irc</w:t>
      </w:r>
      <w:r w:rsidRPr="00DE4D98">
        <w:rPr>
          <w:rFonts w:ascii="Times New Roman" w:hAnsi="Times New Roman" w:cs="Times New Roman"/>
          <w:sz w:val="20"/>
          <w:szCs w:val="20"/>
        </w:rPr>
        <w:t>TIMMDC1</w:t>
      </w:r>
      <w:r w:rsidRPr="00DE4D98">
        <w:rPr>
          <w:rFonts w:ascii="Times New Roman" w:hAnsi="Times New Roman" w:cs="Times New Roman" w:hint="eastAsia"/>
          <w:sz w:val="20"/>
          <w:szCs w:val="20"/>
        </w:rPr>
        <w:t>—</w:t>
      </w:r>
      <w:r w:rsidRPr="00DE4D98">
        <w:rPr>
          <w:rFonts w:ascii="Times New Roman" w:hAnsi="Times New Roman" w:cs="Times New Roman"/>
          <w:sz w:val="20"/>
          <w:szCs w:val="20"/>
        </w:rPr>
        <w:t>miR-181</w:t>
      </w:r>
      <w:r w:rsidRPr="00DE4D98">
        <w:rPr>
          <w:rFonts w:ascii="Times New Roman" w:hAnsi="Times New Roman" w:cs="Times New Roman" w:hint="eastAsia"/>
          <w:sz w:val="20"/>
          <w:szCs w:val="20"/>
        </w:rPr>
        <w:t>b</w:t>
      </w:r>
      <w:r w:rsidRPr="00DE4D98">
        <w:rPr>
          <w:rFonts w:ascii="Times New Roman" w:hAnsi="Times New Roman" w:cs="Times New Roman"/>
          <w:sz w:val="20"/>
          <w:szCs w:val="20"/>
        </w:rPr>
        <w:t>-5p</w:t>
      </w:r>
      <w:r w:rsidRPr="00DE4D98">
        <w:rPr>
          <w:rFonts w:ascii="Times New Roman" w:hAnsi="Times New Roman" w:cs="Times New Roman" w:hint="eastAsia"/>
          <w:sz w:val="20"/>
          <w:szCs w:val="20"/>
        </w:rPr>
        <w:t>—</w:t>
      </w:r>
      <w:r w:rsidRPr="00DE4D98">
        <w:rPr>
          <w:rFonts w:ascii="Times New Roman" w:hAnsi="Times New Roman" w:cs="Times New Roman"/>
          <w:sz w:val="20"/>
          <w:szCs w:val="20"/>
        </w:rPr>
        <w:t>PROX1</w:t>
      </w:r>
      <w:r w:rsidRPr="00DE4D98">
        <w:rPr>
          <w:rFonts w:ascii="Times New Roman" w:hAnsi="Times New Roman" w:cs="Times New Roman" w:hint="eastAsia"/>
          <w:sz w:val="20"/>
          <w:szCs w:val="20"/>
        </w:rPr>
        <w:t>—</w:t>
      </w:r>
      <w:r w:rsidRPr="00DE4D98">
        <w:rPr>
          <w:rFonts w:ascii="Times New Roman" w:hAnsi="Times New Roman" w:cs="Times New Roman"/>
          <w:sz w:val="20"/>
          <w:szCs w:val="20"/>
        </w:rPr>
        <w:t>NOTCH1</w:t>
      </w:r>
      <w:r w:rsidRPr="00DE4D98">
        <w:rPr>
          <w:rFonts w:ascii="Times New Roman" w:hAnsi="Times New Roman" w:cs="Times New Roman" w:hint="eastAsia"/>
          <w:sz w:val="20"/>
          <w:szCs w:val="20"/>
        </w:rPr>
        <w:t>—</w:t>
      </w:r>
      <w:r w:rsidRPr="00DE4D98">
        <w:rPr>
          <w:rFonts w:ascii="Times New Roman" w:hAnsi="Times New Roman" w:cs="Times New Roman"/>
          <w:sz w:val="20"/>
          <w:szCs w:val="20"/>
        </w:rPr>
        <w:t>HES1 axis</w:t>
      </w:r>
      <w:r w:rsidRPr="000B4F51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a-b</w:t>
      </w:r>
      <w:r w:rsidRPr="005A35C8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B4F51">
        <w:rPr>
          <w:rFonts w:ascii="Times New Roman" w:hAnsi="Times New Roman" w:cs="Times New Roman"/>
          <w:sz w:val="20"/>
          <w:szCs w:val="20"/>
        </w:rPr>
        <w:t xml:space="preserve">Cell migratory capabilities were assessed by wound healing assays and </w:t>
      </w:r>
      <w:proofErr w:type="spellStart"/>
      <w:r w:rsidRPr="000B4F51">
        <w:rPr>
          <w:rFonts w:ascii="Times New Roman" w:hAnsi="Times New Roman" w:cs="Times New Roman"/>
          <w:sz w:val="20"/>
          <w:szCs w:val="20"/>
        </w:rPr>
        <w:t>transwell</w:t>
      </w:r>
      <w:proofErr w:type="spellEnd"/>
      <w:r w:rsidRPr="000B4F51">
        <w:rPr>
          <w:rFonts w:ascii="Times New Roman" w:hAnsi="Times New Roman" w:cs="Times New Roman"/>
          <w:sz w:val="20"/>
          <w:szCs w:val="20"/>
        </w:rPr>
        <w:t xml:space="preserve"> assays in cells transfected with </w:t>
      </w:r>
      <w:r>
        <w:rPr>
          <w:rFonts w:ascii="Times New Roman" w:hAnsi="Times New Roman" w:cs="Times New Roman"/>
          <w:sz w:val="20"/>
          <w:szCs w:val="20"/>
        </w:rPr>
        <w:t>si-</w:t>
      </w:r>
      <w:r w:rsidRPr="000B4F51">
        <w:rPr>
          <w:rFonts w:ascii="Times New Roman" w:hAnsi="Times New Roman" w:cs="Times New Roman"/>
          <w:sz w:val="20"/>
          <w:szCs w:val="20"/>
        </w:rPr>
        <w:t>circA</w:t>
      </w:r>
      <w:r w:rsidRPr="000B4F51">
        <w:rPr>
          <w:rFonts w:ascii="Times New Roman" w:hAnsi="Times New Roman" w:cs="Times New Roman" w:hint="eastAsia"/>
          <w:sz w:val="20"/>
          <w:szCs w:val="20"/>
        </w:rPr>
        <w:t>N</w:t>
      </w:r>
      <w:r w:rsidRPr="000B4F51">
        <w:rPr>
          <w:rFonts w:ascii="Times New Roman" w:hAnsi="Times New Roman" w:cs="Times New Roman"/>
          <w:sz w:val="20"/>
          <w:szCs w:val="20"/>
        </w:rPr>
        <w:t>KRD12</w:t>
      </w:r>
      <w:r>
        <w:rPr>
          <w:rFonts w:ascii="Times New Roman" w:hAnsi="Times New Roman" w:cs="Times New Roman"/>
          <w:sz w:val="20"/>
          <w:szCs w:val="20"/>
        </w:rPr>
        <w:t>, si-</w:t>
      </w:r>
      <w:r w:rsidRPr="000B4F51">
        <w:rPr>
          <w:rFonts w:ascii="Times New Roman" w:hAnsi="Times New Roman" w:cs="Times New Roman"/>
          <w:sz w:val="20"/>
          <w:szCs w:val="20"/>
        </w:rPr>
        <w:t>circTIMMDC1</w:t>
      </w:r>
      <w:r>
        <w:rPr>
          <w:rFonts w:ascii="Times New Roman" w:hAnsi="Times New Roman" w:cs="Times New Roman"/>
          <w:sz w:val="20"/>
          <w:szCs w:val="20"/>
        </w:rPr>
        <w:t xml:space="preserve">, NC and </w:t>
      </w:r>
      <w:r w:rsidRPr="00C74107">
        <w:rPr>
          <w:rFonts w:ascii="Times New Roman" w:hAnsi="Times New Roman" w:cs="Times New Roman"/>
          <w:sz w:val="20"/>
          <w:szCs w:val="20"/>
        </w:rPr>
        <w:t>miR-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C74107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74107">
        <w:rPr>
          <w:rFonts w:ascii="Times New Roman" w:hAnsi="Times New Roman" w:cs="Times New Roman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inhibitor</w:t>
      </w:r>
      <w:r w:rsidRPr="00C74107">
        <w:rPr>
          <w:rFonts w:ascii="Times New Roman" w:hAnsi="Times New Roman" w:cs="Times New Roman"/>
          <w:sz w:val="20"/>
          <w:szCs w:val="20"/>
        </w:rPr>
        <w:t>,</w:t>
      </w:r>
      <w:r w:rsidRPr="000B4F51">
        <w:rPr>
          <w:rFonts w:ascii="Times New Roman" w:hAnsi="Times New Roman" w:cs="Times New Roman"/>
          <w:sz w:val="20"/>
          <w:szCs w:val="20"/>
        </w:rPr>
        <w:t xml:space="preserve"> respectively. </w:t>
      </w:r>
      <w:r>
        <w:rPr>
          <w:rFonts w:ascii="Times New Roman" w:hAnsi="Times New Roman" w:cs="Times New Roman"/>
          <w:b/>
          <w:bCs/>
          <w:sz w:val="20"/>
          <w:szCs w:val="20"/>
        </w:rPr>
        <w:t>c-d</w:t>
      </w:r>
      <w:r w:rsidRPr="005A35C8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B4F51">
        <w:rPr>
          <w:rFonts w:ascii="Times New Roman" w:hAnsi="Times New Roman" w:cs="Times New Roman"/>
          <w:sz w:val="20"/>
          <w:szCs w:val="20"/>
        </w:rPr>
        <w:t xml:space="preserve">Cell migratory capabilities were assessed by wound healing assays and </w:t>
      </w:r>
      <w:proofErr w:type="spellStart"/>
      <w:r w:rsidRPr="000B4F51">
        <w:rPr>
          <w:rFonts w:ascii="Times New Roman" w:hAnsi="Times New Roman" w:cs="Times New Roman"/>
          <w:sz w:val="20"/>
          <w:szCs w:val="20"/>
        </w:rPr>
        <w:t>transwell</w:t>
      </w:r>
      <w:proofErr w:type="spellEnd"/>
      <w:r w:rsidRPr="000B4F51">
        <w:rPr>
          <w:rFonts w:ascii="Times New Roman" w:hAnsi="Times New Roman" w:cs="Times New Roman"/>
          <w:sz w:val="20"/>
          <w:szCs w:val="20"/>
        </w:rPr>
        <w:t xml:space="preserve"> assays in cells transfected with o</w:t>
      </w:r>
      <w:r>
        <w:rPr>
          <w:rFonts w:ascii="Times New Roman" w:hAnsi="Times New Roman" w:cs="Times New Roman"/>
          <w:sz w:val="20"/>
          <w:szCs w:val="20"/>
        </w:rPr>
        <w:t>e-</w:t>
      </w:r>
      <w:r w:rsidRPr="000B4F51">
        <w:rPr>
          <w:rFonts w:ascii="Times New Roman" w:hAnsi="Times New Roman" w:cs="Times New Roman"/>
          <w:sz w:val="20"/>
          <w:szCs w:val="20"/>
        </w:rPr>
        <w:t>circA</w:t>
      </w:r>
      <w:r w:rsidRPr="000B4F51">
        <w:rPr>
          <w:rFonts w:ascii="Times New Roman" w:hAnsi="Times New Roman" w:cs="Times New Roman" w:hint="eastAsia"/>
          <w:sz w:val="20"/>
          <w:szCs w:val="20"/>
        </w:rPr>
        <w:t>N</w:t>
      </w:r>
      <w:r w:rsidRPr="000B4F51">
        <w:rPr>
          <w:rFonts w:ascii="Times New Roman" w:hAnsi="Times New Roman" w:cs="Times New Roman"/>
          <w:sz w:val="20"/>
          <w:szCs w:val="20"/>
        </w:rPr>
        <w:t>KRD12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B4F51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>e-</w:t>
      </w:r>
      <w:r w:rsidRPr="000B4F51">
        <w:rPr>
          <w:rFonts w:ascii="Times New Roman" w:hAnsi="Times New Roman" w:cs="Times New Roman"/>
          <w:sz w:val="20"/>
          <w:szCs w:val="20"/>
        </w:rPr>
        <w:t>circTIMMDC1</w:t>
      </w:r>
      <w:r>
        <w:rPr>
          <w:rFonts w:ascii="Times New Roman" w:hAnsi="Times New Roman" w:cs="Times New Roman"/>
          <w:sz w:val="20"/>
          <w:szCs w:val="20"/>
        </w:rPr>
        <w:t xml:space="preserve">, vector and </w:t>
      </w:r>
      <w:r w:rsidRPr="00C74107">
        <w:rPr>
          <w:rFonts w:ascii="Times New Roman" w:hAnsi="Times New Roman" w:cs="Times New Roman"/>
          <w:sz w:val="20"/>
          <w:szCs w:val="20"/>
        </w:rPr>
        <w:t>miR-</w:t>
      </w:r>
      <w:r>
        <w:rPr>
          <w:rFonts w:ascii="Times New Roman" w:hAnsi="Times New Roman" w:cs="Times New Roman"/>
          <w:sz w:val="20"/>
          <w:szCs w:val="20"/>
        </w:rPr>
        <w:t>181b</w:t>
      </w:r>
      <w:r w:rsidRPr="00C74107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74107">
        <w:rPr>
          <w:rFonts w:ascii="Times New Roman" w:hAnsi="Times New Roman" w:cs="Times New Roman"/>
          <w:sz w:val="20"/>
          <w:szCs w:val="20"/>
        </w:rPr>
        <w:t>p mimics,</w:t>
      </w:r>
      <w:r w:rsidRPr="000B4F51">
        <w:rPr>
          <w:rFonts w:ascii="Times New Roman" w:hAnsi="Times New Roman" w:cs="Times New Roman"/>
          <w:sz w:val="20"/>
          <w:szCs w:val="20"/>
        </w:rPr>
        <w:t xml:space="preserve"> respectively.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74107">
        <w:rPr>
          <w:rFonts w:ascii="Times New Roman" w:hAnsi="Times New Roman" w:cs="Times New Roman"/>
          <w:sz w:val="20"/>
          <w:szCs w:val="20"/>
        </w:rPr>
        <w:t>Data were showed as mean ± S</w:t>
      </w:r>
      <w:r>
        <w:rPr>
          <w:rFonts w:ascii="Times New Roman" w:hAnsi="Times New Roman" w:cs="Times New Roman"/>
          <w:sz w:val="20"/>
          <w:szCs w:val="20"/>
        </w:rPr>
        <w:t>EM</w:t>
      </w:r>
      <w:r w:rsidRPr="00C74107">
        <w:rPr>
          <w:rFonts w:ascii="Times New Roman" w:hAnsi="Times New Roman" w:cs="Times New Roman"/>
          <w:sz w:val="20"/>
          <w:szCs w:val="20"/>
        </w:rPr>
        <w:t>.*P &lt; 0.05, **P &lt; 0.01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2E54BF4" w14:textId="77777777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519FA043" w14:textId="77777777" w:rsidR="00F96018" w:rsidRDefault="00F96018" w:rsidP="00F96018">
      <w:pPr>
        <w:rPr>
          <w:rFonts w:ascii="Times New Roman" w:hAnsi="Times New Roman" w:cs="Times New Roman"/>
          <w:sz w:val="20"/>
          <w:szCs w:val="20"/>
        </w:rPr>
      </w:pPr>
    </w:p>
    <w:p w14:paraId="07DFD869" w14:textId="77777777" w:rsidR="00B1574A" w:rsidRPr="00F96018" w:rsidRDefault="00B1574A"/>
    <w:sectPr w:rsidR="00B1574A" w:rsidRPr="00F960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753AC" w14:textId="77777777" w:rsidR="00863FE6" w:rsidRDefault="00863FE6" w:rsidP="00F96018">
      <w:r>
        <w:separator/>
      </w:r>
    </w:p>
  </w:endnote>
  <w:endnote w:type="continuationSeparator" w:id="0">
    <w:p w14:paraId="6550D56A" w14:textId="77777777" w:rsidR="00863FE6" w:rsidRDefault="00863FE6" w:rsidP="00F96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B1BB3" w14:textId="77777777" w:rsidR="00863FE6" w:rsidRDefault="00863FE6" w:rsidP="00F96018">
      <w:r>
        <w:separator/>
      </w:r>
    </w:p>
  </w:footnote>
  <w:footnote w:type="continuationSeparator" w:id="0">
    <w:p w14:paraId="0F05B19C" w14:textId="77777777" w:rsidR="00863FE6" w:rsidRDefault="00863FE6" w:rsidP="00F96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5E3"/>
    <w:rsid w:val="000B46C7"/>
    <w:rsid w:val="004D359F"/>
    <w:rsid w:val="007D45E3"/>
    <w:rsid w:val="00863FE6"/>
    <w:rsid w:val="00B1574A"/>
    <w:rsid w:val="00BD043A"/>
    <w:rsid w:val="00E72D19"/>
    <w:rsid w:val="00E96AD3"/>
    <w:rsid w:val="00F61054"/>
    <w:rsid w:val="00F9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E17CD"/>
  <w15:chartTrackingRefBased/>
  <w15:docId w15:val="{F2DB0053-9D79-4C48-B50E-DBECDAF22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0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0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9</cp:revision>
  <dcterms:created xsi:type="dcterms:W3CDTF">2023-01-02T10:49:00Z</dcterms:created>
  <dcterms:modified xsi:type="dcterms:W3CDTF">2023-01-02T11:57:00Z</dcterms:modified>
</cp:coreProperties>
</file>