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8768C" w14:textId="77777777" w:rsidR="009A2693" w:rsidRPr="000375CF" w:rsidRDefault="009A2693" w:rsidP="009A2693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Figure 1. </w:t>
      </w:r>
      <w:r w:rsidR="00786510" w:rsidRPr="000375CF">
        <w:rPr>
          <w:rFonts w:ascii="Times New Roman" w:hAnsi="Times New Roman" w:cs="Times New Roman"/>
          <w:bCs/>
          <w:sz w:val="24"/>
        </w:rPr>
        <w:t>MR analysis visualizations of the effect of BPD on T2D</w:t>
      </w:r>
    </w:p>
    <w:p w14:paraId="39A8B519" w14:textId="77777777" w:rsidR="009A2693" w:rsidRPr="00D73C06" w:rsidRDefault="0042673E" w:rsidP="00D73C06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578CC578" wp14:editId="4E807CB0">
            <wp:simplePos x="0" y="0"/>
            <wp:positionH relativeFrom="margin">
              <wp:posOffset>151075</wp:posOffset>
            </wp:positionH>
            <wp:positionV relativeFrom="paragraph">
              <wp:posOffset>298450</wp:posOffset>
            </wp:positionV>
            <wp:extent cx="2416810" cy="2877820"/>
            <wp:effectExtent l="0" t="0" r="2540" b="0"/>
            <wp:wrapTight wrapText="bothSides">
              <wp:wrapPolygon edited="0">
                <wp:start x="0" y="0"/>
                <wp:lineTo x="0" y="21447"/>
                <wp:lineTo x="21452" y="21447"/>
                <wp:lineTo x="21452" y="0"/>
                <wp:lineTo x="0" y="0"/>
              </wp:wrapPolygon>
            </wp:wrapTight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81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068B">
        <w:rPr>
          <w:noProof/>
        </w:rPr>
        <w:drawing>
          <wp:anchor distT="0" distB="0" distL="114300" distR="114300" simplePos="0" relativeHeight="251666432" behindDoc="1" locked="0" layoutInCell="1" allowOverlap="1" wp14:anchorId="323C3B96" wp14:editId="4BC6C68D">
            <wp:simplePos x="0" y="0"/>
            <wp:positionH relativeFrom="margin">
              <wp:posOffset>2941955</wp:posOffset>
            </wp:positionH>
            <wp:positionV relativeFrom="paragraph">
              <wp:posOffset>234950</wp:posOffset>
            </wp:positionV>
            <wp:extent cx="2486025" cy="2973705"/>
            <wp:effectExtent l="0" t="0" r="9525" b="0"/>
            <wp:wrapTight wrapText="bothSides">
              <wp:wrapPolygon edited="0">
                <wp:start x="0" y="0"/>
                <wp:lineTo x="0" y="21448"/>
                <wp:lineTo x="21517" y="21448"/>
                <wp:lineTo x="21517" y="0"/>
                <wp:lineTo x="0" y="0"/>
              </wp:wrapPolygon>
            </wp:wrapTight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C06">
        <w:rPr>
          <w:rFonts w:ascii="Times New Roman" w:hAnsi="Times New Roman" w:cs="Times New Roman"/>
          <w:b/>
          <w:noProof/>
          <w:sz w:val="24"/>
        </w:rPr>
        <w:t xml:space="preserve"> (</w:t>
      </w:r>
      <w:r w:rsidR="00D73C06">
        <w:rPr>
          <w:rFonts w:ascii="Times New Roman" w:hAnsi="Times New Roman" w:cs="Times New Roman"/>
          <w:b/>
          <w:sz w:val="24"/>
        </w:rPr>
        <w:t xml:space="preserve">a)  </w:t>
      </w:r>
      <w:r w:rsidR="0041068B">
        <w:rPr>
          <w:rFonts w:ascii="Times New Roman" w:hAnsi="Times New Roman" w:cs="Times New Roman"/>
          <w:b/>
          <w:sz w:val="24"/>
        </w:rPr>
        <w:t xml:space="preserve">                            </w:t>
      </w:r>
      <w:proofErr w:type="gramStart"/>
      <w:r w:rsidR="0041068B">
        <w:rPr>
          <w:rFonts w:ascii="Times New Roman" w:hAnsi="Times New Roman" w:cs="Times New Roman"/>
          <w:b/>
          <w:sz w:val="24"/>
        </w:rPr>
        <w:t xml:space="preserve">   </w:t>
      </w:r>
      <w:r w:rsidR="00D73C06">
        <w:rPr>
          <w:rFonts w:ascii="Times New Roman" w:hAnsi="Times New Roman" w:cs="Times New Roman"/>
          <w:b/>
          <w:sz w:val="24"/>
        </w:rPr>
        <w:t>(</w:t>
      </w:r>
      <w:proofErr w:type="gramEnd"/>
      <w:r w:rsidR="00D73C06">
        <w:rPr>
          <w:rFonts w:ascii="Times New Roman" w:hAnsi="Times New Roman" w:cs="Times New Roman"/>
          <w:b/>
          <w:sz w:val="24"/>
        </w:rPr>
        <w:t xml:space="preserve">b) </w:t>
      </w:r>
    </w:p>
    <w:p w14:paraId="18384A90" w14:textId="77777777" w:rsidR="009A2693" w:rsidRDefault="000C403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 xml:space="preserve"> </w:t>
      </w:r>
      <w:r w:rsidR="00D73C06">
        <w:rPr>
          <w:rFonts w:ascii="Times New Roman" w:hAnsi="Times New Roman" w:cs="Times New Roman" w:hint="eastAsia"/>
          <w:b/>
          <w:sz w:val="24"/>
        </w:rPr>
        <w:t>(</w:t>
      </w:r>
      <w:r w:rsidR="00D73C06">
        <w:rPr>
          <w:rFonts w:ascii="Times New Roman" w:hAnsi="Times New Roman" w:cs="Times New Roman"/>
          <w:b/>
          <w:sz w:val="24"/>
        </w:rPr>
        <w:t xml:space="preserve">c)      </w:t>
      </w:r>
      <w:r w:rsidR="0041068B">
        <w:rPr>
          <w:rFonts w:ascii="Times New Roman" w:hAnsi="Times New Roman" w:cs="Times New Roman"/>
          <w:b/>
          <w:sz w:val="24"/>
        </w:rPr>
        <w:t xml:space="preserve">                         </w:t>
      </w:r>
      <w:proofErr w:type="gramStart"/>
      <w:r w:rsidR="0041068B">
        <w:rPr>
          <w:rFonts w:ascii="Times New Roman" w:hAnsi="Times New Roman" w:cs="Times New Roman"/>
          <w:b/>
          <w:sz w:val="24"/>
        </w:rPr>
        <w:t xml:space="preserve">   </w:t>
      </w:r>
      <w:r w:rsidR="00D73C06">
        <w:rPr>
          <w:rFonts w:ascii="Times New Roman" w:hAnsi="Times New Roman" w:cs="Times New Roman"/>
          <w:b/>
          <w:sz w:val="24"/>
        </w:rPr>
        <w:t>(</w:t>
      </w:r>
      <w:proofErr w:type="gramEnd"/>
      <w:r w:rsidR="00D73C06">
        <w:rPr>
          <w:rFonts w:ascii="Times New Roman" w:hAnsi="Times New Roman" w:cs="Times New Roman"/>
          <w:b/>
          <w:sz w:val="24"/>
        </w:rPr>
        <w:t>d)</w:t>
      </w:r>
    </w:p>
    <w:p w14:paraId="42913EEB" w14:textId="77777777" w:rsidR="009A2693" w:rsidRDefault="0041068B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23BBFFFE" wp14:editId="7E5874E8">
            <wp:simplePos x="0" y="0"/>
            <wp:positionH relativeFrom="column">
              <wp:posOffset>2965450</wp:posOffset>
            </wp:positionH>
            <wp:positionV relativeFrom="paragraph">
              <wp:posOffset>5715</wp:posOffset>
            </wp:positionV>
            <wp:extent cx="1980565" cy="2226310"/>
            <wp:effectExtent l="0" t="0" r="635" b="2540"/>
            <wp:wrapTight wrapText="bothSides">
              <wp:wrapPolygon edited="0">
                <wp:start x="0" y="0"/>
                <wp:lineTo x="0" y="21440"/>
                <wp:lineTo x="21399" y="21440"/>
                <wp:lineTo x="21399" y="0"/>
                <wp:lineTo x="0" y="0"/>
              </wp:wrapPolygon>
            </wp:wrapTight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565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2289ECFB" wp14:editId="20552709">
            <wp:simplePos x="0" y="0"/>
            <wp:positionH relativeFrom="margin">
              <wp:posOffset>79513</wp:posOffset>
            </wp:positionH>
            <wp:positionV relativeFrom="paragraph">
              <wp:posOffset>77608</wp:posOffset>
            </wp:positionV>
            <wp:extent cx="2172335" cy="2098675"/>
            <wp:effectExtent l="0" t="0" r="0" b="0"/>
            <wp:wrapTight wrapText="bothSides">
              <wp:wrapPolygon edited="0">
                <wp:start x="0" y="0"/>
                <wp:lineTo x="0" y="21371"/>
                <wp:lineTo x="21404" y="21371"/>
                <wp:lineTo x="21404" y="0"/>
                <wp:lineTo x="0" y="0"/>
              </wp:wrapPolygon>
            </wp:wrapTight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335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279795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5EEF23A4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173735BA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3C14F0AB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0A61B0A2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60C1E887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0A026D4B" w14:textId="77777777" w:rsidR="009A2693" w:rsidRDefault="009A2693" w:rsidP="0018033A">
      <w:pPr>
        <w:rPr>
          <w:rFonts w:ascii="Times New Roman" w:hAnsi="Times New Roman" w:cs="Times New Roman"/>
          <w:b/>
          <w:sz w:val="24"/>
        </w:rPr>
      </w:pPr>
    </w:p>
    <w:p w14:paraId="1A279F74" w14:textId="77777777" w:rsidR="009A2693" w:rsidRPr="00924BD4" w:rsidRDefault="0018033A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 w:hint="eastAsia"/>
          <w:b/>
        </w:rPr>
        <w:t xml:space="preserve">(a) </w:t>
      </w:r>
      <w:r w:rsidRPr="00924BD4">
        <w:rPr>
          <w:rFonts w:ascii="Times New Roman" w:hAnsi="Times New Roman" w:cs="Times New Roman"/>
        </w:rPr>
        <w:t>Scatter plot showing the associations of the genetic variants with BPD</w:t>
      </w:r>
      <w:r w:rsidR="00642DDD" w:rsidRPr="00924BD4">
        <w:rPr>
          <w:rFonts w:ascii="Times New Roman" w:hAnsi="Times New Roman" w:cs="Times New Roman"/>
        </w:rPr>
        <w:t xml:space="preserve"> liability on </w:t>
      </w:r>
      <w:r w:rsidRPr="00924BD4">
        <w:rPr>
          <w:rFonts w:ascii="Times New Roman" w:hAnsi="Times New Roman" w:cs="Times New Roman"/>
        </w:rPr>
        <w:t xml:space="preserve">T2D for different methods of MR. </w:t>
      </w:r>
      <w:r w:rsidRPr="00924BD4">
        <w:rPr>
          <w:rFonts w:ascii="Times New Roman" w:hAnsi="Times New Roman" w:cs="Times New Roman"/>
          <w:b/>
        </w:rPr>
        <w:t>(b)</w:t>
      </w:r>
      <w:r w:rsidRPr="00924BD4">
        <w:rPr>
          <w:rFonts w:ascii="Times New Roman" w:hAnsi="Times New Roman" w:cs="Times New Roman"/>
        </w:rPr>
        <w:t xml:space="preserve"> </w:t>
      </w:r>
      <w:r w:rsidR="00F45231" w:rsidRPr="00924BD4">
        <w:rPr>
          <w:rFonts w:ascii="Times New Roman" w:hAnsi="Times New Roman" w:cs="Times New Roman"/>
        </w:rPr>
        <w:t xml:space="preserve">Funnel plot displaying </w:t>
      </w:r>
      <w:r w:rsidR="00D10683" w:rsidRPr="00924BD4">
        <w:rPr>
          <w:rFonts w:ascii="Times New Roman" w:hAnsi="Times New Roman" w:cs="Times New Roman"/>
        </w:rPr>
        <w:t xml:space="preserve">the relationship between </w:t>
      </w:r>
      <w:r w:rsidR="00EF61A7" w:rsidRPr="00924BD4">
        <w:rPr>
          <w:rFonts w:ascii="Times New Roman" w:hAnsi="Times New Roman" w:cs="Times New Roman"/>
        </w:rPr>
        <w:t>the causal effect of BPD on T2D</w:t>
      </w:r>
      <w:r w:rsidR="00D10683" w:rsidRPr="00924BD4">
        <w:rPr>
          <w:rFonts w:ascii="Times New Roman" w:hAnsi="Times New Roman" w:cs="Times New Roman"/>
        </w:rPr>
        <w:t xml:space="preserve"> estimated by</w:t>
      </w:r>
      <w:r w:rsidR="00EF61A7" w:rsidRPr="00924BD4">
        <w:rPr>
          <w:rFonts w:ascii="Times New Roman" w:hAnsi="Times New Roman" w:cs="Times New Roman"/>
        </w:rPr>
        <w:t xml:space="preserve"> </w:t>
      </w:r>
      <w:r w:rsidR="00D10683" w:rsidRPr="00924BD4">
        <w:rPr>
          <w:rFonts w:ascii="Times New Roman" w:hAnsi="Times New Roman" w:cs="Times New Roman"/>
        </w:rPr>
        <w:t>each SNP against</w:t>
      </w:r>
      <w:r w:rsidR="00EF61A7" w:rsidRPr="00924BD4">
        <w:rPr>
          <w:rFonts w:ascii="Times New Roman" w:hAnsi="Times New Roman" w:cs="Times New Roman"/>
        </w:rPr>
        <w:t xml:space="preserve"> </w:t>
      </w:r>
      <w:r w:rsidR="00D10683" w:rsidRPr="00924BD4">
        <w:rPr>
          <w:rFonts w:ascii="Times New Roman" w:hAnsi="Times New Roman" w:cs="Times New Roman"/>
        </w:rPr>
        <w:t>the inverse of the</w:t>
      </w:r>
      <w:r w:rsidR="00EF61A7" w:rsidRPr="00924BD4">
        <w:rPr>
          <w:rFonts w:ascii="Times New Roman" w:hAnsi="Times New Roman" w:cs="Times New Roman"/>
        </w:rPr>
        <w:t xml:space="preserve"> standard </w:t>
      </w:r>
      <w:r w:rsidR="00D10683" w:rsidRPr="00924BD4">
        <w:rPr>
          <w:rFonts w:ascii="Times New Roman" w:hAnsi="Times New Roman" w:cs="Times New Roman"/>
        </w:rPr>
        <w:t>error of the causal estimate.</w:t>
      </w:r>
      <w:r w:rsidR="00EF61A7" w:rsidRPr="00924BD4">
        <w:rPr>
          <w:rFonts w:ascii="Times New Roman" w:hAnsi="Times New Roman" w:cs="Times New Roman"/>
        </w:rPr>
        <w:t xml:space="preserve"> Vertical lines show the MR estimates for different methods of MR.</w:t>
      </w:r>
      <w:r w:rsidR="00D10683" w:rsidRPr="00924BD4">
        <w:rPr>
          <w:rFonts w:ascii="Times New Roman" w:hAnsi="Times New Roman" w:cs="Times New Roman"/>
        </w:rPr>
        <w:t xml:space="preserve"> </w:t>
      </w:r>
      <w:r w:rsidR="00642DDD" w:rsidRPr="00924BD4">
        <w:rPr>
          <w:rFonts w:ascii="Times New Roman" w:hAnsi="Times New Roman" w:cs="Times New Roman"/>
          <w:b/>
        </w:rPr>
        <w:t>(c)</w:t>
      </w:r>
      <w:r w:rsidR="00642DDD" w:rsidRPr="00924BD4">
        <w:rPr>
          <w:rFonts w:ascii="Times New Roman" w:hAnsi="Times New Roman" w:cs="Times New Roman"/>
        </w:rPr>
        <w:t xml:space="preserve"> Forest plot representing the causal estimate of BPD (SD units) on T2D </w:t>
      </w:r>
      <w:r w:rsidR="00642DDD" w:rsidRPr="00924BD4">
        <w:rPr>
          <w:rFonts w:ascii="Times New Roman" w:hAnsi="Times New Roman" w:cs="Times New Roman"/>
          <w:b/>
        </w:rPr>
        <w:t>(d)</w:t>
      </w:r>
      <w:r w:rsidR="00642DDD" w:rsidRPr="00924BD4">
        <w:rPr>
          <w:rFonts w:ascii="Times New Roman" w:hAnsi="Times New Roman" w:cs="Times New Roman"/>
        </w:rPr>
        <w:t xml:space="preserve"> Leave-one-out sensitivity analysis</w:t>
      </w:r>
      <w:r w:rsidR="00EB2DEF" w:rsidRPr="00924BD4">
        <w:rPr>
          <w:rFonts w:ascii="Times New Roman" w:hAnsi="Times New Roman" w:cs="Times New Roman"/>
        </w:rPr>
        <w:t xml:space="preserve"> </w:t>
      </w:r>
      <w:r w:rsidR="00642DDD" w:rsidRPr="00924BD4">
        <w:rPr>
          <w:rFonts w:ascii="Times New Roman" w:hAnsi="Times New Roman" w:cs="Times New Roman"/>
        </w:rPr>
        <w:t>representing the maximum likelihood MR method applied to estimate the causal effect of B</w:t>
      </w:r>
      <w:r w:rsidR="00EB2DEF" w:rsidRPr="00924BD4">
        <w:rPr>
          <w:rFonts w:ascii="Times New Roman" w:hAnsi="Times New Roman" w:cs="Times New Roman"/>
        </w:rPr>
        <w:t>PD on T2D excluding the target</w:t>
      </w:r>
      <w:r w:rsidR="00642DDD" w:rsidRPr="00924BD4">
        <w:rPr>
          <w:rFonts w:ascii="Times New Roman" w:hAnsi="Times New Roman" w:cs="Times New Roman"/>
        </w:rPr>
        <w:t xml:space="preserve"> variant from the analysis. </w:t>
      </w:r>
      <w:r w:rsidR="00D10683" w:rsidRPr="00924BD4">
        <w:rPr>
          <w:rFonts w:ascii="Times New Roman" w:hAnsi="Times New Roman" w:cs="Times New Roman"/>
        </w:rPr>
        <w:t>Th</w:t>
      </w:r>
      <w:r w:rsidR="0031377C" w:rsidRPr="00924BD4">
        <w:rPr>
          <w:rFonts w:ascii="Times New Roman" w:hAnsi="Times New Roman" w:cs="Times New Roman"/>
        </w:rPr>
        <w:t xml:space="preserve">e red point means the estimate </w:t>
      </w:r>
      <w:r w:rsidR="00D10683" w:rsidRPr="00924BD4">
        <w:rPr>
          <w:rFonts w:ascii="Times New Roman" w:hAnsi="Times New Roman" w:cs="Times New Roman"/>
        </w:rPr>
        <w:t xml:space="preserve">obtained using the IVW method. </w:t>
      </w:r>
    </w:p>
    <w:p w14:paraId="7D1CEA5F" w14:textId="77777777" w:rsidR="009A2693" w:rsidRPr="00924BD4" w:rsidRDefault="0018033A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/>
        </w:rPr>
        <w:t>Abbreviations: BPD = bipolar disorder, T2D = type 2 diabetes, MR = Mendelian randomization, IVW = inverse variance weighted, SIMEX = simulation extrapolation</w:t>
      </w:r>
      <w:r w:rsidR="00642DDD" w:rsidRPr="00924BD4">
        <w:rPr>
          <w:rFonts w:ascii="Times New Roman" w:hAnsi="Times New Roman" w:cs="Times New Roman"/>
        </w:rPr>
        <w:t>, IV = instrumental variable</w:t>
      </w:r>
    </w:p>
    <w:p w14:paraId="5958386B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28794F18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50DC069D" w14:textId="77777777" w:rsidR="009A2693" w:rsidRDefault="009A2693">
      <w:pPr>
        <w:rPr>
          <w:rFonts w:ascii="Times New Roman" w:hAnsi="Times New Roman" w:cs="Times New Roman"/>
          <w:b/>
          <w:sz w:val="24"/>
        </w:rPr>
      </w:pPr>
    </w:p>
    <w:p w14:paraId="23F68609" w14:textId="77777777" w:rsidR="006B7DE9" w:rsidRPr="000375CF" w:rsidRDefault="006B7DE9" w:rsidP="006B7DE9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Supplementary Figure 2.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 w:rsidRPr="000375CF">
        <w:rPr>
          <w:rFonts w:ascii="Times New Roman" w:hAnsi="Times New Roman" w:cs="Times New Roman"/>
          <w:bCs/>
          <w:sz w:val="24"/>
        </w:rPr>
        <w:t>Bidirectional MR analysis visualizations of the effect of T2D on BPD</w:t>
      </w:r>
    </w:p>
    <w:p w14:paraId="4380C84F" w14:textId="77777777" w:rsidR="006B7DE9" w:rsidRPr="00DD6DC8" w:rsidRDefault="00101DAB" w:rsidP="00DD6DC8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  <w:b/>
          <w:sz w:val="24"/>
        </w:rPr>
      </w:pPr>
      <w:r w:rsidRPr="00DD6DC8">
        <w:rPr>
          <w:rFonts w:ascii="Times New Roman" w:hAnsi="Times New Roman" w:cs="Times New Roman"/>
          <w:b/>
          <w:sz w:val="24"/>
        </w:rPr>
        <w:t xml:space="preserve"> </w:t>
      </w:r>
      <w:r w:rsidR="006B7DE9" w:rsidRPr="00DD6DC8">
        <w:rPr>
          <w:rFonts w:ascii="Times New Roman" w:hAnsi="Times New Roman" w:cs="Times New Roman"/>
          <w:b/>
          <w:sz w:val="24"/>
        </w:rPr>
        <w:t xml:space="preserve">(b) </w:t>
      </w:r>
    </w:p>
    <w:p w14:paraId="3E914BA7" w14:textId="77777777" w:rsidR="006B7DE9" w:rsidRDefault="00B715CC" w:rsidP="006B7DE9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t xml:space="preserve"> </w:t>
      </w:r>
      <w:r w:rsidR="00B960F9">
        <w:rPr>
          <w:noProof/>
        </w:rPr>
        <w:drawing>
          <wp:anchor distT="0" distB="0" distL="114300" distR="114300" simplePos="0" relativeHeight="251694080" behindDoc="1" locked="0" layoutInCell="1" allowOverlap="1" wp14:anchorId="7DC7538A" wp14:editId="62DCDC14">
            <wp:simplePos x="0" y="0"/>
            <wp:positionH relativeFrom="margin">
              <wp:posOffset>361950</wp:posOffset>
            </wp:positionH>
            <wp:positionV relativeFrom="paragraph">
              <wp:posOffset>3264487</wp:posOffset>
            </wp:positionV>
            <wp:extent cx="2159000" cy="2854960"/>
            <wp:effectExtent l="0" t="0" r="0" b="2540"/>
            <wp:wrapTight wrapText="bothSides">
              <wp:wrapPolygon edited="0">
                <wp:start x="0" y="0"/>
                <wp:lineTo x="0" y="21475"/>
                <wp:lineTo x="21346" y="21475"/>
                <wp:lineTo x="21346" y="0"/>
                <wp:lineTo x="0" y="0"/>
              </wp:wrapPolygon>
            </wp:wrapTight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040A">
        <w:rPr>
          <w:noProof/>
        </w:rPr>
        <w:drawing>
          <wp:anchor distT="0" distB="0" distL="114300" distR="114300" simplePos="0" relativeHeight="251683840" behindDoc="1" locked="0" layoutInCell="1" allowOverlap="1" wp14:anchorId="4DF3CA59" wp14:editId="1CA6A56E">
            <wp:simplePos x="0" y="0"/>
            <wp:positionH relativeFrom="column">
              <wp:posOffset>85725</wp:posOffset>
            </wp:positionH>
            <wp:positionV relativeFrom="paragraph">
              <wp:posOffset>-4445</wp:posOffset>
            </wp:positionV>
            <wp:extent cx="2698750" cy="2828925"/>
            <wp:effectExtent l="0" t="0" r="6350" b="9525"/>
            <wp:wrapTight wrapText="bothSides">
              <wp:wrapPolygon edited="0">
                <wp:start x="0" y="0"/>
                <wp:lineTo x="0" y="21527"/>
                <wp:lineTo x="21498" y="21527"/>
                <wp:lineTo x="21498" y="0"/>
                <wp:lineTo x="0" y="0"/>
              </wp:wrapPolygon>
            </wp:wrapTight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040A">
        <w:rPr>
          <w:noProof/>
        </w:rPr>
        <w:t xml:space="preserve"> </w:t>
      </w:r>
      <w:r w:rsidR="00101DAB">
        <w:rPr>
          <w:noProof/>
        </w:rPr>
        <w:drawing>
          <wp:anchor distT="0" distB="0" distL="114300" distR="114300" simplePos="0" relativeHeight="251678720" behindDoc="1" locked="0" layoutInCell="1" allowOverlap="1" wp14:anchorId="4025326B" wp14:editId="6E0C1B52">
            <wp:simplePos x="0" y="0"/>
            <wp:positionH relativeFrom="column">
              <wp:posOffset>2958465</wp:posOffset>
            </wp:positionH>
            <wp:positionV relativeFrom="paragraph">
              <wp:posOffset>12700</wp:posOffset>
            </wp:positionV>
            <wp:extent cx="2741295" cy="2863850"/>
            <wp:effectExtent l="0" t="0" r="1905" b="0"/>
            <wp:wrapTight wrapText="bothSides">
              <wp:wrapPolygon edited="0">
                <wp:start x="0" y="0"/>
                <wp:lineTo x="0" y="21408"/>
                <wp:lineTo x="21465" y="21408"/>
                <wp:lineTo x="21465" y="0"/>
                <wp:lineTo x="0" y="0"/>
              </wp:wrapPolygon>
            </wp:wrapTight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1295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7DE9">
        <w:rPr>
          <w:rFonts w:ascii="Times New Roman" w:hAnsi="Times New Roman" w:cs="Times New Roman" w:hint="eastAsia"/>
          <w:b/>
          <w:sz w:val="24"/>
        </w:rPr>
        <w:t xml:space="preserve"> (</w:t>
      </w:r>
      <w:r w:rsidR="006B7DE9">
        <w:rPr>
          <w:rFonts w:ascii="Times New Roman" w:hAnsi="Times New Roman" w:cs="Times New Roman"/>
          <w:b/>
          <w:sz w:val="24"/>
        </w:rPr>
        <w:t xml:space="preserve">c)                               </w:t>
      </w:r>
      <w:proofErr w:type="gramStart"/>
      <w:r w:rsidR="006B7DE9">
        <w:rPr>
          <w:rFonts w:ascii="Times New Roman" w:hAnsi="Times New Roman" w:cs="Times New Roman"/>
          <w:b/>
          <w:sz w:val="24"/>
        </w:rPr>
        <w:t xml:space="preserve">   (</w:t>
      </w:r>
      <w:proofErr w:type="gramEnd"/>
      <w:r w:rsidR="006B7DE9">
        <w:rPr>
          <w:rFonts w:ascii="Times New Roman" w:hAnsi="Times New Roman" w:cs="Times New Roman"/>
          <w:b/>
          <w:sz w:val="24"/>
        </w:rPr>
        <w:t>d)</w:t>
      </w:r>
    </w:p>
    <w:p w14:paraId="67100E0C" w14:textId="77777777" w:rsidR="006B7DE9" w:rsidRDefault="00AA263F" w:rsidP="006B7DE9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95104" behindDoc="1" locked="0" layoutInCell="1" allowOverlap="1" wp14:anchorId="6180FA92" wp14:editId="2C198E87">
            <wp:simplePos x="0" y="0"/>
            <wp:positionH relativeFrom="margin">
              <wp:posOffset>3122930</wp:posOffset>
            </wp:positionH>
            <wp:positionV relativeFrom="paragraph">
              <wp:posOffset>3175</wp:posOffset>
            </wp:positionV>
            <wp:extent cx="2002790" cy="2807970"/>
            <wp:effectExtent l="0" t="0" r="0" b="0"/>
            <wp:wrapTight wrapText="bothSides">
              <wp:wrapPolygon edited="0">
                <wp:start x="0" y="0"/>
                <wp:lineTo x="0" y="21395"/>
                <wp:lineTo x="21367" y="21395"/>
                <wp:lineTo x="21367" y="0"/>
                <wp:lineTo x="0" y="0"/>
              </wp:wrapPolygon>
            </wp:wrapTight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79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F7CE07" w14:textId="77777777" w:rsidR="006B7DE9" w:rsidRDefault="006B7DE9" w:rsidP="006B7DE9">
      <w:pPr>
        <w:rPr>
          <w:rFonts w:ascii="Times New Roman" w:hAnsi="Times New Roman" w:cs="Times New Roman"/>
          <w:b/>
          <w:sz w:val="24"/>
        </w:rPr>
      </w:pPr>
    </w:p>
    <w:p w14:paraId="56A7E36B" w14:textId="77777777" w:rsidR="006B7DE9" w:rsidRDefault="006B7DE9" w:rsidP="006B7DE9">
      <w:pPr>
        <w:rPr>
          <w:rFonts w:ascii="Times New Roman" w:hAnsi="Times New Roman" w:cs="Times New Roman"/>
          <w:b/>
          <w:sz w:val="24"/>
        </w:rPr>
      </w:pPr>
    </w:p>
    <w:p w14:paraId="01CC69E6" w14:textId="77777777" w:rsidR="006B7DE9" w:rsidRDefault="006B7DE9" w:rsidP="006B7DE9">
      <w:pPr>
        <w:rPr>
          <w:rFonts w:ascii="Times New Roman" w:hAnsi="Times New Roman" w:cs="Times New Roman"/>
          <w:b/>
          <w:sz w:val="24"/>
        </w:rPr>
      </w:pPr>
    </w:p>
    <w:p w14:paraId="1A0750DB" w14:textId="77777777" w:rsidR="006B7DE9" w:rsidRDefault="006B7DE9" w:rsidP="006B7DE9">
      <w:pPr>
        <w:rPr>
          <w:rFonts w:ascii="Times New Roman" w:hAnsi="Times New Roman" w:cs="Times New Roman"/>
          <w:b/>
          <w:sz w:val="24"/>
        </w:rPr>
      </w:pPr>
    </w:p>
    <w:p w14:paraId="25B5B329" w14:textId="77777777" w:rsidR="006B7DE9" w:rsidRDefault="006B7DE9" w:rsidP="006B7DE9">
      <w:pPr>
        <w:rPr>
          <w:rFonts w:ascii="Times New Roman" w:hAnsi="Times New Roman" w:cs="Times New Roman"/>
          <w:b/>
          <w:sz w:val="24"/>
        </w:rPr>
      </w:pPr>
    </w:p>
    <w:p w14:paraId="46A6EEF5" w14:textId="77777777" w:rsidR="006B7DE9" w:rsidRDefault="006B7DE9" w:rsidP="006B7DE9">
      <w:pPr>
        <w:rPr>
          <w:rFonts w:ascii="Times New Roman" w:hAnsi="Times New Roman" w:cs="Times New Roman"/>
          <w:b/>
          <w:sz w:val="24"/>
        </w:rPr>
      </w:pPr>
    </w:p>
    <w:p w14:paraId="0D29F64A" w14:textId="77777777" w:rsidR="006B7DE9" w:rsidRDefault="006B7DE9" w:rsidP="006B7DE9">
      <w:pPr>
        <w:rPr>
          <w:rFonts w:ascii="Times New Roman" w:hAnsi="Times New Roman" w:cs="Times New Roman"/>
          <w:b/>
          <w:sz w:val="24"/>
        </w:rPr>
      </w:pPr>
    </w:p>
    <w:p w14:paraId="1DDA1AB9" w14:textId="77777777" w:rsidR="00B960F9" w:rsidRDefault="00B960F9" w:rsidP="006B7DE9">
      <w:pPr>
        <w:rPr>
          <w:rFonts w:ascii="Times New Roman" w:hAnsi="Times New Roman" w:cs="Times New Roman"/>
          <w:b/>
          <w:sz w:val="24"/>
        </w:rPr>
      </w:pPr>
    </w:p>
    <w:p w14:paraId="533FFAA1" w14:textId="77777777" w:rsidR="00B960F9" w:rsidRDefault="00B960F9" w:rsidP="006B7DE9">
      <w:pPr>
        <w:rPr>
          <w:rFonts w:ascii="Times New Roman" w:hAnsi="Times New Roman" w:cs="Times New Roman"/>
          <w:b/>
          <w:sz w:val="24"/>
        </w:rPr>
      </w:pPr>
    </w:p>
    <w:p w14:paraId="587EE102" w14:textId="77777777" w:rsidR="006B7DE9" w:rsidRPr="00924BD4" w:rsidRDefault="006B7DE9" w:rsidP="006B7DE9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 w:hint="eastAsia"/>
          <w:b/>
        </w:rPr>
        <w:t xml:space="preserve">(a) </w:t>
      </w:r>
      <w:r w:rsidRPr="00924BD4">
        <w:rPr>
          <w:rFonts w:ascii="Times New Roman" w:hAnsi="Times New Roman" w:cs="Times New Roman"/>
        </w:rPr>
        <w:t xml:space="preserve">Scatter plot showing the associations of the genetic variants with </w:t>
      </w:r>
      <w:r w:rsidR="00565AA3">
        <w:rPr>
          <w:rFonts w:ascii="Times New Roman" w:hAnsi="Times New Roman" w:cs="Times New Roman"/>
        </w:rPr>
        <w:t>T2D</w:t>
      </w:r>
      <w:r w:rsidRPr="00924BD4">
        <w:rPr>
          <w:rFonts w:ascii="Times New Roman" w:hAnsi="Times New Roman" w:cs="Times New Roman"/>
        </w:rPr>
        <w:t xml:space="preserve"> liability on </w:t>
      </w:r>
      <w:r w:rsidR="00565AA3">
        <w:rPr>
          <w:rFonts w:ascii="Times New Roman" w:hAnsi="Times New Roman" w:cs="Times New Roman"/>
        </w:rPr>
        <w:t>BPD</w:t>
      </w:r>
      <w:r w:rsidRPr="00924BD4">
        <w:rPr>
          <w:rFonts w:ascii="Times New Roman" w:hAnsi="Times New Roman" w:cs="Times New Roman"/>
        </w:rPr>
        <w:t xml:space="preserve"> for different methods of MR. </w:t>
      </w:r>
      <w:r w:rsidRPr="00924BD4">
        <w:rPr>
          <w:rFonts w:ascii="Times New Roman" w:hAnsi="Times New Roman" w:cs="Times New Roman"/>
          <w:b/>
        </w:rPr>
        <w:t>(b)</w:t>
      </w:r>
      <w:r w:rsidRPr="00924BD4">
        <w:rPr>
          <w:rFonts w:ascii="Times New Roman" w:hAnsi="Times New Roman" w:cs="Times New Roman"/>
        </w:rPr>
        <w:t xml:space="preserve"> Funnel plot displaying the relationship between the causal effect of </w:t>
      </w:r>
      <w:r w:rsidR="00565AA3">
        <w:rPr>
          <w:rFonts w:ascii="Times New Roman" w:hAnsi="Times New Roman" w:cs="Times New Roman"/>
        </w:rPr>
        <w:t>T2D</w:t>
      </w:r>
      <w:r w:rsidR="00565AA3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on </w:t>
      </w:r>
      <w:r w:rsidR="00565AA3">
        <w:rPr>
          <w:rFonts w:ascii="Times New Roman" w:hAnsi="Times New Roman" w:cs="Times New Roman"/>
        </w:rPr>
        <w:t>BPD</w:t>
      </w:r>
      <w:r w:rsidR="00565AA3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estimated by each SNP against the inverse of the standard error of the causal estimate. Vertical lines show the MR estimates for different methods of MR. </w:t>
      </w:r>
      <w:r w:rsidRPr="00924BD4">
        <w:rPr>
          <w:rFonts w:ascii="Times New Roman" w:hAnsi="Times New Roman" w:cs="Times New Roman"/>
          <w:b/>
        </w:rPr>
        <w:t>(c)</w:t>
      </w:r>
      <w:r w:rsidRPr="00924BD4">
        <w:rPr>
          <w:rFonts w:ascii="Times New Roman" w:hAnsi="Times New Roman" w:cs="Times New Roman"/>
        </w:rPr>
        <w:t xml:space="preserve"> Forest plot representing the causal estimate of </w:t>
      </w:r>
      <w:r w:rsidR="00565AA3">
        <w:rPr>
          <w:rFonts w:ascii="Times New Roman" w:hAnsi="Times New Roman" w:cs="Times New Roman"/>
        </w:rPr>
        <w:t>T2D</w:t>
      </w:r>
      <w:r w:rsidR="00565AA3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(SD units) on </w:t>
      </w:r>
      <w:r w:rsidR="00565AA3">
        <w:rPr>
          <w:rFonts w:ascii="Times New Roman" w:hAnsi="Times New Roman" w:cs="Times New Roman"/>
        </w:rPr>
        <w:t>BPD</w:t>
      </w:r>
      <w:r w:rsidR="00565AA3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  <w:b/>
        </w:rPr>
        <w:t>(d)</w:t>
      </w:r>
      <w:r w:rsidRPr="00924BD4">
        <w:rPr>
          <w:rFonts w:ascii="Times New Roman" w:hAnsi="Times New Roman" w:cs="Times New Roman"/>
        </w:rPr>
        <w:t xml:space="preserve"> Leave-one-out sensitivity analysis representing the maximum likelihood MR method applied to estimate the causal effect of </w:t>
      </w:r>
      <w:r w:rsidR="00565AA3">
        <w:rPr>
          <w:rFonts w:ascii="Times New Roman" w:hAnsi="Times New Roman" w:cs="Times New Roman"/>
        </w:rPr>
        <w:t>T2D</w:t>
      </w:r>
      <w:r w:rsidR="00565AA3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on </w:t>
      </w:r>
      <w:r w:rsidR="00565AA3">
        <w:rPr>
          <w:rFonts w:ascii="Times New Roman" w:hAnsi="Times New Roman" w:cs="Times New Roman"/>
        </w:rPr>
        <w:t>BPD</w:t>
      </w:r>
      <w:r w:rsidR="00565AA3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excluding the target variant from the analysis. The red point means the estimate obtained using the IVW method. </w:t>
      </w:r>
    </w:p>
    <w:p w14:paraId="168AE07F" w14:textId="77777777" w:rsidR="006B7DE9" w:rsidRPr="00924BD4" w:rsidRDefault="006B7DE9" w:rsidP="006B7DE9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/>
        </w:rPr>
        <w:t>Abbreviations: BPD = bipolar disorder, T2D = type 2 diabetes, MR = Mendelian randomization, IVW = inverse variance weighted, SIMEX = simulation extrapolation, IV = instrumental variable</w:t>
      </w:r>
    </w:p>
    <w:p w14:paraId="68D328A6" w14:textId="77777777" w:rsidR="00E7774C" w:rsidRDefault="00144E2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Supplementary Figure </w:t>
      </w:r>
      <w:r w:rsidR="006B7DE9">
        <w:rPr>
          <w:rFonts w:ascii="Times New Roman" w:hAnsi="Times New Roman" w:cs="Times New Roman"/>
          <w:b/>
          <w:sz w:val="24"/>
        </w:rPr>
        <w:t>3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="00786510" w:rsidRPr="000375CF">
        <w:rPr>
          <w:rFonts w:ascii="Times New Roman" w:hAnsi="Times New Roman" w:cs="Times New Roman"/>
          <w:bCs/>
          <w:sz w:val="24"/>
        </w:rPr>
        <w:t>MR analysis visualizations of the effect of depression on T2D</w:t>
      </w:r>
    </w:p>
    <w:p w14:paraId="07CB5135" w14:textId="77777777" w:rsidR="002278F3" w:rsidRDefault="002278F3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B7DA290" wp14:editId="4DD26021">
            <wp:simplePos x="0" y="0"/>
            <wp:positionH relativeFrom="margin">
              <wp:posOffset>2820670</wp:posOffset>
            </wp:positionH>
            <wp:positionV relativeFrom="paragraph">
              <wp:posOffset>241935</wp:posOffset>
            </wp:positionV>
            <wp:extent cx="2710815" cy="2932430"/>
            <wp:effectExtent l="0" t="0" r="0" b="1270"/>
            <wp:wrapTight wrapText="bothSides">
              <wp:wrapPolygon edited="0">
                <wp:start x="0" y="0"/>
                <wp:lineTo x="0" y="21469"/>
                <wp:lineTo x="21403" y="21469"/>
                <wp:lineTo x="21403" y="0"/>
                <wp:lineTo x="0" y="0"/>
              </wp:wrapPolygon>
            </wp:wrapTight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1ABEA888" wp14:editId="1F543B61">
            <wp:simplePos x="0" y="0"/>
            <wp:positionH relativeFrom="margin">
              <wp:align>left</wp:align>
            </wp:positionH>
            <wp:positionV relativeFrom="paragraph">
              <wp:posOffset>290830</wp:posOffset>
            </wp:positionV>
            <wp:extent cx="2525395" cy="2989580"/>
            <wp:effectExtent l="0" t="0" r="8255" b="1270"/>
            <wp:wrapTight wrapText="bothSides">
              <wp:wrapPolygon edited="0">
                <wp:start x="0" y="0"/>
                <wp:lineTo x="0" y="21472"/>
                <wp:lineTo x="21508" y="21472"/>
                <wp:lineTo x="21508" y="0"/>
                <wp:lineTo x="0" y="0"/>
              </wp:wrapPolygon>
            </wp:wrapTight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5395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068B">
        <w:rPr>
          <w:rFonts w:ascii="Times New Roman" w:hAnsi="Times New Roman" w:cs="Times New Roman"/>
          <w:b/>
          <w:noProof/>
          <w:sz w:val="24"/>
        </w:rPr>
        <w:t>(</w:t>
      </w:r>
      <w:r w:rsidR="0041068B">
        <w:rPr>
          <w:rFonts w:ascii="Times New Roman" w:hAnsi="Times New Roman" w:cs="Times New Roman"/>
          <w:b/>
          <w:sz w:val="24"/>
        </w:rPr>
        <w:t xml:space="preserve">a)                              </w:t>
      </w:r>
      <w:proofErr w:type="gramStart"/>
      <w:r w:rsidR="0041068B">
        <w:rPr>
          <w:rFonts w:ascii="Times New Roman" w:hAnsi="Times New Roman" w:cs="Times New Roman"/>
          <w:b/>
          <w:sz w:val="24"/>
        </w:rPr>
        <w:t xml:space="preserve">   (</w:t>
      </w:r>
      <w:proofErr w:type="gramEnd"/>
      <w:r w:rsidR="0041068B">
        <w:rPr>
          <w:rFonts w:ascii="Times New Roman" w:hAnsi="Times New Roman" w:cs="Times New Roman"/>
          <w:b/>
          <w:sz w:val="24"/>
        </w:rPr>
        <w:t xml:space="preserve">b) </w:t>
      </w:r>
    </w:p>
    <w:p w14:paraId="1DF71D1F" w14:textId="77777777" w:rsidR="00A473CC" w:rsidRPr="00144E2D" w:rsidRDefault="002278F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(</w:t>
      </w:r>
      <w:r>
        <w:rPr>
          <w:rFonts w:ascii="Times New Roman" w:hAnsi="Times New Roman" w:cs="Times New Roman"/>
          <w:b/>
          <w:sz w:val="24"/>
        </w:rPr>
        <w:t xml:space="preserve">c)                               </w:t>
      </w:r>
      <w:proofErr w:type="gramStart"/>
      <w:r>
        <w:rPr>
          <w:rFonts w:ascii="Times New Roman" w:hAnsi="Times New Roman" w:cs="Times New Roman"/>
          <w:b/>
          <w:sz w:val="24"/>
        </w:rPr>
        <w:t xml:space="preserve">   (</w:t>
      </w:r>
      <w:proofErr w:type="gramEnd"/>
      <w:r>
        <w:rPr>
          <w:rFonts w:ascii="Times New Roman" w:hAnsi="Times New Roman" w:cs="Times New Roman"/>
          <w:b/>
          <w:sz w:val="24"/>
        </w:rPr>
        <w:t>d)</w:t>
      </w:r>
    </w:p>
    <w:p w14:paraId="2C24F0F3" w14:textId="77777777" w:rsidR="00144E2D" w:rsidRDefault="002278F3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7D76C722" wp14:editId="50C26DD1">
            <wp:simplePos x="0" y="0"/>
            <wp:positionH relativeFrom="column">
              <wp:posOffset>2909570</wp:posOffset>
            </wp:positionH>
            <wp:positionV relativeFrom="paragraph">
              <wp:posOffset>5080</wp:posOffset>
            </wp:positionV>
            <wp:extent cx="2218055" cy="2973070"/>
            <wp:effectExtent l="0" t="0" r="0" b="0"/>
            <wp:wrapTight wrapText="bothSides">
              <wp:wrapPolygon edited="0">
                <wp:start x="0" y="0"/>
                <wp:lineTo x="0" y="21452"/>
                <wp:lineTo x="21334" y="21452"/>
                <wp:lineTo x="21334" y="0"/>
                <wp:lineTo x="0" y="0"/>
              </wp:wrapPolygon>
            </wp:wrapTight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055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4DFBDE8A" wp14:editId="52953863">
            <wp:simplePos x="0" y="0"/>
            <wp:positionH relativeFrom="margin">
              <wp:posOffset>79043</wp:posOffset>
            </wp:positionH>
            <wp:positionV relativeFrom="paragraph">
              <wp:posOffset>7620</wp:posOffset>
            </wp:positionV>
            <wp:extent cx="2371725" cy="2996565"/>
            <wp:effectExtent l="0" t="0" r="9525" b="0"/>
            <wp:wrapTight wrapText="bothSides">
              <wp:wrapPolygon edited="0">
                <wp:start x="0" y="0"/>
                <wp:lineTo x="0" y="21421"/>
                <wp:lineTo x="21513" y="21421"/>
                <wp:lineTo x="21513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53C6" w:rsidRPr="00B153C6">
        <w:rPr>
          <w:noProof/>
        </w:rPr>
        <w:t xml:space="preserve"> </w:t>
      </w:r>
    </w:p>
    <w:p w14:paraId="203C6715" w14:textId="77777777" w:rsidR="00144E2D" w:rsidRDefault="00144E2D">
      <w:pPr>
        <w:rPr>
          <w:rFonts w:ascii="Times New Roman" w:hAnsi="Times New Roman" w:cs="Times New Roman"/>
        </w:rPr>
      </w:pPr>
    </w:p>
    <w:p w14:paraId="484B4B13" w14:textId="77777777" w:rsidR="00144E2D" w:rsidRDefault="00144E2D">
      <w:pPr>
        <w:rPr>
          <w:rFonts w:ascii="Times New Roman" w:hAnsi="Times New Roman" w:cs="Times New Roman"/>
        </w:rPr>
      </w:pPr>
    </w:p>
    <w:p w14:paraId="0B8BE575" w14:textId="77777777" w:rsidR="00144E2D" w:rsidRDefault="00144E2D">
      <w:pPr>
        <w:rPr>
          <w:rFonts w:ascii="Times New Roman" w:hAnsi="Times New Roman" w:cs="Times New Roman"/>
        </w:rPr>
      </w:pPr>
    </w:p>
    <w:p w14:paraId="10EE6CE8" w14:textId="77777777" w:rsidR="009A2693" w:rsidRDefault="009A2693">
      <w:pPr>
        <w:rPr>
          <w:rFonts w:ascii="Times New Roman" w:hAnsi="Times New Roman" w:cs="Times New Roman"/>
        </w:rPr>
      </w:pPr>
    </w:p>
    <w:p w14:paraId="25D4CAFD" w14:textId="77777777" w:rsidR="009A2693" w:rsidRDefault="009A2693">
      <w:pPr>
        <w:rPr>
          <w:rFonts w:ascii="Times New Roman" w:hAnsi="Times New Roman" w:cs="Times New Roman"/>
        </w:rPr>
      </w:pPr>
    </w:p>
    <w:p w14:paraId="6F7C030E" w14:textId="77777777" w:rsidR="009A2693" w:rsidRDefault="009A2693">
      <w:pPr>
        <w:rPr>
          <w:rFonts w:ascii="Times New Roman" w:hAnsi="Times New Roman" w:cs="Times New Roman"/>
        </w:rPr>
      </w:pPr>
    </w:p>
    <w:p w14:paraId="038E244E" w14:textId="77777777" w:rsidR="009A2693" w:rsidRDefault="009A2693">
      <w:pPr>
        <w:rPr>
          <w:rFonts w:ascii="Times New Roman" w:hAnsi="Times New Roman" w:cs="Times New Roman"/>
        </w:rPr>
      </w:pPr>
    </w:p>
    <w:p w14:paraId="7F136D51" w14:textId="77777777" w:rsidR="009A2693" w:rsidRDefault="009A2693">
      <w:pPr>
        <w:rPr>
          <w:rFonts w:ascii="Times New Roman" w:hAnsi="Times New Roman" w:cs="Times New Roman"/>
        </w:rPr>
      </w:pPr>
    </w:p>
    <w:p w14:paraId="2755CA58" w14:textId="77777777" w:rsidR="009A2693" w:rsidRDefault="009A2693">
      <w:pPr>
        <w:rPr>
          <w:rFonts w:ascii="Times New Roman" w:hAnsi="Times New Roman" w:cs="Times New Roman"/>
        </w:rPr>
      </w:pPr>
    </w:p>
    <w:p w14:paraId="214046A5" w14:textId="77777777" w:rsidR="009A2693" w:rsidRDefault="009A2693">
      <w:pPr>
        <w:rPr>
          <w:rFonts w:ascii="Times New Roman" w:hAnsi="Times New Roman" w:cs="Times New Roman"/>
        </w:rPr>
      </w:pPr>
    </w:p>
    <w:p w14:paraId="39E2F604" w14:textId="77777777" w:rsidR="009A2693" w:rsidRDefault="009A2693">
      <w:pPr>
        <w:rPr>
          <w:rFonts w:ascii="Times New Roman" w:hAnsi="Times New Roman" w:cs="Times New Roman"/>
        </w:rPr>
      </w:pPr>
    </w:p>
    <w:p w14:paraId="5304DBA2" w14:textId="77777777" w:rsidR="002278F3" w:rsidRPr="00924BD4" w:rsidRDefault="002278F3" w:rsidP="002278F3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 w:hint="eastAsia"/>
          <w:b/>
        </w:rPr>
        <w:t xml:space="preserve">(a) </w:t>
      </w:r>
      <w:r w:rsidRPr="00924BD4">
        <w:rPr>
          <w:rFonts w:ascii="Times New Roman" w:hAnsi="Times New Roman" w:cs="Times New Roman"/>
        </w:rPr>
        <w:t xml:space="preserve">Scatter plot showing the associations of the genetic variants with </w:t>
      </w:r>
      <w:r>
        <w:rPr>
          <w:rFonts w:ascii="Times New Roman" w:hAnsi="Times New Roman" w:cs="Times New Roman"/>
        </w:rPr>
        <w:t>depression</w:t>
      </w:r>
      <w:r w:rsidRPr="00924BD4">
        <w:rPr>
          <w:rFonts w:ascii="Times New Roman" w:hAnsi="Times New Roman" w:cs="Times New Roman"/>
        </w:rPr>
        <w:t xml:space="preserve"> liability on T2D for different methods of MR. </w:t>
      </w:r>
      <w:r w:rsidRPr="00924BD4">
        <w:rPr>
          <w:rFonts w:ascii="Times New Roman" w:hAnsi="Times New Roman" w:cs="Times New Roman"/>
          <w:b/>
        </w:rPr>
        <w:t>(b)</w:t>
      </w:r>
      <w:r w:rsidRPr="00924BD4">
        <w:rPr>
          <w:rFonts w:ascii="Times New Roman" w:hAnsi="Times New Roman" w:cs="Times New Roman"/>
        </w:rPr>
        <w:t xml:space="preserve"> Funnel plot displaying the relationship between the causal effect of </w:t>
      </w:r>
      <w:r>
        <w:rPr>
          <w:rFonts w:ascii="Times New Roman" w:hAnsi="Times New Roman" w:cs="Times New Roman"/>
        </w:rPr>
        <w:t>depression</w:t>
      </w:r>
      <w:r w:rsidRPr="00924BD4">
        <w:rPr>
          <w:rFonts w:ascii="Times New Roman" w:hAnsi="Times New Roman" w:cs="Times New Roman"/>
        </w:rPr>
        <w:t xml:space="preserve"> on T2D estimated by each SNP against the inverse of the standard error of the causal estimate. Vertical lines show the MR estimates for different methods of MR. </w:t>
      </w:r>
      <w:r w:rsidRPr="00924BD4">
        <w:rPr>
          <w:rFonts w:ascii="Times New Roman" w:hAnsi="Times New Roman" w:cs="Times New Roman"/>
          <w:b/>
        </w:rPr>
        <w:t>(c)</w:t>
      </w:r>
      <w:r w:rsidRPr="00924BD4">
        <w:rPr>
          <w:rFonts w:ascii="Times New Roman" w:hAnsi="Times New Roman" w:cs="Times New Roman"/>
        </w:rPr>
        <w:t xml:space="preserve"> Forest plot representing the causal estimate of </w:t>
      </w:r>
      <w:r>
        <w:rPr>
          <w:rFonts w:ascii="Times New Roman" w:hAnsi="Times New Roman" w:cs="Times New Roman"/>
        </w:rPr>
        <w:t>depression</w:t>
      </w:r>
      <w:r w:rsidRPr="00924BD4">
        <w:rPr>
          <w:rFonts w:ascii="Times New Roman" w:hAnsi="Times New Roman" w:cs="Times New Roman"/>
        </w:rPr>
        <w:t xml:space="preserve"> (SD units) on T2D </w:t>
      </w:r>
      <w:r w:rsidRPr="00924BD4">
        <w:rPr>
          <w:rFonts w:ascii="Times New Roman" w:hAnsi="Times New Roman" w:cs="Times New Roman"/>
          <w:b/>
        </w:rPr>
        <w:t>(d)</w:t>
      </w:r>
      <w:r w:rsidRPr="00924BD4">
        <w:rPr>
          <w:rFonts w:ascii="Times New Roman" w:hAnsi="Times New Roman" w:cs="Times New Roman"/>
        </w:rPr>
        <w:t xml:space="preserve"> Leave-one-out sensitivity analysis representing the maximum likelihood MR method applied to estimate the causal effect of </w:t>
      </w:r>
      <w:r>
        <w:rPr>
          <w:rFonts w:ascii="Times New Roman" w:hAnsi="Times New Roman" w:cs="Times New Roman"/>
        </w:rPr>
        <w:t>depression</w:t>
      </w:r>
      <w:r w:rsidRPr="00924BD4">
        <w:rPr>
          <w:rFonts w:ascii="Times New Roman" w:hAnsi="Times New Roman" w:cs="Times New Roman"/>
        </w:rPr>
        <w:t xml:space="preserve"> on T2D excluding the target variant from the analysis. The red point means the estimate obtained using the IVW method. </w:t>
      </w:r>
    </w:p>
    <w:p w14:paraId="7C6AAA11" w14:textId="77777777" w:rsidR="002278F3" w:rsidRDefault="002278F3" w:rsidP="002278F3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/>
        </w:rPr>
        <w:t>Abbreviations: T2D = type 2 diabetes, MR = Mendelian randomization, IVW = inverse variance weighted, SIMEX = simulation extrapolation, IV = instrumental variable</w:t>
      </w:r>
    </w:p>
    <w:p w14:paraId="230B54AD" w14:textId="77777777" w:rsidR="00DD6DC8" w:rsidRPr="000375CF" w:rsidRDefault="00DD6DC8" w:rsidP="00DD6DC8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Supplementary Figure 4. </w:t>
      </w:r>
      <w:r w:rsidRPr="000375CF">
        <w:rPr>
          <w:rFonts w:ascii="Times New Roman" w:hAnsi="Times New Roman" w:cs="Times New Roman"/>
          <w:bCs/>
          <w:sz w:val="24"/>
        </w:rPr>
        <w:t>Bidirectional MR analysis visualizations of the effect of T2D on depression</w:t>
      </w:r>
    </w:p>
    <w:p w14:paraId="04BC2620" w14:textId="77777777" w:rsidR="00DD6DC8" w:rsidRPr="00DD6DC8" w:rsidRDefault="00254804" w:rsidP="00DD6DC8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41A10927" wp14:editId="59E8F92E">
            <wp:simplePos x="0" y="0"/>
            <wp:positionH relativeFrom="column">
              <wp:posOffset>2941320</wp:posOffset>
            </wp:positionH>
            <wp:positionV relativeFrom="paragraph">
              <wp:posOffset>320040</wp:posOffset>
            </wp:positionV>
            <wp:extent cx="2677795" cy="2752090"/>
            <wp:effectExtent l="0" t="0" r="8255" b="0"/>
            <wp:wrapTight wrapText="bothSides">
              <wp:wrapPolygon edited="0">
                <wp:start x="0" y="0"/>
                <wp:lineTo x="0" y="21381"/>
                <wp:lineTo x="21513" y="21381"/>
                <wp:lineTo x="21513" y="0"/>
                <wp:lineTo x="0" y="0"/>
              </wp:wrapPolygon>
            </wp:wrapTight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7795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1" locked="0" layoutInCell="1" allowOverlap="1" wp14:anchorId="59AC35A6" wp14:editId="3E92F646">
            <wp:simplePos x="0" y="0"/>
            <wp:positionH relativeFrom="column">
              <wp:posOffset>180975</wp:posOffset>
            </wp:positionH>
            <wp:positionV relativeFrom="paragraph">
              <wp:posOffset>268605</wp:posOffset>
            </wp:positionV>
            <wp:extent cx="2700020" cy="2790190"/>
            <wp:effectExtent l="0" t="0" r="5080" b="0"/>
            <wp:wrapTight wrapText="bothSides">
              <wp:wrapPolygon edited="0">
                <wp:start x="0" y="0"/>
                <wp:lineTo x="0" y="21384"/>
                <wp:lineTo x="21488" y="21384"/>
                <wp:lineTo x="21488" y="0"/>
                <wp:lineTo x="0" y="0"/>
              </wp:wrapPolygon>
            </wp:wrapTight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279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DC8" w:rsidRPr="00DD6DC8">
        <w:rPr>
          <w:rFonts w:ascii="Times New Roman" w:hAnsi="Times New Roman" w:cs="Times New Roman"/>
          <w:b/>
          <w:sz w:val="24"/>
        </w:rPr>
        <w:t xml:space="preserve"> (b) </w:t>
      </w:r>
    </w:p>
    <w:p w14:paraId="410F52B8" w14:textId="77777777" w:rsidR="00DD6DC8" w:rsidRPr="00DD6DC8" w:rsidRDefault="00DD6DC8" w:rsidP="00DD6DC8">
      <w:pPr>
        <w:rPr>
          <w:rFonts w:ascii="Times New Roman" w:hAnsi="Times New Roman" w:cs="Times New Roman"/>
          <w:b/>
          <w:sz w:val="24"/>
        </w:rPr>
      </w:pPr>
    </w:p>
    <w:p w14:paraId="03E5466C" w14:textId="77777777" w:rsidR="00DD6DC8" w:rsidRPr="00144E2D" w:rsidRDefault="00254804" w:rsidP="00DD6DC8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 wp14:anchorId="26FEB485" wp14:editId="14602B09">
            <wp:simplePos x="0" y="0"/>
            <wp:positionH relativeFrom="margin">
              <wp:posOffset>3225800</wp:posOffset>
            </wp:positionH>
            <wp:positionV relativeFrom="paragraph">
              <wp:posOffset>92075</wp:posOffset>
            </wp:positionV>
            <wp:extent cx="2070100" cy="2901315"/>
            <wp:effectExtent l="0" t="0" r="6350" b="0"/>
            <wp:wrapTight wrapText="bothSides">
              <wp:wrapPolygon edited="0">
                <wp:start x="0" y="0"/>
                <wp:lineTo x="0" y="21416"/>
                <wp:lineTo x="21467" y="21416"/>
                <wp:lineTo x="21467" y="0"/>
                <wp:lineTo x="0" y="0"/>
              </wp:wrapPolygon>
            </wp:wrapTight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1" locked="0" layoutInCell="1" allowOverlap="1" wp14:anchorId="485FAE25" wp14:editId="19A88BEC">
            <wp:simplePos x="0" y="0"/>
            <wp:positionH relativeFrom="margin">
              <wp:posOffset>500116</wp:posOffset>
            </wp:positionH>
            <wp:positionV relativeFrom="paragraph">
              <wp:posOffset>117955</wp:posOffset>
            </wp:positionV>
            <wp:extent cx="2207895" cy="2854960"/>
            <wp:effectExtent l="0" t="0" r="1905" b="2540"/>
            <wp:wrapTight wrapText="bothSides">
              <wp:wrapPolygon edited="0">
                <wp:start x="0" y="0"/>
                <wp:lineTo x="0" y="21475"/>
                <wp:lineTo x="21432" y="21475"/>
                <wp:lineTo x="21432" y="0"/>
                <wp:lineTo x="0" y="0"/>
              </wp:wrapPolygon>
            </wp:wrapTight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AB52C6" w:rsidRPr="00AB52C6">
        <w:rPr>
          <w:noProof/>
        </w:rPr>
        <w:t xml:space="preserve"> </w:t>
      </w:r>
      <w:r w:rsidR="00AB52C6">
        <w:rPr>
          <w:rFonts w:ascii="Times New Roman" w:hAnsi="Times New Roman" w:cs="Times New Roman" w:hint="eastAsia"/>
          <w:b/>
          <w:sz w:val="24"/>
        </w:rPr>
        <w:t xml:space="preserve"> </w:t>
      </w:r>
      <w:r w:rsidR="00DD6DC8">
        <w:rPr>
          <w:rFonts w:ascii="Times New Roman" w:hAnsi="Times New Roman" w:cs="Times New Roman" w:hint="eastAsia"/>
          <w:b/>
          <w:sz w:val="24"/>
        </w:rPr>
        <w:t>(</w:t>
      </w:r>
      <w:r w:rsidR="00DD6DC8">
        <w:rPr>
          <w:rFonts w:ascii="Times New Roman" w:hAnsi="Times New Roman" w:cs="Times New Roman"/>
          <w:b/>
          <w:sz w:val="24"/>
        </w:rPr>
        <w:t xml:space="preserve">c)                                 </w:t>
      </w:r>
      <w:proofErr w:type="gramStart"/>
      <w:r w:rsidR="00DD6DC8">
        <w:rPr>
          <w:rFonts w:ascii="Times New Roman" w:hAnsi="Times New Roman" w:cs="Times New Roman"/>
          <w:b/>
          <w:sz w:val="24"/>
        </w:rPr>
        <w:t xml:space="preserve"> </w:t>
      </w:r>
      <w:r w:rsidR="00362ED0">
        <w:rPr>
          <w:rFonts w:ascii="Times New Roman" w:hAnsi="Times New Roman" w:cs="Times New Roman"/>
          <w:b/>
          <w:sz w:val="24"/>
        </w:rPr>
        <w:t xml:space="preserve">  </w:t>
      </w:r>
      <w:r w:rsidR="00DD6DC8">
        <w:rPr>
          <w:rFonts w:ascii="Times New Roman" w:hAnsi="Times New Roman" w:cs="Times New Roman"/>
          <w:b/>
          <w:sz w:val="24"/>
        </w:rPr>
        <w:t>(</w:t>
      </w:r>
      <w:proofErr w:type="gramEnd"/>
      <w:r w:rsidR="00DD6DC8">
        <w:rPr>
          <w:rFonts w:ascii="Times New Roman" w:hAnsi="Times New Roman" w:cs="Times New Roman"/>
          <w:b/>
          <w:sz w:val="24"/>
        </w:rPr>
        <w:t>d)</w:t>
      </w:r>
    </w:p>
    <w:p w14:paraId="0DCB4E17" w14:textId="77777777" w:rsidR="00254804" w:rsidRDefault="00254804" w:rsidP="00DD6DC8">
      <w:pPr>
        <w:rPr>
          <w:noProof/>
        </w:rPr>
      </w:pPr>
    </w:p>
    <w:p w14:paraId="4B7F8C51" w14:textId="77777777" w:rsidR="00254804" w:rsidRDefault="00254804" w:rsidP="00DD6DC8">
      <w:pPr>
        <w:rPr>
          <w:noProof/>
        </w:rPr>
      </w:pPr>
    </w:p>
    <w:p w14:paraId="7736CF99" w14:textId="77777777" w:rsidR="00254804" w:rsidRDefault="00254804" w:rsidP="00DD6DC8">
      <w:pPr>
        <w:rPr>
          <w:noProof/>
        </w:rPr>
      </w:pPr>
    </w:p>
    <w:p w14:paraId="0CC70810" w14:textId="77777777" w:rsidR="00254804" w:rsidRDefault="00254804" w:rsidP="00DD6DC8">
      <w:pPr>
        <w:rPr>
          <w:noProof/>
        </w:rPr>
      </w:pPr>
    </w:p>
    <w:p w14:paraId="4A8CFB72" w14:textId="77777777" w:rsidR="00254804" w:rsidRDefault="00254804" w:rsidP="00DD6DC8">
      <w:pPr>
        <w:rPr>
          <w:noProof/>
        </w:rPr>
      </w:pPr>
    </w:p>
    <w:p w14:paraId="1D970FA5" w14:textId="77777777" w:rsidR="00254804" w:rsidRDefault="00254804" w:rsidP="00DD6DC8">
      <w:pPr>
        <w:rPr>
          <w:noProof/>
        </w:rPr>
      </w:pPr>
    </w:p>
    <w:p w14:paraId="473FEE81" w14:textId="77777777" w:rsidR="00254804" w:rsidRDefault="00254804" w:rsidP="00DD6DC8">
      <w:pPr>
        <w:rPr>
          <w:noProof/>
        </w:rPr>
      </w:pPr>
    </w:p>
    <w:p w14:paraId="7AADA23A" w14:textId="77777777" w:rsidR="00254804" w:rsidRDefault="00254804" w:rsidP="00DD6DC8">
      <w:pPr>
        <w:rPr>
          <w:noProof/>
        </w:rPr>
      </w:pPr>
    </w:p>
    <w:p w14:paraId="72358354" w14:textId="77777777" w:rsidR="00DD6DC8" w:rsidRPr="00924BD4" w:rsidRDefault="00DD6DC8" w:rsidP="00DD6DC8">
      <w:pPr>
        <w:rPr>
          <w:rFonts w:ascii="Times New Roman" w:hAnsi="Times New Roman" w:cs="Times New Roman"/>
        </w:rPr>
      </w:pPr>
      <w:r w:rsidRPr="00B153C6">
        <w:rPr>
          <w:noProof/>
        </w:rPr>
        <w:t xml:space="preserve"> </w:t>
      </w:r>
      <w:r w:rsidRPr="00924BD4">
        <w:rPr>
          <w:rFonts w:ascii="Times New Roman" w:hAnsi="Times New Roman" w:cs="Times New Roman" w:hint="eastAsia"/>
          <w:b/>
        </w:rPr>
        <w:t xml:space="preserve">(a) </w:t>
      </w:r>
      <w:r w:rsidRPr="00924BD4">
        <w:rPr>
          <w:rFonts w:ascii="Times New Roman" w:hAnsi="Times New Roman" w:cs="Times New Roman"/>
        </w:rPr>
        <w:t xml:space="preserve">Scatter plot showing the associations of the genetic variants with </w:t>
      </w:r>
      <w:r w:rsidR="00793505" w:rsidRPr="00924BD4">
        <w:rPr>
          <w:rFonts w:ascii="Times New Roman" w:hAnsi="Times New Roman" w:cs="Times New Roman"/>
        </w:rPr>
        <w:t xml:space="preserve">T2D </w:t>
      </w:r>
      <w:r w:rsidRPr="00924BD4">
        <w:rPr>
          <w:rFonts w:ascii="Times New Roman" w:hAnsi="Times New Roman" w:cs="Times New Roman"/>
        </w:rPr>
        <w:t xml:space="preserve">liability on </w:t>
      </w:r>
      <w:r w:rsidR="00793505">
        <w:rPr>
          <w:rFonts w:ascii="Times New Roman" w:hAnsi="Times New Roman" w:cs="Times New Roman"/>
        </w:rPr>
        <w:t>depression</w:t>
      </w:r>
      <w:r w:rsidRPr="00924BD4">
        <w:rPr>
          <w:rFonts w:ascii="Times New Roman" w:hAnsi="Times New Roman" w:cs="Times New Roman"/>
        </w:rPr>
        <w:t xml:space="preserve"> for different methods of MR. </w:t>
      </w:r>
      <w:r w:rsidRPr="00924BD4">
        <w:rPr>
          <w:rFonts w:ascii="Times New Roman" w:hAnsi="Times New Roman" w:cs="Times New Roman"/>
          <w:b/>
        </w:rPr>
        <w:t>(b)</w:t>
      </w:r>
      <w:r w:rsidRPr="00924BD4">
        <w:rPr>
          <w:rFonts w:ascii="Times New Roman" w:hAnsi="Times New Roman" w:cs="Times New Roman"/>
        </w:rPr>
        <w:t xml:space="preserve"> Funnel plot displaying the relationship between the causal effect of </w:t>
      </w:r>
      <w:r w:rsidR="00793505" w:rsidRPr="00924BD4">
        <w:rPr>
          <w:rFonts w:ascii="Times New Roman" w:hAnsi="Times New Roman" w:cs="Times New Roman"/>
        </w:rPr>
        <w:t xml:space="preserve">T2D </w:t>
      </w:r>
      <w:r w:rsidRPr="00924BD4">
        <w:rPr>
          <w:rFonts w:ascii="Times New Roman" w:hAnsi="Times New Roman" w:cs="Times New Roman"/>
        </w:rPr>
        <w:t xml:space="preserve">on </w:t>
      </w:r>
      <w:r w:rsidR="00793505">
        <w:rPr>
          <w:rFonts w:ascii="Times New Roman" w:hAnsi="Times New Roman" w:cs="Times New Roman"/>
        </w:rPr>
        <w:t>depression</w:t>
      </w:r>
      <w:r w:rsidR="00793505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estimated by each SNP against the inverse of the standard error of the causal estimate. Vertical lines show the MR estimates for different methods of MR. </w:t>
      </w:r>
      <w:r w:rsidRPr="00924BD4">
        <w:rPr>
          <w:rFonts w:ascii="Times New Roman" w:hAnsi="Times New Roman" w:cs="Times New Roman"/>
          <w:b/>
        </w:rPr>
        <w:t>(c)</w:t>
      </w:r>
      <w:r w:rsidRPr="00924BD4">
        <w:rPr>
          <w:rFonts w:ascii="Times New Roman" w:hAnsi="Times New Roman" w:cs="Times New Roman"/>
        </w:rPr>
        <w:t xml:space="preserve"> Forest plot representing the causal estimate of </w:t>
      </w:r>
      <w:r w:rsidR="00793505" w:rsidRPr="00924BD4">
        <w:rPr>
          <w:rFonts w:ascii="Times New Roman" w:hAnsi="Times New Roman" w:cs="Times New Roman"/>
        </w:rPr>
        <w:t xml:space="preserve">T2D </w:t>
      </w:r>
      <w:r w:rsidR="00DA10D8" w:rsidRPr="00924BD4">
        <w:rPr>
          <w:rFonts w:ascii="Times New Roman" w:hAnsi="Times New Roman" w:cs="Times New Roman"/>
        </w:rPr>
        <w:t xml:space="preserve">(SD units) </w:t>
      </w:r>
      <w:r w:rsidRPr="00924BD4">
        <w:rPr>
          <w:rFonts w:ascii="Times New Roman" w:hAnsi="Times New Roman" w:cs="Times New Roman"/>
        </w:rPr>
        <w:t xml:space="preserve">on </w:t>
      </w:r>
      <w:r w:rsidR="00793505">
        <w:rPr>
          <w:rFonts w:ascii="Times New Roman" w:hAnsi="Times New Roman" w:cs="Times New Roman"/>
        </w:rPr>
        <w:t>depression</w:t>
      </w:r>
      <w:r w:rsidR="00793505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  <w:b/>
        </w:rPr>
        <w:t>(d)</w:t>
      </w:r>
      <w:r w:rsidRPr="00924BD4">
        <w:rPr>
          <w:rFonts w:ascii="Times New Roman" w:hAnsi="Times New Roman" w:cs="Times New Roman"/>
        </w:rPr>
        <w:t xml:space="preserve"> Leave-one-out sensitivity analysis representing the maximum likelihood MR method applied to estimate the causal effect of </w:t>
      </w:r>
      <w:r w:rsidR="00793505" w:rsidRPr="00924BD4">
        <w:rPr>
          <w:rFonts w:ascii="Times New Roman" w:hAnsi="Times New Roman" w:cs="Times New Roman"/>
        </w:rPr>
        <w:t xml:space="preserve">T2D </w:t>
      </w:r>
      <w:r w:rsidRPr="00924BD4">
        <w:rPr>
          <w:rFonts w:ascii="Times New Roman" w:hAnsi="Times New Roman" w:cs="Times New Roman"/>
        </w:rPr>
        <w:t xml:space="preserve">on </w:t>
      </w:r>
      <w:r w:rsidR="00793505">
        <w:rPr>
          <w:rFonts w:ascii="Times New Roman" w:hAnsi="Times New Roman" w:cs="Times New Roman"/>
        </w:rPr>
        <w:t>depression</w:t>
      </w:r>
      <w:r w:rsidR="00793505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excluding the target variant from the analysis. The red point means the estimate obtained using the IVW method. </w:t>
      </w:r>
    </w:p>
    <w:p w14:paraId="09FC1BE3" w14:textId="77777777" w:rsidR="00DD6DC8" w:rsidRDefault="00DD6DC8" w:rsidP="00DD6DC8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/>
        </w:rPr>
        <w:t>Abbreviations: T2D = type 2 diabetes, MR = Mendelian randomization, IVW = inverse variance weighted, SIMEX = simulation extrapolation, IV = instrumental variable</w:t>
      </w:r>
    </w:p>
    <w:p w14:paraId="27C69C5F" w14:textId="77777777" w:rsidR="001A4061" w:rsidRPr="00924BD4" w:rsidRDefault="001A4061" w:rsidP="00DD6DC8">
      <w:pPr>
        <w:rPr>
          <w:rFonts w:ascii="Times New Roman" w:hAnsi="Times New Roman" w:cs="Times New Roman"/>
        </w:rPr>
      </w:pPr>
    </w:p>
    <w:p w14:paraId="0969B83D" w14:textId="77777777" w:rsidR="009A2693" w:rsidRPr="000375CF" w:rsidRDefault="004914C5" w:rsidP="009A2693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Supplementary Figure 5</w:t>
      </w:r>
      <w:r w:rsidR="009A2693">
        <w:rPr>
          <w:rFonts w:ascii="Times New Roman" w:hAnsi="Times New Roman" w:cs="Times New Roman"/>
          <w:b/>
          <w:sz w:val="24"/>
        </w:rPr>
        <w:t xml:space="preserve">. </w:t>
      </w:r>
      <w:r w:rsidR="00786510" w:rsidRPr="000375CF">
        <w:rPr>
          <w:rFonts w:ascii="Times New Roman" w:hAnsi="Times New Roman" w:cs="Times New Roman"/>
          <w:bCs/>
          <w:sz w:val="24"/>
        </w:rPr>
        <w:t>MR</w:t>
      </w:r>
      <w:r w:rsidR="00786510">
        <w:rPr>
          <w:rFonts w:ascii="Times New Roman" w:hAnsi="Times New Roman" w:cs="Times New Roman"/>
          <w:b/>
          <w:sz w:val="24"/>
        </w:rPr>
        <w:t xml:space="preserve"> </w:t>
      </w:r>
      <w:r w:rsidR="00786510" w:rsidRPr="000375CF">
        <w:rPr>
          <w:rFonts w:ascii="Times New Roman" w:hAnsi="Times New Roman" w:cs="Times New Roman"/>
          <w:bCs/>
          <w:sz w:val="24"/>
        </w:rPr>
        <w:t>analysis visualizations of the effect of SCZ on T2D</w:t>
      </w:r>
    </w:p>
    <w:p w14:paraId="37CDB9D4" w14:textId="77777777" w:rsidR="0041068B" w:rsidRDefault="000D1888" w:rsidP="0041068B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720CA556" wp14:editId="6A2FD4D1">
            <wp:simplePos x="0" y="0"/>
            <wp:positionH relativeFrom="margin">
              <wp:posOffset>2694940</wp:posOffset>
            </wp:positionH>
            <wp:positionV relativeFrom="paragraph">
              <wp:posOffset>179070</wp:posOffset>
            </wp:positionV>
            <wp:extent cx="2696845" cy="3021330"/>
            <wp:effectExtent l="0" t="0" r="8255" b="7620"/>
            <wp:wrapTight wrapText="bothSides">
              <wp:wrapPolygon edited="0">
                <wp:start x="0" y="0"/>
                <wp:lineTo x="0" y="21518"/>
                <wp:lineTo x="21514" y="21518"/>
                <wp:lineTo x="21514" y="0"/>
                <wp:lineTo x="0" y="0"/>
              </wp:wrapPolygon>
            </wp:wrapTight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6845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48044A70" wp14:editId="67A895D5">
            <wp:simplePos x="0" y="0"/>
            <wp:positionH relativeFrom="margin">
              <wp:posOffset>-130801</wp:posOffset>
            </wp:positionH>
            <wp:positionV relativeFrom="paragraph">
              <wp:posOffset>214194</wp:posOffset>
            </wp:positionV>
            <wp:extent cx="2639695" cy="2989580"/>
            <wp:effectExtent l="0" t="0" r="8255" b="1270"/>
            <wp:wrapTight wrapText="bothSides">
              <wp:wrapPolygon edited="0">
                <wp:start x="0" y="0"/>
                <wp:lineTo x="0" y="21472"/>
                <wp:lineTo x="21512" y="21472"/>
                <wp:lineTo x="21512" y="0"/>
                <wp:lineTo x="0" y="0"/>
              </wp:wrapPolygon>
            </wp:wrapTight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068B">
        <w:rPr>
          <w:rFonts w:ascii="Times New Roman" w:hAnsi="Times New Roman" w:cs="Times New Roman"/>
          <w:b/>
          <w:noProof/>
          <w:sz w:val="24"/>
        </w:rPr>
        <w:t>(</w:t>
      </w:r>
      <w:r w:rsidR="0041068B">
        <w:rPr>
          <w:rFonts w:ascii="Times New Roman" w:hAnsi="Times New Roman" w:cs="Times New Roman"/>
          <w:b/>
          <w:sz w:val="24"/>
        </w:rPr>
        <w:t xml:space="preserve">a)                              </w:t>
      </w:r>
      <w:proofErr w:type="gramStart"/>
      <w:r w:rsidR="0041068B">
        <w:rPr>
          <w:rFonts w:ascii="Times New Roman" w:hAnsi="Times New Roman" w:cs="Times New Roman"/>
          <w:b/>
          <w:sz w:val="24"/>
        </w:rPr>
        <w:t xml:space="preserve">   (</w:t>
      </w:r>
      <w:proofErr w:type="gramEnd"/>
      <w:r w:rsidR="0041068B">
        <w:rPr>
          <w:rFonts w:ascii="Times New Roman" w:hAnsi="Times New Roman" w:cs="Times New Roman"/>
          <w:b/>
          <w:sz w:val="24"/>
        </w:rPr>
        <w:t>b)</w:t>
      </w:r>
    </w:p>
    <w:p w14:paraId="6A5EC04C" w14:textId="77777777" w:rsidR="00A473CC" w:rsidRDefault="00A473CC" w:rsidP="009A2693">
      <w:pPr>
        <w:rPr>
          <w:rFonts w:ascii="Times New Roman" w:hAnsi="Times New Roman" w:cs="Times New Roman"/>
          <w:b/>
          <w:sz w:val="24"/>
        </w:rPr>
      </w:pPr>
    </w:p>
    <w:p w14:paraId="50040BFC" w14:textId="77777777" w:rsidR="00A473CC" w:rsidRPr="00144E2D" w:rsidRDefault="00A473CC" w:rsidP="009A2693">
      <w:pPr>
        <w:rPr>
          <w:rFonts w:ascii="Times New Roman" w:hAnsi="Times New Roman" w:cs="Times New Roman"/>
          <w:b/>
          <w:sz w:val="24"/>
        </w:rPr>
      </w:pPr>
    </w:p>
    <w:p w14:paraId="464C9D5C" w14:textId="77777777" w:rsidR="00144E2D" w:rsidRDefault="00144E2D">
      <w:pPr>
        <w:rPr>
          <w:rFonts w:ascii="Times New Roman" w:hAnsi="Times New Roman" w:cs="Times New Roman"/>
        </w:rPr>
      </w:pPr>
    </w:p>
    <w:p w14:paraId="043DB1F6" w14:textId="77777777" w:rsidR="0041068B" w:rsidRDefault="0041068B" w:rsidP="0041068B">
      <w:pPr>
        <w:rPr>
          <w:rFonts w:ascii="Times New Roman" w:hAnsi="Times New Roman" w:cs="Times New Roman"/>
        </w:rPr>
      </w:pPr>
    </w:p>
    <w:p w14:paraId="4DE0CE2F" w14:textId="77777777" w:rsidR="0041068B" w:rsidRPr="0041068B" w:rsidRDefault="0041068B" w:rsidP="0041068B">
      <w:pPr>
        <w:rPr>
          <w:rFonts w:ascii="Times New Roman" w:hAnsi="Times New Roman" w:cs="Times New Roman"/>
        </w:rPr>
      </w:pPr>
    </w:p>
    <w:p w14:paraId="4452B42B" w14:textId="77777777" w:rsidR="0041068B" w:rsidRPr="0041068B" w:rsidRDefault="0041068B" w:rsidP="0041068B">
      <w:pPr>
        <w:rPr>
          <w:rFonts w:ascii="Times New Roman" w:hAnsi="Times New Roman" w:cs="Times New Roman"/>
        </w:rPr>
      </w:pPr>
    </w:p>
    <w:p w14:paraId="33D6C052" w14:textId="77777777" w:rsidR="0041068B" w:rsidRPr="0041068B" w:rsidRDefault="0041068B" w:rsidP="0041068B">
      <w:pPr>
        <w:rPr>
          <w:rFonts w:ascii="Times New Roman" w:hAnsi="Times New Roman" w:cs="Times New Roman"/>
        </w:rPr>
      </w:pPr>
    </w:p>
    <w:p w14:paraId="509CD671" w14:textId="77777777" w:rsidR="0041068B" w:rsidRPr="0041068B" w:rsidRDefault="0041068B" w:rsidP="0041068B">
      <w:pPr>
        <w:rPr>
          <w:rFonts w:ascii="Times New Roman" w:hAnsi="Times New Roman" w:cs="Times New Roman"/>
        </w:rPr>
      </w:pPr>
    </w:p>
    <w:p w14:paraId="2BDB7FEC" w14:textId="77777777" w:rsidR="0041068B" w:rsidRPr="0041068B" w:rsidRDefault="0041068B" w:rsidP="0041068B">
      <w:pPr>
        <w:rPr>
          <w:rFonts w:ascii="Times New Roman" w:hAnsi="Times New Roman" w:cs="Times New Roman"/>
        </w:rPr>
      </w:pPr>
    </w:p>
    <w:p w14:paraId="1EC75688" w14:textId="77777777" w:rsidR="0041068B" w:rsidRPr="0041068B" w:rsidRDefault="0041068B" w:rsidP="0041068B">
      <w:pPr>
        <w:rPr>
          <w:rFonts w:ascii="Times New Roman" w:hAnsi="Times New Roman" w:cs="Times New Roman"/>
        </w:rPr>
      </w:pPr>
    </w:p>
    <w:p w14:paraId="604F520E" w14:textId="77777777" w:rsidR="0041068B" w:rsidRDefault="0041068B" w:rsidP="0041068B">
      <w:pPr>
        <w:rPr>
          <w:rFonts w:ascii="Times New Roman" w:hAnsi="Times New Roman" w:cs="Times New Roman"/>
        </w:rPr>
      </w:pPr>
    </w:p>
    <w:p w14:paraId="5E0BDB32" w14:textId="77777777" w:rsidR="00254804" w:rsidRDefault="00254804" w:rsidP="0041068B">
      <w:pPr>
        <w:rPr>
          <w:rFonts w:ascii="Times New Roman" w:hAnsi="Times New Roman" w:cs="Times New Roman"/>
          <w:b/>
          <w:sz w:val="24"/>
        </w:rPr>
      </w:pPr>
    </w:p>
    <w:p w14:paraId="07E4ED87" w14:textId="77777777" w:rsidR="0041068B" w:rsidRDefault="001A4061" w:rsidP="0041068B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498902D7" wp14:editId="283ED29D">
            <wp:simplePos x="0" y="0"/>
            <wp:positionH relativeFrom="column">
              <wp:posOffset>2984500</wp:posOffset>
            </wp:positionH>
            <wp:positionV relativeFrom="paragraph">
              <wp:posOffset>173355</wp:posOffset>
            </wp:positionV>
            <wp:extent cx="1971675" cy="3020695"/>
            <wp:effectExtent l="0" t="0" r="9525" b="8255"/>
            <wp:wrapTight wrapText="bothSides">
              <wp:wrapPolygon edited="0">
                <wp:start x="0" y="0"/>
                <wp:lineTo x="0" y="21523"/>
                <wp:lineTo x="21496" y="21523"/>
                <wp:lineTo x="21496" y="0"/>
                <wp:lineTo x="0" y="0"/>
              </wp:wrapPolygon>
            </wp:wrapTight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3020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4804">
        <w:rPr>
          <w:noProof/>
        </w:rPr>
        <w:drawing>
          <wp:anchor distT="0" distB="0" distL="114300" distR="114300" simplePos="0" relativeHeight="251672576" behindDoc="0" locked="0" layoutInCell="1" allowOverlap="1" wp14:anchorId="0D22A914" wp14:editId="05BD2828">
            <wp:simplePos x="0" y="0"/>
            <wp:positionH relativeFrom="column">
              <wp:posOffset>267119</wp:posOffset>
            </wp:positionH>
            <wp:positionV relativeFrom="paragraph">
              <wp:posOffset>151022</wp:posOffset>
            </wp:positionV>
            <wp:extent cx="2074532" cy="3096883"/>
            <wp:effectExtent l="0" t="0" r="2540" b="8890"/>
            <wp:wrapNone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4532" cy="30968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068B">
        <w:rPr>
          <w:rFonts w:ascii="Times New Roman" w:hAnsi="Times New Roman" w:cs="Times New Roman" w:hint="eastAsia"/>
          <w:b/>
          <w:sz w:val="24"/>
        </w:rPr>
        <w:t>(</w:t>
      </w:r>
      <w:r w:rsidR="0041068B">
        <w:rPr>
          <w:rFonts w:ascii="Times New Roman" w:hAnsi="Times New Roman" w:cs="Times New Roman"/>
          <w:b/>
          <w:sz w:val="24"/>
        </w:rPr>
        <w:t xml:space="preserve">c)                               </w:t>
      </w:r>
      <w:proofErr w:type="gramStart"/>
      <w:r w:rsidR="0041068B">
        <w:rPr>
          <w:rFonts w:ascii="Times New Roman" w:hAnsi="Times New Roman" w:cs="Times New Roman"/>
          <w:b/>
          <w:sz w:val="24"/>
        </w:rPr>
        <w:t xml:space="preserve">   (</w:t>
      </w:r>
      <w:proofErr w:type="gramEnd"/>
      <w:r w:rsidR="0041068B">
        <w:rPr>
          <w:rFonts w:ascii="Times New Roman" w:hAnsi="Times New Roman" w:cs="Times New Roman"/>
          <w:b/>
          <w:sz w:val="24"/>
        </w:rPr>
        <w:t>d)</w:t>
      </w:r>
    </w:p>
    <w:p w14:paraId="7478F7C8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5FC6A625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62E0C842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646F7E9D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245949CB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1070B4C9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4ED433CC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3DD3FC77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08893587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12D73CC9" w14:textId="77777777" w:rsidR="000D1888" w:rsidRDefault="000D1888" w:rsidP="0041068B">
      <w:pPr>
        <w:rPr>
          <w:rFonts w:ascii="Times New Roman" w:hAnsi="Times New Roman" w:cs="Times New Roman"/>
          <w:b/>
          <w:sz w:val="24"/>
        </w:rPr>
      </w:pPr>
    </w:p>
    <w:p w14:paraId="66439C18" w14:textId="77777777" w:rsidR="000D1888" w:rsidRPr="00924BD4" w:rsidRDefault="000D1888" w:rsidP="000D1888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 w:hint="eastAsia"/>
          <w:b/>
        </w:rPr>
        <w:t xml:space="preserve">(a) </w:t>
      </w:r>
      <w:r w:rsidRPr="00924BD4">
        <w:rPr>
          <w:rFonts w:ascii="Times New Roman" w:hAnsi="Times New Roman" w:cs="Times New Roman"/>
        </w:rPr>
        <w:t xml:space="preserve">Scatter plot showing the associations of the genetic variants with </w:t>
      </w:r>
      <w:r>
        <w:rPr>
          <w:rFonts w:ascii="Times New Roman" w:hAnsi="Times New Roman" w:cs="Times New Roman"/>
        </w:rPr>
        <w:t>SCZ</w:t>
      </w:r>
      <w:r w:rsidRPr="00924BD4">
        <w:rPr>
          <w:rFonts w:ascii="Times New Roman" w:hAnsi="Times New Roman" w:cs="Times New Roman"/>
        </w:rPr>
        <w:t xml:space="preserve"> liability on T2D for different methods of MR. </w:t>
      </w:r>
      <w:r w:rsidRPr="00924BD4">
        <w:rPr>
          <w:rFonts w:ascii="Times New Roman" w:hAnsi="Times New Roman" w:cs="Times New Roman"/>
          <w:b/>
        </w:rPr>
        <w:t>(b)</w:t>
      </w:r>
      <w:r w:rsidRPr="00924BD4">
        <w:rPr>
          <w:rFonts w:ascii="Times New Roman" w:hAnsi="Times New Roman" w:cs="Times New Roman"/>
        </w:rPr>
        <w:t xml:space="preserve"> Funnel plot displaying the relationship between the causal effect of </w:t>
      </w:r>
      <w:r w:rsidR="00DA10D8">
        <w:rPr>
          <w:rFonts w:ascii="Times New Roman" w:hAnsi="Times New Roman" w:cs="Times New Roman"/>
        </w:rPr>
        <w:t>SCZ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on T2D estimated by each SNP against the inverse of the standard error of the causal estimate. Vertical lines show the MR estimates for different methods of MR. </w:t>
      </w:r>
      <w:r w:rsidRPr="00924BD4">
        <w:rPr>
          <w:rFonts w:ascii="Times New Roman" w:hAnsi="Times New Roman" w:cs="Times New Roman"/>
          <w:b/>
        </w:rPr>
        <w:t>(c)</w:t>
      </w:r>
      <w:r w:rsidRPr="00924BD4">
        <w:rPr>
          <w:rFonts w:ascii="Times New Roman" w:hAnsi="Times New Roman" w:cs="Times New Roman"/>
        </w:rPr>
        <w:t xml:space="preserve"> Forest plot representing the causal estimate of </w:t>
      </w:r>
      <w:r>
        <w:rPr>
          <w:rFonts w:ascii="Times New Roman" w:hAnsi="Times New Roman" w:cs="Times New Roman"/>
        </w:rPr>
        <w:t>SCZ</w:t>
      </w:r>
      <w:r w:rsidRPr="00924BD4">
        <w:rPr>
          <w:rFonts w:ascii="Times New Roman" w:hAnsi="Times New Roman" w:cs="Times New Roman"/>
        </w:rPr>
        <w:t xml:space="preserve"> (SD units) on T2D </w:t>
      </w:r>
      <w:r w:rsidRPr="00924BD4">
        <w:rPr>
          <w:rFonts w:ascii="Times New Roman" w:hAnsi="Times New Roman" w:cs="Times New Roman"/>
          <w:b/>
        </w:rPr>
        <w:t>(d)</w:t>
      </w:r>
      <w:r w:rsidRPr="00924BD4">
        <w:rPr>
          <w:rFonts w:ascii="Times New Roman" w:hAnsi="Times New Roman" w:cs="Times New Roman"/>
        </w:rPr>
        <w:t xml:space="preserve"> Leave-one-out sensitivity analysis representing the maximum likelihood MR method applied to estimate the causal effect of </w:t>
      </w:r>
      <w:r>
        <w:rPr>
          <w:rFonts w:ascii="Times New Roman" w:hAnsi="Times New Roman" w:cs="Times New Roman"/>
        </w:rPr>
        <w:t>SCZ</w:t>
      </w:r>
      <w:r w:rsidRPr="00924BD4">
        <w:rPr>
          <w:rFonts w:ascii="Times New Roman" w:hAnsi="Times New Roman" w:cs="Times New Roman"/>
        </w:rPr>
        <w:t xml:space="preserve"> on T2D excluding the target variant from the analysis. The red point means the estimate obtained using the IVW method. </w:t>
      </w:r>
    </w:p>
    <w:p w14:paraId="4AC843F2" w14:textId="77777777" w:rsidR="0041068B" w:rsidRDefault="000D1888" w:rsidP="00F4288B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>SCZ</w:t>
      </w:r>
      <w:r w:rsidRPr="00924BD4">
        <w:rPr>
          <w:rFonts w:ascii="Times New Roman" w:hAnsi="Times New Roman" w:cs="Times New Roman"/>
        </w:rPr>
        <w:t xml:space="preserve"> = </w:t>
      </w:r>
      <w:r w:rsidRPr="000D1888">
        <w:rPr>
          <w:rFonts w:ascii="Times New Roman" w:hAnsi="Times New Roman" w:cs="Times New Roman"/>
        </w:rPr>
        <w:t>schizophrenia,</w:t>
      </w:r>
      <w:r w:rsidRPr="00924BD4">
        <w:rPr>
          <w:rFonts w:ascii="Times New Roman" w:hAnsi="Times New Roman" w:cs="Times New Roman"/>
        </w:rPr>
        <w:t xml:space="preserve"> T2D = type 2 diabetes, MR = Mendelian randomization, IVW = inverse variance weighted, SIMEX = simulation extrapolation, IV = instrumental variable</w:t>
      </w:r>
    </w:p>
    <w:p w14:paraId="7FE38515" w14:textId="77777777" w:rsidR="004914C5" w:rsidRPr="000375CF" w:rsidRDefault="00E767C3" w:rsidP="004914C5">
      <w:pPr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84864" behindDoc="1" locked="0" layoutInCell="1" allowOverlap="1" wp14:anchorId="44BA295F" wp14:editId="34D20D1C">
            <wp:simplePos x="0" y="0"/>
            <wp:positionH relativeFrom="column">
              <wp:posOffset>120122</wp:posOffset>
            </wp:positionH>
            <wp:positionV relativeFrom="paragraph">
              <wp:posOffset>807684</wp:posOffset>
            </wp:positionV>
            <wp:extent cx="2708275" cy="2820035"/>
            <wp:effectExtent l="0" t="0" r="0" b="0"/>
            <wp:wrapTight wrapText="bothSides">
              <wp:wrapPolygon edited="0">
                <wp:start x="0" y="0"/>
                <wp:lineTo x="0" y="21449"/>
                <wp:lineTo x="21423" y="21449"/>
                <wp:lineTo x="21423" y="0"/>
                <wp:lineTo x="0" y="0"/>
              </wp:wrapPolygon>
            </wp:wrapTight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275" cy="2820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14C5">
        <w:rPr>
          <w:rFonts w:ascii="Times New Roman" w:hAnsi="Times New Roman" w:cs="Times New Roman"/>
          <w:b/>
          <w:sz w:val="24"/>
        </w:rPr>
        <w:t xml:space="preserve">Supplementary Figure 6. </w:t>
      </w:r>
      <w:r w:rsidR="004914C5" w:rsidRPr="000375CF">
        <w:rPr>
          <w:rFonts w:ascii="Times New Roman" w:hAnsi="Times New Roman" w:cs="Times New Roman"/>
          <w:bCs/>
          <w:sz w:val="24"/>
        </w:rPr>
        <w:t>Bidirectional MR analysis visualizations of the effect of T2D on SCZ</w:t>
      </w:r>
    </w:p>
    <w:p w14:paraId="56758597" w14:textId="77777777" w:rsidR="004914C5" w:rsidRPr="00D17CCF" w:rsidRDefault="00D17CCF" w:rsidP="00D17CCF">
      <w:pPr>
        <w:pStyle w:val="a3"/>
        <w:numPr>
          <w:ilvl w:val="0"/>
          <w:numId w:val="8"/>
        </w:numPr>
        <w:ind w:leftChars="0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794DBEB7" wp14:editId="369A60A0">
            <wp:simplePos x="0" y="0"/>
            <wp:positionH relativeFrom="margin">
              <wp:posOffset>2931160</wp:posOffset>
            </wp:positionH>
            <wp:positionV relativeFrom="paragraph">
              <wp:posOffset>242054</wp:posOffset>
            </wp:positionV>
            <wp:extent cx="2800350" cy="2950210"/>
            <wp:effectExtent l="0" t="0" r="0" b="2540"/>
            <wp:wrapTight wrapText="bothSides">
              <wp:wrapPolygon edited="0">
                <wp:start x="0" y="0"/>
                <wp:lineTo x="0" y="21479"/>
                <wp:lineTo x="21453" y="21479"/>
                <wp:lineTo x="21453" y="0"/>
                <wp:lineTo x="0" y="0"/>
              </wp:wrapPolygon>
            </wp:wrapTight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14C5" w:rsidRPr="00D17CCF">
        <w:rPr>
          <w:rFonts w:ascii="Times New Roman" w:hAnsi="Times New Roman" w:cs="Times New Roman"/>
          <w:b/>
          <w:sz w:val="24"/>
        </w:rPr>
        <w:t>(b)</w:t>
      </w:r>
    </w:p>
    <w:p w14:paraId="7592E192" w14:textId="77777777" w:rsidR="004914C5" w:rsidRDefault="00E767C3" w:rsidP="004914C5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91008" behindDoc="1" locked="0" layoutInCell="1" allowOverlap="1" wp14:anchorId="5B79B490" wp14:editId="6710DB5E">
            <wp:simplePos x="0" y="0"/>
            <wp:positionH relativeFrom="margin">
              <wp:posOffset>335831</wp:posOffset>
            </wp:positionH>
            <wp:positionV relativeFrom="paragraph">
              <wp:posOffset>3134683</wp:posOffset>
            </wp:positionV>
            <wp:extent cx="2181860" cy="2866390"/>
            <wp:effectExtent l="0" t="0" r="8890" b="0"/>
            <wp:wrapTight wrapText="bothSides">
              <wp:wrapPolygon edited="0">
                <wp:start x="0" y="0"/>
                <wp:lineTo x="0" y="21389"/>
                <wp:lineTo x="21499" y="21389"/>
                <wp:lineTo x="21499" y="0"/>
                <wp:lineTo x="0" y="0"/>
              </wp:wrapPolygon>
            </wp:wrapTight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860" cy="2866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0CBC83F0" wp14:editId="371E390C">
            <wp:simplePos x="0" y="0"/>
            <wp:positionH relativeFrom="column">
              <wp:posOffset>3069195</wp:posOffset>
            </wp:positionH>
            <wp:positionV relativeFrom="paragraph">
              <wp:posOffset>3082769</wp:posOffset>
            </wp:positionV>
            <wp:extent cx="2096135" cy="2945130"/>
            <wp:effectExtent l="0" t="0" r="0" b="7620"/>
            <wp:wrapTight wrapText="bothSides">
              <wp:wrapPolygon edited="0">
                <wp:start x="0" y="0"/>
                <wp:lineTo x="0" y="21516"/>
                <wp:lineTo x="21397" y="21516"/>
                <wp:lineTo x="21397" y="0"/>
                <wp:lineTo x="0" y="0"/>
              </wp:wrapPolygon>
            </wp:wrapTight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135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4914C5">
        <w:rPr>
          <w:rFonts w:ascii="Times New Roman" w:hAnsi="Times New Roman" w:cs="Times New Roman" w:hint="eastAsia"/>
          <w:b/>
          <w:sz w:val="24"/>
        </w:rPr>
        <w:t>(</w:t>
      </w:r>
      <w:r w:rsidR="004914C5">
        <w:rPr>
          <w:rFonts w:ascii="Times New Roman" w:hAnsi="Times New Roman" w:cs="Times New Roman"/>
          <w:b/>
          <w:sz w:val="24"/>
        </w:rPr>
        <w:t xml:space="preserve">c)     </w:t>
      </w:r>
      <w:r>
        <w:rPr>
          <w:rFonts w:ascii="Times New Roman" w:hAnsi="Times New Roman" w:cs="Times New Roman"/>
          <w:b/>
          <w:sz w:val="24"/>
        </w:rPr>
        <w:t xml:space="preserve">                       </w:t>
      </w:r>
      <w:proofErr w:type="gramStart"/>
      <w:r>
        <w:rPr>
          <w:rFonts w:ascii="Times New Roman" w:hAnsi="Times New Roman" w:cs="Times New Roman"/>
          <w:b/>
          <w:sz w:val="24"/>
        </w:rPr>
        <w:t xml:space="preserve">   (</w:t>
      </w:r>
      <w:proofErr w:type="gramEnd"/>
      <w:r>
        <w:rPr>
          <w:rFonts w:ascii="Times New Roman" w:hAnsi="Times New Roman" w:cs="Times New Roman"/>
          <w:b/>
          <w:sz w:val="24"/>
        </w:rPr>
        <w:t>d)</w:t>
      </w:r>
    </w:p>
    <w:p w14:paraId="1EE49793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4297ADDB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4FF58106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1863B48D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441231E1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09106879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5584945E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5A3CACA5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64B80F41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042E1E3D" w14:textId="77777777" w:rsidR="00E767C3" w:rsidRDefault="00E767C3" w:rsidP="004914C5">
      <w:pPr>
        <w:rPr>
          <w:rFonts w:ascii="Times New Roman" w:hAnsi="Times New Roman" w:cs="Times New Roman"/>
          <w:b/>
          <w:sz w:val="24"/>
        </w:rPr>
      </w:pPr>
    </w:p>
    <w:p w14:paraId="784AB3AB" w14:textId="77777777" w:rsidR="004914C5" w:rsidRPr="00924BD4" w:rsidRDefault="004914C5" w:rsidP="004914C5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 w:hint="eastAsia"/>
          <w:b/>
        </w:rPr>
        <w:t xml:space="preserve">(a) </w:t>
      </w:r>
      <w:r w:rsidRPr="00924BD4">
        <w:rPr>
          <w:rFonts w:ascii="Times New Roman" w:hAnsi="Times New Roman" w:cs="Times New Roman"/>
        </w:rPr>
        <w:t xml:space="preserve">Scatter plot showing the associations of the genetic variants with </w:t>
      </w:r>
      <w:r w:rsidR="00DA10D8">
        <w:rPr>
          <w:rFonts w:ascii="Times New Roman" w:hAnsi="Times New Roman" w:cs="Times New Roman"/>
        </w:rPr>
        <w:t>T2D</w:t>
      </w:r>
      <w:r w:rsidRPr="00924BD4">
        <w:rPr>
          <w:rFonts w:ascii="Times New Roman" w:hAnsi="Times New Roman" w:cs="Times New Roman"/>
        </w:rPr>
        <w:t xml:space="preserve"> liability on </w:t>
      </w:r>
      <w:r w:rsidR="00DA10D8">
        <w:rPr>
          <w:rFonts w:ascii="Times New Roman" w:hAnsi="Times New Roman" w:cs="Times New Roman"/>
        </w:rPr>
        <w:t>SCZ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for different methods of MR. </w:t>
      </w:r>
      <w:r w:rsidRPr="00924BD4">
        <w:rPr>
          <w:rFonts w:ascii="Times New Roman" w:hAnsi="Times New Roman" w:cs="Times New Roman"/>
          <w:b/>
        </w:rPr>
        <w:t>(b)</w:t>
      </w:r>
      <w:r w:rsidRPr="00924BD4">
        <w:rPr>
          <w:rFonts w:ascii="Times New Roman" w:hAnsi="Times New Roman" w:cs="Times New Roman"/>
        </w:rPr>
        <w:t xml:space="preserve"> Funnel plot displaying the relationship between the causal effect of </w:t>
      </w:r>
      <w:r w:rsidR="00DA10D8">
        <w:rPr>
          <w:rFonts w:ascii="Times New Roman" w:hAnsi="Times New Roman" w:cs="Times New Roman"/>
        </w:rPr>
        <w:t>T2D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on </w:t>
      </w:r>
      <w:r w:rsidR="00DA10D8">
        <w:rPr>
          <w:rFonts w:ascii="Times New Roman" w:hAnsi="Times New Roman" w:cs="Times New Roman"/>
        </w:rPr>
        <w:t>SCZ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estimated by each SNP against the inverse of the standard error of the causal estimate. Vertical lines show the MR estimates for different methods of MR. </w:t>
      </w:r>
      <w:r w:rsidRPr="00924BD4">
        <w:rPr>
          <w:rFonts w:ascii="Times New Roman" w:hAnsi="Times New Roman" w:cs="Times New Roman"/>
          <w:b/>
        </w:rPr>
        <w:t>(c)</w:t>
      </w:r>
      <w:r w:rsidRPr="00924BD4">
        <w:rPr>
          <w:rFonts w:ascii="Times New Roman" w:hAnsi="Times New Roman" w:cs="Times New Roman"/>
        </w:rPr>
        <w:t xml:space="preserve"> Forest plot representing the causal estimate of </w:t>
      </w:r>
      <w:r w:rsidR="00DA10D8">
        <w:rPr>
          <w:rFonts w:ascii="Times New Roman" w:hAnsi="Times New Roman" w:cs="Times New Roman"/>
        </w:rPr>
        <w:t>T2D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(SD units) on </w:t>
      </w:r>
      <w:r w:rsidR="00DA10D8">
        <w:rPr>
          <w:rFonts w:ascii="Times New Roman" w:hAnsi="Times New Roman" w:cs="Times New Roman"/>
        </w:rPr>
        <w:t>SCZ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  <w:b/>
        </w:rPr>
        <w:t>(d)</w:t>
      </w:r>
      <w:r w:rsidRPr="00924BD4">
        <w:rPr>
          <w:rFonts w:ascii="Times New Roman" w:hAnsi="Times New Roman" w:cs="Times New Roman"/>
        </w:rPr>
        <w:t xml:space="preserve"> Leave-one-out sensitivity analysis representing the maximum likelihood MR method applied to estimate the causal effect of </w:t>
      </w:r>
      <w:r w:rsidR="00DA10D8">
        <w:rPr>
          <w:rFonts w:ascii="Times New Roman" w:hAnsi="Times New Roman" w:cs="Times New Roman"/>
        </w:rPr>
        <w:t>T2D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on </w:t>
      </w:r>
      <w:r w:rsidR="00DA10D8">
        <w:rPr>
          <w:rFonts w:ascii="Times New Roman" w:hAnsi="Times New Roman" w:cs="Times New Roman"/>
        </w:rPr>
        <w:t>SCZ</w:t>
      </w:r>
      <w:r w:rsidR="00DA10D8" w:rsidRPr="00924BD4">
        <w:rPr>
          <w:rFonts w:ascii="Times New Roman" w:hAnsi="Times New Roman" w:cs="Times New Roman"/>
        </w:rPr>
        <w:t xml:space="preserve"> </w:t>
      </w:r>
      <w:r w:rsidRPr="00924BD4">
        <w:rPr>
          <w:rFonts w:ascii="Times New Roman" w:hAnsi="Times New Roman" w:cs="Times New Roman"/>
        </w:rPr>
        <w:t xml:space="preserve">excluding the target variant from the analysis. The red point means the estimate obtained using the IVW method. </w:t>
      </w:r>
    </w:p>
    <w:p w14:paraId="64DB9916" w14:textId="77777777" w:rsidR="004914C5" w:rsidRPr="004914C5" w:rsidRDefault="004914C5" w:rsidP="00F4288B">
      <w:pPr>
        <w:rPr>
          <w:rFonts w:ascii="Times New Roman" w:hAnsi="Times New Roman" w:cs="Times New Roman"/>
        </w:rPr>
      </w:pPr>
      <w:r w:rsidRPr="00924BD4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>SCZ</w:t>
      </w:r>
      <w:r w:rsidRPr="00924BD4">
        <w:rPr>
          <w:rFonts w:ascii="Times New Roman" w:hAnsi="Times New Roman" w:cs="Times New Roman"/>
        </w:rPr>
        <w:t xml:space="preserve"> = </w:t>
      </w:r>
      <w:r w:rsidRPr="000D1888">
        <w:rPr>
          <w:rFonts w:ascii="Times New Roman" w:hAnsi="Times New Roman" w:cs="Times New Roman"/>
        </w:rPr>
        <w:t>schizophrenia,</w:t>
      </w:r>
      <w:r w:rsidRPr="00924BD4">
        <w:rPr>
          <w:rFonts w:ascii="Times New Roman" w:hAnsi="Times New Roman" w:cs="Times New Roman"/>
        </w:rPr>
        <w:t xml:space="preserve"> T2D = type 2 diabetes, MR = Mendelian randomization, IVW = inverse variance weighted, SIMEX = simulation extrapolation, IV = instrumental variable</w:t>
      </w:r>
    </w:p>
    <w:sectPr w:rsidR="004914C5" w:rsidRPr="004914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AC7EC" w14:textId="77777777" w:rsidR="00B75ED0" w:rsidRDefault="00B75ED0" w:rsidP="001B0579">
      <w:pPr>
        <w:spacing w:after="0" w:line="240" w:lineRule="auto"/>
      </w:pPr>
      <w:r>
        <w:separator/>
      </w:r>
    </w:p>
  </w:endnote>
  <w:endnote w:type="continuationSeparator" w:id="0">
    <w:p w14:paraId="6528FD3C" w14:textId="77777777" w:rsidR="00B75ED0" w:rsidRDefault="00B75ED0" w:rsidP="001B0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D3082" w14:textId="77777777" w:rsidR="00B75ED0" w:rsidRDefault="00B75ED0" w:rsidP="001B0579">
      <w:pPr>
        <w:spacing w:after="0" w:line="240" w:lineRule="auto"/>
      </w:pPr>
      <w:r>
        <w:separator/>
      </w:r>
    </w:p>
  </w:footnote>
  <w:footnote w:type="continuationSeparator" w:id="0">
    <w:p w14:paraId="6BDBFC4C" w14:textId="77777777" w:rsidR="00B75ED0" w:rsidRDefault="00B75ED0" w:rsidP="001B05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0BE1"/>
    <w:multiLevelType w:val="hybridMultilevel"/>
    <w:tmpl w:val="4748E29A"/>
    <w:lvl w:ilvl="0" w:tplc="6E4E3032">
      <w:start w:val="1"/>
      <w:numFmt w:val="lowerLetter"/>
      <w:lvlText w:val="(%1)"/>
      <w:lvlJc w:val="left"/>
      <w:pPr>
        <w:ind w:left="4645" w:hanging="424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9664221"/>
    <w:multiLevelType w:val="hybridMultilevel"/>
    <w:tmpl w:val="076C1E22"/>
    <w:lvl w:ilvl="0" w:tplc="DE723E9A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F741188"/>
    <w:multiLevelType w:val="hybridMultilevel"/>
    <w:tmpl w:val="BB9AA978"/>
    <w:lvl w:ilvl="0" w:tplc="16F8922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0F3085C"/>
    <w:multiLevelType w:val="hybridMultilevel"/>
    <w:tmpl w:val="4F606E52"/>
    <w:lvl w:ilvl="0" w:tplc="BA8297A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34E7E10"/>
    <w:multiLevelType w:val="hybridMultilevel"/>
    <w:tmpl w:val="E18087AC"/>
    <w:lvl w:ilvl="0" w:tplc="79FAF956">
      <w:start w:val="1"/>
      <w:numFmt w:val="lowerLetter"/>
      <w:lvlText w:val="(%1)"/>
      <w:lvlJc w:val="left"/>
      <w:pPr>
        <w:ind w:left="4365" w:hanging="424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5" w15:restartNumberingAfterBreak="0">
    <w:nsid w:val="60FF7131"/>
    <w:multiLevelType w:val="hybridMultilevel"/>
    <w:tmpl w:val="04301D9C"/>
    <w:lvl w:ilvl="0" w:tplc="C9D44A9E">
      <w:start w:val="1"/>
      <w:numFmt w:val="lowerLetter"/>
      <w:lvlText w:val="(%1)"/>
      <w:lvlJc w:val="left"/>
      <w:pPr>
        <w:ind w:left="4645" w:hanging="424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B8F2470"/>
    <w:multiLevelType w:val="hybridMultilevel"/>
    <w:tmpl w:val="9A8C827C"/>
    <w:lvl w:ilvl="0" w:tplc="4E8EED34">
      <w:start w:val="1"/>
      <w:numFmt w:val="lowerLetter"/>
      <w:lvlText w:val="(%1)"/>
      <w:lvlJc w:val="left"/>
      <w:pPr>
        <w:ind w:left="4365" w:hanging="424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7" w15:restartNumberingAfterBreak="0">
    <w:nsid w:val="7A4C0A58"/>
    <w:multiLevelType w:val="hybridMultilevel"/>
    <w:tmpl w:val="08D6750A"/>
    <w:lvl w:ilvl="0" w:tplc="0876F6D6">
      <w:start w:val="1"/>
      <w:numFmt w:val="upperLetter"/>
      <w:lvlText w:val="(%1)"/>
      <w:lvlJc w:val="left"/>
      <w:pPr>
        <w:ind w:left="465" w:hanging="360"/>
      </w:pPr>
      <w:rPr>
        <w:rFonts w:asciiTheme="minorHAnsi" w:hAnsiTheme="minorHAnsi" w:cstheme="minorBidi" w:hint="default"/>
        <w:b w:val="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E2D"/>
    <w:rsid w:val="000375CF"/>
    <w:rsid w:val="000C4038"/>
    <w:rsid w:val="000D1888"/>
    <w:rsid w:val="00101DAB"/>
    <w:rsid w:val="001373DF"/>
    <w:rsid w:val="00144E2D"/>
    <w:rsid w:val="0018033A"/>
    <w:rsid w:val="001A4061"/>
    <w:rsid w:val="001B0579"/>
    <w:rsid w:val="00210585"/>
    <w:rsid w:val="002278F3"/>
    <w:rsid w:val="00254804"/>
    <w:rsid w:val="0027438E"/>
    <w:rsid w:val="002F040A"/>
    <w:rsid w:val="0031377C"/>
    <w:rsid w:val="00362ED0"/>
    <w:rsid w:val="003867B6"/>
    <w:rsid w:val="0041068B"/>
    <w:rsid w:val="0042673E"/>
    <w:rsid w:val="004822CA"/>
    <w:rsid w:val="004914C5"/>
    <w:rsid w:val="004D26DA"/>
    <w:rsid w:val="00565AA3"/>
    <w:rsid w:val="00642DDD"/>
    <w:rsid w:val="006B7DE9"/>
    <w:rsid w:val="00700A0B"/>
    <w:rsid w:val="00704373"/>
    <w:rsid w:val="00786510"/>
    <w:rsid w:val="00793505"/>
    <w:rsid w:val="007C03AF"/>
    <w:rsid w:val="00863792"/>
    <w:rsid w:val="008872A5"/>
    <w:rsid w:val="00924BD4"/>
    <w:rsid w:val="009A2693"/>
    <w:rsid w:val="009B20E4"/>
    <w:rsid w:val="00A201B1"/>
    <w:rsid w:val="00A473CC"/>
    <w:rsid w:val="00A61D67"/>
    <w:rsid w:val="00AA20AE"/>
    <w:rsid w:val="00AA263F"/>
    <w:rsid w:val="00AB52C6"/>
    <w:rsid w:val="00AE46BA"/>
    <w:rsid w:val="00B153C6"/>
    <w:rsid w:val="00B348C5"/>
    <w:rsid w:val="00B35D25"/>
    <w:rsid w:val="00B715CC"/>
    <w:rsid w:val="00B75ED0"/>
    <w:rsid w:val="00B960F9"/>
    <w:rsid w:val="00D10683"/>
    <w:rsid w:val="00D17CCF"/>
    <w:rsid w:val="00D73C06"/>
    <w:rsid w:val="00DA10D8"/>
    <w:rsid w:val="00DD6DC8"/>
    <w:rsid w:val="00DF319F"/>
    <w:rsid w:val="00E1446D"/>
    <w:rsid w:val="00E44498"/>
    <w:rsid w:val="00E767C3"/>
    <w:rsid w:val="00EB2DEF"/>
    <w:rsid w:val="00EE3BAA"/>
    <w:rsid w:val="00EF61A7"/>
    <w:rsid w:val="00F4288B"/>
    <w:rsid w:val="00F45231"/>
    <w:rsid w:val="00F7219B"/>
    <w:rsid w:val="00F9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9757A4"/>
  <w15:chartTrackingRefBased/>
  <w15:docId w15:val="{235C1375-3DE6-44A7-B0D0-CCA6E1A2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3C06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1B057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B0579"/>
  </w:style>
  <w:style w:type="paragraph" w:styleId="a5">
    <w:name w:val="footer"/>
    <w:basedOn w:val="a"/>
    <w:link w:val="Char0"/>
    <w:uiPriority w:val="99"/>
    <w:unhideWhenUsed/>
    <w:rsid w:val="001B057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B05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931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Heejin Jin</dc:creator>
  <cp:keywords/>
  <dc:description/>
  <cp:lastModifiedBy>Heejin Jin</cp:lastModifiedBy>
  <cp:revision>39</cp:revision>
  <dcterms:created xsi:type="dcterms:W3CDTF">2021-10-08T08:27:00Z</dcterms:created>
  <dcterms:modified xsi:type="dcterms:W3CDTF">2022-01-04T07:17:00Z</dcterms:modified>
</cp:coreProperties>
</file>