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6134C0" w14:textId="77777777" w:rsidR="00E06760" w:rsidRPr="006724AC" w:rsidRDefault="00E06760" w:rsidP="00002C93">
      <w:pPr>
        <w:widowControl/>
        <w:spacing w:line="480" w:lineRule="auto"/>
        <w:jc w:val="center"/>
        <w:rPr>
          <w:rFonts w:ascii="Times New Roman" w:hAnsi="Times New Roman"/>
          <w:iCs/>
          <w:sz w:val="36"/>
          <w:szCs w:val="36"/>
        </w:rPr>
      </w:pPr>
      <w:r w:rsidRPr="006724AC">
        <w:rPr>
          <w:rFonts w:ascii="Times New Roman" w:hAnsi="Times New Roman"/>
          <w:b/>
          <w:sz w:val="30"/>
          <w:szCs w:val="30"/>
        </w:rPr>
        <w:t>Supporting Information</w:t>
      </w:r>
    </w:p>
    <w:p w14:paraId="51DE6D0B" w14:textId="0F9B3899" w:rsidR="00193E2C" w:rsidRPr="006724AC" w:rsidRDefault="00852A6E" w:rsidP="00002C93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  <w:bookmarkStart w:id="0" w:name="_Hlk113979052"/>
      <w:r w:rsidRPr="006724AC">
        <w:rPr>
          <w:rFonts w:ascii="Times New Roman" w:hAnsi="Times New Roman" w:hint="eastAsia"/>
          <w:b/>
          <w:bCs/>
          <w:iCs/>
          <w:sz w:val="24"/>
          <w:szCs w:val="24"/>
        </w:rPr>
        <w:t>3</w:t>
      </w:r>
      <w:r w:rsidRPr="006724AC">
        <w:rPr>
          <w:rFonts w:ascii="Times New Roman" w:hAnsi="Times New Roman"/>
          <w:b/>
          <w:bCs/>
          <w:iCs/>
          <w:sz w:val="24"/>
          <w:szCs w:val="24"/>
        </w:rPr>
        <w:t xml:space="preserve">D plasmonic SERS </w:t>
      </w:r>
      <w:proofErr w:type="spellStart"/>
      <w:r w:rsidRPr="006724AC">
        <w:rPr>
          <w:rFonts w:ascii="Times New Roman" w:hAnsi="Times New Roman"/>
          <w:b/>
          <w:bCs/>
          <w:iCs/>
          <w:sz w:val="24"/>
          <w:szCs w:val="24"/>
        </w:rPr>
        <w:t>aptasensor</w:t>
      </w:r>
      <w:proofErr w:type="spellEnd"/>
      <w:r w:rsidRPr="006724AC">
        <w:rPr>
          <w:rFonts w:ascii="Times New Roman" w:hAnsi="Times New Roman"/>
          <w:b/>
          <w:bCs/>
          <w:iCs/>
          <w:sz w:val="24"/>
          <w:szCs w:val="24"/>
        </w:rPr>
        <w:t xml:space="preserve"> for </w:t>
      </w:r>
      <w:r w:rsidR="00F064E6" w:rsidRPr="006724AC">
        <w:rPr>
          <w:rFonts w:ascii="Times New Roman" w:hAnsi="Times New Roman" w:hint="eastAsia"/>
          <w:b/>
          <w:bCs/>
          <w:iCs/>
          <w:sz w:val="24"/>
          <w:szCs w:val="24"/>
        </w:rPr>
        <w:t>ra</w:t>
      </w:r>
      <w:r w:rsidR="00F064E6" w:rsidRPr="006724AC">
        <w:rPr>
          <w:rFonts w:ascii="Times New Roman" w:hAnsi="Times New Roman"/>
          <w:b/>
          <w:bCs/>
          <w:iCs/>
          <w:sz w:val="24"/>
          <w:szCs w:val="24"/>
        </w:rPr>
        <w:t xml:space="preserve">pid </w:t>
      </w:r>
      <w:r w:rsidRPr="006724AC">
        <w:rPr>
          <w:rFonts w:ascii="Times New Roman" w:hAnsi="Times New Roman"/>
          <w:b/>
          <w:bCs/>
          <w:iCs/>
          <w:sz w:val="24"/>
          <w:szCs w:val="24"/>
        </w:rPr>
        <w:t xml:space="preserve">detection </w:t>
      </w:r>
      <w:r w:rsidR="002A2B76">
        <w:rPr>
          <w:rFonts w:ascii="Times New Roman" w:hAnsi="Times New Roman"/>
          <w:b/>
          <w:bCs/>
          <w:iCs/>
          <w:sz w:val="24"/>
          <w:szCs w:val="24"/>
        </w:rPr>
        <w:t xml:space="preserve">of </w:t>
      </w:r>
      <w:r w:rsidR="002A2B76" w:rsidRPr="006724AC">
        <w:rPr>
          <w:rFonts w:ascii="Times New Roman" w:hAnsi="Times New Roman"/>
          <w:b/>
          <w:bCs/>
          <w:sz w:val="24"/>
          <w:szCs w:val="24"/>
        </w:rPr>
        <w:t>aflatoxin</w:t>
      </w:r>
      <w:r w:rsidR="002A2B76" w:rsidRPr="006724AC">
        <w:rPr>
          <w:rFonts w:ascii="Times New Roman" w:hAnsi="Times New Roman"/>
          <w:b/>
          <w:bCs/>
          <w:iCs/>
          <w:sz w:val="24"/>
          <w:szCs w:val="24"/>
        </w:rPr>
        <w:t xml:space="preserve"> B</w:t>
      </w:r>
      <w:r w:rsidR="002A2B76" w:rsidRPr="006724AC">
        <w:rPr>
          <w:rFonts w:ascii="Times New Roman" w:hAnsi="Times New Roman"/>
          <w:b/>
          <w:bCs/>
          <w:iCs/>
          <w:sz w:val="24"/>
          <w:szCs w:val="24"/>
          <w:vertAlign w:val="subscript"/>
        </w:rPr>
        <w:t>1</w:t>
      </w:r>
      <w:r w:rsidR="002A2B76" w:rsidRPr="002A2B76">
        <w:rPr>
          <w:rFonts w:ascii="Times New Roman" w:hAnsi="Times New Roman"/>
          <w:b/>
          <w:bCs/>
          <w:iCs/>
          <w:sz w:val="24"/>
          <w:szCs w:val="24"/>
        </w:rPr>
        <w:t xml:space="preserve"> </w:t>
      </w:r>
      <w:r w:rsidRPr="006724AC">
        <w:rPr>
          <w:rFonts w:ascii="Times New Roman" w:hAnsi="Times New Roman"/>
          <w:b/>
          <w:bCs/>
          <w:iCs/>
          <w:sz w:val="24"/>
          <w:szCs w:val="24"/>
        </w:rPr>
        <w:t xml:space="preserve">combined with </w:t>
      </w:r>
      <w:proofErr w:type="spellStart"/>
      <w:r w:rsidRPr="006724AC">
        <w:rPr>
          <w:rFonts w:ascii="Times New Roman" w:hAnsi="Times New Roman"/>
          <w:b/>
          <w:bCs/>
          <w:iCs/>
          <w:sz w:val="24"/>
          <w:szCs w:val="24"/>
        </w:rPr>
        <w:t>Au@Ag</w:t>
      </w:r>
      <w:proofErr w:type="spellEnd"/>
      <w:r w:rsidRPr="006724AC">
        <w:rPr>
          <w:rFonts w:ascii="Times New Roman" w:hAnsi="Times New Roman"/>
          <w:b/>
          <w:bCs/>
          <w:iCs/>
          <w:sz w:val="24"/>
          <w:szCs w:val="24"/>
        </w:rPr>
        <w:t xml:space="preserve"> bimetallic </w:t>
      </w:r>
      <w:proofErr w:type="spellStart"/>
      <w:r w:rsidRPr="006724AC">
        <w:rPr>
          <w:rFonts w:ascii="Times New Roman" w:hAnsi="Times New Roman"/>
          <w:b/>
          <w:bCs/>
          <w:iCs/>
          <w:sz w:val="24"/>
          <w:szCs w:val="24"/>
        </w:rPr>
        <w:t>nanostars</w:t>
      </w:r>
      <w:proofErr w:type="spellEnd"/>
      <w:r w:rsidRPr="006724AC">
        <w:rPr>
          <w:rFonts w:ascii="Times New Roman" w:hAnsi="Times New Roman"/>
          <w:b/>
          <w:bCs/>
          <w:iCs/>
          <w:sz w:val="24"/>
          <w:szCs w:val="24"/>
        </w:rPr>
        <w:t xml:space="preserve"> and Fe</w:t>
      </w:r>
      <w:r w:rsidRPr="006724AC">
        <w:rPr>
          <w:rFonts w:ascii="Times New Roman" w:hAnsi="Times New Roman"/>
          <w:b/>
          <w:bCs/>
          <w:iCs/>
          <w:sz w:val="24"/>
          <w:szCs w:val="24"/>
          <w:vertAlign w:val="subscript"/>
        </w:rPr>
        <w:t>3</w:t>
      </w:r>
      <w:r w:rsidRPr="006724AC">
        <w:rPr>
          <w:rFonts w:ascii="Times New Roman" w:hAnsi="Times New Roman"/>
          <w:b/>
          <w:bCs/>
          <w:iCs/>
          <w:sz w:val="24"/>
          <w:szCs w:val="24"/>
        </w:rPr>
        <w:t>O</w:t>
      </w:r>
      <w:r w:rsidRPr="006724AC">
        <w:rPr>
          <w:rFonts w:ascii="Times New Roman" w:hAnsi="Times New Roman"/>
          <w:b/>
          <w:bCs/>
          <w:iCs/>
          <w:sz w:val="24"/>
          <w:szCs w:val="24"/>
          <w:vertAlign w:val="subscript"/>
        </w:rPr>
        <w:t>4</w:t>
      </w:r>
      <w:r w:rsidRPr="006724AC">
        <w:rPr>
          <w:rFonts w:ascii="Times New Roman" w:hAnsi="Times New Roman"/>
          <w:b/>
          <w:bCs/>
          <w:iCs/>
          <w:sz w:val="24"/>
          <w:szCs w:val="24"/>
        </w:rPr>
        <w:t>@MoS</w:t>
      </w:r>
      <w:r w:rsidRPr="006724AC">
        <w:rPr>
          <w:rFonts w:ascii="Times New Roman" w:hAnsi="Times New Roman"/>
          <w:b/>
          <w:bCs/>
          <w:iCs/>
          <w:sz w:val="24"/>
          <w:szCs w:val="24"/>
          <w:vertAlign w:val="subscript"/>
        </w:rPr>
        <w:t>2</w:t>
      </w:r>
      <w:r w:rsidRPr="006724AC">
        <w:rPr>
          <w:rFonts w:ascii="Times New Roman" w:hAnsi="Times New Roman"/>
          <w:b/>
          <w:bCs/>
          <w:iCs/>
          <w:sz w:val="24"/>
          <w:szCs w:val="24"/>
        </w:rPr>
        <w:t xml:space="preserve"> magnetic nanoflowers</w:t>
      </w:r>
      <w:r w:rsidR="00193E2C" w:rsidRPr="006724AC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55FFEBAB" w14:textId="77777777" w:rsidR="00B92CCC" w:rsidRDefault="00B92CCC" w:rsidP="00B92CCC">
      <w:pPr>
        <w:adjustRightInd w:val="0"/>
        <w:snapToGrid w:val="0"/>
        <w:spacing w:line="480" w:lineRule="auto"/>
        <w:rPr>
          <w:rFonts w:ascii="Times New Roman" w:eastAsiaTheme="minorEastAsia" w:hAnsi="Times New Roman"/>
          <w:bCs/>
          <w:sz w:val="24"/>
          <w:szCs w:val="24"/>
          <w:vertAlign w:val="superscript"/>
          <w:lang w:bidi="en-US"/>
        </w:rPr>
      </w:pPr>
      <w:bookmarkStart w:id="1" w:name="_Hlk132185974"/>
      <w:bookmarkStart w:id="2" w:name="_Hlk131866310"/>
      <w:bookmarkEnd w:id="0"/>
      <w:proofErr w:type="spellStart"/>
      <w:r>
        <w:rPr>
          <w:rFonts w:ascii="Times New Roman" w:eastAsia="Times New Roman" w:hAnsi="Times New Roman"/>
          <w:bCs/>
          <w:sz w:val="24"/>
          <w:szCs w:val="24"/>
          <w:lang w:eastAsia="de-DE" w:bidi="en-US"/>
        </w:rPr>
        <w:t>Peifang</w:t>
      </w:r>
      <w:proofErr w:type="spellEnd"/>
      <w:r>
        <w:rPr>
          <w:rFonts w:ascii="Times New Roman" w:eastAsia="Times New Roman" w:hAnsi="Times New Roman"/>
          <w:bCs/>
          <w:sz w:val="24"/>
          <w:szCs w:val="24"/>
          <w:lang w:eastAsia="de-DE" w:bidi="en-US"/>
        </w:rPr>
        <w:t xml:space="preserve"> Chen </w:t>
      </w:r>
      <w:r>
        <w:rPr>
          <w:rFonts w:ascii="Times New Roman" w:eastAsia="Times New Roman" w:hAnsi="Times New Roman"/>
          <w:bCs/>
          <w:sz w:val="24"/>
          <w:szCs w:val="24"/>
          <w:vertAlign w:val="superscript"/>
          <w:lang w:eastAsia="de-DE" w:bidi="en-US"/>
        </w:rPr>
        <w:t>a, b, c, d, 1</w:t>
      </w:r>
      <w:r>
        <w:rPr>
          <w:rFonts w:ascii="Times New Roman" w:eastAsia="Times New Roman" w:hAnsi="Times New Roman"/>
          <w:bCs/>
          <w:sz w:val="24"/>
          <w:szCs w:val="24"/>
          <w:lang w:eastAsia="de-DE" w:bidi="en-US"/>
        </w:rPr>
        <w:t xml:space="preserve">, </w:t>
      </w:r>
      <w:proofErr w:type="spellStart"/>
      <w:r>
        <w:rPr>
          <w:rFonts w:ascii="Times New Roman" w:eastAsia="Times New Roman" w:hAnsi="Times New Roman"/>
          <w:bCs/>
          <w:sz w:val="24"/>
          <w:szCs w:val="24"/>
          <w:lang w:eastAsia="de-DE" w:bidi="en-US"/>
        </w:rPr>
        <w:t>Caiyun</w:t>
      </w:r>
      <w:proofErr w:type="spellEnd"/>
      <w:r>
        <w:rPr>
          <w:rFonts w:ascii="Times New Roman" w:eastAsia="Times New Roman" w:hAnsi="Times New Roman"/>
          <w:bCs/>
          <w:sz w:val="24"/>
          <w:szCs w:val="24"/>
          <w:lang w:eastAsia="de-DE" w:bidi="en-US"/>
        </w:rPr>
        <w:t xml:space="preserve"> Jiang </w:t>
      </w:r>
      <w:r>
        <w:rPr>
          <w:rFonts w:ascii="Times New Roman" w:eastAsiaTheme="minorEastAsia" w:hAnsi="Times New Roman"/>
          <w:bCs/>
          <w:sz w:val="24"/>
          <w:szCs w:val="24"/>
          <w:vertAlign w:val="superscript"/>
          <w:lang w:bidi="en-US"/>
        </w:rPr>
        <w:t>e</w:t>
      </w:r>
      <w:r>
        <w:rPr>
          <w:rFonts w:ascii="Times New Roman" w:eastAsia="Times New Roman" w:hAnsi="Times New Roman"/>
          <w:bCs/>
          <w:sz w:val="24"/>
          <w:szCs w:val="24"/>
          <w:vertAlign w:val="superscript"/>
          <w:lang w:eastAsia="de-DE" w:bidi="en-US"/>
        </w:rPr>
        <w:t>, 1</w:t>
      </w:r>
      <w:r>
        <w:rPr>
          <w:rFonts w:ascii="Times New Roman" w:eastAsia="Times New Roman" w:hAnsi="Times New Roman"/>
          <w:bCs/>
          <w:sz w:val="24"/>
          <w:szCs w:val="24"/>
          <w:lang w:eastAsia="de-DE" w:bidi="en-US"/>
        </w:rPr>
        <w:t xml:space="preserve">, </w:t>
      </w:r>
      <w:proofErr w:type="spellStart"/>
      <w:r>
        <w:rPr>
          <w:rFonts w:ascii="Times New Roman" w:eastAsia="Times New Roman" w:hAnsi="Times New Roman"/>
          <w:bCs/>
          <w:sz w:val="24"/>
          <w:szCs w:val="24"/>
          <w:lang w:eastAsia="de-DE" w:bidi="en-US"/>
        </w:rPr>
        <w:t>Zhouping</w:t>
      </w:r>
      <w:proofErr w:type="spellEnd"/>
      <w:r>
        <w:rPr>
          <w:rFonts w:ascii="Times New Roman" w:eastAsia="Times New Roman" w:hAnsi="Times New Roman"/>
          <w:bCs/>
          <w:sz w:val="24"/>
          <w:szCs w:val="24"/>
          <w:lang w:eastAsia="de-DE" w:bidi="en-US"/>
        </w:rPr>
        <w:t xml:space="preserve"> Wang </w:t>
      </w:r>
      <w:r>
        <w:rPr>
          <w:rFonts w:ascii="Times New Roman" w:eastAsia="Times New Roman" w:hAnsi="Times New Roman"/>
          <w:bCs/>
          <w:sz w:val="24"/>
          <w:szCs w:val="24"/>
          <w:vertAlign w:val="superscript"/>
          <w:lang w:eastAsia="de-DE" w:bidi="en-US"/>
        </w:rPr>
        <w:t>a, b, c, d</w:t>
      </w:r>
      <w:r>
        <w:rPr>
          <w:rFonts w:ascii="Times New Roman" w:eastAsia="Times New Roman" w:hAnsi="Times New Roman"/>
          <w:bCs/>
          <w:sz w:val="24"/>
          <w:szCs w:val="24"/>
          <w:lang w:eastAsia="de-DE" w:bidi="en-US"/>
        </w:rPr>
        <w:t>, Hong</w:t>
      </w:r>
      <w:r>
        <w:rPr>
          <w:rFonts w:ascii="Times New Roman" w:eastAsiaTheme="minorEastAsia" w:hAnsi="Times New Roman" w:hint="eastAsia"/>
          <w:bCs/>
          <w:sz w:val="24"/>
          <w:szCs w:val="24"/>
          <w:lang w:bidi="en-US"/>
        </w:rPr>
        <w:t>-</w:t>
      </w:r>
      <w:proofErr w:type="spellStart"/>
      <w:r>
        <w:rPr>
          <w:rFonts w:ascii="Times New Roman" w:eastAsia="Times New Roman" w:hAnsi="Times New Roman"/>
          <w:bCs/>
          <w:sz w:val="24"/>
          <w:szCs w:val="24"/>
          <w:lang w:eastAsia="de-DE" w:bidi="en-US"/>
        </w:rPr>
        <w:t>zhen</w:t>
      </w:r>
      <w:proofErr w:type="spellEnd"/>
      <w:r>
        <w:rPr>
          <w:rFonts w:ascii="Times New Roman" w:eastAsia="Times New Roman" w:hAnsi="Times New Roman"/>
          <w:bCs/>
          <w:sz w:val="24"/>
          <w:szCs w:val="24"/>
          <w:lang w:eastAsia="de-DE" w:bidi="en-US"/>
        </w:rPr>
        <w:t xml:space="preserve"> Lian </w:t>
      </w:r>
      <w:r>
        <w:rPr>
          <w:rFonts w:ascii="Times New Roman" w:eastAsiaTheme="minorEastAsia" w:hAnsi="Times New Roman"/>
          <w:bCs/>
          <w:sz w:val="24"/>
          <w:szCs w:val="24"/>
          <w:vertAlign w:val="superscript"/>
          <w:lang w:bidi="en-US"/>
        </w:rPr>
        <w:t>f</w:t>
      </w:r>
      <w:r>
        <w:rPr>
          <w:rFonts w:ascii="Times New Roman" w:eastAsia="Times New Roman" w:hAnsi="Times New Roman"/>
          <w:bCs/>
          <w:sz w:val="24"/>
          <w:szCs w:val="24"/>
          <w:vertAlign w:val="superscript"/>
          <w:lang w:eastAsia="de-DE" w:bidi="en-US"/>
        </w:rPr>
        <w:t>, *</w:t>
      </w:r>
      <w:r>
        <w:rPr>
          <w:rFonts w:ascii="Times New Roman" w:eastAsia="Times New Roman" w:hAnsi="Times New Roman"/>
          <w:bCs/>
          <w:sz w:val="24"/>
          <w:szCs w:val="24"/>
          <w:lang w:eastAsia="de-DE" w:bidi="en-US"/>
        </w:rPr>
        <w:t xml:space="preserve"> and </w:t>
      </w:r>
      <w:proofErr w:type="spellStart"/>
      <w:r>
        <w:rPr>
          <w:rFonts w:ascii="Times New Roman" w:eastAsia="Times New Roman" w:hAnsi="Times New Roman"/>
          <w:bCs/>
          <w:sz w:val="24"/>
          <w:szCs w:val="24"/>
          <w:lang w:eastAsia="de-DE" w:bidi="en-US"/>
        </w:rPr>
        <w:t>Xiaoyuan</w:t>
      </w:r>
      <w:proofErr w:type="spellEnd"/>
      <w:r>
        <w:rPr>
          <w:rFonts w:ascii="Times New Roman" w:eastAsia="Times New Roman" w:hAnsi="Times New Roman"/>
          <w:bCs/>
          <w:sz w:val="24"/>
          <w:szCs w:val="24"/>
          <w:lang w:eastAsia="de-DE" w:bidi="en-US"/>
        </w:rPr>
        <w:t xml:space="preserve"> Ma </w:t>
      </w:r>
      <w:r>
        <w:rPr>
          <w:rFonts w:ascii="Times New Roman" w:eastAsia="Times New Roman" w:hAnsi="Times New Roman"/>
          <w:bCs/>
          <w:sz w:val="24"/>
          <w:szCs w:val="24"/>
          <w:vertAlign w:val="superscript"/>
          <w:lang w:eastAsia="de-DE" w:bidi="en-US"/>
        </w:rPr>
        <w:t>a, b, c, d, *</w:t>
      </w:r>
    </w:p>
    <w:p w14:paraId="5600D643" w14:textId="77777777" w:rsidR="00B92CCC" w:rsidRPr="009C3D63" w:rsidRDefault="00B92CCC" w:rsidP="00B92CCC">
      <w:pPr>
        <w:adjustRightInd w:val="0"/>
        <w:snapToGrid w:val="0"/>
        <w:spacing w:line="480" w:lineRule="auto"/>
        <w:rPr>
          <w:rFonts w:ascii="Times New Roman" w:eastAsiaTheme="minorEastAsia" w:hAnsi="Times New Roman"/>
          <w:bCs/>
          <w:sz w:val="24"/>
          <w:szCs w:val="24"/>
          <w:lang w:bidi="en-US"/>
        </w:rPr>
      </w:pPr>
    </w:p>
    <w:p w14:paraId="7928ABB1" w14:textId="77777777" w:rsidR="00B92CCC" w:rsidRDefault="00B92CCC" w:rsidP="00B92CCC">
      <w:pPr>
        <w:pStyle w:val="MDPI16affiliation"/>
        <w:spacing w:line="480" w:lineRule="auto"/>
        <w:ind w:left="198"/>
        <w:jc w:val="both"/>
        <w:rPr>
          <w:rFonts w:ascii="Times New Roman" w:hAnsi="Times New Roman"/>
          <w:sz w:val="24"/>
          <w:szCs w:val="24"/>
        </w:rPr>
      </w:pPr>
      <w:bookmarkStart w:id="3" w:name="_Hlk132186084"/>
      <w:r>
        <w:rPr>
          <w:rFonts w:ascii="Times New Roman" w:hAnsi="Times New Roman"/>
          <w:sz w:val="24"/>
          <w:szCs w:val="24"/>
          <w:vertAlign w:val="superscript"/>
        </w:rPr>
        <w:t>a</w:t>
      </w:r>
      <w:r>
        <w:rPr>
          <w:rFonts w:ascii="Times New Roman" w:hAnsi="Times New Roman"/>
          <w:sz w:val="24"/>
          <w:szCs w:val="24"/>
        </w:rPr>
        <w:tab/>
        <w:t>State Key Laboratory of Food Science and Technology, Jiangnan University, Wuxi 214122, China</w:t>
      </w:r>
    </w:p>
    <w:p w14:paraId="284F9FF6" w14:textId="77777777" w:rsidR="00B92CCC" w:rsidRDefault="00B92CCC" w:rsidP="00B92CCC">
      <w:pPr>
        <w:pStyle w:val="MDPI16affiliation"/>
        <w:spacing w:line="480" w:lineRule="auto"/>
        <w:ind w:left="198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sz w:val="24"/>
          <w:szCs w:val="24"/>
          <w:vertAlign w:val="superscript"/>
        </w:rPr>
        <w:t>b</w:t>
      </w:r>
      <w:r>
        <w:rPr>
          <w:rFonts w:ascii="Times New Roman" w:hAnsi="Times New Roman"/>
          <w:sz w:val="24"/>
          <w:szCs w:val="24"/>
        </w:rPr>
        <w:tab/>
        <w:t>School of Food Science and Technology, Jiangnan University, Wuxi 214122, China</w:t>
      </w:r>
    </w:p>
    <w:p w14:paraId="11B8612F" w14:textId="77777777" w:rsidR="00B92CCC" w:rsidRDefault="00B92CCC" w:rsidP="00B92CCC">
      <w:pPr>
        <w:pStyle w:val="MDPI16affiliation"/>
        <w:spacing w:line="480" w:lineRule="auto"/>
        <w:ind w:left="19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vertAlign w:val="superscript"/>
        </w:rPr>
        <w:t>c</w:t>
      </w:r>
      <w:r>
        <w:rPr>
          <w:rFonts w:ascii="Times New Roman" w:hAnsi="Times New Roman"/>
          <w:sz w:val="24"/>
          <w:szCs w:val="24"/>
        </w:rPr>
        <w:tab/>
        <w:t>International Joint Laboratory on Food Safety, Jiangnan University, Wuxi 214122, China</w:t>
      </w:r>
    </w:p>
    <w:p w14:paraId="6975001E" w14:textId="77777777" w:rsidR="00B92CCC" w:rsidRDefault="00B92CCC" w:rsidP="00B92CCC">
      <w:pPr>
        <w:pStyle w:val="MDPI16affiliation"/>
        <w:spacing w:line="480" w:lineRule="auto"/>
        <w:ind w:left="19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vertAlign w:val="superscript"/>
        </w:rPr>
        <w:t>d</w:t>
      </w:r>
      <w:r>
        <w:rPr>
          <w:rFonts w:ascii="Times New Roman" w:hAnsi="Times New Roman"/>
          <w:sz w:val="24"/>
          <w:szCs w:val="24"/>
        </w:rPr>
        <w:tab/>
        <w:t xml:space="preserve">Collaborative </w:t>
      </w:r>
      <w:r>
        <w:rPr>
          <w:rFonts w:ascii="Times New Roman" w:eastAsiaTheme="minorEastAsia" w:hAnsi="Times New Roman"/>
          <w:sz w:val="24"/>
          <w:szCs w:val="24"/>
          <w:lang w:eastAsia="zh-CN"/>
        </w:rPr>
        <w:t>I</w:t>
      </w:r>
      <w:r>
        <w:rPr>
          <w:rFonts w:ascii="Times New Roman" w:hAnsi="Times New Roman"/>
          <w:sz w:val="24"/>
          <w:szCs w:val="24"/>
        </w:rPr>
        <w:t xml:space="preserve">nnovation </w:t>
      </w:r>
      <w:r>
        <w:rPr>
          <w:rFonts w:ascii="Times New Roman" w:eastAsiaTheme="minorEastAsia" w:hAnsi="Times New Roman"/>
          <w:sz w:val="24"/>
          <w:szCs w:val="24"/>
          <w:lang w:eastAsia="zh-CN"/>
        </w:rPr>
        <w:t>C</w:t>
      </w:r>
      <w:r>
        <w:rPr>
          <w:rFonts w:ascii="Times New Roman" w:hAnsi="Times New Roman"/>
          <w:sz w:val="24"/>
          <w:szCs w:val="24"/>
        </w:rPr>
        <w:t xml:space="preserve">enter of </w:t>
      </w:r>
      <w:r>
        <w:rPr>
          <w:rFonts w:ascii="Times New Roman" w:eastAsiaTheme="minorEastAsia" w:hAnsi="Times New Roman"/>
          <w:sz w:val="24"/>
          <w:szCs w:val="24"/>
          <w:lang w:eastAsia="zh-CN"/>
        </w:rPr>
        <w:t>F</w:t>
      </w:r>
      <w:r>
        <w:rPr>
          <w:rFonts w:ascii="Times New Roman" w:hAnsi="Times New Roman"/>
          <w:sz w:val="24"/>
          <w:szCs w:val="24"/>
        </w:rPr>
        <w:t xml:space="preserve">ood </w:t>
      </w:r>
      <w:r>
        <w:rPr>
          <w:rFonts w:ascii="Times New Roman" w:eastAsiaTheme="minorEastAsia" w:hAnsi="Times New Roman"/>
          <w:sz w:val="24"/>
          <w:szCs w:val="24"/>
          <w:lang w:eastAsia="zh-CN"/>
        </w:rPr>
        <w:t>S</w:t>
      </w:r>
      <w:r>
        <w:rPr>
          <w:rFonts w:ascii="Times New Roman" w:hAnsi="Times New Roman"/>
          <w:sz w:val="24"/>
          <w:szCs w:val="24"/>
        </w:rPr>
        <w:t xml:space="preserve">afety and </w:t>
      </w:r>
      <w:r>
        <w:rPr>
          <w:rFonts w:ascii="Times New Roman" w:eastAsiaTheme="minorEastAsia" w:hAnsi="Times New Roman"/>
          <w:sz w:val="24"/>
          <w:szCs w:val="24"/>
          <w:lang w:eastAsia="zh-CN"/>
        </w:rPr>
        <w:t>Q</w:t>
      </w:r>
      <w:r>
        <w:rPr>
          <w:rFonts w:ascii="Times New Roman" w:hAnsi="Times New Roman"/>
          <w:sz w:val="24"/>
          <w:szCs w:val="24"/>
        </w:rPr>
        <w:t xml:space="preserve">uality </w:t>
      </w:r>
      <w:r>
        <w:rPr>
          <w:rFonts w:ascii="Times New Roman" w:eastAsiaTheme="minorEastAsia" w:hAnsi="Times New Roman"/>
          <w:sz w:val="24"/>
          <w:szCs w:val="24"/>
          <w:lang w:eastAsia="zh-CN"/>
        </w:rPr>
        <w:t>C</w:t>
      </w:r>
      <w:r>
        <w:rPr>
          <w:rFonts w:ascii="Times New Roman" w:hAnsi="Times New Roman"/>
          <w:sz w:val="24"/>
          <w:szCs w:val="24"/>
        </w:rPr>
        <w:t>ontrol in Jiangsu Province, Jiangnan University, Wuxi 214122, China</w:t>
      </w:r>
    </w:p>
    <w:p w14:paraId="48927A01" w14:textId="77777777" w:rsidR="00B92CCC" w:rsidRDefault="00B92CCC" w:rsidP="00B92CCC">
      <w:pPr>
        <w:pStyle w:val="MDPI16affiliation"/>
        <w:spacing w:line="480" w:lineRule="auto"/>
        <w:ind w:left="19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vertAlign w:val="superscript"/>
        </w:rPr>
        <w:t>e</w:t>
      </w:r>
      <w:r>
        <w:rPr>
          <w:rFonts w:ascii="Times New Roman" w:hAnsi="Times New Roman"/>
          <w:sz w:val="24"/>
          <w:szCs w:val="24"/>
        </w:rPr>
        <w:tab/>
        <w:t xml:space="preserve">Department of </w:t>
      </w:r>
      <w:r>
        <w:rPr>
          <w:rFonts w:ascii="Times New Roman" w:eastAsia="宋体" w:hAnsi="Times New Roman"/>
          <w:sz w:val="24"/>
          <w:szCs w:val="24"/>
          <w:lang w:eastAsia="zh-CN"/>
        </w:rPr>
        <w:t>Health</w:t>
      </w:r>
      <w:r>
        <w:rPr>
          <w:rFonts w:ascii="Times New Roman" w:hAnsi="Times New Roman"/>
          <w:sz w:val="24"/>
          <w:szCs w:val="24"/>
        </w:rPr>
        <w:t>, Jiangsu Engineering and Research Center of Food Safety, Jiangsu Vocational Institute of Commerce, Nanjing 21</w:t>
      </w:r>
      <w:r>
        <w:rPr>
          <w:rFonts w:ascii="Times New Roman" w:eastAsia="宋体" w:hAnsi="Times New Roman" w:hint="eastAsia"/>
          <w:sz w:val="24"/>
          <w:szCs w:val="24"/>
          <w:lang w:eastAsia="zh-CN"/>
        </w:rPr>
        <w:t>1168</w:t>
      </w:r>
      <w:r>
        <w:rPr>
          <w:rFonts w:ascii="Times New Roman" w:hAnsi="Times New Roman"/>
          <w:sz w:val="24"/>
          <w:szCs w:val="24"/>
        </w:rPr>
        <w:t>, China</w:t>
      </w:r>
    </w:p>
    <w:p w14:paraId="365F62EA" w14:textId="77777777" w:rsidR="00B92CCC" w:rsidRDefault="00B92CCC" w:rsidP="00B92CCC">
      <w:pPr>
        <w:pStyle w:val="MDPI16affiliation"/>
        <w:spacing w:line="480" w:lineRule="auto"/>
        <w:ind w:left="198"/>
        <w:jc w:val="both"/>
        <w:rPr>
          <w:rFonts w:ascii="Times New Roman" w:eastAsiaTheme="minorEastAsia" w:hAnsi="Times New Roman"/>
          <w:sz w:val="24"/>
          <w:szCs w:val="24"/>
          <w:lang w:eastAsia="zh-CN"/>
        </w:rPr>
      </w:pPr>
      <w:r>
        <w:rPr>
          <w:rFonts w:ascii="Times New Roman" w:hAnsi="Times New Roman"/>
          <w:sz w:val="24"/>
          <w:szCs w:val="24"/>
          <w:vertAlign w:val="superscript"/>
        </w:rPr>
        <w:t>f</w:t>
      </w:r>
      <w:r>
        <w:rPr>
          <w:rFonts w:ascii="Times New Roman" w:hAnsi="Times New Roman"/>
          <w:sz w:val="24"/>
          <w:szCs w:val="24"/>
        </w:rPr>
        <w:tab/>
        <w:t xml:space="preserve">State Key Laboratory of Analytical Chemistry for Life Science, School of Chemistry &amp; Chemical Engineering and Center of Materials Analysis, Nanjing University, Nanjing 210023, China </w:t>
      </w:r>
    </w:p>
    <w:p w14:paraId="046269BA" w14:textId="77777777" w:rsidR="00B92CCC" w:rsidRPr="009C3D63" w:rsidRDefault="00B92CCC" w:rsidP="00B92CCC">
      <w:pPr>
        <w:pStyle w:val="MDPI16affiliation"/>
        <w:spacing w:line="480" w:lineRule="auto"/>
        <w:ind w:left="198"/>
        <w:jc w:val="both"/>
        <w:rPr>
          <w:rFonts w:ascii="Times New Roman" w:eastAsiaTheme="minorEastAsia" w:hAnsi="Times New Roman"/>
          <w:sz w:val="24"/>
          <w:szCs w:val="24"/>
          <w:lang w:eastAsia="zh-CN"/>
        </w:rPr>
      </w:pPr>
    </w:p>
    <w:p w14:paraId="4E7EB952" w14:textId="77777777" w:rsidR="00B92CCC" w:rsidRDefault="00B92CCC" w:rsidP="00B92CCC">
      <w:pPr>
        <w:pStyle w:val="MDPI16affiliation"/>
        <w:spacing w:line="480" w:lineRule="auto"/>
        <w:ind w:left="19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vertAlign w:val="superscript"/>
        </w:rPr>
        <w:t>*</w:t>
      </w:r>
      <w:r>
        <w:rPr>
          <w:rFonts w:ascii="Times New Roman" w:hAnsi="Times New Roman"/>
          <w:sz w:val="24"/>
          <w:szCs w:val="24"/>
        </w:rPr>
        <w:tab/>
      </w:r>
      <w:bookmarkStart w:id="4" w:name="_Hlk132187524"/>
      <w:r>
        <w:rPr>
          <w:rFonts w:ascii="Times New Roman" w:hAnsi="Times New Roman"/>
          <w:sz w:val="24"/>
          <w:szCs w:val="24"/>
        </w:rPr>
        <w:t>Corresponding author</w:t>
      </w:r>
      <w:bookmarkEnd w:id="4"/>
      <w:r>
        <w:rPr>
          <w:rFonts w:ascii="Times New Roman" w:hAnsi="Times New Roman"/>
          <w:sz w:val="24"/>
          <w:szCs w:val="24"/>
        </w:rPr>
        <w:t xml:space="preserve">: hzlian@nju.edu.cn (H.L.); </w:t>
      </w:r>
      <w:hyperlink r:id="rId7" w:history="1">
        <w:r>
          <w:rPr>
            <w:rFonts w:ascii="Times New Roman" w:hAnsi="Times New Roman"/>
            <w:sz w:val="24"/>
            <w:szCs w:val="24"/>
          </w:rPr>
          <w:t>maxy@jiangnan.edu.cn</w:t>
        </w:r>
      </w:hyperlink>
      <w:r>
        <w:rPr>
          <w:rFonts w:ascii="Times New Roman" w:hAnsi="Times New Roman"/>
          <w:sz w:val="24"/>
          <w:szCs w:val="24"/>
        </w:rPr>
        <w:t xml:space="preserve"> (X.M.)</w:t>
      </w:r>
    </w:p>
    <w:p w14:paraId="0F9C97EC" w14:textId="6E9853D5" w:rsidR="00E06760" w:rsidRPr="006724AC" w:rsidRDefault="00B92CCC" w:rsidP="00B92CCC">
      <w:pPr>
        <w:spacing w:line="480" w:lineRule="auto"/>
        <w:rPr>
          <w:rFonts w:ascii="Times New Roman" w:hAnsi="Times New Roman"/>
          <w:b/>
          <w:bCs/>
          <w:kern w:val="21"/>
          <w:sz w:val="24"/>
          <w:szCs w:val="24"/>
        </w:rPr>
      </w:pPr>
      <w:r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</w:rPr>
        <w:tab/>
        <w:t>These authors contributed equally to this work.</w:t>
      </w:r>
      <w:bookmarkStart w:id="5" w:name="_Hlk129618519"/>
      <w:bookmarkEnd w:id="5"/>
      <w:r>
        <w:rPr>
          <w:rFonts w:ascii="Times New Roman" w:hAnsi="Times New Roman"/>
          <w:sz w:val="24"/>
          <w:szCs w:val="24"/>
        </w:rPr>
        <w:t xml:space="preserve"> </w:t>
      </w:r>
      <w:bookmarkEnd w:id="1"/>
      <w:bookmarkEnd w:id="2"/>
      <w:bookmarkEnd w:id="3"/>
      <w:r w:rsidR="00E06760" w:rsidRPr="006724AC">
        <w:rPr>
          <w:rFonts w:ascii="Times New Roman" w:hAnsi="Times New Roman"/>
          <w:b/>
          <w:bCs/>
          <w:kern w:val="21"/>
          <w:sz w:val="24"/>
          <w:szCs w:val="24"/>
        </w:rPr>
        <w:br w:type="page"/>
      </w:r>
    </w:p>
    <w:p w14:paraId="152361D8" w14:textId="77777777" w:rsidR="00E06760" w:rsidRPr="006724AC" w:rsidRDefault="00E06760" w:rsidP="00002C93">
      <w:pPr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  <w:r w:rsidRPr="006724AC">
        <w:rPr>
          <w:rFonts w:ascii="Times New Roman" w:hAnsi="Times New Roman"/>
          <w:b/>
          <w:bCs/>
          <w:kern w:val="21"/>
          <w:sz w:val="28"/>
          <w:szCs w:val="28"/>
        </w:rPr>
        <w:lastRenderedPageBreak/>
        <w:t>Figure Captions</w:t>
      </w:r>
    </w:p>
    <w:p w14:paraId="4496A7C3" w14:textId="2CB9A28D" w:rsidR="00E06760" w:rsidRPr="003154D5" w:rsidRDefault="00E06760" w:rsidP="00002C93">
      <w:pPr>
        <w:spacing w:line="480" w:lineRule="auto"/>
        <w:rPr>
          <w:rFonts w:ascii="Times New Roman" w:hAnsi="Times New Roman"/>
          <w:kern w:val="0"/>
          <w:sz w:val="24"/>
          <w:szCs w:val="24"/>
        </w:rPr>
      </w:pPr>
      <w:r w:rsidRPr="006724AC">
        <w:rPr>
          <w:rFonts w:ascii="Times New Roman" w:hAnsi="Times New Roman"/>
          <w:b/>
          <w:sz w:val="24"/>
          <w:szCs w:val="24"/>
        </w:rPr>
        <w:t>Fig. S</w:t>
      </w:r>
      <w:r w:rsidRPr="006724AC">
        <w:rPr>
          <w:rFonts w:ascii="Times New Roman" w:hAnsi="Times New Roman" w:hint="eastAsia"/>
          <w:b/>
          <w:sz w:val="24"/>
          <w:szCs w:val="24"/>
        </w:rPr>
        <w:t>1</w:t>
      </w:r>
      <w:r w:rsidRPr="006724AC">
        <w:rPr>
          <w:rFonts w:ascii="Times New Roman" w:hAnsi="Times New Roman"/>
          <w:b/>
          <w:sz w:val="24"/>
          <w:szCs w:val="24"/>
        </w:rPr>
        <w:t>.</w:t>
      </w:r>
      <w:r w:rsidRPr="006724AC">
        <w:rPr>
          <w:rFonts w:ascii="Times New Roman" w:hAnsi="Times New Roman"/>
          <w:sz w:val="24"/>
          <w:szCs w:val="24"/>
        </w:rPr>
        <w:t xml:space="preserve"> 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(A) The SERS spectra, and (B)</w:t>
      </w:r>
      <w:r w:rsidR="00890070" w:rsidRPr="006724AC">
        <w:rPr>
          <w:rFonts w:ascii="Times New Roman" w:hAnsi="Times New Roman"/>
          <w:kern w:val="0"/>
          <w:sz w:val="24"/>
          <w:szCs w:val="24"/>
        </w:rPr>
        <w:t xml:space="preserve"> 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curve chart of Au N</w:t>
      </w:r>
      <w:r w:rsidR="00890070" w:rsidRPr="006724AC">
        <w:rPr>
          <w:rFonts w:ascii="Times New Roman" w:hAnsi="Times New Roman"/>
          <w:kern w:val="0"/>
          <w:sz w:val="24"/>
          <w:szCs w:val="24"/>
        </w:rPr>
        <w:t>S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s with different volumes (</w:t>
      </w:r>
      <w:r w:rsidR="00890070" w:rsidRPr="006724AC">
        <w:rPr>
          <w:rFonts w:ascii="Times New Roman" w:hAnsi="Times New Roman"/>
          <w:kern w:val="0"/>
          <w:sz w:val="24"/>
          <w:szCs w:val="24"/>
        </w:rPr>
        <w:t>0.2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 xml:space="preserve"> </w:t>
      </w:r>
      <w:proofErr w:type="spellStart"/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μL</w:t>
      </w:r>
      <w:proofErr w:type="spellEnd"/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 xml:space="preserve">, </w:t>
      </w:r>
      <w:r w:rsidR="00890070" w:rsidRPr="006724AC">
        <w:rPr>
          <w:rFonts w:ascii="Times New Roman" w:hAnsi="Times New Roman"/>
          <w:kern w:val="0"/>
          <w:sz w:val="24"/>
          <w:szCs w:val="24"/>
        </w:rPr>
        <w:t>0.4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 xml:space="preserve"> </w:t>
      </w:r>
      <w:proofErr w:type="spellStart"/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μL</w:t>
      </w:r>
      <w:proofErr w:type="spellEnd"/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 xml:space="preserve">, </w:t>
      </w:r>
      <w:r w:rsidR="00890070" w:rsidRPr="006724AC">
        <w:rPr>
          <w:rFonts w:ascii="Times New Roman" w:hAnsi="Times New Roman"/>
          <w:kern w:val="0"/>
          <w:sz w:val="24"/>
          <w:szCs w:val="24"/>
        </w:rPr>
        <w:t>0.6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 xml:space="preserve"> </w:t>
      </w:r>
      <w:proofErr w:type="spellStart"/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μL</w:t>
      </w:r>
      <w:proofErr w:type="spellEnd"/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 xml:space="preserve">, </w:t>
      </w:r>
      <w:r w:rsidR="00890070" w:rsidRPr="006724AC">
        <w:rPr>
          <w:rFonts w:ascii="Times New Roman" w:hAnsi="Times New Roman"/>
          <w:kern w:val="0"/>
          <w:sz w:val="24"/>
          <w:szCs w:val="24"/>
        </w:rPr>
        <w:t>0.8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 xml:space="preserve"> </w:t>
      </w:r>
      <w:proofErr w:type="spellStart"/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μL</w:t>
      </w:r>
      <w:proofErr w:type="spellEnd"/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 xml:space="preserve">, and </w:t>
      </w:r>
      <w:r w:rsidR="00890070" w:rsidRPr="006724AC">
        <w:rPr>
          <w:rFonts w:ascii="Times New Roman" w:hAnsi="Times New Roman"/>
          <w:kern w:val="0"/>
          <w:sz w:val="24"/>
          <w:szCs w:val="24"/>
        </w:rPr>
        <w:t>1.0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 xml:space="preserve"> </w:t>
      </w:r>
      <w:proofErr w:type="spellStart"/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μL</w:t>
      </w:r>
      <w:proofErr w:type="spellEnd"/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) of 4</w:t>
      </w:r>
      <w:r w:rsidR="00890070" w:rsidRPr="006724AC">
        <w:rPr>
          <w:rFonts w:ascii="Times New Roman" w:hAnsi="Times New Roman"/>
          <w:kern w:val="0"/>
          <w:sz w:val="24"/>
          <w:szCs w:val="24"/>
        </w:rPr>
        <w:t>-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MBA (1 mM)</w:t>
      </w:r>
      <w:r w:rsidR="00D77806" w:rsidRPr="006724AC">
        <w:rPr>
          <w:rFonts w:ascii="Times New Roman" w:eastAsia="AdvOT596495f2" w:hAnsi="Times New Roman"/>
          <w:kern w:val="0"/>
          <w:sz w:val="24"/>
          <w:szCs w:val="24"/>
        </w:rPr>
        <w:t>.</w:t>
      </w:r>
      <w:r w:rsidR="00890070" w:rsidRPr="006724AC">
        <w:rPr>
          <w:rFonts w:ascii="Times New Roman" w:hAnsi="Times New Roman"/>
          <w:kern w:val="0"/>
          <w:sz w:val="24"/>
          <w:szCs w:val="24"/>
        </w:rPr>
        <w:t xml:space="preserve"> </w:t>
      </w:r>
    </w:p>
    <w:p w14:paraId="66059E7E" w14:textId="2EB2B426" w:rsidR="008A0E1A" w:rsidRPr="003154D5" w:rsidRDefault="00E06760" w:rsidP="00002C93">
      <w:pPr>
        <w:spacing w:line="480" w:lineRule="auto"/>
        <w:rPr>
          <w:kern w:val="0"/>
        </w:rPr>
      </w:pPr>
      <w:r w:rsidRPr="006724AC">
        <w:rPr>
          <w:rFonts w:ascii="Times New Roman" w:hAnsi="Times New Roman"/>
          <w:b/>
          <w:sz w:val="24"/>
          <w:szCs w:val="24"/>
        </w:rPr>
        <w:t>Fig. S</w:t>
      </w:r>
      <w:r w:rsidRPr="006724AC">
        <w:rPr>
          <w:rFonts w:ascii="Times New Roman" w:hAnsi="Times New Roman" w:hint="eastAsia"/>
          <w:b/>
          <w:sz w:val="24"/>
          <w:szCs w:val="24"/>
        </w:rPr>
        <w:t>2</w:t>
      </w:r>
      <w:r w:rsidRPr="006724AC">
        <w:rPr>
          <w:rFonts w:ascii="Times New Roman" w:hAnsi="Times New Roman"/>
          <w:b/>
          <w:sz w:val="24"/>
          <w:szCs w:val="24"/>
        </w:rPr>
        <w:t>.</w:t>
      </w:r>
      <w:r w:rsidRPr="006724AC">
        <w:rPr>
          <w:rFonts w:ascii="Times New Roman" w:hAnsi="Times New Roman"/>
          <w:sz w:val="24"/>
          <w:szCs w:val="24"/>
        </w:rPr>
        <w:t xml:space="preserve"> </w:t>
      </w:r>
      <w:r w:rsidR="00890070" w:rsidRPr="006724AC">
        <w:rPr>
          <w:rFonts w:eastAsia="AdvOT596495f2"/>
          <w:kern w:val="0"/>
        </w:rPr>
        <w:t>(</w:t>
      </w:r>
      <w:r w:rsidR="008D1D0E" w:rsidRPr="006724AC">
        <w:rPr>
          <w:rFonts w:ascii="Times New Roman" w:eastAsia="AdvOT596495f2" w:hAnsi="Times New Roman"/>
          <w:kern w:val="0"/>
          <w:sz w:val="24"/>
          <w:szCs w:val="24"/>
        </w:rPr>
        <w:t>A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)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 xml:space="preserve"> 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SERS spectra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>,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 xml:space="preserve"> (</w:t>
      </w:r>
      <w:r w:rsidR="008D1D0E" w:rsidRPr="006724AC">
        <w:rPr>
          <w:rFonts w:ascii="Times New Roman" w:eastAsia="AdvOT596495f2" w:hAnsi="Times New Roman"/>
          <w:kern w:val="0"/>
          <w:sz w:val="24"/>
          <w:szCs w:val="24"/>
        </w:rPr>
        <w:t>B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)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 xml:space="preserve"> 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curve chart, and (</w:t>
      </w:r>
      <w:r w:rsidR="008D1D0E" w:rsidRPr="006724AC">
        <w:rPr>
          <w:rFonts w:ascii="Times New Roman" w:eastAsia="AdvOT596495f2" w:hAnsi="Times New Roman"/>
          <w:kern w:val="0"/>
          <w:sz w:val="24"/>
          <w:szCs w:val="24"/>
        </w:rPr>
        <w:t>C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) UV-</w:t>
      </w:r>
      <w:proofErr w:type="gramStart"/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Vis</w:t>
      </w:r>
      <w:proofErr w:type="gramEnd"/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 xml:space="preserve"> spectra of Au-4MBA@Ag N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>S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s with different volumes (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 xml:space="preserve">0.5 </w:t>
      </w:r>
      <w:proofErr w:type="spellStart"/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μL</w:t>
      </w:r>
      <w:proofErr w:type="spellEnd"/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 xml:space="preserve">, 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 xml:space="preserve">1 </w:t>
      </w:r>
      <w:proofErr w:type="spellStart"/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μL</w:t>
      </w:r>
      <w:proofErr w:type="spellEnd"/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 xml:space="preserve">, 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 xml:space="preserve">2 </w:t>
      </w:r>
      <w:proofErr w:type="spellStart"/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μL</w:t>
      </w:r>
      <w:proofErr w:type="spellEnd"/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 xml:space="preserve">, 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 xml:space="preserve">3 </w:t>
      </w:r>
      <w:proofErr w:type="spellStart"/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μL</w:t>
      </w:r>
      <w:proofErr w:type="spellEnd"/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 xml:space="preserve"> and 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>4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 xml:space="preserve"> </w:t>
      </w:r>
      <w:proofErr w:type="spellStart"/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μL</w:t>
      </w:r>
      <w:proofErr w:type="spellEnd"/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) of AgNO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  <w:vertAlign w:val="subscript"/>
        </w:rPr>
        <w:t>3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 xml:space="preserve"> (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>0.1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 xml:space="preserve"> M) added in Au-4MBA (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>100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 xml:space="preserve"> </w:t>
      </w:r>
      <w:proofErr w:type="spellStart"/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μL</w:t>
      </w:r>
      <w:proofErr w:type="spellEnd"/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)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 xml:space="preserve"> 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(inset: optical image); (</w:t>
      </w:r>
      <w:r w:rsidR="00293880" w:rsidRPr="006724AC">
        <w:rPr>
          <w:rFonts w:ascii="Times New Roman" w:eastAsia="AdvOT596495f2" w:hAnsi="Times New Roman"/>
          <w:kern w:val="0"/>
          <w:sz w:val="24"/>
          <w:szCs w:val="24"/>
        </w:rPr>
        <w:t>D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) TEM image of Au-4MBA@Ag N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>S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 xml:space="preserve">s with 3 </w:t>
      </w:r>
      <w:proofErr w:type="spellStart"/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μL</w:t>
      </w:r>
      <w:proofErr w:type="spellEnd"/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 xml:space="preserve"> AgNO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  <w:vertAlign w:val="subscript"/>
        </w:rPr>
        <w:t>3</w:t>
      </w:r>
      <w:r w:rsidR="008F53F8" w:rsidRPr="006724AC">
        <w:rPr>
          <w:rFonts w:ascii="Times New Roman" w:eastAsia="AdvOT596495f2" w:hAnsi="Times New Roman"/>
          <w:kern w:val="0"/>
          <w:sz w:val="24"/>
          <w:szCs w:val="24"/>
        </w:rPr>
        <w:t>.</w:t>
      </w:r>
    </w:p>
    <w:p w14:paraId="4EAA2821" w14:textId="36059066" w:rsidR="008A0E1A" w:rsidRPr="003154D5" w:rsidRDefault="00E06760" w:rsidP="00002C93">
      <w:pPr>
        <w:spacing w:line="480" w:lineRule="auto"/>
        <w:rPr>
          <w:rFonts w:ascii="Times New Roman" w:eastAsiaTheme="minorEastAsia" w:hAnsi="Times New Roman"/>
          <w:kern w:val="0"/>
          <w:sz w:val="24"/>
          <w:szCs w:val="24"/>
        </w:rPr>
      </w:pPr>
      <w:r w:rsidRPr="006724AC">
        <w:rPr>
          <w:rFonts w:ascii="Times New Roman" w:hAnsi="Times New Roman"/>
          <w:b/>
          <w:sz w:val="24"/>
          <w:szCs w:val="24"/>
        </w:rPr>
        <w:t>Fig</w:t>
      </w:r>
      <w:r w:rsidRPr="006724AC">
        <w:rPr>
          <w:rFonts w:ascii="Times New Roman" w:hAnsi="Times New Roman" w:hint="eastAsia"/>
          <w:b/>
          <w:sz w:val="24"/>
          <w:szCs w:val="24"/>
        </w:rPr>
        <w:t>.</w:t>
      </w:r>
      <w:r w:rsidRPr="006724AC">
        <w:rPr>
          <w:rFonts w:ascii="Times New Roman" w:hAnsi="Times New Roman"/>
          <w:b/>
          <w:sz w:val="24"/>
          <w:szCs w:val="24"/>
        </w:rPr>
        <w:t xml:space="preserve"> S</w:t>
      </w:r>
      <w:r w:rsidRPr="006724AC">
        <w:rPr>
          <w:rFonts w:ascii="Times New Roman" w:hAnsi="Times New Roman" w:hint="eastAsia"/>
          <w:b/>
          <w:sz w:val="24"/>
          <w:szCs w:val="24"/>
        </w:rPr>
        <w:t>3</w:t>
      </w:r>
      <w:r w:rsidRPr="006724AC">
        <w:rPr>
          <w:rFonts w:ascii="Times New Roman" w:hAnsi="Times New Roman"/>
          <w:b/>
          <w:sz w:val="24"/>
          <w:szCs w:val="24"/>
        </w:rPr>
        <w:t>.</w:t>
      </w:r>
      <w:r w:rsidRPr="006724AC">
        <w:rPr>
          <w:rFonts w:ascii="Times New Roman" w:eastAsia="AdvOT596495f2" w:hAnsi="Times New Roman"/>
          <w:kern w:val="0"/>
          <w:sz w:val="24"/>
          <w:szCs w:val="24"/>
        </w:rPr>
        <w:t xml:space="preserve"> 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(A)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 xml:space="preserve"> 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UV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>-</w:t>
      </w:r>
      <w:proofErr w:type="gramStart"/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Vis</w:t>
      </w:r>
      <w:proofErr w:type="gramEnd"/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 xml:space="preserve"> spectra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 xml:space="preserve"> of Au-4MBA@Ag NSs and AFB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  <w:vertAlign w:val="subscript"/>
        </w:rPr>
        <w:t>1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 xml:space="preserve">apt before and 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aft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 xml:space="preserve">er incubation; 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(B)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 xml:space="preserve"> 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Zeta potential measurements of Au-4MBA@Ag N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>S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s and Au-4MBA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 xml:space="preserve"> 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@Ag N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>S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s-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>AFB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  <w:vertAlign w:val="subscript"/>
        </w:rPr>
        <w:t>1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apt</w:t>
      </w:r>
      <w:r w:rsidR="008F53F8" w:rsidRPr="006724AC">
        <w:rPr>
          <w:rFonts w:ascii="Times New Roman" w:eastAsia="AdvOT596495f2" w:hAnsi="Times New Roman"/>
          <w:kern w:val="0"/>
          <w:sz w:val="24"/>
          <w:szCs w:val="24"/>
        </w:rPr>
        <w:t>.</w:t>
      </w:r>
    </w:p>
    <w:p w14:paraId="6F1B94D9" w14:textId="4FDD68F1" w:rsidR="00FD55DE" w:rsidRPr="003154D5" w:rsidRDefault="00E06760" w:rsidP="00002C93">
      <w:pPr>
        <w:widowControl/>
        <w:spacing w:line="480" w:lineRule="auto"/>
        <w:rPr>
          <w:rFonts w:ascii="Times New Roman" w:eastAsiaTheme="minorEastAsia" w:hAnsi="Times New Roman"/>
          <w:kern w:val="0"/>
          <w:sz w:val="24"/>
          <w:szCs w:val="24"/>
        </w:rPr>
      </w:pPr>
      <w:r w:rsidRPr="006724AC">
        <w:rPr>
          <w:rFonts w:ascii="Times New Roman" w:hAnsi="Times New Roman"/>
          <w:b/>
          <w:sz w:val="24"/>
          <w:szCs w:val="24"/>
        </w:rPr>
        <w:t>Fig. S</w:t>
      </w:r>
      <w:r w:rsidRPr="006724AC">
        <w:rPr>
          <w:rFonts w:ascii="Times New Roman" w:hAnsi="Times New Roman" w:hint="eastAsia"/>
          <w:b/>
          <w:sz w:val="24"/>
          <w:szCs w:val="24"/>
        </w:rPr>
        <w:t>4</w:t>
      </w:r>
      <w:r w:rsidRPr="006724AC">
        <w:rPr>
          <w:rFonts w:ascii="Times New Roman" w:hAnsi="Times New Roman"/>
          <w:b/>
          <w:sz w:val="24"/>
          <w:szCs w:val="24"/>
        </w:rPr>
        <w:t>.</w:t>
      </w:r>
      <w:r w:rsidRPr="006724AC">
        <w:rPr>
          <w:rFonts w:ascii="Times New Roman" w:hAnsi="Times New Roman"/>
          <w:sz w:val="24"/>
          <w:szCs w:val="24"/>
        </w:rPr>
        <w:t xml:space="preserve"> 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>T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EM images of (</w:t>
      </w:r>
      <w:r w:rsidR="00293880" w:rsidRPr="006724AC">
        <w:rPr>
          <w:rFonts w:ascii="Times New Roman" w:eastAsia="AdvOT596495f2" w:hAnsi="Times New Roman"/>
          <w:kern w:val="0"/>
          <w:sz w:val="24"/>
          <w:szCs w:val="24"/>
        </w:rPr>
        <w:t>A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)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 xml:space="preserve"> MoS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  <w:vertAlign w:val="subscript"/>
        </w:rPr>
        <w:t>2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 xml:space="preserve"> NSs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,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 xml:space="preserve"> 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and (</w:t>
      </w:r>
      <w:r w:rsidR="00293880" w:rsidRPr="006724AC">
        <w:rPr>
          <w:rFonts w:ascii="Times New Roman" w:eastAsia="AdvOT596495f2" w:hAnsi="Times New Roman"/>
          <w:kern w:val="0"/>
          <w:sz w:val="24"/>
          <w:szCs w:val="24"/>
        </w:rPr>
        <w:t>B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)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 xml:space="preserve"> Fe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  <w:vertAlign w:val="subscript"/>
        </w:rPr>
        <w:t>3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>O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  <w:vertAlign w:val="subscript"/>
        </w:rPr>
        <w:t>4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>@MoS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  <w:vertAlign w:val="subscript"/>
        </w:rPr>
        <w:t>2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 xml:space="preserve"> NFs</w:t>
      </w:r>
      <w:r w:rsidR="008F53F8" w:rsidRPr="006724AC">
        <w:rPr>
          <w:rFonts w:ascii="Times New Roman" w:eastAsia="AdvOT596495f2" w:hAnsi="Times New Roman"/>
          <w:kern w:val="0"/>
          <w:sz w:val="24"/>
          <w:szCs w:val="24"/>
        </w:rPr>
        <w:t>.</w:t>
      </w:r>
    </w:p>
    <w:p w14:paraId="175B3858" w14:textId="61B79F1C" w:rsidR="00E11A89" w:rsidRPr="003154D5" w:rsidRDefault="00D77806" w:rsidP="00002C93">
      <w:pPr>
        <w:widowControl/>
        <w:spacing w:line="480" w:lineRule="auto"/>
        <w:rPr>
          <w:rFonts w:ascii="Times New Roman" w:hAnsi="Times New Roman"/>
          <w:sz w:val="24"/>
          <w:szCs w:val="24"/>
        </w:rPr>
      </w:pPr>
      <w:r w:rsidRPr="006724AC">
        <w:rPr>
          <w:rFonts w:ascii="Times New Roman" w:hAnsi="Times New Roman"/>
          <w:b/>
          <w:sz w:val="24"/>
          <w:szCs w:val="24"/>
        </w:rPr>
        <w:t xml:space="preserve">Fig. S5. </w:t>
      </w:r>
      <w:r w:rsidRPr="006724AC">
        <w:rPr>
          <w:rFonts w:ascii="Times New Roman" w:eastAsia="AdvOT596495f2" w:hAnsi="Times New Roman" w:hint="eastAsia"/>
          <w:kern w:val="0"/>
          <w:sz w:val="24"/>
          <w:szCs w:val="24"/>
        </w:rPr>
        <w:t>T</w:t>
      </w:r>
      <w:r w:rsidRPr="006724AC">
        <w:rPr>
          <w:rFonts w:ascii="Times New Roman" w:eastAsia="AdvOT596495f2" w:hAnsi="Times New Roman"/>
          <w:kern w:val="0"/>
          <w:sz w:val="24"/>
          <w:szCs w:val="24"/>
        </w:rPr>
        <w:t>EM images of</w:t>
      </w:r>
      <w:r w:rsidRPr="006724AC">
        <w:rPr>
          <w:rFonts w:asciiTheme="minorEastAsia" w:eastAsiaTheme="minorEastAsia" w:hAnsiTheme="minorEastAsia"/>
          <w:kern w:val="0"/>
          <w:sz w:val="24"/>
          <w:szCs w:val="24"/>
        </w:rPr>
        <w:t xml:space="preserve"> </w:t>
      </w:r>
      <w:r w:rsidR="00FD55DE" w:rsidRPr="006724AC">
        <w:rPr>
          <w:rFonts w:ascii="Times New Roman" w:hAnsi="Times New Roman"/>
          <w:sz w:val="24"/>
          <w:szCs w:val="24"/>
        </w:rPr>
        <w:t>Au-4MBA@Ag NSs-AFB</w:t>
      </w:r>
      <w:r w:rsidR="00FD55DE" w:rsidRPr="006724AC">
        <w:rPr>
          <w:rFonts w:ascii="Times New Roman" w:hAnsi="Times New Roman"/>
          <w:sz w:val="24"/>
          <w:szCs w:val="24"/>
          <w:vertAlign w:val="subscript"/>
        </w:rPr>
        <w:t>1</w:t>
      </w:r>
      <w:r w:rsidR="00FD55DE" w:rsidRPr="006724AC">
        <w:rPr>
          <w:rFonts w:ascii="Times New Roman" w:hAnsi="Times New Roman"/>
          <w:sz w:val="24"/>
          <w:szCs w:val="24"/>
        </w:rPr>
        <w:t>apt-Fe</w:t>
      </w:r>
      <w:r w:rsidR="00FD55DE" w:rsidRPr="006724AC">
        <w:rPr>
          <w:rFonts w:ascii="Times New Roman" w:hAnsi="Times New Roman"/>
          <w:sz w:val="24"/>
          <w:szCs w:val="24"/>
          <w:vertAlign w:val="subscript"/>
        </w:rPr>
        <w:t>3</w:t>
      </w:r>
      <w:r w:rsidR="00FD55DE" w:rsidRPr="006724AC">
        <w:rPr>
          <w:rFonts w:ascii="Times New Roman" w:hAnsi="Times New Roman"/>
          <w:sz w:val="24"/>
          <w:szCs w:val="24"/>
        </w:rPr>
        <w:t>O</w:t>
      </w:r>
      <w:r w:rsidR="00FD55DE" w:rsidRPr="006724AC">
        <w:rPr>
          <w:rFonts w:ascii="Times New Roman" w:hAnsi="Times New Roman"/>
          <w:sz w:val="24"/>
          <w:szCs w:val="24"/>
          <w:vertAlign w:val="subscript"/>
        </w:rPr>
        <w:t>4</w:t>
      </w:r>
      <w:r w:rsidR="00FD55DE" w:rsidRPr="006724AC">
        <w:rPr>
          <w:rFonts w:ascii="Times New Roman" w:hAnsi="Times New Roman"/>
          <w:sz w:val="24"/>
          <w:szCs w:val="24"/>
        </w:rPr>
        <w:t>@MoS</w:t>
      </w:r>
      <w:r w:rsidR="00FD55DE" w:rsidRPr="006724AC">
        <w:rPr>
          <w:rFonts w:ascii="Times New Roman" w:hAnsi="Times New Roman"/>
          <w:sz w:val="24"/>
          <w:szCs w:val="24"/>
          <w:vertAlign w:val="subscript"/>
        </w:rPr>
        <w:t>2</w:t>
      </w:r>
      <w:r w:rsidR="00FD55DE" w:rsidRPr="006724AC">
        <w:rPr>
          <w:rFonts w:ascii="Times New Roman" w:hAnsi="Times New Roman"/>
          <w:sz w:val="24"/>
          <w:szCs w:val="24"/>
        </w:rPr>
        <w:t xml:space="preserve"> NFs (A) without AFB</w:t>
      </w:r>
      <w:r w:rsidR="00FD55DE" w:rsidRPr="006724AC">
        <w:rPr>
          <w:rFonts w:ascii="Times New Roman" w:hAnsi="Times New Roman"/>
          <w:sz w:val="24"/>
          <w:szCs w:val="24"/>
          <w:vertAlign w:val="subscript"/>
        </w:rPr>
        <w:t>1</w:t>
      </w:r>
      <w:r w:rsidR="00FD55DE" w:rsidRPr="006724AC">
        <w:rPr>
          <w:rFonts w:ascii="Times New Roman" w:hAnsi="Times New Roman"/>
          <w:sz w:val="24"/>
          <w:szCs w:val="24"/>
        </w:rPr>
        <w:t>, and (B) with AFB</w:t>
      </w:r>
      <w:r w:rsidR="00FD55DE" w:rsidRPr="006724AC">
        <w:rPr>
          <w:rFonts w:ascii="Times New Roman" w:hAnsi="Times New Roman"/>
          <w:sz w:val="24"/>
          <w:szCs w:val="24"/>
          <w:vertAlign w:val="subscript"/>
        </w:rPr>
        <w:t>1</w:t>
      </w:r>
      <w:r w:rsidR="008F53F8" w:rsidRPr="006724AC">
        <w:rPr>
          <w:rFonts w:ascii="Times New Roman" w:hAnsi="Times New Roman"/>
          <w:sz w:val="24"/>
          <w:szCs w:val="24"/>
        </w:rPr>
        <w:t>.</w:t>
      </w:r>
    </w:p>
    <w:p w14:paraId="6C87DD58" w14:textId="168B658A" w:rsidR="00E11A89" w:rsidRPr="006724AC" w:rsidRDefault="00FD55DE" w:rsidP="00002C93">
      <w:pPr>
        <w:spacing w:line="480" w:lineRule="auto"/>
        <w:rPr>
          <w:rFonts w:ascii="Times New Roman" w:hAnsi="Times New Roman"/>
          <w:sz w:val="24"/>
          <w:szCs w:val="24"/>
        </w:rPr>
      </w:pPr>
      <w:r w:rsidRPr="006724AC">
        <w:rPr>
          <w:rFonts w:ascii="Times New Roman" w:hAnsi="Times New Roman"/>
          <w:b/>
          <w:sz w:val="24"/>
          <w:szCs w:val="24"/>
        </w:rPr>
        <w:t>Fig. S6.</w:t>
      </w:r>
      <w:r w:rsidR="00E06760" w:rsidRPr="006724AC">
        <w:rPr>
          <w:rFonts w:ascii="Times New Roman" w:hAnsi="Times New Roman"/>
          <w:sz w:val="24"/>
          <w:szCs w:val="24"/>
        </w:rPr>
        <w:t xml:space="preserve"> </w:t>
      </w:r>
      <w:r w:rsidRPr="006724AC">
        <w:rPr>
          <w:rFonts w:ascii="Times New Roman" w:hAnsi="Times New Roman"/>
          <w:sz w:val="24"/>
          <w:szCs w:val="24"/>
        </w:rPr>
        <w:t xml:space="preserve">(A) The corresponding RSD result </w:t>
      </w:r>
      <w:r w:rsidR="00E11A89" w:rsidRPr="006724AC">
        <w:rPr>
          <w:rFonts w:ascii="Times New Roman" w:hAnsi="Times New Roman"/>
          <w:sz w:val="24"/>
          <w:szCs w:val="24"/>
        </w:rPr>
        <w:t>of I</w:t>
      </w:r>
      <w:r w:rsidR="00E11A89" w:rsidRPr="006724AC">
        <w:rPr>
          <w:rFonts w:ascii="Times New Roman" w:hAnsi="Times New Roman"/>
          <w:sz w:val="24"/>
          <w:szCs w:val="24"/>
          <w:vertAlign w:val="subscript"/>
        </w:rPr>
        <w:t>1581</w:t>
      </w:r>
      <w:r w:rsidR="00E11A89" w:rsidRPr="006724AC">
        <w:rPr>
          <w:rFonts w:ascii="Times New Roman" w:hAnsi="Times New Roman"/>
          <w:sz w:val="24"/>
          <w:szCs w:val="24"/>
        </w:rPr>
        <w:t xml:space="preserve"> for </w:t>
      </w:r>
      <w:r w:rsidRPr="006724AC">
        <w:rPr>
          <w:rFonts w:ascii="Times New Roman" w:hAnsi="Times New Roman"/>
          <w:sz w:val="24"/>
          <w:szCs w:val="24"/>
        </w:rPr>
        <w:t>15 random sites on the assemblies</w:t>
      </w:r>
      <w:r w:rsidR="00E11A89" w:rsidRPr="006724AC">
        <w:rPr>
          <w:rFonts w:ascii="Times New Roman" w:hAnsi="Times New Roman"/>
          <w:sz w:val="24"/>
          <w:szCs w:val="24"/>
        </w:rPr>
        <w:t>; (B) SERS intensity of the assemblies on the different storage time.</w:t>
      </w:r>
    </w:p>
    <w:p w14:paraId="2415BEC5" w14:textId="4270B38B" w:rsidR="00E11A89" w:rsidRPr="006724AC" w:rsidRDefault="00E11A89" w:rsidP="00002C93">
      <w:pPr>
        <w:spacing w:line="480" w:lineRule="auto"/>
        <w:rPr>
          <w:rFonts w:ascii="Times New Roman" w:hAnsi="Times New Roman"/>
          <w:sz w:val="24"/>
          <w:szCs w:val="24"/>
        </w:rPr>
      </w:pPr>
      <w:r w:rsidRPr="006724AC">
        <w:rPr>
          <w:rFonts w:ascii="Times New Roman" w:hAnsi="Times New Roman"/>
          <w:b/>
          <w:sz w:val="24"/>
          <w:szCs w:val="24"/>
        </w:rPr>
        <w:t>Fig. S7.</w:t>
      </w:r>
      <w:r w:rsidRPr="006724AC">
        <w:rPr>
          <w:rFonts w:ascii="Times New Roman" w:hAnsi="Times New Roman"/>
          <w:sz w:val="24"/>
          <w:szCs w:val="24"/>
        </w:rPr>
        <w:t xml:space="preserve"> SERS intensity at 1581 cm</w:t>
      </w:r>
      <w:r w:rsidRPr="006724AC">
        <w:rPr>
          <w:rFonts w:ascii="Times New Roman" w:hAnsi="Times New Roman"/>
          <w:sz w:val="24"/>
          <w:szCs w:val="24"/>
          <w:vertAlign w:val="superscript"/>
        </w:rPr>
        <w:t>-1</w:t>
      </w:r>
      <w:r w:rsidRPr="006724AC">
        <w:rPr>
          <w:rFonts w:ascii="Times New Roman" w:hAnsi="Times New Roman"/>
          <w:sz w:val="24"/>
          <w:szCs w:val="24"/>
        </w:rPr>
        <w:t>, and the corresponding RSD values for the detection of 10 ng/mL AFB</w:t>
      </w:r>
      <w:r w:rsidRPr="006724AC">
        <w:rPr>
          <w:rFonts w:ascii="Times New Roman" w:hAnsi="Times New Roman"/>
          <w:sz w:val="24"/>
          <w:szCs w:val="24"/>
          <w:vertAlign w:val="subscript"/>
        </w:rPr>
        <w:t>1</w:t>
      </w:r>
      <w:r w:rsidRPr="006724AC">
        <w:rPr>
          <w:rFonts w:ascii="Times New Roman" w:hAnsi="Times New Roman"/>
          <w:sz w:val="24"/>
          <w:szCs w:val="24"/>
        </w:rPr>
        <w:t xml:space="preserve"> on (A) the same batch, and (B) six different batch.</w:t>
      </w:r>
    </w:p>
    <w:p w14:paraId="34C40CFB" w14:textId="13671FAA" w:rsidR="00E06760" w:rsidRPr="006724AC" w:rsidRDefault="00E06760" w:rsidP="00002C93">
      <w:pPr>
        <w:spacing w:line="480" w:lineRule="auto"/>
        <w:rPr>
          <w:rFonts w:ascii="Times New Roman" w:hAnsi="Times New Roman"/>
          <w:sz w:val="24"/>
          <w:szCs w:val="24"/>
        </w:rPr>
      </w:pPr>
      <w:r w:rsidRPr="006724AC">
        <w:rPr>
          <w:rFonts w:ascii="Times New Roman" w:hAnsi="Times New Roman" w:hint="eastAsia"/>
          <w:sz w:val="24"/>
          <w:szCs w:val="24"/>
        </w:rPr>
        <w:br w:type="page"/>
      </w:r>
    </w:p>
    <w:p w14:paraId="6032D98A" w14:textId="6C4CE14C" w:rsidR="00E06760" w:rsidRPr="006724AC" w:rsidRDefault="00DB298D" w:rsidP="00002C93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  <w:r w:rsidRPr="006724AC"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7975FEC1" wp14:editId="0781AEF2">
            <wp:extent cx="5274310" cy="206565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65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D0739A" w14:textId="77777777" w:rsidR="00E06760" w:rsidRPr="006724AC" w:rsidRDefault="00E06760" w:rsidP="00002C93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6724AC">
        <w:rPr>
          <w:rFonts w:ascii="Times New Roman" w:hAnsi="Times New Roman"/>
          <w:b/>
          <w:sz w:val="24"/>
          <w:szCs w:val="24"/>
        </w:rPr>
        <w:t>Fig. S</w:t>
      </w:r>
      <w:r w:rsidRPr="006724AC">
        <w:rPr>
          <w:rFonts w:ascii="Times New Roman" w:hAnsi="Times New Roman" w:hint="eastAsia"/>
          <w:b/>
          <w:sz w:val="24"/>
          <w:szCs w:val="24"/>
        </w:rPr>
        <w:t>1</w:t>
      </w:r>
      <w:r w:rsidRPr="006724AC">
        <w:rPr>
          <w:rFonts w:ascii="Times New Roman" w:hAnsi="Times New Roman"/>
          <w:b/>
          <w:sz w:val="24"/>
          <w:szCs w:val="24"/>
        </w:rPr>
        <w:t>.</w:t>
      </w:r>
      <w:r w:rsidRPr="006724AC">
        <w:rPr>
          <w:rFonts w:ascii="Times New Roman" w:hAnsi="Times New Roman" w:hint="eastAsia"/>
          <w:b/>
          <w:sz w:val="24"/>
          <w:szCs w:val="24"/>
        </w:rPr>
        <w:br w:type="page"/>
      </w:r>
    </w:p>
    <w:p w14:paraId="6CEFA712" w14:textId="3A9CD8F6" w:rsidR="00E06760" w:rsidRPr="006724AC" w:rsidRDefault="00DB298D" w:rsidP="00002C93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6724AC">
        <w:rPr>
          <w:rFonts w:ascii="Times New Roman" w:hAnsi="Times New Roman"/>
          <w:b/>
          <w:noProof/>
          <w:sz w:val="24"/>
          <w:szCs w:val="24"/>
        </w:rPr>
        <w:lastRenderedPageBreak/>
        <w:drawing>
          <wp:inline distT="0" distB="0" distL="0" distR="0" wp14:anchorId="782702FE" wp14:editId="2F75885B">
            <wp:extent cx="5274310" cy="4301490"/>
            <wp:effectExtent l="0" t="0" r="2540" b="381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01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E94C5C" w14:textId="77777777" w:rsidR="00E06760" w:rsidRPr="006724AC" w:rsidRDefault="00E06760" w:rsidP="00002C93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6724AC">
        <w:rPr>
          <w:rFonts w:ascii="Times New Roman" w:hAnsi="Times New Roman"/>
          <w:b/>
          <w:sz w:val="24"/>
          <w:szCs w:val="24"/>
        </w:rPr>
        <w:t>Fig. S</w:t>
      </w:r>
      <w:r w:rsidRPr="006724AC">
        <w:rPr>
          <w:rFonts w:ascii="Times New Roman" w:hAnsi="Times New Roman" w:hint="eastAsia"/>
          <w:b/>
          <w:sz w:val="24"/>
          <w:szCs w:val="24"/>
        </w:rPr>
        <w:t>2</w:t>
      </w:r>
      <w:r w:rsidRPr="006724AC">
        <w:rPr>
          <w:rFonts w:ascii="Times New Roman" w:hAnsi="Times New Roman"/>
          <w:b/>
          <w:sz w:val="24"/>
          <w:szCs w:val="24"/>
        </w:rPr>
        <w:t>.</w:t>
      </w:r>
      <w:r w:rsidRPr="006724AC">
        <w:rPr>
          <w:rFonts w:ascii="Times New Roman" w:hAnsi="Times New Roman" w:hint="eastAsia"/>
          <w:b/>
          <w:sz w:val="24"/>
          <w:szCs w:val="24"/>
        </w:rPr>
        <w:br w:type="page"/>
      </w:r>
    </w:p>
    <w:p w14:paraId="512331C6" w14:textId="4B8F1B37" w:rsidR="00E06760" w:rsidRPr="006724AC" w:rsidRDefault="00DB298D" w:rsidP="00002C93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6724AC">
        <w:rPr>
          <w:rFonts w:ascii="Times New Roman" w:hAnsi="Times New Roman"/>
          <w:b/>
          <w:noProof/>
          <w:sz w:val="24"/>
          <w:szCs w:val="24"/>
        </w:rPr>
        <w:lastRenderedPageBreak/>
        <w:drawing>
          <wp:inline distT="0" distB="0" distL="0" distR="0" wp14:anchorId="405680DD" wp14:editId="018732FA">
            <wp:extent cx="5274310" cy="2035175"/>
            <wp:effectExtent l="0" t="0" r="2540" b="317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35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39564A" w14:textId="77777777" w:rsidR="00E06760" w:rsidRPr="006724AC" w:rsidRDefault="00E06760" w:rsidP="00002C93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6724AC">
        <w:rPr>
          <w:rFonts w:ascii="Times New Roman" w:hAnsi="Times New Roman"/>
          <w:b/>
          <w:sz w:val="24"/>
          <w:szCs w:val="24"/>
        </w:rPr>
        <w:t>Fig. S</w:t>
      </w:r>
      <w:r w:rsidRPr="006724AC">
        <w:rPr>
          <w:rFonts w:ascii="Times New Roman" w:hAnsi="Times New Roman" w:hint="eastAsia"/>
          <w:b/>
          <w:sz w:val="24"/>
          <w:szCs w:val="24"/>
        </w:rPr>
        <w:t>3</w:t>
      </w:r>
      <w:r w:rsidRPr="006724AC">
        <w:rPr>
          <w:rFonts w:ascii="Times New Roman" w:hAnsi="Times New Roman"/>
          <w:b/>
          <w:sz w:val="24"/>
          <w:szCs w:val="24"/>
        </w:rPr>
        <w:t>.</w:t>
      </w:r>
      <w:r w:rsidRPr="006724AC">
        <w:rPr>
          <w:rFonts w:ascii="Times New Roman" w:hAnsi="Times New Roman" w:hint="eastAsia"/>
          <w:b/>
          <w:sz w:val="24"/>
          <w:szCs w:val="24"/>
        </w:rPr>
        <w:br w:type="page"/>
      </w:r>
    </w:p>
    <w:p w14:paraId="6DDE0F12" w14:textId="0308712F" w:rsidR="00B43963" w:rsidRPr="006724AC" w:rsidRDefault="00DB298D" w:rsidP="00002C93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6724AC">
        <w:rPr>
          <w:rFonts w:ascii="Times New Roman" w:hAnsi="Times New Roman"/>
          <w:b/>
          <w:noProof/>
          <w:sz w:val="24"/>
          <w:szCs w:val="24"/>
        </w:rPr>
        <w:lastRenderedPageBreak/>
        <w:drawing>
          <wp:inline distT="0" distB="0" distL="0" distR="0" wp14:anchorId="715C1694" wp14:editId="3EE2A2D4">
            <wp:extent cx="5274310" cy="2079625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7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DA6B69" w14:textId="6295FCF5" w:rsidR="00E06760" w:rsidRPr="006724AC" w:rsidRDefault="00E06760" w:rsidP="00002C93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6724AC">
        <w:rPr>
          <w:rFonts w:ascii="Times New Roman" w:hAnsi="Times New Roman"/>
          <w:b/>
          <w:sz w:val="24"/>
          <w:szCs w:val="24"/>
        </w:rPr>
        <w:t>Fig. S</w:t>
      </w:r>
      <w:r w:rsidRPr="006724AC">
        <w:rPr>
          <w:rFonts w:ascii="Times New Roman" w:hAnsi="Times New Roman" w:hint="eastAsia"/>
          <w:b/>
          <w:sz w:val="24"/>
          <w:szCs w:val="24"/>
        </w:rPr>
        <w:t>4</w:t>
      </w:r>
      <w:r w:rsidRPr="006724AC">
        <w:rPr>
          <w:rFonts w:ascii="Times New Roman" w:hAnsi="Times New Roman"/>
          <w:b/>
          <w:sz w:val="24"/>
          <w:szCs w:val="24"/>
        </w:rPr>
        <w:t>.</w:t>
      </w:r>
      <w:r w:rsidRPr="006724AC">
        <w:rPr>
          <w:rFonts w:ascii="Times New Roman" w:hAnsi="Times New Roman" w:hint="eastAsia"/>
          <w:b/>
          <w:sz w:val="24"/>
          <w:szCs w:val="24"/>
        </w:rPr>
        <w:br w:type="page"/>
      </w:r>
    </w:p>
    <w:p w14:paraId="2F1631E7" w14:textId="52D7B752" w:rsidR="008F0F6D" w:rsidRPr="006724AC" w:rsidRDefault="008F0F6D" w:rsidP="00002C93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6724AC">
        <w:rPr>
          <w:rFonts w:ascii="Times New Roman" w:hAnsi="Times New Roman"/>
          <w:b/>
          <w:noProof/>
          <w:sz w:val="24"/>
          <w:szCs w:val="24"/>
        </w:rPr>
        <w:lastRenderedPageBreak/>
        <w:drawing>
          <wp:inline distT="0" distB="0" distL="0" distR="0" wp14:anchorId="66F987FD" wp14:editId="16BBCA4B">
            <wp:extent cx="5012055" cy="20339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2055" cy="2033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3AB152" w14:textId="54907D93" w:rsidR="00E41CFA" w:rsidRPr="006724AC" w:rsidRDefault="008F0F6D" w:rsidP="00002C93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6724AC">
        <w:rPr>
          <w:rFonts w:ascii="Times New Roman" w:hAnsi="Times New Roman"/>
          <w:b/>
          <w:sz w:val="24"/>
          <w:szCs w:val="24"/>
        </w:rPr>
        <w:t>Fig. S5</w:t>
      </w:r>
      <w:r w:rsidRPr="006724AC">
        <w:rPr>
          <w:rFonts w:ascii="Times New Roman" w:hAnsi="Times New Roman" w:hint="eastAsia"/>
          <w:b/>
          <w:sz w:val="24"/>
          <w:szCs w:val="24"/>
        </w:rPr>
        <w:t>.</w:t>
      </w:r>
    </w:p>
    <w:p w14:paraId="3E16BDD4" w14:textId="77777777" w:rsidR="008F0F6D" w:rsidRPr="006724AC" w:rsidRDefault="008F0F6D" w:rsidP="00002C93">
      <w:pPr>
        <w:widowControl/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  <w:r w:rsidRPr="006724AC">
        <w:rPr>
          <w:rFonts w:ascii="Times New Roman" w:hAnsi="Times New Roman"/>
          <w:b/>
          <w:sz w:val="24"/>
          <w:szCs w:val="24"/>
        </w:rPr>
        <w:br w:type="page"/>
      </w:r>
    </w:p>
    <w:p w14:paraId="58A3EB2A" w14:textId="361B075C" w:rsidR="008F0F6D" w:rsidRPr="006724AC" w:rsidRDefault="006E6B12" w:rsidP="00002C93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6724AC">
        <w:rPr>
          <w:rFonts w:ascii="Times New Roman" w:hAnsi="Times New Roman"/>
          <w:b/>
          <w:noProof/>
          <w:sz w:val="24"/>
          <w:szCs w:val="24"/>
        </w:rPr>
        <w:lastRenderedPageBreak/>
        <w:drawing>
          <wp:inline distT="0" distB="0" distL="0" distR="0" wp14:anchorId="704C744C" wp14:editId="6195423D">
            <wp:extent cx="5276215" cy="198755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215" cy="198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18C0DE" w14:textId="054E0D1E" w:rsidR="006E6B12" w:rsidRPr="006724AC" w:rsidRDefault="008F0F6D" w:rsidP="00002C93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6724AC">
        <w:rPr>
          <w:rFonts w:ascii="Times New Roman" w:hAnsi="Times New Roman"/>
          <w:b/>
          <w:sz w:val="24"/>
          <w:szCs w:val="24"/>
        </w:rPr>
        <w:t>Fig. S6</w:t>
      </w:r>
      <w:r w:rsidRPr="006724AC">
        <w:rPr>
          <w:rFonts w:ascii="Times New Roman" w:hAnsi="Times New Roman" w:hint="eastAsia"/>
          <w:b/>
          <w:sz w:val="24"/>
          <w:szCs w:val="24"/>
        </w:rPr>
        <w:t>.</w:t>
      </w:r>
    </w:p>
    <w:p w14:paraId="1E59FE42" w14:textId="77777777" w:rsidR="006E6B12" w:rsidRPr="006724AC" w:rsidRDefault="006E6B12" w:rsidP="00002C93">
      <w:pPr>
        <w:widowControl/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  <w:r w:rsidRPr="006724AC">
        <w:rPr>
          <w:rFonts w:ascii="Times New Roman" w:hAnsi="Times New Roman"/>
          <w:b/>
          <w:sz w:val="24"/>
          <w:szCs w:val="24"/>
        </w:rPr>
        <w:br w:type="page"/>
      </w:r>
    </w:p>
    <w:p w14:paraId="525440FD" w14:textId="7DA37ED7" w:rsidR="008F0F6D" w:rsidRPr="006724AC" w:rsidRDefault="00DB1981" w:rsidP="00002C93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lastRenderedPageBreak/>
        <w:drawing>
          <wp:inline distT="0" distB="0" distL="0" distR="0" wp14:anchorId="7EA80C11" wp14:editId="34495DE2">
            <wp:extent cx="5274945" cy="2003425"/>
            <wp:effectExtent l="0" t="0" r="190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200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5BE178" w14:textId="44B8534A" w:rsidR="006E6B12" w:rsidRPr="006724AC" w:rsidRDefault="006E6B12" w:rsidP="00002C93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6724AC">
        <w:rPr>
          <w:rFonts w:ascii="Times New Roman" w:hAnsi="Times New Roman"/>
          <w:b/>
          <w:sz w:val="24"/>
          <w:szCs w:val="24"/>
        </w:rPr>
        <w:t>Fig. S7</w:t>
      </w:r>
      <w:r w:rsidRPr="006724AC">
        <w:rPr>
          <w:rFonts w:ascii="Times New Roman" w:hAnsi="Times New Roman" w:hint="eastAsia"/>
          <w:b/>
          <w:sz w:val="24"/>
          <w:szCs w:val="24"/>
        </w:rPr>
        <w:t>.</w:t>
      </w:r>
    </w:p>
    <w:p w14:paraId="3DBAEF6C" w14:textId="7B22FBB0" w:rsidR="008F0F6D" w:rsidRPr="006724AC" w:rsidRDefault="008F0F6D" w:rsidP="00002C93">
      <w:pPr>
        <w:widowControl/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  <w:r w:rsidRPr="006724AC">
        <w:rPr>
          <w:rFonts w:ascii="Times New Roman" w:hAnsi="Times New Roman"/>
          <w:b/>
          <w:sz w:val="24"/>
          <w:szCs w:val="24"/>
        </w:rPr>
        <w:br w:type="page"/>
      </w:r>
    </w:p>
    <w:p w14:paraId="72E569DB" w14:textId="77777777" w:rsidR="00E06760" w:rsidRPr="006724AC" w:rsidRDefault="00E06760" w:rsidP="00002C93">
      <w:pPr>
        <w:pStyle w:val="a3"/>
        <w:spacing w:before="0" w:beforeAutospacing="0" w:after="0" w:afterAutospacing="0" w:line="480" w:lineRule="auto"/>
        <w:jc w:val="both"/>
        <w:rPr>
          <w:rFonts w:ascii="Times New Roman" w:hAnsi="Times New Roman"/>
          <w:b/>
        </w:rPr>
      </w:pPr>
      <w:r w:rsidRPr="006724AC">
        <w:rPr>
          <w:rFonts w:ascii="Times New Roman" w:hAnsi="Times New Roman"/>
          <w:b/>
        </w:rPr>
        <w:lastRenderedPageBreak/>
        <w:t>Table</w:t>
      </w:r>
      <w:r w:rsidRPr="006724AC">
        <w:rPr>
          <w:rFonts w:ascii="Times New Roman" w:hAnsi="Times New Roman" w:hint="eastAsia"/>
          <w:b/>
        </w:rPr>
        <w:t xml:space="preserve"> S1. </w:t>
      </w:r>
      <w:r w:rsidRPr="006724AC">
        <w:rPr>
          <w:rFonts w:ascii="Times New Roman" w:hAnsi="Times New Roman"/>
        </w:rPr>
        <w:t xml:space="preserve">Comparison of currently available methods for the </w:t>
      </w:r>
      <w:r w:rsidRPr="006724AC">
        <w:rPr>
          <w:rFonts w:ascii="Times New Roman" w:hAnsi="Times New Roman" w:hint="eastAsia"/>
        </w:rPr>
        <w:t>AFB</w:t>
      </w:r>
      <w:r w:rsidRPr="006724AC">
        <w:rPr>
          <w:rFonts w:ascii="Times New Roman" w:hAnsi="Times New Roman" w:hint="eastAsia"/>
          <w:vertAlign w:val="subscript"/>
        </w:rPr>
        <w:t>1</w:t>
      </w:r>
      <w:r w:rsidRPr="006724AC">
        <w:rPr>
          <w:rFonts w:ascii="Times New Roman" w:hAnsi="Times New Roman"/>
        </w:rPr>
        <w:t xml:space="preserve"> detection</w:t>
      </w:r>
      <w:r w:rsidRPr="006724AC">
        <w:rPr>
          <w:rFonts w:ascii="Times New Roman" w:hAnsi="Times New Roman" w:hint="eastAsia"/>
        </w:rPr>
        <w:t>.</w:t>
      </w:r>
    </w:p>
    <w:tbl>
      <w:tblPr>
        <w:tblpPr w:leftFromText="180" w:rightFromText="180" w:vertAnchor="text" w:tblpXSpec="center" w:tblpY="1"/>
        <w:tblOverlap w:val="never"/>
        <w:tblW w:w="11340" w:type="dxa"/>
        <w:tblBorders>
          <w:top w:val="single" w:sz="18" w:space="0" w:color="auto"/>
          <w:bottom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3119"/>
        <w:gridCol w:w="1842"/>
        <w:gridCol w:w="1701"/>
        <w:gridCol w:w="2268"/>
      </w:tblGrid>
      <w:tr w:rsidR="00C36042" w:rsidRPr="00C36042" w14:paraId="00FF0CAA" w14:textId="77777777" w:rsidTr="00467B76">
        <w:tc>
          <w:tcPr>
            <w:tcW w:w="2410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61ADEC8" w14:textId="77777777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Method</w:t>
            </w:r>
          </w:p>
        </w:tc>
        <w:tc>
          <w:tcPr>
            <w:tcW w:w="3119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275C58B" w14:textId="6EC7B090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Material</w:t>
            </w:r>
          </w:p>
        </w:tc>
        <w:tc>
          <w:tcPr>
            <w:tcW w:w="1842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B178E6A" w14:textId="77777777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 w:hint="eastAsia"/>
                <w:sz w:val="24"/>
                <w:szCs w:val="24"/>
              </w:rPr>
              <w:t>D</w:t>
            </w:r>
            <w:r w:rsidRPr="00C36042">
              <w:rPr>
                <w:rFonts w:ascii="Times New Roman" w:hAnsi="Times New Roman"/>
                <w:sz w:val="24"/>
                <w:szCs w:val="24"/>
              </w:rPr>
              <w:t>etection limit</w:t>
            </w:r>
          </w:p>
          <w:p w14:paraId="11BF5319" w14:textId="77777777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t>(ng</w:t>
            </w:r>
            <w:r w:rsidRPr="00C36042">
              <w:rPr>
                <w:rFonts w:ascii="Times New Roman" w:eastAsia="等线" w:hAnsi="Times New Roman" w:hint="eastAsia"/>
                <w:sz w:val="24"/>
                <w:szCs w:val="24"/>
              </w:rPr>
              <w:t>/</w:t>
            </w: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t>mL)</w:t>
            </w:r>
          </w:p>
        </w:tc>
        <w:tc>
          <w:tcPr>
            <w:tcW w:w="1701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735E1E7" w14:textId="77777777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Linear range</w:t>
            </w:r>
          </w:p>
          <w:p w14:paraId="44641068" w14:textId="392815E3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t>(ng</w:t>
            </w:r>
            <w:r w:rsidRPr="00C36042">
              <w:rPr>
                <w:rFonts w:ascii="Times New Roman" w:eastAsia="等线" w:hAnsi="Times New Roman" w:hint="eastAsia"/>
                <w:sz w:val="24"/>
                <w:szCs w:val="24"/>
              </w:rPr>
              <w:t>/</w:t>
            </w: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t>mL)</w:t>
            </w:r>
          </w:p>
        </w:tc>
        <w:tc>
          <w:tcPr>
            <w:tcW w:w="2268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3E3B0B5" w14:textId="2AEC7643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References</w:t>
            </w:r>
          </w:p>
        </w:tc>
      </w:tr>
      <w:tr w:rsidR="00C36042" w:rsidRPr="00C36042" w14:paraId="23DE4795" w14:textId="77777777" w:rsidTr="00467B7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958171" w14:textId="37A0E78B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F</w:t>
            </w:r>
            <w:r w:rsidRPr="00C36042">
              <w:rPr>
                <w:rFonts w:ascii="Times New Roman" w:hAnsi="Times New Roman" w:hint="eastAsia"/>
                <w:sz w:val="24"/>
                <w:szCs w:val="24"/>
              </w:rPr>
              <w:t>luorescence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4C1555" w14:textId="1CBB6DD6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Quantum dot NBs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B79FD2" w14:textId="63EFF24C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A0F96F" w14:textId="51DC7D6E" w:rsidR="005A2A9C" w:rsidRPr="00C36042" w:rsidRDefault="005A2A9C" w:rsidP="00002C93">
            <w:pPr>
              <w:autoSpaceDE w:val="0"/>
              <w:autoSpaceDN w:val="0"/>
              <w:adjustRightInd w:val="0"/>
              <w:spacing w:line="480" w:lineRule="auto"/>
              <w:ind w:left="720" w:hanging="720"/>
              <w:jc w:val="left"/>
              <w:rPr>
                <w:rFonts w:ascii="Times New Roman" w:eastAsiaTheme="minorEastAsia" w:hAnsi="Times New Roman"/>
                <w:kern w:val="0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1</w:t>
            </w:r>
            <w:r w:rsidRPr="00C36042">
              <w:rPr>
                <w:rFonts w:ascii="Times New Roman" w:hAnsi="Times New Roman" w:hint="eastAsia"/>
                <w:sz w:val="24"/>
                <w:szCs w:val="24"/>
              </w:rPr>
              <w:t>-</w:t>
            </w:r>
            <w:r w:rsidRPr="00C36042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7B00E5" w14:textId="6C5F2245" w:rsidR="005A2A9C" w:rsidRPr="00C36042" w:rsidRDefault="005A2A9C" w:rsidP="00002C93">
            <w:pPr>
              <w:autoSpaceDE w:val="0"/>
              <w:autoSpaceDN w:val="0"/>
              <w:adjustRightInd w:val="0"/>
              <w:spacing w:line="480" w:lineRule="auto"/>
              <w:ind w:left="720" w:hanging="720"/>
              <w:jc w:val="left"/>
              <w:rPr>
                <w:rFonts w:ascii="Times New Roman" w:eastAsiaTheme="minorEastAsia" w:hAnsi="Times New Roman"/>
                <w:kern w:val="0"/>
                <w:sz w:val="24"/>
                <w:szCs w:val="24"/>
              </w:rPr>
            </w:pPr>
            <w:r w:rsidRPr="00C36042">
              <w:rPr>
                <w:rFonts w:ascii="Times New Roman" w:eastAsiaTheme="minorEastAsia" w:hAnsi="Times New Roman"/>
                <w:kern w:val="0"/>
                <w:sz w:val="24"/>
                <w:szCs w:val="24"/>
              </w:rPr>
              <w:fldChar w:fldCharType="begin"/>
            </w:r>
            <w:r w:rsidR="00002C93">
              <w:rPr>
                <w:rFonts w:ascii="Times New Roman" w:eastAsiaTheme="minorEastAsia" w:hAnsi="Times New Roman"/>
                <w:kern w:val="0"/>
                <w:sz w:val="24"/>
                <w:szCs w:val="24"/>
              </w:rPr>
              <w:instrText xml:space="preserve"> ADDIN EN.CITE &lt;EndNote&gt;&lt;Cite&gt;&lt;Author&gt;Jia&lt;/Author&gt;&lt;Year&gt;2021&lt;/Year&gt;&lt;RecNum&gt;819&lt;/RecNum&gt;&lt;DisplayText&gt;(Jia, Liao, Sun, Fang, Zhou, &amp;amp; Kong, 2021)&lt;/DisplayText&gt;&lt;record&gt;&lt;rec-number&gt;819&lt;/rec-number&gt;&lt;foreign-keys&gt;&lt;key app="EN" db-id="pvfstrs23rpeeuetssqxff0hx02e59f9zwtd" timestamp="1648636488"&gt;819&lt;/key&gt;&lt;/foreign-keys&gt;&lt;ref-type name="Journal Article"&gt;17&lt;/ref-type&gt;&lt;contributors&gt;&lt;authors&gt;&lt;author&gt;Jia, Boyu&lt;/author&gt;&lt;author&gt;Liao, Xiaofang&lt;/author&gt;&lt;author&gt;Sun, Chaonan&lt;/author&gt;&lt;author&gt;Fang, Ling&lt;/author&gt;&lt;author&gt;Zhou, Lidong&lt;/author&gt;&lt;author&gt;Kong, Weijun&lt;/author&gt;&lt;/authors&gt;&lt;/contributors&gt;&lt;titles&gt;&lt;title&gt;Development of a quantum dot nanobead-based fluorescent strip immunosensor for on-site detection of aflatoxin B1 in lotus seeds&lt;/title&gt;&lt;secondary-title&gt;Food Chemistry&lt;/secondary-title&gt;&lt;/titles&gt;&lt;periodical&gt;&lt;full-title&gt;Food Chemistry&lt;/full-title&gt;&lt;/periodical&gt;&lt;volume&gt;356&lt;/volume&gt;&lt;dates&gt;&lt;year&gt;2021&lt;/year&gt;&lt;pub-dates&gt;&lt;date&gt;Sep 15&lt;/date&gt;&lt;/pub-dates&gt;&lt;/dates&gt;&lt;isbn&gt;0308-8146&lt;/isbn&gt;&lt;accession-num&gt;WOS:000653053500010&lt;/accession-num&gt;&lt;urls&gt;&lt;related-urls&gt;&lt;url&gt;&amp;lt;Go to ISI&amp;gt;://WOS:000653053500010&lt;/url&gt;&lt;/related-urls&gt;&lt;/urls&gt;&lt;custom7&gt;129614&lt;/custom7&gt;&lt;electronic-resource-num&gt;10.1016/j.foodchem.2021.129614&lt;/electronic-resource-num&gt;&lt;/record&gt;&lt;/Cite&gt;&lt;/EndNote&gt;</w:instrText>
            </w:r>
            <w:r w:rsidRPr="00C36042">
              <w:rPr>
                <w:rFonts w:ascii="Times New Roman" w:eastAsiaTheme="minorEastAsia" w:hAnsi="Times New Roman"/>
                <w:kern w:val="0"/>
                <w:sz w:val="24"/>
                <w:szCs w:val="24"/>
              </w:rPr>
              <w:fldChar w:fldCharType="separate"/>
            </w:r>
            <w:r w:rsidR="00002C93">
              <w:rPr>
                <w:rFonts w:ascii="Times New Roman" w:eastAsiaTheme="minorEastAsia" w:hAnsi="Times New Roman"/>
                <w:noProof/>
                <w:kern w:val="0"/>
                <w:sz w:val="24"/>
                <w:szCs w:val="24"/>
              </w:rPr>
              <w:t>(Jia</w:t>
            </w:r>
            <w:r w:rsidR="00467B76">
              <w:rPr>
                <w:rFonts w:ascii="Times New Roman" w:eastAsiaTheme="minorEastAsia" w:hAnsi="Times New Roman"/>
                <w:noProof/>
                <w:kern w:val="0"/>
                <w:sz w:val="24"/>
                <w:szCs w:val="24"/>
              </w:rPr>
              <w:t xml:space="preserve"> et al.</w:t>
            </w:r>
            <w:r w:rsidR="00002C93">
              <w:rPr>
                <w:rFonts w:ascii="Times New Roman" w:eastAsiaTheme="minorEastAsia" w:hAnsi="Times New Roman"/>
                <w:noProof/>
                <w:kern w:val="0"/>
                <w:sz w:val="24"/>
                <w:szCs w:val="24"/>
              </w:rPr>
              <w:t xml:space="preserve"> 2021)</w:t>
            </w:r>
            <w:r w:rsidRPr="00C36042">
              <w:rPr>
                <w:rFonts w:ascii="Times New Roman" w:eastAsiaTheme="minorEastAsia" w:hAnsi="Times New Roman"/>
                <w:kern w:val="0"/>
                <w:sz w:val="24"/>
                <w:szCs w:val="24"/>
              </w:rPr>
              <w:fldChar w:fldCharType="end"/>
            </w:r>
          </w:p>
        </w:tc>
      </w:tr>
      <w:tr w:rsidR="00C36042" w:rsidRPr="00002C93" w14:paraId="11C70076" w14:textId="77777777" w:rsidTr="00467B7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85B6E1" w14:textId="7700D796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C36042">
              <w:rPr>
                <w:rFonts w:ascii="Times New Roman" w:hAnsi="Times New Roman" w:hint="eastAsia"/>
                <w:sz w:val="24"/>
                <w:szCs w:val="24"/>
              </w:rPr>
              <w:t>Pressure/colorimetric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92F9D4" w14:textId="578A6E21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Dendritic platinum NPs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C956E" w14:textId="6C0D339C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0.03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D5F05A" w14:textId="2242BFDA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0.05</w:t>
            </w:r>
            <w:r w:rsidRPr="00C36042">
              <w:rPr>
                <w:rFonts w:ascii="Times New Roman" w:hAnsi="Times New Roman" w:hint="eastAsia"/>
                <w:sz w:val="24"/>
                <w:szCs w:val="24"/>
              </w:rPr>
              <w:t>-</w:t>
            </w:r>
            <w:r w:rsidRPr="00C36042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D68B6" w14:textId="0A85A41D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  <w:lang w:val="fr-FR"/>
              </w:rPr>
            </w:pP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fldChar w:fldCharType="begin"/>
            </w:r>
            <w:r w:rsidR="00002C93" w:rsidRPr="00002C93">
              <w:rPr>
                <w:rFonts w:ascii="Times New Roman" w:hAnsi="Times New Roman"/>
                <w:kern w:val="0"/>
                <w:sz w:val="24"/>
                <w:szCs w:val="24"/>
                <w:lang w:val="fr-FR"/>
              </w:rPr>
              <w:instrText xml:space="preserve"> ADDIN EN.CITE &lt;EndNote&gt;&lt;Cite&gt;&lt;Author&gt;Jiang&lt;/Author&gt;&lt;Year&gt;2021&lt;/Year&gt;&lt;RecNum&gt;953&lt;/RecNum&gt;&lt;DisplayText&gt;(Jiang, Zhang, Li, Ouyang, &amp;amp; Fu, 2021)&lt;/DisplayText&gt;&lt;record&gt;&lt;rec-number&gt;953&lt;/rec-number&gt;&lt;foreign-keys&gt;&lt;key app="EN" db-id="pvfstrs23rpeeuetssqxff0hx02e59f9zwtd" timestamp="1660194513"&gt;953&lt;/key&gt;&lt;/foreign-keys&gt;&lt;ref-type name="Journal Article"&gt;17&lt;/ref-type&gt;&lt;contributors&gt;&lt;authors&gt;&lt;author&gt;Jiang, Shan&lt;/author&gt;&lt;author&gt;Zhang, Lvxia&lt;/author&gt;&lt;author&gt;Li, Jizhou&lt;/author&gt;&lt;author&gt;Ouyang, Hui&lt;/author&gt;&lt;author&gt;Fu, Zhifeng&lt;/author&gt;&lt;/authors&gt;&lt;/contributors&gt;&lt;titles&gt;&lt;title&gt;Pressure/colorimetric dual-readout immunochromatographic test strip for point-of-care testing of aflatoxin B-1&lt;/title&gt;&lt;secondary-title&gt;Talanta&lt;/secondary-title&gt;&lt;/titles&gt;&lt;periodical&gt;&lt;full-title&gt;Talanta&lt;/full-title&gt;&lt;/periodical&gt;&lt;volume&gt;227&lt;/volume&gt;&lt;dates&gt;&lt;year&gt;2021&lt;/year&gt;&lt;pub-dates&gt;&lt;date&gt;May 15&lt;/date&gt;&lt;/pub-dates&gt;&lt;/dates&gt;&lt;isbn&gt;0039-9140&lt;/isbn&gt;&lt;accession-num&gt;WOS:000657099100011&lt;/accession-num&gt;&lt;urls&gt;&lt;related-urls&gt;&lt;url&gt;&amp;lt;Go to ISI&amp;gt;://WOS:000657099100011&lt;/url&gt;&lt;/related-urls&gt;&lt;/urls&gt;&lt;custom7&gt;122203&lt;/custom7&gt;&lt;electronic-resource-num&gt;10.1016/j.talanta.2021.122203&lt;/electronic-resource-num&gt;&lt;/record&gt;&lt;/Cite&gt;&lt;/EndNote&gt;</w:instrText>
            </w: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fldChar w:fldCharType="separate"/>
            </w:r>
            <w:r w:rsidR="00002C93" w:rsidRPr="00002C93">
              <w:rPr>
                <w:rFonts w:ascii="Times New Roman" w:hAnsi="Times New Roman"/>
                <w:noProof/>
                <w:kern w:val="0"/>
                <w:sz w:val="24"/>
                <w:szCs w:val="24"/>
                <w:lang w:val="fr-FR"/>
              </w:rPr>
              <w:t>(Jiang</w:t>
            </w:r>
            <w:r w:rsidR="00467B76">
              <w:rPr>
                <w:rFonts w:ascii="Times New Roman" w:hAnsi="Times New Roman"/>
                <w:noProof/>
                <w:kern w:val="0"/>
                <w:sz w:val="24"/>
                <w:szCs w:val="24"/>
                <w:lang w:val="fr-FR"/>
              </w:rPr>
              <w:t xml:space="preserve"> et al. </w:t>
            </w:r>
            <w:r w:rsidR="00002C93" w:rsidRPr="00002C93">
              <w:rPr>
                <w:rFonts w:ascii="Times New Roman" w:hAnsi="Times New Roman"/>
                <w:noProof/>
                <w:kern w:val="0"/>
                <w:sz w:val="24"/>
                <w:szCs w:val="24"/>
                <w:lang w:val="fr-FR"/>
              </w:rPr>
              <w:t>2021)</w:t>
            </w: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fldChar w:fldCharType="end"/>
            </w:r>
          </w:p>
        </w:tc>
      </w:tr>
      <w:tr w:rsidR="00C36042" w:rsidRPr="00C36042" w14:paraId="3CFE1561" w14:textId="77777777" w:rsidTr="00467B7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96964" w14:textId="5E5B112C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F</w:t>
            </w:r>
            <w:r w:rsidRPr="00C36042">
              <w:rPr>
                <w:rFonts w:ascii="Times New Roman" w:hAnsi="Times New Roman" w:hint="eastAsia"/>
                <w:sz w:val="24"/>
                <w:szCs w:val="24"/>
              </w:rPr>
              <w:t>luorescence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48D5D0" w14:textId="50E3AF15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Phycocyanin fluorescent NSs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B09DB0" w14:textId="7CE06E31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0.16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BFD188" w14:textId="75C6D30D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0.2</w:t>
            </w:r>
            <w:r w:rsidRPr="00C36042">
              <w:rPr>
                <w:rFonts w:ascii="Times New Roman" w:hAnsi="Times New Roman" w:hint="eastAsia"/>
                <w:sz w:val="24"/>
                <w:szCs w:val="24"/>
              </w:rPr>
              <w:t>-</w:t>
            </w:r>
            <w:r w:rsidRPr="00C36042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9E5A62" w14:textId="535B9B2C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fldChar w:fldCharType="begin"/>
            </w:r>
            <w:r w:rsidR="00002C93">
              <w:rPr>
                <w:rFonts w:ascii="Times New Roman" w:hAnsi="Times New Roman"/>
                <w:kern w:val="0"/>
                <w:sz w:val="24"/>
                <w:szCs w:val="24"/>
              </w:rPr>
              <w:instrText xml:space="preserve"> ADDIN EN.CITE &lt;EndNote&gt;&lt;Cite&gt;&lt;Author&gt;Li&lt;/Author&gt;&lt;Year&gt;2021&lt;/Year&gt;&lt;RecNum&gt;954&lt;/RecNum&gt;&lt;DisplayText&gt;(S. Li et al., 2021)&lt;/DisplayText&gt;&lt;record&gt;&lt;rec-number&gt;954&lt;/rec-number&gt;&lt;foreign-keys&gt;&lt;key app="EN" db-id="pvfstrs23rpeeuetssqxff0hx02e59f9zwtd" timestamp="1660194582"&gt;954&lt;/key&gt;&lt;/foreign-keys&gt;&lt;ref-type name="Journal Article"&gt;17&lt;/ref-type&gt;&lt;contributors&gt;&lt;authors&gt;&lt;author&gt;Li, Shiqi&lt;/author&gt;&lt;author&gt;Zhong, Xiaoying&lt;/author&gt;&lt;author&gt;Xu, Yanan&lt;/author&gt;&lt;author&gt;Zheng, Yunquan&lt;/author&gt;&lt;author&gt;Shi, Xianai&lt;/author&gt;&lt;author&gt;Li, Feng&lt;/author&gt;&lt;author&gt;Guo, Shaobin&lt;/author&gt;&lt;author&gt;Yang, Jianmin&lt;/author&gt;&lt;/authors&gt;&lt;/contributors&gt;&lt;titles&gt;&lt;title&gt;Smartphone-based reading system integrated with phycocyanin-enhanced latex nanospheres immunoassay for on-site determination of aflatoxin B1 in foodstuffs&lt;/title&gt;&lt;secondary-title&gt;Food Chemistry&lt;/secondary-title&gt;&lt;/titles&gt;&lt;periodical&gt;&lt;full-title&gt;Food Chemistry&lt;/full-title&gt;&lt;/periodical&gt;&lt;volume&gt;360&lt;/volume&gt;&lt;dates&gt;&lt;year&gt;2021&lt;/year&gt;&lt;pub-dates&gt;&lt;date&gt;Oct 30&lt;/date&gt;&lt;/pub-dates&gt;&lt;/dates&gt;&lt;isbn&gt;0308-8146&lt;/isbn&gt;&lt;accession-num&gt;WOS:000663772700012&lt;/accession-num&gt;&lt;urls&gt;&lt;related-urls&gt;&lt;url&gt;&amp;lt;Go to ISI&amp;gt;://WOS:000663772700012&lt;/url&gt;&lt;/related-urls&gt;&lt;/urls&gt;&lt;custom7&gt;130019&lt;/custom7&gt;&lt;electronic-resource-num&gt;10.1016/j.foodchem.2021.130019&lt;/electronic-resource-num&gt;&lt;/record&gt;&lt;/Cite&gt;&lt;/EndNote&gt;</w:instrText>
            </w: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fldChar w:fldCharType="separate"/>
            </w:r>
            <w:r w:rsidR="00002C93">
              <w:rPr>
                <w:rFonts w:ascii="Times New Roman" w:hAnsi="Times New Roman"/>
                <w:noProof/>
                <w:kern w:val="0"/>
                <w:sz w:val="24"/>
                <w:szCs w:val="24"/>
              </w:rPr>
              <w:t>(Li et al. 2021)</w:t>
            </w: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fldChar w:fldCharType="end"/>
            </w:r>
          </w:p>
        </w:tc>
      </w:tr>
      <w:tr w:rsidR="00C36042" w:rsidRPr="00C36042" w14:paraId="1F362C0F" w14:textId="77777777" w:rsidTr="00467B7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C21EA" w14:textId="5700F471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C</w:t>
            </w:r>
            <w:r w:rsidRPr="00C36042">
              <w:rPr>
                <w:rFonts w:ascii="Times New Roman" w:hAnsi="Times New Roman" w:hint="eastAsia"/>
                <w:sz w:val="24"/>
                <w:szCs w:val="24"/>
              </w:rPr>
              <w:t>olorimetric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5F228C" w14:textId="75D4602D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Au NPs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B92997" w14:textId="4C8F0991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0.36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2F7475" w14:textId="4E553E27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C36042">
              <w:rPr>
                <w:rFonts w:ascii="Times New Roman" w:hAnsi="Times New Roman" w:hint="eastAsia"/>
                <w:kern w:val="0"/>
                <w:sz w:val="24"/>
                <w:szCs w:val="24"/>
              </w:rPr>
              <w:t>1</w:t>
            </w: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t>-10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7D9126" w14:textId="12E61BCD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fldChar w:fldCharType="begin"/>
            </w:r>
            <w:r w:rsidR="00002C93">
              <w:rPr>
                <w:rFonts w:ascii="Times New Roman" w:hAnsi="Times New Roman"/>
                <w:kern w:val="0"/>
                <w:sz w:val="24"/>
                <w:szCs w:val="24"/>
              </w:rPr>
              <w:instrText xml:space="preserve"> ADDIN EN.CITE &lt;EndNote&gt;&lt;Cite&gt;&lt;Author&gt;Lerdsri&lt;/Author&gt;&lt;Year&gt;2020&lt;/Year&gt;&lt;RecNum&gt;1031&lt;/RecNum&gt;&lt;DisplayText&gt;(Lerdsri, Chananchana, Upan, Sridara, &amp;amp; Jakmunee, 2020)&lt;/DisplayText&gt;&lt;record&gt;&lt;rec-number&gt;1031&lt;/rec-number&gt;&lt;foreign-keys&gt;&lt;key app="EN" db-id="pvfstrs23rpeeuetssqxff0hx02e59f9zwtd" timestamp="1667998299"&gt;1031&lt;/key&gt;&lt;/foreign-keys&gt;&lt;ref-type name="Journal Article"&gt;17&lt;/ref-type&gt;&lt;contributors&gt;&lt;authors&gt;&lt;author&gt;Lerdsri, Jamras&lt;/author&gt;&lt;author&gt;Chananchana, Wisan&lt;/author&gt;&lt;author&gt;Upan, Jantima&lt;/author&gt;&lt;author&gt;Sridara, Tharinee&lt;/author&gt;&lt;author&gt;Jakmunee, Jaroon&lt;/author&gt;&lt;/authors&gt;&lt;/contributors&gt;&lt;titles&gt;&lt;title&gt;Label-free colorimetric aptasensor for rapid detection of aflatoxin B1 by utilizing cationic perylene probe and localized surface plasmon resonance of gold nanoparticles&lt;/title&gt;&lt;secondary-title&gt;Sensors and Actuators B: Chemical&lt;/secondary-title&gt;&lt;/titles&gt;&lt;periodical&gt;&lt;full-title&gt;Sensors and Actuators B: Chemical&lt;/full-title&gt;&lt;/periodical&gt;&lt;pages&gt;128356&lt;/pages&gt;&lt;volume&gt;320&lt;/volume&gt;&lt;dates&gt;&lt;year&gt;2020&lt;/year&gt;&lt;/dates&gt;&lt;isbn&gt;0925-4005&lt;/isbn&gt;&lt;urls&gt;&lt;/urls&gt;&lt;/record&gt;&lt;/Cite&gt;&lt;/EndNote&gt;</w:instrText>
            </w: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fldChar w:fldCharType="separate"/>
            </w:r>
            <w:r w:rsidR="00002C93">
              <w:rPr>
                <w:rFonts w:ascii="Times New Roman" w:hAnsi="Times New Roman"/>
                <w:noProof/>
                <w:kern w:val="0"/>
                <w:sz w:val="24"/>
                <w:szCs w:val="24"/>
              </w:rPr>
              <w:t>(Lerdsri</w:t>
            </w:r>
            <w:r w:rsidR="00467B76">
              <w:rPr>
                <w:rFonts w:ascii="Times New Roman" w:hAnsi="Times New Roman"/>
                <w:noProof/>
                <w:kern w:val="0"/>
                <w:sz w:val="24"/>
                <w:szCs w:val="24"/>
              </w:rPr>
              <w:t xml:space="preserve"> et al. </w:t>
            </w:r>
            <w:r w:rsidR="00002C93">
              <w:rPr>
                <w:rFonts w:ascii="Times New Roman" w:hAnsi="Times New Roman"/>
                <w:noProof/>
                <w:kern w:val="0"/>
                <w:sz w:val="24"/>
                <w:szCs w:val="24"/>
              </w:rPr>
              <w:t>2020)</w:t>
            </w: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fldChar w:fldCharType="end"/>
            </w:r>
          </w:p>
        </w:tc>
      </w:tr>
      <w:tr w:rsidR="00C36042" w:rsidRPr="00C36042" w14:paraId="1F57EA16" w14:textId="77777777" w:rsidTr="00467B7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10259A" w14:textId="164C9BC6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 w:hint="eastAsia"/>
                <w:sz w:val="24"/>
                <w:szCs w:val="24"/>
              </w:rPr>
              <w:t>S</w:t>
            </w:r>
            <w:r w:rsidRPr="00C36042">
              <w:rPr>
                <w:rFonts w:ascii="Times New Roman" w:hAnsi="Times New Roman"/>
                <w:sz w:val="24"/>
                <w:szCs w:val="24"/>
              </w:rPr>
              <w:t>ERS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7F745E" w14:textId="7FC068C5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Ag coating magnetic NP</w:t>
            </w:r>
            <w:r w:rsidRPr="00C36042">
              <w:rPr>
                <w:rFonts w:ascii="Times New Roman" w:hAnsi="Times New Roman" w:hint="eastAsia"/>
                <w:sz w:val="24"/>
                <w:szCs w:val="24"/>
              </w:rPr>
              <w:t>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9FF184" w14:textId="79A57826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0.00045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015E12" w14:textId="5BFF3A0C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t>0.001–1000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82C1F6" w14:textId="3E3219B7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fldChar w:fldCharType="begin"/>
            </w:r>
            <w:r w:rsidR="00002C93">
              <w:rPr>
                <w:rFonts w:ascii="Times New Roman" w:hAnsi="Times New Roman"/>
                <w:kern w:val="0"/>
                <w:sz w:val="24"/>
                <w:szCs w:val="24"/>
              </w:rPr>
              <w:instrText xml:space="preserve"> ADDIN EN.CITE &lt;EndNote&gt;&lt;Cite&gt;&lt;Author&gt;He&lt;/Author&gt;&lt;Year&gt;2023&lt;/Year&gt;&lt;RecNum&gt;1035&lt;/RecNum&gt;&lt;DisplayText&gt;(He, Sun, Pu, &amp;amp; Wu, 2023)&lt;/DisplayText&gt;&lt;record&gt;&lt;rec-number&gt;1035&lt;/rec-number&gt;&lt;foreign-keys&gt;&lt;key app="EN" db-id="pvfstrs23rpeeuetssqxff0hx02e59f9zwtd" timestamp="1667999362"&gt;1035&lt;/key&gt;&lt;/foreign-keys&gt;&lt;ref-type name="Journal Article"&gt;17&lt;/ref-type&gt;&lt;contributors&gt;&lt;authors&gt;&lt;author&gt;He, Haoyang&lt;/author&gt;&lt;author&gt;Sun, Da-Wen&lt;/author&gt;&lt;author&gt;Pu, Hongbin&lt;/author&gt;&lt;author&gt;Wu, Zhihui&lt;/author&gt;&lt;/authors&gt;&lt;/contributors&gt;&lt;titles&gt;&lt;title&gt;A SERS-Fluorescence dual-signal aptasensor for sensitive and robust determination of AFB1 in nut samples based on Apt-Cy5 and MNP@ Ag-PEI&lt;/title&gt;&lt;secondary-title&gt;Talanta&lt;/secondary-title&gt;&lt;/titles&gt;&lt;periodical&gt;&lt;full-title&gt;Talanta&lt;/full-title&gt;&lt;/periodical&gt;&lt;pages&gt;123962&lt;/pages&gt;&lt;volume&gt;253&lt;/volume&gt;&lt;dates&gt;&lt;year&gt;2023&lt;/year&gt;&lt;/dates&gt;&lt;isbn&gt;0039-9140&lt;/isbn&gt;&lt;urls&gt;&lt;/urls&gt;&lt;/record&gt;&lt;/Cite&gt;&lt;/EndNote&gt;</w:instrText>
            </w: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fldChar w:fldCharType="separate"/>
            </w:r>
            <w:r w:rsidR="00002C93">
              <w:rPr>
                <w:rFonts w:ascii="Times New Roman" w:hAnsi="Times New Roman"/>
                <w:noProof/>
                <w:kern w:val="0"/>
                <w:sz w:val="24"/>
                <w:szCs w:val="24"/>
              </w:rPr>
              <w:t>(He</w:t>
            </w:r>
            <w:r w:rsidR="00467B76">
              <w:rPr>
                <w:rFonts w:ascii="Times New Roman" w:hAnsi="Times New Roman"/>
                <w:noProof/>
                <w:kern w:val="0"/>
                <w:sz w:val="24"/>
                <w:szCs w:val="24"/>
              </w:rPr>
              <w:t xml:space="preserve"> et al. </w:t>
            </w:r>
            <w:r w:rsidR="00002C93">
              <w:rPr>
                <w:rFonts w:ascii="Times New Roman" w:hAnsi="Times New Roman"/>
                <w:noProof/>
                <w:kern w:val="0"/>
                <w:sz w:val="24"/>
                <w:szCs w:val="24"/>
              </w:rPr>
              <w:t>2023)</w:t>
            </w: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fldChar w:fldCharType="end"/>
            </w:r>
          </w:p>
        </w:tc>
      </w:tr>
      <w:tr w:rsidR="00C36042" w:rsidRPr="00C36042" w14:paraId="647AF33C" w14:textId="77777777" w:rsidTr="00467B7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4F956" w14:textId="6FAE42D8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F</w:t>
            </w:r>
            <w:r w:rsidRPr="00C36042">
              <w:rPr>
                <w:rFonts w:ascii="Times New Roman" w:hAnsi="Times New Roman" w:hint="eastAsia"/>
                <w:sz w:val="24"/>
                <w:szCs w:val="24"/>
              </w:rPr>
              <w:t>luorescence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3CF727" w14:textId="3295C182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Fluorescent dye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679CD6" w14:textId="6B147C0B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24BB35" w14:textId="2B443270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C36042">
              <w:rPr>
                <w:rFonts w:ascii="Times New Roman" w:hAnsi="Times New Roman" w:hint="eastAsia"/>
                <w:kern w:val="0"/>
                <w:sz w:val="24"/>
                <w:szCs w:val="24"/>
              </w:rPr>
              <w:t>0</w:t>
            </w: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t>.2-200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F87A5B" w14:textId="5A03E503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fldChar w:fldCharType="begin"/>
            </w:r>
            <w:r w:rsidR="00002C93">
              <w:rPr>
                <w:rFonts w:ascii="Times New Roman" w:hAnsi="Times New Roman"/>
                <w:kern w:val="0"/>
                <w:sz w:val="24"/>
                <w:szCs w:val="24"/>
              </w:rPr>
              <w:instrText xml:space="preserve"> ADDIN EN.CITE &lt;EndNote&gt;&lt;Cite&gt;&lt;Author&gt;Li&lt;/Author&gt;&lt;Year&gt;2019&lt;/Year&gt;&lt;RecNum&gt;1032&lt;/RecNum&gt;&lt;DisplayText&gt;(Y. Li, Wang, Zhang, He, Wang, &amp;amp; Wang, 2019)&lt;/DisplayText&gt;&lt;record&gt;&lt;rec-number&gt;1032&lt;/rec-number&gt;&lt;foreign-keys&gt;&lt;key app="EN" db-id="pvfstrs23rpeeuetssqxff0hx02e59f9zwtd" timestamp="1667998607"&gt;1032&lt;/key&gt;&lt;/foreign-keys&gt;&lt;ref-type name="Journal Article"&gt;17&lt;/ref-type&gt;&lt;contributors&gt;&lt;authors&gt;&lt;author&gt;Li, Yanan&lt;/author&gt;&lt;author&gt;Wang, Junying&lt;/author&gt;&lt;author&gt;Zhang, Bo&lt;/author&gt;&lt;author&gt;He, Yu&lt;/author&gt;&lt;author&gt;Wang, Junping&lt;/author&gt;&lt;author&gt;Wang, Shuo&lt;/author&gt;&lt;/authors&gt;&lt;/contributors&gt;&lt;titles&gt;&lt;title&gt;A rapid fluorometric method for determination of aflatoxin B1 in plant-derived food by using a thioflavin T-based aptasensor&lt;/title&gt;&lt;secondary-title&gt;Microchimica Acta&lt;/secondary-title&gt;&lt;/titles&gt;&lt;periodical&gt;&lt;full-title&gt;Microchimica Acta&lt;/full-title&gt;&lt;/periodical&gt;&lt;pages&gt;1-7&lt;/pages&gt;&lt;volume&gt;186&lt;/volume&gt;&lt;number&gt;4&lt;/number&gt;&lt;dates&gt;&lt;year&gt;2019&lt;/year&gt;&lt;/dates&gt;&lt;isbn&gt;1436-5073&lt;/isbn&gt;&lt;urls&gt;&lt;/urls&gt;&lt;/record&gt;&lt;/Cite&gt;&lt;/EndNote&gt;</w:instrText>
            </w: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fldChar w:fldCharType="separate"/>
            </w:r>
            <w:r w:rsidR="00002C93">
              <w:rPr>
                <w:rFonts w:ascii="Times New Roman" w:hAnsi="Times New Roman"/>
                <w:noProof/>
                <w:kern w:val="0"/>
                <w:sz w:val="24"/>
                <w:szCs w:val="24"/>
              </w:rPr>
              <w:t>(Li</w:t>
            </w:r>
            <w:r w:rsidR="00467B76">
              <w:rPr>
                <w:rFonts w:ascii="Times New Roman" w:hAnsi="Times New Roman"/>
                <w:noProof/>
                <w:kern w:val="0"/>
                <w:sz w:val="24"/>
                <w:szCs w:val="24"/>
              </w:rPr>
              <w:t xml:space="preserve"> et al.</w:t>
            </w:r>
            <w:r w:rsidR="00002C93">
              <w:rPr>
                <w:rFonts w:ascii="Times New Roman" w:hAnsi="Times New Roman"/>
                <w:noProof/>
                <w:kern w:val="0"/>
                <w:sz w:val="24"/>
                <w:szCs w:val="24"/>
              </w:rPr>
              <w:t xml:space="preserve"> 2019)</w:t>
            </w: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fldChar w:fldCharType="end"/>
            </w:r>
          </w:p>
        </w:tc>
      </w:tr>
      <w:tr w:rsidR="00C36042" w:rsidRPr="00C36042" w14:paraId="430F298F" w14:textId="77777777" w:rsidTr="00467B7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D24081" w14:textId="324C37F7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Electrochemistry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4F107C" w14:textId="361ED136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Graphene oxide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5CE86F" w14:textId="2BFC7079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C36042">
              <w:rPr>
                <w:rFonts w:ascii="Times New Roman" w:hAnsi="Times New Roman"/>
                <w:sz w:val="24"/>
                <w:szCs w:val="24"/>
              </w:rPr>
              <w:t>.13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D93788" w14:textId="1B9C3F66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C36042">
              <w:rPr>
                <w:rFonts w:ascii="Times New Roman" w:hAnsi="Times New Roman" w:hint="eastAsia"/>
                <w:kern w:val="0"/>
                <w:sz w:val="24"/>
                <w:szCs w:val="24"/>
              </w:rPr>
              <w:t>1</w:t>
            </w: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t>-20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DC870" w14:textId="5D021E8D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fldChar w:fldCharType="begin"/>
            </w:r>
            <w:r w:rsidR="00002C93">
              <w:rPr>
                <w:rFonts w:ascii="Times New Roman" w:hAnsi="Times New Roman"/>
                <w:kern w:val="0"/>
                <w:sz w:val="24"/>
                <w:szCs w:val="24"/>
              </w:rPr>
              <w:instrText xml:space="preserve"> ADDIN EN.CITE &lt;EndNote&gt;&lt;Cite&gt;&lt;Author&gt;Mo&lt;/Author&gt;&lt;Year&gt;2018&lt;/Year&gt;&lt;RecNum&gt;1033&lt;/RecNum&gt;&lt;DisplayText&gt;(Mo et al., 2018)&lt;/DisplayText&gt;&lt;record&gt;&lt;rec-number&gt;1033&lt;/rec-number&gt;&lt;foreign-keys&gt;&lt;key app="EN" db-id="pvfstrs23rpeeuetssqxff0hx02e59f9zwtd" timestamp="1667998698"&gt;1033&lt;/key&gt;&lt;/foreign-keys&gt;&lt;ref-type name="Journal Article"&gt;17&lt;/ref-type&gt;&lt;contributors&gt;&lt;authors&gt;&lt;author&gt;Mo, Rijian&lt;/author&gt;&lt;author&gt;He, Lei&lt;/author&gt;&lt;author&gt;Yan, Xiemin&lt;/author&gt;&lt;author&gt;Su, Tiantian&lt;/author&gt;&lt;author&gt;Zhou, Chunxia&lt;/author&gt;&lt;author&gt;Wang, Zhe&lt;/author&gt;&lt;author&gt;Hong, Pengzhi&lt;/author&gt;&lt;author&gt;Sun, Shengli&lt;/author&gt;&lt;author&gt;Li, Chengyong&lt;/author&gt;&lt;/authors&gt;&lt;/contributors&gt;&lt;titles&gt;&lt;title&gt;A novel aflatoxin B1 biosensor based on a porous anodized alumina membrane modified with graphene oxide and an aflatoxin B1 aptamer&lt;/title&gt;&lt;secondary-title&gt;Electrochemistry Communications&lt;/secondary-title&gt;&lt;/titles&gt;&lt;periodical&gt;&lt;full-title&gt;Electrochemistry Communications&lt;/full-title&gt;&lt;/periodical&gt;&lt;pages&gt;9-13&lt;/pages&gt;&lt;volume&gt;95&lt;/volume&gt;&lt;dates&gt;&lt;year&gt;2018&lt;/year&gt;&lt;/dates&gt;&lt;isbn&gt;1388-2481&lt;/isbn&gt;&lt;urls&gt;&lt;/urls&gt;&lt;/record&gt;&lt;/Cite&gt;&lt;/EndNote&gt;</w:instrText>
            </w: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fldChar w:fldCharType="separate"/>
            </w:r>
            <w:r w:rsidR="00002C93">
              <w:rPr>
                <w:rFonts w:ascii="Times New Roman" w:hAnsi="Times New Roman"/>
                <w:noProof/>
                <w:kern w:val="0"/>
                <w:sz w:val="24"/>
                <w:szCs w:val="24"/>
              </w:rPr>
              <w:t>(Mo et al. 2018)</w:t>
            </w: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fldChar w:fldCharType="end"/>
            </w:r>
          </w:p>
        </w:tc>
      </w:tr>
      <w:tr w:rsidR="00C36042" w:rsidRPr="00C36042" w14:paraId="4ADE7B65" w14:textId="77777777" w:rsidTr="00467B7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9C1CC9" w14:textId="1519112C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 w:hint="eastAsia"/>
                <w:sz w:val="24"/>
                <w:szCs w:val="24"/>
              </w:rPr>
              <w:t>S</w:t>
            </w:r>
            <w:r w:rsidRPr="00C36042">
              <w:rPr>
                <w:rFonts w:ascii="Times New Roman" w:hAnsi="Times New Roman"/>
                <w:sz w:val="24"/>
                <w:szCs w:val="24"/>
              </w:rPr>
              <w:t>ERS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90DEE" w14:textId="3815B6F6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Ag nanocluster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8452B" w14:textId="76F9C9DC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 w:hint="eastAsia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325712" w14:textId="4D1BB35F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C36042">
              <w:rPr>
                <w:rFonts w:ascii="Times New Roman" w:hAnsi="Times New Roman" w:hint="eastAsia"/>
                <w:kern w:val="0"/>
                <w:sz w:val="24"/>
                <w:szCs w:val="24"/>
              </w:rPr>
              <w:t>5</w:t>
            </w: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t>-100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42F5DA" w14:textId="0E77DCDC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fldChar w:fldCharType="begin"/>
            </w:r>
            <w:r w:rsidR="00002C93">
              <w:rPr>
                <w:rFonts w:ascii="Times New Roman" w:hAnsi="Times New Roman"/>
                <w:kern w:val="0"/>
                <w:sz w:val="24"/>
                <w:szCs w:val="24"/>
              </w:rPr>
              <w:instrText xml:space="preserve"> ADDIN EN.CITE &lt;EndNote&gt;&lt;Cite&gt;&lt;Author&gt;Chen&lt;/Author&gt;&lt;Year&gt;2020&lt;/Year&gt;&lt;RecNum&gt;1034&lt;/RecNum&gt;&lt;DisplayText&gt;(Chen et al., 2020)&lt;/DisplayText&gt;&lt;record&gt;&lt;rec-number&gt;1034&lt;/rec-number&gt;&lt;foreign-keys&gt;&lt;key app="EN" db-id="pvfstrs23rpeeuetssqxff0hx02e59f9zwtd" timestamp="1667999123"&gt;1034&lt;/key&gt;&lt;/foreign-keys&gt;&lt;ref-type name="Journal Article"&gt;17&lt;/ref-type&gt;&lt;contributors&gt;&lt;authors&gt;&lt;author&gt;Chen, Quansheng&lt;/author&gt;&lt;author&gt;Jiao, Tianhui&lt;/author&gt;&lt;author&gt;Yang, Mingxiu&lt;/author&gt;&lt;author&gt;Li, Huanhuan&lt;/author&gt;&lt;author&gt;Ahmad, Waqas&lt;/author&gt;&lt;author&gt;Hassan, Md Mehedi&lt;/author&gt;&lt;author&gt;Guo, Zhiming&lt;/author&gt;&lt;author&gt;Ali, Shujat&lt;/author&gt;&lt;/authors&gt;&lt;/contributors&gt;&lt;titles&gt;&lt;title&gt;Pre etched Ag nanocluster as SERS substrate for the rapid quantification of AFB1 in peanut oil via DFT coupled multivariate calibration&lt;/title&gt;&lt;secondary-title&gt;Spectrochimica Acta Part A: Molecular and Biomolecular Spectroscopy&lt;/secondary-title&gt;&lt;/titles&gt;&lt;periodical&gt;&lt;full-title&gt;Spectrochimica Acta Part A: Molecular and Biomolecular Spectroscopy&lt;/full-title&gt;&lt;/periodical&gt;&lt;pages&gt;118411&lt;/pages&gt;&lt;volume&gt;239&lt;/volume&gt;&lt;dates&gt;&lt;year&gt;2020&lt;/year&gt;&lt;/dates&gt;&lt;isbn&gt;1386-1425&lt;/isbn&gt;&lt;urls&gt;&lt;/urls&gt;&lt;/record&gt;&lt;/Cite&gt;&lt;/EndNote&gt;</w:instrText>
            </w: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fldChar w:fldCharType="separate"/>
            </w:r>
            <w:r w:rsidR="00002C93">
              <w:rPr>
                <w:rFonts w:ascii="Times New Roman" w:hAnsi="Times New Roman"/>
                <w:noProof/>
                <w:kern w:val="0"/>
                <w:sz w:val="24"/>
                <w:szCs w:val="24"/>
              </w:rPr>
              <w:t>(Chen et al. 2020)</w:t>
            </w: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fldChar w:fldCharType="end"/>
            </w:r>
          </w:p>
        </w:tc>
      </w:tr>
      <w:tr w:rsidR="00C36042" w:rsidRPr="006724AC" w14:paraId="07EB0AE4" w14:textId="77777777" w:rsidTr="00467B76">
        <w:trPr>
          <w:trHeight w:val="751"/>
        </w:trPr>
        <w:tc>
          <w:tcPr>
            <w:tcW w:w="2410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4C70111C" w14:textId="465DBD8C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SERS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20942561" w14:textId="1F54B592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Fe</w:t>
            </w:r>
            <w:r w:rsidRPr="00C36042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C36042">
              <w:rPr>
                <w:rFonts w:ascii="Times New Roman" w:hAnsi="Times New Roman"/>
                <w:sz w:val="24"/>
                <w:szCs w:val="24"/>
              </w:rPr>
              <w:t>O</w:t>
            </w:r>
            <w:r w:rsidRPr="00C36042">
              <w:rPr>
                <w:rFonts w:ascii="Times New Roman" w:hAnsi="Times New Roman"/>
                <w:sz w:val="24"/>
                <w:szCs w:val="24"/>
                <w:vertAlign w:val="subscript"/>
              </w:rPr>
              <w:t>4</w:t>
            </w:r>
            <w:r w:rsidRPr="00C36042">
              <w:rPr>
                <w:rFonts w:ascii="Times New Roman" w:hAnsi="Times New Roman"/>
                <w:sz w:val="24"/>
                <w:szCs w:val="24"/>
              </w:rPr>
              <w:t>@MoS</w:t>
            </w:r>
            <w:r w:rsidRPr="00C36042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 w:rsidRPr="00C36042">
              <w:rPr>
                <w:rFonts w:ascii="Times New Roman" w:hAnsi="Times New Roman"/>
                <w:sz w:val="24"/>
                <w:szCs w:val="24"/>
              </w:rPr>
              <w:t xml:space="preserve"> NFs</w:t>
            </w:r>
            <w:r w:rsidRPr="00C36042"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 w:rsidRPr="00C36042">
              <w:rPr>
                <w:rFonts w:ascii="Times New Roman" w:hAnsi="Times New Roman"/>
                <w:sz w:val="24"/>
                <w:szCs w:val="24"/>
              </w:rPr>
              <w:t>and Au-4MBA@Ag NSs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66DBE1E8" w14:textId="74B29AAF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0.0589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0F36E7DC" w14:textId="679B9727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0.1</w:t>
            </w:r>
            <w:r w:rsidRPr="00C36042">
              <w:rPr>
                <w:rFonts w:ascii="Times New Roman" w:hAnsi="Times New Roman" w:hint="eastAsia"/>
                <w:sz w:val="24"/>
                <w:szCs w:val="24"/>
              </w:rPr>
              <w:t>-</w:t>
            </w:r>
            <w:r w:rsidRPr="00C36042">
              <w:rPr>
                <w:rFonts w:ascii="Times New Roman" w:hAnsi="Times New Roman"/>
                <w:sz w:val="24"/>
                <w:szCs w:val="24"/>
              </w:rPr>
              <w:t>1000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1C76781F" w14:textId="3147A6A4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t>This work</w:t>
            </w:r>
          </w:p>
        </w:tc>
      </w:tr>
    </w:tbl>
    <w:p w14:paraId="129FC372" w14:textId="77777777" w:rsidR="00DB298D" w:rsidRPr="006724AC" w:rsidRDefault="00DB298D" w:rsidP="00002C93">
      <w:pPr>
        <w:pStyle w:val="EndNoteBibliography"/>
        <w:spacing w:line="480" w:lineRule="auto"/>
        <w:jc w:val="left"/>
        <w:rPr>
          <w:rFonts w:ascii="Times New Roman" w:hAnsi="Times New Roman"/>
          <w:b/>
          <w:bCs/>
          <w:kern w:val="21"/>
        </w:rPr>
      </w:pPr>
    </w:p>
    <w:p w14:paraId="71203399" w14:textId="77777777" w:rsidR="00DB298D" w:rsidRPr="006724AC" w:rsidRDefault="00DB298D" w:rsidP="00002C93">
      <w:pPr>
        <w:widowControl/>
        <w:spacing w:line="480" w:lineRule="auto"/>
        <w:jc w:val="left"/>
        <w:rPr>
          <w:rFonts w:ascii="Times New Roman" w:hAnsi="Times New Roman"/>
          <w:b/>
          <w:bCs/>
          <w:kern w:val="21"/>
          <w:sz w:val="24"/>
          <w:szCs w:val="24"/>
        </w:rPr>
      </w:pPr>
      <w:r w:rsidRPr="006724AC">
        <w:rPr>
          <w:rFonts w:ascii="Times New Roman" w:hAnsi="Times New Roman"/>
          <w:b/>
          <w:bCs/>
          <w:kern w:val="21"/>
        </w:rPr>
        <w:br w:type="page"/>
      </w:r>
    </w:p>
    <w:p w14:paraId="565BA44E" w14:textId="7329FBFD" w:rsidR="00907FC8" w:rsidRPr="006724AC" w:rsidRDefault="002657A9" w:rsidP="00002C93">
      <w:pPr>
        <w:pStyle w:val="EndNoteBibliography"/>
        <w:spacing w:line="480" w:lineRule="auto"/>
        <w:jc w:val="left"/>
        <w:rPr>
          <w:rFonts w:ascii="Times New Roman" w:hAnsi="Times New Roman"/>
          <w:b/>
          <w:bCs/>
          <w:kern w:val="21"/>
        </w:rPr>
      </w:pPr>
      <w:r w:rsidRPr="006724AC">
        <w:rPr>
          <w:rFonts w:ascii="Times New Roman" w:hAnsi="Times New Roman"/>
          <w:b/>
          <w:bCs/>
          <w:kern w:val="21"/>
        </w:rPr>
        <w:lastRenderedPageBreak/>
        <w:t>References</w:t>
      </w:r>
    </w:p>
    <w:p w14:paraId="64FDD46E" w14:textId="77777777" w:rsidR="00002C93" w:rsidRPr="004F249D" w:rsidRDefault="00907FC8" w:rsidP="00002C93">
      <w:pPr>
        <w:pStyle w:val="EndNoteBibliography"/>
        <w:spacing w:line="480" w:lineRule="auto"/>
        <w:ind w:left="720" w:hanging="720"/>
        <w:jc w:val="both"/>
        <w:rPr>
          <w:rFonts w:ascii="Times New Roman" w:hAnsi="Times New Roman" w:cs="Times New Roman"/>
          <w:noProof/>
        </w:rPr>
      </w:pPr>
      <w:r w:rsidRPr="004F249D">
        <w:rPr>
          <w:rFonts w:ascii="Times New Roman" w:hAnsi="Times New Roman" w:cs="Times New Roman"/>
        </w:rPr>
        <w:fldChar w:fldCharType="begin"/>
      </w:r>
      <w:r w:rsidRPr="004F249D">
        <w:rPr>
          <w:rFonts w:ascii="Times New Roman" w:hAnsi="Times New Roman" w:cs="Times New Roman"/>
        </w:rPr>
        <w:instrText xml:space="preserve"> ADDIN EN.REFLIST </w:instrText>
      </w:r>
      <w:r w:rsidRPr="004F249D">
        <w:rPr>
          <w:rFonts w:ascii="Times New Roman" w:hAnsi="Times New Roman" w:cs="Times New Roman"/>
        </w:rPr>
        <w:fldChar w:fldCharType="separate"/>
      </w:r>
      <w:r w:rsidR="00002C93" w:rsidRPr="004F249D">
        <w:rPr>
          <w:rFonts w:ascii="Times New Roman" w:hAnsi="Times New Roman" w:cs="Times New Roman"/>
          <w:noProof/>
        </w:rPr>
        <w:t xml:space="preserve">Chen Q, Jiao T, Yang M, </w:t>
      </w:r>
      <w:r w:rsidR="004F249D">
        <w:rPr>
          <w:rFonts w:ascii="Times New Roman" w:hAnsi="Times New Roman" w:cs="Times New Roman"/>
          <w:noProof/>
        </w:rPr>
        <w:t xml:space="preserve">et al </w:t>
      </w:r>
      <w:r w:rsidR="00002C93" w:rsidRPr="004F249D">
        <w:rPr>
          <w:rFonts w:ascii="Times New Roman" w:hAnsi="Times New Roman" w:cs="Times New Roman"/>
          <w:noProof/>
        </w:rPr>
        <w:t>(2020) Pre etched Ag nanocluster as SERS substrate for the rapid quantification of AFB1 in peanut oil via DFT coupled multivariate calibration. Spectrochimica Acta Part A: Molecular and Biomolecular Spectroscopy 239</w:t>
      </w:r>
      <w:r w:rsidR="004F249D">
        <w:rPr>
          <w:rFonts w:ascii="Times New Roman" w:hAnsi="Times New Roman" w:cs="Times New Roman"/>
          <w:noProof/>
        </w:rPr>
        <w:t>:</w:t>
      </w:r>
      <w:r w:rsidR="00002C93" w:rsidRPr="004F249D">
        <w:rPr>
          <w:rFonts w:ascii="Times New Roman" w:hAnsi="Times New Roman" w:cs="Times New Roman"/>
          <w:noProof/>
        </w:rPr>
        <w:t xml:space="preserve"> 118411. </w:t>
      </w:r>
      <w:r w:rsidR="000D1284" w:rsidRPr="000D1284">
        <w:rPr>
          <w:rStyle w:val="a5"/>
          <w:rFonts w:ascii="Times New Roman" w:hAnsi="Times New Roman" w:cs="Times New Roman"/>
        </w:rPr>
        <w:t>https://doi.org/10.1016/j.saa.2020.118411</w:t>
      </w:r>
    </w:p>
    <w:p w14:paraId="1E20337E" w14:textId="1ADAA985" w:rsidR="00002C93" w:rsidRPr="004F249D" w:rsidRDefault="00002C93" w:rsidP="00002C93">
      <w:pPr>
        <w:pStyle w:val="EndNoteBibliography"/>
        <w:spacing w:line="480" w:lineRule="auto"/>
        <w:ind w:left="720" w:hanging="720"/>
        <w:jc w:val="both"/>
        <w:rPr>
          <w:rFonts w:ascii="Times New Roman" w:hAnsi="Times New Roman" w:cs="Times New Roman"/>
          <w:noProof/>
        </w:rPr>
      </w:pPr>
      <w:r w:rsidRPr="004F249D">
        <w:rPr>
          <w:rFonts w:ascii="Times New Roman" w:hAnsi="Times New Roman" w:cs="Times New Roman"/>
          <w:noProof/>
        </w:rPr>
        <w:t>He H, Sun DW, Pu H, Wu Z. (2023) A SERS-Fluorescence dual-signal aptasensor for sensitive and robust determination of AFB1 in nut samples based on Apt-Cy5 and MNP@ Ag-PEI. Talanta 253</w:t>
      </w:r>
      <w:r w:rsidR="004F249D">
        <w:rPr>
          <w:rFonts w:ascii="Times New Roman" w:hAnsi="Times New Roman" w:cs="Times New Roman"/>
          <w:noProof/>
        </w:rPr>
        <w:t>:</w:t>
      </w:r>
      <w:r w:rsidRPr="004F249D">
        <w:rPr>
          <w:rFonts w:ascii="Times New Roman" w:hAnsi="Times New Roman" w:cs="Times New Roman"/>
          <w:noProof/>
        </w:rPr>
        <w:t xml:space="preserve"> 123962. </w:t>
      </w:r>
      <w:r w:rsidR="000D1284" w:rsidRPr="000D1284">
        <w:rPr>
          <w:rFonts w:ascii="Times New Roman" w:hAnsi="Times New Roman" w:cs="Times New Roman"/>
          <w:noProof/>
          <w:color w:val="0070C0"/>
          <w:u w:val="single"/>
        </w:rPr>
        <w:t>https://doi.org/10.1016/j.talanta.2022.123962</w:t>
      </w:r>
    </w:p>
    <w:p w14:paraId="1B1687D1" w14:textId="0116023A" w:rsidR="00002C93" w:rsidRPr="004F249D" w:rsidRDefault="00002C93" w:rsidP="00002C93">
      <w:pPr>
        <w:pStyle w:val="EndNoteBibliography"/>
        <w:spacing w:line="480" w:lineRule="auto"/>
        <w:ind w:left="720" w:hanging="720"/>
        <w:jc w:val="both"/>
        <w:rPr>
          <w:rFonts w:ascii="Times New Roman" w:hAnsi="Times New Roman" w:cs="Times New Roman"/>
          <w:noProof/>
        </w:rPr>
      </w:pPr>
      <w:r w:rsidRPr="004F249D">
        <w:rPr>
          <w:rFonts w:ascii="Times New Roman" w:hAnsi="Times New Roman" w:cs="Times New Roman"/>
          <w:noProof/>
        </w:rPr>
        <w:t xml:space="preserve">Jia B, Liao X, Sun C, Fang L, Zhou L, Kong W (2021) Development of a quantum dot nanobead-based fluorescent strip immunosensor for on-site detection of aflatoxin B1 in lotus seeds. Food Chemistry 356. </w:t>
      </w:r>
      <w:hyperlink r:id="rId15" w:history="1">
        <w:r w:rsidRPr="004F249D">
          <w:rPr>
            <w:rStyle w:val="a5"/>
            <w:rFonts w:ascii="Times New Roman" w:hAnsi="Times New Roman" w:cs="Times New Roman"/>
            <w:noProof/>
          </w:rPr>
          <w:t>https://doi.org/10.1016/j.foodchem.2021.129614</w:t>
        </w:r>
      </w:hyperlink>
      <w:r w:rsidRPr="004F249D">
        <w:rPr>
          <w:rFonts w:ascii="Times New Roman" w:hAnsi="Times New Roman" w:cs="Times New Roman"/>
          <w:noProof/>
        </w:rPr>
        <w:t xml:space="preserve">. </w:t>
      </w:r>
    </w:p>
    <w:p w14:paraId="22C88A5E" w14:textId="6E04FFEE" w:rsidR="00002C93" w:rsidRPr="004F249D" w:rsidRDefault="00002C93" w:rsidP="00002C93">
      <w:pPr>
        <w:pStyle w:val="EndNoteBibliography"/>
        <w:spacing w:line="480" w:lineRule="auto"/>
        <w:ind w:left="720" w:hanging="720"/>
        <w:jc w:val="both"/>
        <w:rPr>
          <w:rFonts w:ascii="Times New Roman" w:hAnsi="Times New Roman" w:cs="Times New Roman"/>
          <w:noProof/>
        </w:rPr>
      </w:pPr>
      <w:r w:rsidRPr="004F249D">
        <w:rPr>
          <w:rFonts w:ascii="Times New Roman" w:hAnsi="Times New Roman" w:cs="Times New Roman"/>
          <w:noProof/>
        </w:rPr>
        <w:t xml:space="preserve">Jiang S, Zhang L, Li J, Ouyang H, Fu Z (2021) Pressure/colorimetric dual-readout immunochromatographic test strip for point-of-care testing of aflatoxin B1. Talanta 227. </w:t>
      </w:r>
      <w:hyperlink r:id="rId16" w:history="1">
        <w:r w:rsidRPr="004F249D">
          <w:rPr>
            <w:rStyle w:val="a5"/>
            <w:rFonts w:ascii="Times New Roman" w:hAnsi="Times New Roman" w:cs="Times New Roman"/>
            <w:noProof/>
          </w:rPr>
          <w:t>https://doi.org/10.1016/j.talanta.2021.122203</w:t>
        </w:r>
      </w:hyperlink>
      <w:r w:rsidRPr="004F249D">
        <w:rPr>
          <w:rFonts w:ascii="Times New Roman" w:hAnsi="Times New Roman" w:cs="Times New Roman"/>
          <w:noProof/>
        </w:rPr>
        <w:t xml:space="preserve">. </w:t>
      </w:r>
    </w:p>
    <w:p w14:paraId="76BF767F" w14:textId="56C4C20D" w:rsidR="00002C93" w:rsidRPr="004F249D" w:rsidRDefault="00002C93" w:rsidP="00002C93">
      <w:pPr>
        <w:pStyle w:val="EndNoteBibliography"/>
        <w:spacing w:line="480" w:lineRule="auto"/>
        <w:ind w:left="720" w:hanging="720"/>
        <w:jc w:val="both"/>
        <w:rPr>
          <w:rFonts w:ascii="Times New Roman" w:hAnsi="Times New Roman" w:cs="Times New Roman"/>
          <w:noProof/>
        </w:rPr>
      </w:pPr>
      <w:r w:rsidRPr="004F249D">
        <w:rPr>
          <w:rFonts w:ascii="Times New Roman" w:hAnsi="Times New Roman" w:cs="Times New Roman"/>
          <w:noProof/>
        </w:rPr>
        <w:t>Lerdsri J, Chananchana W, Upan J, Sridara T, Jakmunee J (2020) Label-free colorimetric aptasensor for rapid detection of aflatoxin B1 by utilizing cationic perylene probe and localized surface plasmon resonance of gold nanoparticles. Sensors and Actuators B: Chemical 320</w:t>
      </w:r>
      <w:r w:rsidR="004F249D">
        <w:rPr>
          <w:rFonts w:ascii="Times New Roman" w:hAnsi="Times New Roman" w:cs="Times New Roman"/>
          <w:noProof/>
        </w:rPr>
        <w:t>:</w:t>
      </w:r>
      <w:r w:rsidRPr="004F249D">
        <w:rPr>
          <w:rFonts w:ascii="Times New Roman" w:hAnsi="Times New Roman" w:cs="Times New Roman"/>
          <w:noProof/>
        </w:rPr>
        <w:t xml:space="preserve"> 128356. </w:t>
      </w:r>
      <w:r w:rsidR="002D37CF" w:rsidRPr="000D1284">
        <w:rPr>
          <w:rFonts w:ascii="Times New Roman" w:hAnsi="Times New Roman" w:cs="Times New Roman"/>
          <w:noProof/>
          <w:color w:val="0070C0"/>
          <w:u w:val="single"/>
        </w:rPr>
        <w:t>https://doi.org/10.1016/j.snb.2020.128356</w:t>
      </w:r>
    </w:p>
    <w:p w14:paraId="11A2D8F1" w14:textId="7C660252" w:rsidR="00002C93" w:rsidRPr="004F249D" w:rsidRDefault="00002C93" w:rsidP="00002C93">
      <w:pPr>
        <w:pStyle w:val="EndNoteBibliography"/>
        <w:spacing w:line="480" w:lineRule="auto"/>
        <w:ind w:left="720" w:hanging="720"/>
        <w:jc w:val="both"/>
        <w:rPr>
          <w:rFonts w:ascii="Times New Roman" w:hAnsi="Times New Roman" w:cs="Times New Roman"/>
          <w:noProof/>
        </w:rPr>
      </w:pPr>
      <w:r w:rsidRPr="004F249D">
        <w:rPr>
          <w:rFonts w:ascii="Times New Roman" w:hAnsi="Times New Roman" w:cs="Times New Roman"/>
          <w:noProof/>
        </w:rPr>
        <w:lastRenderedPageBreak/>
        <w:t xml:space="preserve">Li S, Zhong X, Xu Y, </w:t>
      </w:r>
      <w:r w:rsidR="004F249D">
        <w:rPr>
          <w:rFonts w:ascii="Times New Roman" w:hAnsi="Times New Roman" w:cs="Times New Roman"/>
          <w:noProof/>
        </w:rPr>
        <w:t xml:space="preserve">et al </w:t>
      </w:r>
      <w:r w:rsidRPr="004F249D">
        <w:rPr>
          <w:rFonts w:ascii="Times New Roman" w:hAnsi="Times New Roman" w:cs="Times New Roman"/>
          <w:noProof/>
        </w:rPr>
        <w:t xml:space="preserve">(2021) Smartphone-based reading system integrated with phycocyanin-enhanced latex nanospheres immunoassay for on-site determination of aflatoxin B1 in foodstuffs. Food Chemistry 360. </w:t>
      </w:r>
      <w:hyperlink r:id="rId17" w:history="1">
        <w:r w:rsidRPr="004F249D">
          <w:rPr>
            <w:rStyle w:val="a5"/>
            <w:rFonts w:ascii="Times New Roman" w:hAnsi="Times New Roman" w:cs="Times New Roman"/>
            <w:noProof/>
          </w:rPr>
          <w:t>https://doi.org/10.1016/j.foodchem.2021.130019</w:t>
        </w:r>
      </w:hyperlink>
      <w:r w:rsidRPr="004F249D">
        <w:rPr>
          <w:rFonts w:ascii="Times New Roman" w:hAnsi="Times New Roman" w:cs="Times New Roman"/>
          <w:noProof/>
        </w:rPr>
        <w:t xml:space="preserve">. </w:t>
      </w:r>
    </w:p>
    <w:p w14:paraId="57C95B27" w14:textId="37B85BCD" w:rsidR="00002C93" w:rsidRPr="000D1284" w:rsidRDefault="00002C93" w:rsidP="00002C93">
      <w:pPr>
        <w:pStyle w:val="EndNoteBibliography"/>
        <w:spacing w:line="480" w:lineRule="auto"/>
        <w:ind w:left="720" w:hanging="720"/>
        <w:jc w:val="both"/>
        <w:rPr>
          <w:rFonts w:ascii="Times New Roman" w:hAnsi="Times New Roman" w:cs="Times New Roman"/>
          <w:noProof/>
          <w:color w:val="0070C0"/>
          <w:u w:val="single"/>
        </w:rPr>
      </w:pPr>
      <w:r w:rsidRPr="004F249D">
        <w:rPr>
          <w:rFonts w:ascii="Times New Roman" w:hAnsi="Times New Roman" w:cs="Times New Roman"/>
          <w:noProof/>
        </w:rPr>
        <w:t>Li Y, Wang J, Zhang B, He Y, Wang J, Wang S (2019) A rapid fluorometric method for determination of aflatoxin B1 in plant-derived food by using a thioflavin T-based aptasensor. Microchimica Acta 186</w:t>
      </w:r>
      <w:r w:rsidR="004F249D">
        <w:rPr>
          <w:rFonts w:ascii="Times New Roman" w:hAnsi="Times New Roman" w:cs="Times New Roman"/>
          <w:noProof/>
        </w:rPr>
        <w:t>:</w:t>
      </w:r>
      <w:r w:rsidRPr="004F249D">
        <w:rPr>
          <w:rFonts w:ascii="Times New Roman" w:hAnsi="Times New Roman" w:cs="Times New Roman"/>
          <w:noProof/>
        </w:rPr>
        <w:t xml:space="preserve"> 1-7.</w:t>
      </w:r>
      <w:r w:rsidRPr="000D1284">
        <w:rPr>
          <w:rFonts w:ascii="Times New Roman" w:hAnsi="Times New Roman" w:cs="Times New Roman"/>
          <w:noProof/>
          <w:color w:val="0070C0"/>
          <w:u w:val="single"/>
        </w:rPr>
        <w:t xml:space="preserve"> </w:t>
      </w:r>
      <w:r w:rsidR="002D37CF" w:rsidRPr="000D1284">
        <w:rPr>
          <w:rFonts w:ascii="Times New Roman" w:hAnsi="Times New Roman" w:cs="Times New Roman"/>
          <w:noProof/>
          <w:color w:val="0070C0"/>
          <w:u w:val="single"/>
        </w:rPr>
        <w:t>https://doi.org/10.1007/s00604-019-3325-9</w:t>
      </w:r>
    </w:p>
    <w:p w14:paraId="15DB5E34" w14:textId="24A6B6E5" w:rsidR="00002C93" w:rsidRPr="004F249D" w:rsidRDefault="00002C93" w:rsidP="00002C93">
      <w:pPr>
        <w:pStyle w:val="EndNoteBibliography"/>
        <w:spacing w:line="480" w:lineRule="auto"/>
        <w:ind w:left="720" w:hanging="720"/>
        <w:jc w:val="both"/>
        <w:rPr>
          <w:rFonts w:ascii="Times New Roman" w:hAnsi="Times New Roman" w:cs="Times New Roman"/>
          <w:noProof/>
        </w:rPr>
      </w:pPr>
      <w:r w:rsidRPr="004F249D">
        <w:rPr>
          <w:rFonts w:ascii="Times New Roman" w:hAnsi="Times New Roman" w:cs="Times New Roman"/>
          <w:noProof/>
        </w:rPr>
        <w:t xml:space="preserve">Mo R, He L, Yan X </w:t>
      </w:r>
      <w:r w:rsidR="004F249D" w:rsidRPr="004F249D">
        <w:rPr>
          <w:rFonts w:ascii="Times New Roman" w:hAnsi="Times New Roman" w:cs="Times New Roman"/>
          <w:noProof/>
        </w:rPr>
        <w:t xml:space="preserve">et al </w:t>
      </w:r>
      <w:r w:rsidRPr="004F249D">
        <w:rPr>
          <w:rFonts w:ascii="Times New Roman" w:hAnsi="Times New Roman" w:cs="Times New Roman"/>
          <w:noProof/>
        </w:rPr>
        <w:t>(2018) A novel aflatoxin B1 biosensor based on a porous anodized alumina membrane modified with graphene oxide and an aflatoxin B1 aptamer</w:t>
      </w:r>
      <w:r w:rsidR="00346939">
        <w:rPr>
          <w:rFonts w:ascii="Times New Roman" w:hAnsi="Times New Roman" w:cs="Times New Roman"/>
          <w:noProof/>
        </w:rPr>
        <w:t>.</w:t>
      </w:r>
      <w:r w:rsidRPr="004F249D">
        <w:rPr>
          <w:rFonts w:ascii="Times New Roman" w:hAnsi="Times New Roman" w:cs="Times New Roman"/>
          <w:noProof/>
        </w:rPr>
        <w:t xml:space="preserve"> Electrochemistry Communications 95</w:t>
      </w:r>
      <w:r w:rsidR="004F249D" w:rsidRPr="004F249D">
        <w:rPr>
          <w:rFonts w:ascii="Times New Roman" w:hAnsi="Times New Roman" w:cs="Times New Roman"/>
          <w:noProof/>
        </w:rPr>
        <w:t>:</w:t>
      </w:r>
      <w:r w:rsidRPr="004F249D">
        <w:rPr>
          <w:rFonts w:ascii="Times New Roman" w:hAnsi="Times New Roman" w:cs="Times New Roman"/>
          <w:noProof/>
        </w:rPr>
        <w:t xml:space="preserve"> 9-13. </w:t>
      </w:r>
      <w:r w:rsidR="002D37CF" w:rsidRPr="000D1284">
        <w:rPr>
          <w:rFonts w:ascii="Times New Roman" w:hAnsi="Times New Roman" w:cs="Times New Roman"/>
          <w:noProof/>
          <w:color w:val="0070C0"/>
          <w:u w:val="single"/>
        </w:rPr>
        <w:t>https://doi.org/10.1016/j.elecom.2018.08.012</w:t>
      </w:r>
    </w:p>
    <w:p w14:paraId="338C359A" w14:textId="338524A3" w:rsidR="00E06760" w:rsidRPr="00002C93" w:rsidRDefault="00907FC8" w:rsidP="00002C93">
      <w:pPr>
        <w:pStyle w:val="EndNoteBibliography"/>
        <w:spacing w:line="480" w:lineRule="auto"/>
        <w:jc w:val="both"/>
        <w:rPr>
          <w:rFonts w:ascii="Times New Roman" w:hAnsi="Times New Roman" w:cs="Times New Roman"/>
        </w:rPr>
      </w:pPr>
      <w:r w:rsidRPr="004F249D">
        <w:rPr>
          <w:rFonts w:ascii="Times New Roman" w:hAnsi="Times New Roman" w:cs="Times New Roman"/>
        </w:rPr>
        <w:fldChar w:fldCharType="end"/>
      </w:r>
    </w:p>
    <w:sectPr w:rsidR="00E06760" w:rsidRPr="00002C93" w:rsidSect="00E06760">
      <w:footerReference w:type="default" r:id="rId18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22CD07" w14:textId="77777777" w:rsidR="004934E7" w:rsidRDefault="004934E7" w:rsidP="00752002">
      <w:r>
        <w:separator/>
      </w:r>
    </w:p>
  </w:endnote>
  <w:endnote w:type="continuationSeparator" w:id="0">
    <w:p w14:paraId="46DA6C2B" w14:textId="77777777" w:rsidR="004934E7" w:rsidRDefault="004934E7" w:rsidP="007520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dvOT596495f2">
    <w:altName w:val="Calibri"/>
    <w:charset w:val="00"/>
    <w:family w:val="roman"/>
    <w:pitch w:val="default"/>
    <w:sig w:usb0="00000000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93960314"/>
      <w:docPartObj>
        <w:docPartGallery w:val="Page Numbers (Bottom of Page)"/>
        <w:docPartUnique/>
      </w:docPartObj>
    </w:sdtPr>
    <w:sdtContent>
      <w:p w14:paraId="37627DBC" w14:textId="77777777" w:rsidR="009A311D" w:rsidRDefault="009A311D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87E647F" w14:textId="77777777" w:rsidR="009A311D" w:rsidRDefault="009A311D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B4C665" w14:textId="77777777" w:rsidR="004934E7" w:rsidRDefault="004934E7" w:rsidP="00752002">
      <w:r>
        <w:separator/>
      </w:r>
    </w:p>
  </w:footnote>
  <w:footnote w:type="continuationSeparator" w:id="0">
    <w:p w14:paraId="3F864CEE" w14:textId="77777777" w:rsidR="004934E7" w:rsidRDefault="004934E7" w:rsidP="007520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Food Chemistry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vfstrs23rpeeuetssqxff0hx02e59f9zwtd&quot;&gt;My EndNote Library&lt;record-ids&gt;&lt;item&gt;819&lt;/item&gt;&lt;item&gt;953&lt;/item&gt;&lt;item&gt;954&lt;/item&gt;&lt;item&gt;1031&lt;/item&gt;&lt;item&gt;1032&lt;/item&gt;&lt;item&gt;1033&lt;/item&gt;&lt;item&gt;1034&lt;/item&gt;&lt;item&gt;1035&lt;/item&gt;&lt;/record-ids&gt;&lt;/item&gt;&lt;/Libraries&gt;"/>
  </w:docVars>
  <w:rsids>
    <w:rsidRoot w:val="00E06760"/>
    <w:rsid w:val="00002C93"/>
    <w:rsid w:val="00041A60"/>
    <w:rsid w:val="00060CEB"/>
    <w:rsid w:val="0006642D"/>
    <w:rsid w:val="0007153A"/>
    <w:rsid w:val="00094A2E"/>
    <w:rsid w:val="000D1284"/>
    <w:rsid w:val="000D1CA2"/>
    <w:rsid w:val="000D39EE"/>
    <w:rsid w:val="000D5976"/>
    <w:rsid w:val="000E6A4C"/>
    <w:rsid w:val="001121AD"/>
    <w:rsid w:val="00137408"/>
    <w:rsid w:val="00160864"/>
    <w:rsid w:val="001845A3"/>
    <w:rsid w:val="00193E2C"/>
    <w:rsid w:val="00200E94"/>
    <w:rsid w:val="00221CB7"/>
    <w:rsid w:val="00264C55"/>
    <w:rsid w:val="002657A9"/>
    <w:rsid w:val="00293880"/>
    <w:rsid w:val="002A2B76"/>
    <w:rsid w:val="002A4F67"/>
    <w:rsid w:val="002D37CF"/>
    <w:rsid w:val="002D38CC"/>
    <w:rsid w:val="002F6C7D"/>
    <w:rsid w:val="002F7F2C"/>
    <w:rsid w:val="003154D5"/>
    <w:rsid w:val="00346939"/>
    <w:rsid w:val="00361ACD"/>
    <w:rsid w:val="00371C1D"/>
    <w:rsid w:val="00396072"/>
    <w:rsid w:val="003A74A4"/>
    <w:rsid w:val="003D430F"/>
    <w:rsid w:val="00411112"/>
    <w:rsid w:val="00440AD4"/>
    <w:rsid w:val="00446E81"/>
    <w:rsid w:val="00450E1A"/>
    <w:rsid w:val="0045324D"/>
    <w:rsid w:val="00467B76"/>
    <w:rsid w:val="00473AB3"/>
    <w:rsid w:val="004934E7"/>
    <w:rsid w:val="004B69B9"/>
    <w:rsid w:val="004E1F8F"/>
    <w:rsid w:val="004F249D"/>
    <w:rsid w:val="005249C6"/>
    <w:rsid w:val="005334DF"/>
    <w:rsid w:val="00554707"/>
    <w:rsid w:val="005A2A9C"/>
    <w:rsid w:val="005E211B"/>
    <w:rsid w:val="006164D9"/>
    <w:rsid w:val="00653E71"/>
    <w:rsid w:val="00657873"/>
    <w:rsid w:val="006679AC"/>
    <w:rsid w:val="006724AC"/>
    <w:rsid w:val="006727EA"/>
    <w:rsid w:val="0067567B"/>
    <w:rsid w:val="00683899"/>
    <w:rsid w:val="006A52C9"/>
    <w:rsid w:val="006B71FA"/>
    <w:rsid w:val="006E2C41"/>
    <w:rsid w:val="006E6B12"/>
    <w:rsid w:val="00715921"/>
    <w:rsid w:val="00734603"/>
    <w:rsid w:val="00752002"/>
    <w:rsid w:val="00763B6E"/>
    <w:rsid w:val="0079054C"/>
    <w:rsid w:val="00796F64"/>
    <w:rsid w:val="007F6CE3"/>
    <w:rsid w:val="0082543D"/>
    <w:rsid w:val="00852A6E"/>
    <w:rsid w:val="00853107"/>
    <w:rsid w:val="00890070"/>
    <w:rsid w:val="0089600B"/>
    <w:rsid w:val="008A0E1A"/>
    <w:rsid w:val="008A1779"/>
    <w:rsid w:val="008D1D0E"/>
    <w:rsid w:val="008E5CB1"/>
    <w:rsid w:val="008F0F6D"/>
    <w:rsid w:val="008F53F8"/>
    <w:rsid w:val="0090279F"/>
    <w:rsid w:val="00907C51"/>
    <w:rsid w:val="00907FC8"/>
    <w:rsid w:val="00920749"/>
    <w:rsid w:val="00921073"/>
    <w:rsid w:val="009A311D"/>
    <w:rsid w:val="009C56DF"/>
    <w:rsid w:val="00A16001"/>
    <w:rsid w:val="00A8647E"/>
    <w:rsid w:val="00AE6CD4"/>
    <w:rsid w:val="00B420DF"/>
    <w:rsid w:val="00B43963"/>
    <w:rsid w:val="00B62D64"/>
    <w:rsid w:val="00B70555"/>
    <w:rsid w:val="00B92CCC"/>
    <w:rsid w:val="00BA049A"/>
    <w:rsid w:val="00BA5D83"/>
    <w:rsid w:val="00BB3866"/>
    <w:rsid w:val="00BE2CDD"/>
    <w:rsid w:val="00C00341"/>
    <w:rsid w:val="00C2729C"/>
    <w:rsid w:val="00C36042"/>
    <w:rsid w:val="00C6705B"/>
    <w:rsid w:val="00D3233D"/>
    <w:rsid w:val="00D6514A"/>
    <w:rsid w:val="00D65CF2"/>
    <w:rsid w:val="00D77806"/>
    <w:rsid w:val="00DB1981"/>
    <w:rsid w:val="00DB298D"/>
    <w:rsid w:val="00DE613D"/>
    <w:rsid w:val="00DF1E82"/>
    <w:rsid w:val="00E05BC3"/>
    <w:rsid w:val="00E06760"/>
    <w:rsid w:val="00E11A89"/>
    <w:rsid w:val="00E21CE0"/>
    <w:rsid w:val="00E41CFA"/>
    <w:rsid w:val="00E433D1"/>
    <w:rsid w:val="00E86A03"/>
    <w:rsid w:val="00EA2019"/>
    <w:rsid w:val="00EA29B7"/>
    <w:rsid w:val="00EA6623"/>
    <w:rsid w:val="00EB2B9D"/>
    <w:rsid w:val="00EC10A2"/>
    <w:rsid w:val="00F01C66"/>
    <w:rsid w:val="00F064E6"/>
    <w:rsid w:val="00F12B71"/>
    <w:rsid w:val="00F44767"/>
    <w:rsid w:val="00F62A9C"/>
    <w:rsid w:val="00F7310A"/>
    <w:rsid w:val="00F751EF"/>
    <w:rsid w:val="00F90889"/>
    <w:rsid w:val="00FD55DE"/>
    <w:rsid w:val="00FE1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ECA8E0"/>
  <w15:docId w15:val="{EF90B9D2-CDE9-4359-90EE-D8E36BF35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6760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067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EndNoteBibliography">
    <w:name w:val="EndNote Bibliography"/>
    <w:basedOn w:val="a"/>
    <w:rsid w:val="00E06760"/>
    <w:pPr>
      <w:widowControl/>
      <w:jc w:val="center"/>
    </w:pPr>
    <w:rPr>
      <w:rFonts w:cs="Calibri"/>
      <w:sz w:val="24"/>
      <w:szCs w:val="24"/>
    </w:rPr>
  </w:style>
  <w:style w:type="character" w:customStyle="1" w:styleId="15">
    <w:name w:val="15"/>
    <w:basedOn w:val="a0"/>
    <w:rsid w:val="00E06760"/>
    <w:rPr>
      <w:rFonts w:ascii="Times New Roman" w:hAnsi="Times New Roman" w:cs="Times New Roman" w:hint="default"/>
      <w:color w:val="0000FF"/>
      <w:u w:val="single"/>
    </w:rPr>
  </w:style>
  <w:style w:type="character" w:styleId="a4">
    <w:name w:val="line number"/>
    <w:basedOn w:val="a0"/>
    <w:uiPriority w:val="99"/>
    <w:semiHidden/>
    <w:unhideWhenUsed/>
    <w:rsid w:val="00E06760"/>
  </w:style>
  <w:style w:type="character" w:styleId="a5">
    <w:name w:val="Hyperlink"/>
    <w:basedOn w:val="a0"/>
    <w:uiPriority w:val="99"/>
    <w:unhideWhenUsed/>
    <w:rsid w:val="00E06760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E06760"/>
    <w:rPr>
      <w:color w:val="605E5C"/>
      <w:shd w:val="clear" w:color="auto" w:fill="E1DFDD"/>
    </w:rPr>
  </w:style>
  <w:style w:type="character" w:styleId="a7">
    <w:name w:val="Placeholder Text"/>
    <w:basedOn w:val="a0"/>
    <w:uiPriority w:val="99"/>
    <w:semiHidden/>
    <w:rsid w:val="002657A9"/>
    <w:rPr>
      <w:color w:val="808080"/>
    </w:rPr>
  </w:style>
  <w:style w:type="paragraph" w:styleId="a8">
    <w:name w:val="header"/>
    <w:basedOn w:val="a"/>
    <w:link w:val="a9"/>
    <w:uiPriority w:val="99"/>
    <w:unhideWhenUsed/>
    <w:rsid w:val="007520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752002"/>
    <w:rPr>
      <w:rFonts w:ascii="Calibri" w:eastAsia="宋体" w:hAnsi="Calibri" w:cs="Times New Roman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7520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752002"/>
    <w:rPr>
      <w:rFonts w:ascii="Calibri" w:eastAsia="宋体" w:hAnsi="Calibri" w:cs="Times New Roman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907FC8"/>
    <w:pPr>
      <w:jc w:val="center"/>
    </w:pPr>
    <w:rPr>
      <w:rFonts w:cs="Calibri"/>
      <w:noProof/>
      <w:sz w:val="24"/>
    </w:rPr>
  </w:style>
  <w:style w:type="character" w:customStyle="1" w:styleId="EndNoteBibliographyTitle0">
    <w:name w:val="EndNote Bibliography Title 字符"/>
    <w:basedOn w:val="a0"/>
    <w:link w:val="EndNoteBibliographyTitle"/>
    <w:rsid w:val="00907FC8"/>
    <w:rPr>
      <w:rFonts w:ascii="Calibri" w:eastAsia="宋体" w:hAnsi="Calibri" w:cs="Calibri"/>
      <w:noProof/>
      <w:sz w:val="24"/>
      <w:szCs w:val="21"/>
    </w:rPr>
  </w:style>
  <w:style w:type="paragraph" w:customStyle="1" w:styleId="MDPI16affiliation">
    <w:name w:val="MDPI_1.6_affiliation"/>
    <w:qFormat/>
    <w:rsid w:val="00B92CCC"/>
    <w:pPr>
      <w:adjustRightInd w:val="0"/>
      <w:snapToGrid w:val="0"/>
      <w:spacing w:line="200" w:lineRule="atLeast"/>
      <w:ind w:left="2806" w:hanging="198"/>
    </w:pPr>
    <w:rPr>
      <w:rFonts w:ascii="Palatino Linotype" w:eastAsia="Times New Roman" w:hAnsi="Palatino Linotype" w:cs="Times New Roman"/>
      <w:color w:val="000000"/>
      <w:kern w:val="0"/>
      <w:sz w:val="16"/>
      <w:szCs w:val="18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192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27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0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33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9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75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maxy@jiangnan.edu.cn" TargetMode="External"/><Relationship Id="rId12" Type="http://schemas.openxmlformats.org/officeDocument/2006/relationships/image" Target="media/image5.jpeg"/><Relationship Id="rId17" Type="http://schemas.openxmlformats.org/officeDocument/2006/relationships/hyperlink" Target="https://doi.org/10.1016/j.foodchem.2021.130019" TargetMode="External"/><Relationship Id="rId2" Type="http://schemas.openxmlformats.org/officeDocument/2006/relationships/styles" Target="styles.xml"/><Relationship Id="rId16" Type="http://schemas.openxmlformats.org/officeDocument/2006/relationships/hyperlink" Target="https://doi.org/10.1016/j.talanta.2021.122203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hyperlink" Target="https://doi.org/10.1016/j.foodchem.2021.129614" TargetMode="External"/><Relationship Id="rId10" Type="http://schemas.openxmlformats.org/officeDocument/2006/relationships/image" Target="media/image3.tiff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E61946-A019-4839-BD0F-CFE8AA0023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</TotalTime>
  <Pages>12</Pages>
  <Words>2135</Words>
  <Characters>12172</Characters>
  <Application>Microsoft Office Word</Application>
  <DocSecurity>0</DocSecurity>
  <Lines>101</Lines>
  <Paragraphs>28</Paragraphs>
  <ScaleCrop>false</ScaleCrop>
  <Company/>
  <LinksUpToDate>false</LinksUpToDate>
  <CharactersWithSpaces>14279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Cherish</dc:creator>
  <cp:keywords/>
  <dc:description/>
  <cp:lastModifiedBy>C PF</cp:lastModifiedBy>
  <cp:revision>31</cp:revision>
  <dcterms:created xsi:type="dcterms:W3CDTF">2022-11-17T09:02:00Z</dcterms:created>
  <dcterms:modified xsi:type="dcterms:W3CDTF">2023-05-16T02:11:00Z</dcterms:modified>
</cp:coreProperties>
</file>