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41D506" w14:textId="77777777" w:rsidR="003E32CE" w:rsidRPr="00580CD4" w:rsidRDefault="003E32CE" w:rsidP="00204CD3">
      <w:pPr>
        <w:spacing w:before="120" w:line="480" w:lineRule="auto"/>
        <w:jc w:val="center"/>
        <w:rPr>
          <w:rFonts w:asciiTheme="minorHAnsi" w:hAnsiTheme="minorHAnsi" w:cstheme="minorHAnsi"/>
          <w:lang w:val="en-US"/>
        </w:rPr>
      </w:pPr>
    </w:p>
    <w:p w14:paraId="4C88FEA9" w14:textId="6A59B8D2" w:rsidR="003E32CE" w:rsidRPr="00580CD4" w:rsidRDefault="003E32CE" w:rsidP="00204CD3">
      <w:pPr>
        <w:spacing w:before="120" w:line="480" w:lineRule="auto"/>
        <w:jc w:val="center"/>
        <w:rPr>
          <w:rFonts w:asciiTheme="minorHAnsi" w:hAnsiTheme="minorHAnsi" w:cstheme="minorHAnsi"/>
          <w:b/>
          <w:bCs/>
          <w:szCs w:val="20"/>
          <w:lang w:val="en-US"/>
        </w:rPr>
      </w:pPr>
      <w:r w:rsidRPr="00580CD4">
        <w:rPr>
          <w:rFonts w:asciiTheme="minorHAnsi" w:hAnsiTheme="minorHAnsi" w:cstheme="minorHAnsi"/>
          <w:b/>
          <w:bCs/>
          <w:szCs w:val="20"/>
          <w:lang w:val="en-US"/>
        </w:rPr>
        <w:t>Protease secretions by the invading blastocyst induce calcium oscillations in endometrial epithelial cells via the protease activated receptor-2</w:t>
      </w:r>
    </w:p>
    <w:p w14:paraId="3E9E7110" w14:textId="77777777" w:rsidR="003E32CE" w:rsidRPr="00580CD4" w:rsidRDefault="003E32CE" w:rsidP="00204CD3">
      <w:pPr>
        <w:spacing w:before="120" w:line="480" w:lineRule="auto"/>
        <w:jc w:val="left"/>
        <w:rPr>
          <w:rFonts w:asciiTheme="minorHAnsi" w:hAnsiTheme="minorHAnsi" w:cstheme="minorHAnsi"/>
          <w:b/>
          <w:bCs/>
          <w:szCs w:val="20"/>
          <w:lang w:val="en-US"/>
        </w:rPr>
      </w:pPr>
    </w:p>
    <w:p w14:paraId="5F643A38" w14:textId="4474E43A" w:rsidR="003E32CE" w:rsidRPr="00580CD4" w:rsidRDefault="003E32CE" w:rsidP="00204CD3">
      <w:pPr>
        <w:spacing w:after="0" w:line="480" w:lineRule="auto"/>
        <w:jc w:val="center"/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</w:pP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>Aurélie Hennes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1,2,#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 xml:space="preserve"> Johanna Devroe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1,2,3, #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>, Katrien De Clercq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1,2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>, Martina Ciprietti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1,2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>, Katharina Held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1,2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>, Katrien Luyten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1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>, Nele Van Ranst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2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>, Nina Maenhoudt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4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>, Karen Peeraer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1,3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>, Hugo Vankelecom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4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>, Thomas Voets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2</w:t>
      </w:r>
      <w:r w:rsidRPr="00580CD4">
        <w:rPr>
          <w:rFonts w:asciiTheme="minorHAnsi" w:eastAsiaTheme="majorEastAsia" w:hAnsiTheme="minorHAnsi" w:cstheme="minorHAnsi"/>
          <w:bCs/>
          <w:szCs w:val="20"/>
          <w:lang w:val="en-US"/>
        </w:rPr>
        <w:t xml:space="preserve"> and Joris Vriens</w:t>
      </w:r>
      <w:r w:rsidRPr="00580CD4"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  <w:t>1,*</w:t>
      </w:r>
    </w:p>
    <w:p w14:paraId="33CD7D14" w14:textId="6D44270E" w:rsidR="000C4224" w:rsidRPr="00580CD4" w:rsidRDefault="000C4224" w:rsidP="00204CD3">
      <w:pPr>
        <w:spacing w:after="0" w:line="480" w:lineRule="auto"/>
        <w:jc w:val="center"/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</w:pPr>
    </w:p>
    <w:p w14:paraId="6A9B262A" w14:textId="5D14109E" w:rsidR="000C4224" w:rsidRPr="00580CD4" w:rsidRDefault="000C4224" w:rsidP="00204CD3">
      <w:pPr>
        <w:spacing w:after="0" w:line="480" w:lineRule="auto"/>
        <w:jc w:val="center"/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</w:pPr>
    </w:p>
    <w:p w14:paraId="65CE64CC" w14:textId="39FDD96D" w:rsidR="000C4224" w:rsidRPr="00580CD4" w:rsidRDefault="000C4224" w:rsidP="00204CD3">
      <w:pPr>
        <w:spacing w:after="0" w:line="480" w:lineRule="auto"/>
        <w:jc w:val="center"/>
        <w:rPr>
          <w:rFonts w:asciiTheme="minorHAnsi" w:eastAsiaTheme="majorEastAsia" w:hAnsiTheme="minorHAnsi" w:cstheme="minorHAnsi"/>
          <w:bCs/>
          <w:szCs w:val="20"/>
          <w:vertAlign w:val="superscript"/>
          <w:lang w:val="en-US"/>
        </w:rPr>
      </w:pPr>
    </w:p>
    <w:p w14:paraId="5A8AF2FA" w14:textId="4442EE73" w:rsidR="000C4224" w:rsidRPr="00580CD4" w:rsidRDefault="000C4224" w:rsidP="00204CD3">
      <w:pPr>
        <w:spacing w:after="0" w:line="480" w:lineRule="auto"/>
        <w:jc w:val="center"/>
        <w:rPr>
          <w:rFonts w:asciiTheme="minorHAnsi" w:eastAsiaTheme="majorEastAsia" w:hAnsiTheme="minorHAnsi" w:cstheme="minorHAnsi"/>
          <w:b/>
          <w:sz w:val="22"/>
          <w:lang w:val="en-US"/>
        </w:rPr>
      </w:pPr>
      <w:r w:rsidRPr="00580CD4">
        <w:rPr>
          <w:rFonts w:asciiTheme="minorHAnsi" w:eastAsiaTheme="majorEastAsia" w:hAnsiTheme="minorHAnsi" w:cstheme="minorHAnsi"/>
          <w:b/>
          <w:sz w:val="22"/>
          <w:lang w:val="en-US"/>
        </w:rPr>
        <w:t>Supplementary Information</w:t>
      </w:r>
    </w:p>
    <w:p w14:paraId="4BF9E312" w14:textId="231A5428" w:rsidR="003E32CE" w:rsidRPr="00580CD4" w:rsidRDefault="003E32CE" w:rsidP="00204CD3">
      <w:pPr>
        <w:spacing w:line="480" w:lineRule="auto"/>
        <w:jc w:val="left"/>
        <w:rPr>
          <w:rFonts w:asciiTheme="minorHAnsi" w:eastAsiaTheme="majorEastAsia" w:hAnsiTheme="minorHAnsi" w:cstheme="minorHAnsi"/>
          <w:b/>
          <w:bCs/>
          <w:szCs w:val="32"/>
          <w:lang w:val="en-US"/>
        </w:rPr>
      </w:pPr>
    </w:p>
    <w:p w14:paraId="141B5C37" w14:textId="49491375" w:rsidR="000630CB" w:rsidRDefault="000630CB" w:rsidP="000630CB">
      <w:pPr>
        <w:pStyle w:val="Heading1"/>
        <w:spacing w:line="480" w:lineRule="auto"/>
        <w:ind w:left="0"/>
        <w:rPr>
          <w:rFonts w:asciiTheme="minorHAnsi" w:hAnsiTheme="minorHAnsi" w:cstheme="minorHAnsi"/>
          <w:sz w:val="20"/>
          <w:lang w:val="en-US"/>
        </w:rPr>
      </w:pPr>
      <w:r w:rsidRPr="00580CD4">
        <w:rPr>
          <w:rFonts w:asciiTheme="minorHAnsi" w:hAnsiTheme="minorHAnsi" w:cstheme="minorHAnsi"/>
          <w:lang w:val="en-US"/>
        </w:rPr>
        <w:lastRenderedPageBreak/>
        <w:t xml:space="preserve">SUPPLEMENTARY </w:t>
      </w:r>
      <w:r>
        <w:rPr>
          <w:rFonts w:asciiTheme="minorHAnsi" w:hAnsiTheme="minorHAnsi" w:cstheme="minorHAnsi"/>
          <w:lang w:val="en-US"/>
        </w:rPr>
        <w:t>FIGURES</w:t>
      </w:r>
    </w:p>
    <w:p w14:paraId="7C689F5C" w14:textId="01E85729" w:rsidR="00801254" w:rsidRPr="00580CD4" w:rsidRDefault="00801254" w:rsidP="00801254">
      <w:pPr>
        <w:pStyle w:val="Heading1"/>
        <w:spacing w:line="480" w:lineRule="auto"/>
        <w:ind w:left="0"/>
        <w:jc w:val="left"/>
        <w:rPr>
          <w:rFonts w:asciiTheme="minorHAnsi" w:hAnsiTheme="minorHAnsi" w:cstheme="minorHAnsi"/>
          <w:sz w:val="20"/>
          <w:lang w:val="en-US"/>
        </w:rPr>
      </w:pPr>
      <w:r w:rsidRPr="00580CD4">
        <w:rPr>
          <w:rFonts w:asciiTheme="minorHAnsi" w:hAnsiTheme="minorHAnsi" w:cstheme="minorHAnsi"/>
          <w:sz w:val="20"/>
          <w:lang w:val="en-US"/>
        </w:rPr>
        <w:t xml:space="preserve">Supplementary figure </w:t>
      </w:r>
      <w:r>
        <w:rPr>
          <w:rFonts w:asciiTheme="minorHAnsi" w:hAnsiTheme="minorHAnsi" w:cstheme="minorHAnsi"/>
          <w:sz w:val="20"/>
          <w:lang w:val="en-US"/>
        </w:rPr>
        <w:t>1</w:t>
      </w:r>
    </w:p>
    <w:p w14:paraId="50871753" w14:textId="137C3CAF" w:rsidR="0002427F" w:rsidRPr="00580CD4" w:rsidRDefault="000630CB" w:rsidP="00204CD3">
      <w:pPr>
        <w:spacing w:line="480" w:lineRule="auto"/>
        <w:rPr>
          <w:rFonts w:asciiTheme="minorHAnsi" w:hAnsiTheme="minorHAnsi" w:cstheme="minorHAnsi"/>
          <w:lang w:val="en-US"/>
        </w:rPr>
      </w:pPr>
      <w:r w:rsidRPr="00580CD4">
        <w:rPr>
          <w:rFonts w:asciiTheme="minorHAnsi" w:hAnsiTheme="minorHAnsi" w:cstheme="minorHAnsi"/>
          <w:noProof/>
          <w:lang w:val="en-GB" w:eastAsia="en-GB"/>
        </w:rPr>
        <w:drawing>
          <wp:anchor distT="0" distB="0" distL="114300" distR="114300" simplePos="0" relativeHeight="251664384" behindDoc="0" locked="0" layoutInCell="1" allowOverlap="1" wp14:anchorId="275907CD" wp14:editId="76DE5147">
            <wp:simplePos x="0" y="0"/>
            <wp:positionH relativeFrom="margin">
              <wp:posOffset>467830</wp:posOffset>
            </wp:positionH>
            <wp:positionV relativeFrom="margin">
              <wp:posOffset>809459</wp:posOffset>
            </wp:positionV>
            <wp:extent cx="4895215" cy="8467725"/>
            <wp:effectExtent l="0" t="0" r="635" b="9525"/>
            <wp:wrapThrough wrapText="bothSides">
              <wp:wrapPolygon edited="0">
                <wp:start x="0" y="0"/>
                <wp:lineTo x="0" y="21576"/>
                <wp:lineTo x="21519" y="21576"/>
                <wp:lineTo x="21519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 FIGUR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215" cy="84677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427F" w:rsidRPr="00580CD4">
        <w:rPr>
          <w:rFonts w:asciiTheme="minorHAnsi" w:hAnsiTheme="minorHAnsi" w:cstheme="minorHAnsi"/>
          <w:lang w:val="en-US"/>
        </w:rPr>
        <w:br w:type="page"/>
      </w:r>
    </w:p>
    <w:p w14:paraId="532D76FB" w14:textId="0CCD1691" w:rsidR="002B50E6" w:rsidRPr="00580CD4" w:rsidRDefault="002B50E6" w:rsidP="00204CD3">
      <w:pPr>
        <w:spacing w:line="480" w:lineRule="auto"/>
        <w:jc w:val="center"/>
        <w:rPr>
          <w:rFonts w:asciiTheme="minorHAnsi" w:hAnsiTheme="minorHAnsi" w:cstheme="minorHAnsi"/>
          <w:b/>
          <w:lang w:val="en-US"/>
        </w:rPr>
      </w:pPr>
      <w:r w:rsidRPr="00580CD4">
        <w:rPr>
          <w:rFonts w:asciiTheme="minorHAnsi" w:hAnsiTheme="minorHAnsi" w:cstheme="minorHAnsi"/>
          <w:b/>
          <w:lang w:val="en-US"/>
        </w:rPr>
        <w:lastRenderedPageBreak/>
        <w:t xml:space="preserve">Supplementary Figure </w:t>
      </w:r>
      <w:r w:rsidR="00FE33F3" w:rsidRPr="00580CD4">
        <w:rPr>
          <w:rFonts w:asciiTheme="minorHAnsi" w:hAnsiTheme="minorHAnsi" w:cstheme="minorHAnsi"/>
          <w:b/>
          <w:lang w:val="en-US"/>
        </w:rPr>
        <w:t>1</w:t>
      </w:r>
      <w:r w:rsidRPr="00580CD4">
        <w:rPr>
          <w:rFonts w:asciiTheme="minorHAnsi" w:hAnsiTheme="minorHAnsi" w:cstheme="minorHAnsi"/>
          <w:b/>
          <w:lang w:val="en-US"/>
        </w:rPr>
        <w:t>: Progesterone-induced uterine gland knock-out model</w:t>
      </w:r>
    </w:p>
    <w:p w14:paraId="123A4F2E" w14:textId="5EF8971B" w:rsidR="002B50E6" w:rsidRPr="00580CD4" w:rsidRDefault="002B50E6" w:rsidP="00204CD3">
      <w:pPr>
        <w:spacing w:line="480" w:lineRule="auto"/>
        <w:rPr>
          <w:rFonts w:asciiTheme="minorHAnsi" w:hAnsiTheme="minorHAnsi" w:cstheme="minorHAnsi"/>
          <w:bCs/>
          <w:iCs/>
          <w:szCs w:val="20"/>
          <w:lang w:val="en-GB"/>
        </w:rPr>
      </w:pPr>
      <w:r w:rsidRPr="00580CD4">
        <w:rPr>
          <w:rFonts w:asciiTheme="minorHAnsi" w:hAnsiTheme="minorHAnsi" w:cstheme="minorHAnsi"/>
          <w:b/>
          <w:lang w:val="en-US"/>
        </w:rPr>
        <w:t>(</w:t>
      </w:r>
      <w:r w:rsidR="001510B6" w:rsidRPr="00580CD4">
        <w:rPr>
          <w:rFonts w:asciiTheme="minorHAnsi" w:hAnsiTheme="minorHAnsi" w:cstheme="minorHAnsi"/>
          <w:b/>
          <w:lang w:val="en-US"/>
        </w:rPr>
        <w:t>A</w:t>
      </w:r>
      <w:r w:rsidRPr="00580CD4">
        <w:rPr>
          <w:rFonts w:asciiTheme="minorHAnsi" w:hAnsiTheme="minorHAnsi" w:cstheme="minorHAnsi"/>
          <w:b/>
          <w:lang w:val="en-US"/>
        </w:rPr>
        <w:t>)</w:t>
      </w:r>
      <w:r w:rsidRPr="00580CD4">
        <w:rPr>
          <w:rFonts w:asciiTheme="minorHAnsi" w:hAnsiTheme="minorHAnsi" w:cstheme="minorHAnsi"/>
          <w:lang w:val="en-US"/>
        </w:rPr>
        <w:t xml:space="preserve"> Representative images of </w:t>
      </w:r>
      <w:r w:rsidR="00E94326" w:rsidRPr="00580CD4">
        <w:rPr>
          <w:rFonts w:asciiTheme="minorHAnsi" w:hAnsiTheme="minorHAnsi" w:cstheme="minorHAnsi"/>
          <w:lang w:val="en-US"/>
        </w:rPr>
        <w:t xml:space="preserve">FOXA2 staining in </w:t>
      </w:r>
      <w:r w:rsidRPr="00580CD4">
        <w:rPr>
          <w:rFonts w:asciiTheme="minorHAnsi" w:hAnsiTheme="minorHAnsi" w:cstheme="minorHAnsi"/>
          <w:lang w:val="en-US"/>
        </w:rPr>
        <w:t>uterine sections derived from control or PUGKO animals.</w:t>
      </w:r>
      <w:r w:rsidR="00E94326" w:rsidRPr="00580CD4">
        <w:rPr>
          <w:rFonts w:asciiTheme="minorHAnsi" w:hAnsiTheme="minorHAnsi" w:cstheme="minorHAnsi"/>
          <w:lang w:val="en-US"/>
        </w:rPr>
        <w:t xml:space="preserve"> The boxes in the lower right corner are magnifications of the indicated areas. Scale bar: 50</w:t>
      </w:r>
      <w:r w:rsidR="00AC516C" w:rsidRPr="00580CD4">
        <w:rPr>
          <w:rFonts w:asciiTheme="minorHAnsi" w:hAnsiTheme="minorHAnsi" w:cstheme="minorHAnsi"/>
          <w:lang w:val="en-US"/>
        </w:rPr>
        <w:t xml:space="preserve"> </w:t>
      </w:r>
      <w:r w:rsidR="00E94326" w:rsidRPr="00580CD4">
        <w:rPr>
          <w:rFonts w:asciiTheme="minorHAnsi" w:hAnsiTheme="minorHAnsi" w:cstheme="minorHAnsi"/>
          <w:lang w:val="en-US"/>
        </w:rPr>
        <w:t xml:space="preserve">µm. LE: luminal epithelium, GE: glandular epithelium, S: stroma. </w:t>
      </w:r>
      <w:r w:rsidR="00E94326" w:rsidRPr="00580CD4">
        <w:rPr>
          <w:rFonts w:asciiTheme="minorHAnsi" w:hAnsiTheme="minorHAnsi" w:cstheme="minorHAnsi"/>
          <w:b/>
          <w:lang w:val="en-US"/>
        </w:rPr>
        <w:t>(</w:t>
      </w:r>
      <w:r w:rsidR="001510B6" w:rsidRPr="00580CD4">
        <w:rPr>
          <w:rFonts w:asciiTheme="minorHAnsi" w:hAnsiTheme="minorHAnsi" w:cstheme="minorHAnsi"/>
          <w:b/>
          <w:lang w:val="en-US"/>
        </w:rPr>
        <w:t>B</w:t>
      </w:r>
      <w:r w:rsidR="00E94326" w:rsidRPr="00580CD4">
        <w:rPr>
          <w:rFonts w:asciiTheme="minorHAnsi" w:hAnsiTheme="minorHAnsi" w:cstheme="minorHAnsi"/>
          <w:b/>
          <w:lang w:val="en-US"/>
        </w:rPr>
        <w:t>)</w:t>
      </w:r>
      <w:r w:rsidR="00E94326" w:rsidRPr="00580CD4">
        <w:rPr>
          <w:rFonts w:asciiTheme="minorHAnsi" w:hAnsiTheme="minorHAnsi" w:cstheme="minorHAnsi"/>
          <w:lang w:val="en-US"/>
        </w:rPr>
        <w:t xml:space="preserve"> RT-qPCR expression levels for </w:t>
      </w:r>
      <w:r w:rsidR="00E94326" w:rsidRPr="00580CD4">
        <w:rPr>
          <w:rFonts w:asciiTheme="minorHAnsi" w:hAnsiTheme="minorHAnsi" w:cstheme="minorHAnsi"/>
          <w:i/>
          <w:lang w:val="en-US"/>
        </w:rPr>
        <w:t>Foxa2</w:t>
      </w:r>
      <w:r w:rsidR="00E94326" w:rsidRPr="00580CD4">
        <w:rPr>
          <w:rFonts w:asciiTheme="minorHAnsi" w:hAnsiTheme="minorHAnsi" w:cstheme="minorHAnsi"/>
          <w:lang w:val="en-US"/>
        </w:rPr>
        <w:t xml:space="preserve"> in isolated control or PUGKO epithelial cells.</w:t>
      </w:r>
      <w:r w:rsidR="00061E35" w:rsidRPr="00580CD4">
        <w:rPr>
          <w:rFonts w:asciiTheme="minorHAnsi" w:hAnsiTheme="minorHAnsi" w:cstheme="minorHAnsi"/>
          <w:lang w:val="en-US"/>
        </w:rPr>
        <w:t xml:space="preserve"> 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Expression is relatively quantified compared to geometric mean of the housekeeping genes </w:t>
      </w:r>
      <w:proofErr w:type="spellStart"/>
      <w:r w:rsidR="00061E35" w:rsidRPr="00580CD4">
        <w:rPr>
          <w:rFonts w:asciiTheme="minorHAnsi" w:hAnsiTheme="minorHAnsi" w:cstheme="minorHAnsi"/>
          <w:bCs/>
          <w:i/>
          <w:szCs w:val="20"/>
          <w:lang w:val="en-GB"/>
        </w:rPr>
        <w:t>Tbp</w:t>
      </w:r>
      <w:proofErr w:type="spellEnd"/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and </w:t>
      </w:r>
      <w:r w:rsidR="00061E35" w:rsidRPr="00580CD4">
        <w:rPr>
          <w:rFonts w:asciiTheme="minorHAnsi" w:hAnsiTheme="minorHAnsi" w:cstheme="minorHAnsi"/>
          <w:bCs/>
          <w:i/>
          <w:szCs w:val="20"/>
          <w:lang w:val="en-GB"/>
        </w:rPr>
        <w:t>Pgk1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. Data is shown as mean ± SEM. </w:t>
      </w:r>
      <w:r w:rsidR="00061E3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(</w:t>
      </w:r>
      <w:r w:rsidR="001510B6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C</w:t>
      </w:r>
      <w:r w:rsidR="00F26E69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 xml:space="preserve">, </w:t>
      </w:r>
      <w:r w:rsidR="001510B6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G</w:t>
      </w:r>
      <w:r w:rsidR="00061E3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)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Uniform manifold approximation and projection (UMAP) of the distinct epithelial populations within isolated mEEC from control 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>(</w:t>
      </w:r>
      <w:r w:rsidR="001510B6" w:rsidRPr="00580CD4">
        <w:rPr>
          <w:rFonts w:asciiTheme="minorHAnsi" w:hAnsiTheme="minorHAnsi" w:cstheme="minorHAnsi"/>
          <w:bCs/>
          <w:iCs/>
          <w:szCs w:val="20"/>
          <w:lang w:val="en-GB"/>
        </w:rPr>
        <w:t>C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>) or PUGKO (</w:t>
      </w:r>
      <w:r w:rsidR="001510B6" w:rsidRPr="00580CD4">
        <w:rPr>
          <w:rFonts w:asciiTheme="minorHAnsi" w:hAnsiTheme="minorHAnsi" w:cstheme="minorHAnsi"/>
          <w:bCs/>
          <w:iCs/>
          <w:szCs w:val="20"/>
          <w:lang w:val="en-GB"/>
        </w:rPr>
        <w:t>G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) 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animals. </w:t>
      </w:r>
      <w:r w:rsidR="00061E3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(</w:t>
      </w:r>
      <w:r w:rsidR="001510B6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D</w:t>
      </w:r>
      <w:r w:rsidR="00F17D4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 xml:space="preserve">, </w:t>
      </w:r>
      <w:r w:rsidR="001510B6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H</w:t>
      </w:r>
      <w:r w:rsidR="00061E3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)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Expression of different epithelial markers, </w:t>
      </w:r>
      <w:r w:rsidR="00061E35" w:rsidRPr="00580CD4">
        <w:rPr>
          <w:rFonts w:asciiTheme="minorHAnsi" w:hAnsiTheme="minorHAnsi" w:cstheme="minorHAnsi"/>
          <w:bCs/>
          <w:i/>
          <w:iCs/>
          <w:szCs w:val="20"/>
          <w:lang w:val="en-GB"/>
        </w:rPr>
        <w:t>Cdh1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(</w:t>
      </w:r>
      <w:r w:rsidR="00061E35" w:rsidRPr="00580CD4">
        <w:rPr>
          <w:rFonts w:asciiTheme="minorHAnsi" w:hAnsiTheme="minorHAnsi" w:cstheme="minorHAnsi"/>
          <w:bCs/>
          <w:i/>
          <w:iCs/>
          <w:szCs w:val="20"/>
          <w:lang w:val="en-GB"/>
        </w:rPr>
        <w:t>E-cadherin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), </w:t>
      </w:r>
      <w:r w:rsidR="00061E35" w:rsidRPr="00580CD4">
        <w:rPr>
          <w:rFonts w:asciiTheme="minorHAnsi" w:hAnsiTheme="minorHAnsi" w:cstheme="minorHAnsi"/>
          <w:bCs/>
          <w:i/>
          <w:iCs/>
          <w:szCs w:val="20"/>
          <w:lang w:val="en-GB"/>
        </w:rPr>
        <w:t>Trpv6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, </w:t>
      </w:r>
      <w:r w:rsidR="00061E35" w:rsidRPr="00580CD4">
        <w:rPr>
          <w:rFonts w:asciiTheme="minorHAnsi" w:hAnsiTheme="minorHAnsi" w:cstheme="minorHAnsi"/>
          <w:bCs/>
          <w:i/>
          <w:iCs/>
          <w:szCs w:val="20"/>
          <w:lang w:val="en-GB"/>
        </w:rPr>
        <w:t>Mmp7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and </w:t>
      </w:r>
      <w:proofErr w:type="spellStart"/>
      <w:r w:rsidR="00061E35" w:rsidRPr="00580CD4">
        <w:rPr>
          <w:rFonts w:asciiTheme="minorHAnsi" w:hAnsiTheme="minorHAnsi" w:cstheme="minorHAnsi"/>
          <w:bCs/>
          <w:i/>
          <w:iCs/>
          <w:szCs w:val="20"/>
          <w:lang w:val="en-GB"/>
        </w:rPr>
        <w:t>Epcam</w:t>
      </w:r>
      <w:proofErr w:type="spellEnd"/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>, in UMAP space</w:t>
      </w:r>
      <w:r w:rsidR="00061E35" w:rsidRPr="00580CD4">
        <w:rPr>
          <w:rFonts w:asciiTheme="minorHAnsi" w:hAnsiTheme="minorHAnsi" w:cstheme="minorHAnsi"/>
          <w:lang w:val="en-US"/>
        </w:rPr>
        <w:t xml:space="preserve"> 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>in the cell population described under (</w:t>
      </w:r>
      <w:r w:rsidR="001510B6" w:rsidRPr="00580CD4">
        <w:rPr>
          <w:rFonts w:asciiTheme="minorHAnsi" w:hAnsiTheme="minorHAnsi" w:cstheme="minorHAnsi"/>
          <w:bCs/>
          <w:iCs/>
          <w:szCs w:val="20"/>
          <w:lang w:val="en-GB"/>
        </w:rPr>
        <w:t>C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>)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and (</w:t>
      </w:r>
      <w:r w:rsidR="001510B6" w:rsidRPr="00580CD4">
        <w:rPr>
          <w:rFonts w:asciiTheme="minorHAnsi" w:hAnsiTheme="minorHAnsi" w:cstheme="minorHAnsi"/>
          <w:bCs/>
          <w:iCs/>
          <w:szCs w:val="20"/>
          <w:lang w:val="en-GB"/>
        </w:rPr>
        <w:t>G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>) respectively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. </w:t>
      </w:r>
      <w:r w:rsidR="00061E3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(</w:t>
      </w:r>
      <w:r w:rsidR="001510B6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E</w:t>
      </w:r>
      <w:r w:rsidR="00F17D4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 xml:space="preserve">, </w:t>
      </w:r>
      <w:r w:rsidR="001510B6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I</w:t>
      </w:r>
      <w:r w:rsidR="00061E3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)</w:t>
      </w:r>
      <w:r w:rsidR="00061E3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Evaluation of </w:t>
      </w:r>
      <w:r w:rsidR="00F17D45" w:rsidRPr="00580CD4">
        <w:rPr>
          <w:rFonts w:asciiTheme="minorHAnsi" w:hAnsiTheme="minorHAnsi" w:cstheme="minorHAnsi"/>
          <w:bCs/>
          <w:i/>
          <w:iCs/>
          <w:szCs w:val="20"/>
          <w:lang w:val="en-GB"/>
        </w:rPr>
        <w:t>Foxa2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expression in UMAP space for the cell population described under (</w:t>
      </w:r>
      <w:r w:rsidR="001510B6" w:rsidRPr="00580CD4">
        <w:rPr>
          <w:rFonts w:asciiTheme="minorHAnsi" w:hAnsiTheme="minorHAnsi" w:cstheme="minorHAnsi"/>
          <w:bCs/>
          <w:iCs/>
          <w:szCs w:val="20"/>
          <w:lang w:val="en-GB"/>
        </w:rPr>
        <w:t>C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>) and (</w:t>
      </w:r>
      <w:r w:rsidR="001510B6" w:rsidRPr="00580CD4">
        <w:rPr>
          <w:rFonts w:asciiTheme="minorHAnsi" w:hAnsiTheme="minorHAnsi" w:cstheme="minorHAnsi"/>
          <w:bCs/>
          <w:iCs/>
          <w:szCs w:val="20"/>
          <w:lang w:val="en-GB"/>
        </w:rPr>
        <w:t>G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) respectively. </w:t>
      </w:r>
      <w:r w:rsidR="00F17D4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(</w:t>
      </w:r>
      <w:r w:rsidR="001510B6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F</w:t>
      </w:r>
      <w:r w:rsidR="00F17D4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 xml:space="preserve">, </w:t>
      </w:r>
      <w:r w:rsidR="001510B6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J</w:t>
      </w:r>
      <w:r w:rsidR="00F17D45" w:rsidRPr="00580CD4">
        <w:rPr>
          <w:rFonts w:asciiTheme="minorHAnsi" w:hAnsiTheme="minorHAnsi" w:cstheme="minorHAnsi"/>
          <w:b/>
          <w:bCs/>
          <w:iCs/>
          <w:szCs w:val="20"/>
          <w:lang w:val="en-GB"/>
        </w:rPr>
        <w:t>)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Dot plot representing the average expression and expression percentage of several genes in the isolated mEEC from control (</w:t>
      </w:r>
      <w:r w:rsidR="00AB7BED" w:rsidRPr="00580CD4">
        <w:rPr>
          <w:rFonts w:asciiTheme="minorHAnsi" w:hAnsiTheme="minorHAnsi" w:cstheme="minorHAnsi"/>
          <w:bCs/>
          <w:iCs/>
          <w:szCs w:val="20"/>
          <w:lang w:val="en-GB"/>
        </w:rPr>
        <w:t>F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>) and PUGKO (</w:t>
      </w:r>
      <w:r w:rsidR="00AB7BED" w:rsidRPr="00580CD4">
        <w:rPr>
          <w:rFonts w:asciiTheme="minorHAnsi" w:hAnsiTheme="minorHAnsi" w:cstheme="minorHAnsi"/>
          <w:bCs/>
          <w:iCs/>
          <w:szCs w:val="20"/>
          <w:lang w:val="en-GB"/>
        </w:rPr>
        <w:t>J</w:t>
      </w:r>
      <w:r w:rsidR="00F17D45" w:rsidRPr="00580CD4">
        <w:rPr>
          <w:rFonts w:asciiTheme="minorHAnsi" w:hAnsiTheme="minorHAnsi" w:cstheme="minorHAnsi"/>
          <w:bCs/>
          <w:iCs/>
          <w:szCs w:val="20"/>
          <w:lang w:val="en-GB"/>
        </w:rPr>
        <w:t>) animals.</w:t>
      </w:r>
    </w:p>
    <w:p w14:paraId="325A8C73" w14:textId="5DB56121" w:rsidR="00FE33F3" w:rsidRPr="00580CD4" w:rsidRDefault="00FE33F3" w:rsidP="00204CD3">
      <w:pPr>
        <w:spacing w:line="480" w:lineRule="auto"/>
        <w:jc w:val="left"/>
        <w:rPr>
          <w:rFonts w:asciiTheme="minorHAnsi" w:eastAsiaTheme="majorEastAsia" w:hAnsiTheme="minorHAnsi" w:cstheme="minorHAnsi"/>
          <w:b/>
          <w:bCs/>
          <w:szCs w:val="32"/>
          <w:lang w:val="en-US"/>
        </w:rPr>
      </w:pPr>
      <w:r w:rsidRPr="00580CD4">
        <w:rPr>
          <w:rFonts w:asciiTheme="minorHAnsi" w:eastAsiaTheme="majorEastAsia" w:hAnsiTheme="minorHAnsi" w:cstheme="minorHAnsi"/>
          <w:b/>
          <w:bCs/>
          <w:szCs w:val="32"/>
          <w:lang w:val="en-US"/>
        </w:rPr>
        <w:br w:type="page"/>
      </w:r>
    </w:p>
    <w:p w14:paraId="70E811E2" w14:textId="60B7FA0D" w:rsidR="00FE33F3" w:rsidRPr="00580CD4" w:rsidRDefault="00FE33F3" w:rsidP="00204CD3">
      <w:pPr>
        <w:pStyle w:val="Heading1"/>
        <w:spacing w:line="480" w:lineRule="auto"/>
        <w:ind w:left="0"/>
        <w:jc w:val="left"/>
        <w:rPr>
          <w:rFonts w:asciiTheme="minorHAnsi" w:hAnsiTheme="minorHAnsi" w:cstheme="minorHAnsi"/>
          <w:sz w:val="20"/>
          <w:lang w:val="en-US"/>
        </w:rPr>
      </w:pPr>
      <w:r w:rsidRPr="00580CD4">
        <w:rPr>
          <w:rFonts w:asciiTheme="minorHAnsi" w:hAnsiTheme="minorHAnsi" w:cstheme="minorHAnsi"/>
          <w:sz w:val="20"/>
          <w:lang w:val="en-US"/>
        </w:rPr>
        <w:lastRenderedPageBreak/>
        <w:t>Supplementary figure 2</w:t>
      </w:r>
    </w:p>
    <w:p w14:paraId="1202F281" w14:textId="4EF2BB7B" w:rsidR="00FE33F3" w:rsidRPr="00580CD4" w:rsidRDefault="00144F58" w:rsidP="00204CD3">
      <w:pPr>
        <w:spacing w:line="480" w:lineRule="auto"/>
        <w:jc w:val="center"/>
        <w:rPr>
          <w:rFonts w:asciiTheme="minorHAnsi" w:hAnsiTheme="minorHAnsi" w:cstheme="minorHAnsi"/>
          <w:lang w:val="en-US"/>
        </w:rPr>
      </w:pPr>
      <w:r w:rsidRPr="00580CD4">
        <w:rPr>
          <w:rFonts w:asciiTheme="minorHAnsi" w:hAnsiTheme="minorHAnsi" w:cstheme="minorHAnsi"/>
          <w:noProof/>
          <w:lang w:val="en-US"/>
        </w:rPr>
        <w:drawing>
          <wp:inline distT="0" distB="0" distL="0" distR="0" wp14:anchorId="2F50B391" wp14:editId="0A8AE057">
            <wp:extent cx="5710422" cy="4786685"/>
            <wp:effectExtent l="0" t="0" r="5080" b="0"/>
            <wp:docPr id="9" name="Picture 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Diagram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42" t="4394" r="7098" b="27939"/>
                    <a:stretch/>
                  </pic:blipFill>
                  <pic:spPr bwMode="auto">
                    <a:xfrm>
                      <a:off x="0" y="0"/>
                      <a:ext cx="5722389" cy="479671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9DC2DF" w14:textId="6FC95E33" w:rsidR="00FE33F3" w:rsidRPr="00580CD4" w:rsidRDefault="00FE33F3" w:rsidP="00204CD3">
      <w:pPr>
        <w:spacing w:line="480" w:lineRule="auto"/>
        <w:jc w:val="center"/>
        <w:rPr>
          <w:rFonts w:asciiTheme="minorHAnsi" w:hAnsiTheme="minorHAnsi" w:cstheme="minorHAnsi"/>
          <w:b/>
          <w:iCs/>
          <w:szCs w:val="20"/>
          <w:lang w:val="en-GB"/>
        </w:rPr>
      </w:pP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Supplementary Figure 2. Trypsin induced calcium oscillations in endometrial epithelial cells</w:t>
      </w:r>
    </w:p>
    <w:p w14:paraId="4449B26A" w14:textId="7AE3DB0A" w:rsidR="00FE33F3" w:rsidRPr="00580CD4" w:rsidRDefault="00FE33F3" w:rsidP="00204CD3">
      <w:pPr>
        <w:spacing w:after="0" w:line="480" w:lineRule="auto"/>
        <w:rPr>
          <w:rFonts w:asciiTheme="minorHAnsi" w:hAnsiTheme="minorHAnsi" w:cstheme="minorHAnsi"/>
          <w:bCs/>
          <w:iCs/>
          <w:szCs w:val="20"/>
          <w:lang w:val="en-GB"/>
        </w:rPr>
      </w:pP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Ca</w:t>
      </w:r>
      <w:r w:rsidRPr="00580CD4">
        <w:rPr>
          <w:rFonts w:asciiTheme="minorHAnsi" w:hAnsiTheme="minorHAnsi" w:cstheme="minorHAnsi"/>
          <w:bCs/>
          <w:iCs/>
          <w:szCs w:val="20"/>
          <w:vertAlign w:val="superscript"/>
          <w:lang w:val="en-GB"/>
        </w:rPr>
        <w:t>2+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microfluorimetry.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 </w:t>
      </w:r>
      <w:r w:rsidR="00E268A6" w:rsidRPr="00580CD4">
        <w:rPr>
          <w:rFonts w:asciiTheme="minorHAnsi" w:hAnsiTheme="minorHAnsi" w:cstheme="minorHAnsi"/>
          <w:b/>
          <w:iCs/>
          <w:szCs w:val="20"/>
          <w:lang w:val="en-GB"/>
        </w:rPr>
        <w:t>(A-B)</w:t>
      </w:r>
      <w:r w:rsidR="00E268A6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depict representative traces of m</w:t>
      </w:r>
      <w:r w:rsidR="00144F58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ouse </w:t>
      </w:r>
      <w:r w:rsidR="00E268A6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EEC subjected to the bath solution without additional compounds (vehicle), in the presence (A) or absence (B) of shear stress. </w:t>
      </w:r>
      <w:r w:rsidR="00322DA9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In </w:t>
      </w:r>
      <w:r w:rsidR="00322DA9"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(C) </w:t>
      </w:r>
      <w:r w:rsidR="00322DA9" w:rsidRPr="00580CD4">
        <w:rPr>
          <w:rFonts w:asciiTheme="minorHAnsi" w:hAnsiTheme="minorHAnsi" w:cstheme="minorHAnsi"/>
          <w:bCs/>
          <w:iCs/>
          <w:szCs w:val="20"/>
          <w:lang w:val="en-GB"/>
        </w:rPr>
        <w:t>representative traces are shown of 2-furoyl-LIGRLO-NH</w:t>
      </w:r>
      <w:r w:rsidR="00322DA9" w:rsidRPr="00580CD4">
        <w:rPr>
          <w:rFonts w:asciiTheme="minorHAnsi" w:hAnsiTheme="minorHAnsi" w:cstheme="minorHAnsi"/>
          <w:bCs/>
          <w:iCs/>
          <w:szCs w:val="20"/>
          <w:vertAlign w:val="subscript"/>
          <w:lang w:val="en-GB"/>
        </w:rPr>
        <w:t>2</w:t>
      </w:r>
      <w:r w:rsidR="00322DA9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stimulation without shear stress. 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(</w:t>
      </w:r>
      <w:r w:rsidR="00144F58" w:rsidRPr="00580CD4">
        <w:rPr>
          <w:rFonts w:asciiTheme="minorHAnsi" w:hAnsiTheme="minorHAnsi" w:cstheme="minorHAnsi"/>
          <w:b/>
          <w:iCs/>
          <w:szCs w:val="20"/>
          <w:lang w:val="en-GB"/>
        </w:rPr>
        <w:t>D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)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Percentage of </w:t>
      </w:r>
      <w:r w:rsidR="00F20858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oscillating 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cells </w:t>
      </w:r>
      <w:r w:rsidR="0085418F" w:rsidRPr="00580CD4">
        <w:rPr>
          <w:rFonts w:asciiTheme="minorHAnsi" w:hAnsiTheme="minorHAnsi" w:cstheme="minorHAnsi"/>
          <w:bCs/>
          <w:iCs/>
          <w:szCs w:val="20"/>
          <w:lang w:val="en-GB"/>
        </w:rPr>
        <w:t>(≥ 2 intracellular Ca</w:t>
      </w:r>
      <w:r w:rsidR="0085418F" w:rsidRPr="00580CD4">
        <w:rPr>
          <w:rFonts w:asciiTheme="minorHAnsi" w:hAnsiTheme="minorHAnsi" w:cstheme="minorHAnsi"/>
          <w:bCs/>
          <w:iCs/>
          <w:szCs w:val="20"/>
          <w:vertAlign w:val="superscript"/>
          <w:lang w:val="en-GB"/>
        </w:rPr>
        <w:t>2+</w:t>
      </w:r>
      <w:r w:rsidR="0085418F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peaks) 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to stimulation in Ca</w:t>
      </w:r>
      <w:r w:rsidRPr="00580CD4">
        <w:rPr>
          <w:rFonts w:asciiTheme="minorHAnsi" w:hAnsiTheme="minorHAnsi" w:cstheme="minorHAnsi"/>
          <w:bCs/>
          <w:iCs/>
          <w:szCs w:val="20"/>
          <w:vertAlign w:val="superscript"/>
          <w:lang w:val="en-GB"/>
        </w:rPr>
        <w:t>2+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microfluorimetric experiments with </w:t>
      </w:r>
      <w:r w:rsidR="00D463A3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vehicle, 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2-furoyl-LIGRLO-NH</w:t>
      </w:r>
      <w:r w:rsidRPr="00580CD4">
        <w:rPr>
          <w:rFonts w:asciiTheme="minorHAnsi" w:hAnsiTheme="minorHAnsi" w:cstheme="minorHAnsi"/>
          <w:bCs/>
          <w:iCs/>
          <w:szCs w:val="20"/>
          <w:vertAlign w:val="subscript"/>
          <w:lang w:val="en-GB"/>
        </w:rPr>
        <w:t>2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(5 µM) in the presence (+) or absence (-) of shear stress. Responders are shown as mean ± SEM. Three representative traces are shown in each graph. Ionomycin (2 µM) was added as a positive control at the end of each experiment. n = at least independent </w:t>
      </w:r>
      <w:r w:rsidR="00144F58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3 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experiments with a total minimum of 200 cells per condition. </w:t>
      </w:r>
    </w:p>
    <w:p w14:paraId="5A4E5855" w14:textId="777B02B0" w:rsidR="00317506" w:rsidRPr="00580CD4" w:rsidRDefault="00FE33F3" w:rsidP="00204CD3">
      <w:pPr>
        <w:spacing w:after="0" w:line="480" w:lineRule="auto"/>
        <w:rPr>
          <w:rFonts w:asciiTheme="minorHAnsi" w:hAnsiTheme="minorHAnsi" w:cstheme="minorHAnsi"/>
          <w:bCs/>
          <w:iCs/>
          <w:szCs w:val="20"/>
          <w:lang w:val="en-GB"/>
        </w:rPr>
      </w:pP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Tryp = trypsin, </w:t>
      </w:r>
      <w:proofErr w:type="spellStart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Iono</w:t>
      </w:r>
      <w:proofErr w:type="spellEnd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= ionomycin, 2-fu = 2-furoyl-LIGRLO-NH</w:t>
      </w:r>
      <w:r w:rsidRPr="00580CD4">
        <w:rPr>
          <w:rFonts w:asciiTheme="minorHAnsi" w:hAnsiTheme="minorHAnsi" w:cstheme="minorHAnsi"/>
          <w:bCs/>
          <w:iCs/>
          <w:szCs w:val="20"/>
          <w:vertAlign w:val="subscript"/>
          <w:lang w:val="en-GB"/>
        </w:rPr>
        <w:t>2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, SS = shear stress</w:t>
      </w:r>
      <w:r w:rsidR="005B1211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, </w:t>
      </w:r>
      <w:proofErr w:type="spellStart"/>
      <w:r w:rsidR="005B1211" w:rsidRPr="00580CD4">
        <w:rPr>
          <w:rFonts w:asciiTheme="minorHAnsi" w:hAnsiTheme="minorHAnsi" w:cstheme="minorHAnsi"/>
          <w:bCs/>
          <w:iCs/>
          <w:szCs w:val="20"/>
          <w:lang w:val="en-GB"/>
        </w:rPr>
        <w:t>vhc</w:t>
      </w:r>
      <w:proofErr w:type="spellEnd"/>
      <w:r w:rsidR="005B1211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= vehicle.</w:t>
      </w:r>
    </w:p>
    <w:p w14:paraId="6BA4850A" w14:textId="77777777" w:rsidR="00317506" w:rsidRPr="00580CD4" w:rsidRDefault="00317506" w:rsidP="00204CD3">
      <w:pPr>
        <w:spacing w:line="480" w:lineRule="auto"/>
        <w:jc w:val="left"/>
        <w:rPr>
          <w:rFonts w:asciiTheme="minorHAnsi" w:hAnsiTheme="minorHAnsi" w:cstheme="minorHAnsi"/>
          <w:bCs/>
          <w:iCs/>
          <w:szCs w:val="20"/>
          <w:lang w:val="en-GB"/>
        </w:rPr>
      </w:pP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br w:type="page"/>
      </w:r>
    </w:p>
    <w:p w14:paraId="2190D15D" w14:textId="5A4CBBAF" w:rsidR="00317506" w:rsidRPr="00580CD4" w:rsidRDefault="00317506" w:rsidP="00204CD3">
      <w:pPr>
        <w:pStyle w:val="Heading1"/>
        <w:spacing w:before="0" w:line="480" w:lineRule="auto"/>
        <w:ind w:left="0"/>
        <w:jc w:val="left"/>
        <w:rPr>
          <w:rFonts w:asciiTheme="minorHAnsi" w:hAnsiTheme="minorHAnsi" w:cstheme="minorHAnsi"/>
          <w:sz w:val="20"/>
          <w:lang w:val="en-US"/>
        </w:rPr>
      </w:pPr>
      <w:r w:rsidRPr="00580CD4">
        <w:rPr>
          <w:rFonts w:asciiTheme="minorHAnsi" w:hAnsiTheme="minorHAnsi" w:cstheme="minorHAnsi"/>
          <w:sz w:val="20"/>
          <w:lang w:val="en-US"/>
        </w:rPr>
        <w:lastRenderedPageBreak/>
        <w:t>Supplementary figure 3</w:t>
      </w:r>
    </w:p>
    <w:p w14:paraId="4CC91AFD" w14:textId="77777777" w:rsidR="00CE3B8A" w:rsidRPr="00580CD4" w:rsidRDefault="00CE3B8A" w:rsidP="00204CD3">
      <w:pPr>
        <w:spacing w:line="480" w:lineRule="auto"/>
        <w:rPr>
          <w:rFonts w:asciiTheme="minorHAnsi" w:hAnsiTheme="minorHAnsi" w:cstheme="minorHAnsi"/>
          <w:lang w:val="en-US"/>
        </w:rPr>
      </w:pPr>
    </w:p>
    <w:p w14:paraId="4BBC92A9" w14:textId="2B01BE3E" w:rsidR="00317506" w:rsidRPr="00580CD4" w:rsidRDefault="005D5B7F" w:rsidP="00204CD3">
      <w:pPr>
        <w:spacing w:line="480" w:lineRule="auto"/>
        <w:jc w:val="center"/>
        <w:rPr>
          <w:rFonts w:asciiTheme="minorHAnsi" w:hAnsiTheme="minorHAnsi" w:cstheme="minorHAnsi"/>
          <w:lang w:val="en-US"/>
        </w:rPr>
      </w:pPr>
      <w:r w:rsidRPr="00580CD4">
        <w:rPr>
          <w:rFonts w:asciiTheme="minorHAnsi" w:hAnsiTheme="minorHAnsi" w:cstheme="minorHAnsi"/>
          <w:noProof/>
          <w:lang w:val="en-US"/>
        </w:rPr>
        <w:drawing>
          <wp:inline distT="0" distB="0" distL="0" distR="0" wp14:anchorId="7CEC2710" wp14:editId="4091EC36">
            <wp:extent cx="5709037" cy="2697677"/>
            <wp:effectExtent l="0" t="0" r="6350" b="7620"/>
            <wp:docPr id="3" name="Picture 3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&#10;&#10;Description automatically generated with medium confidence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34" t="4703" r="5589" b="19459"/>
                    <a:stretch/>
                  </pic:blipFill>
                  <pic:spPr bwMode="auto">
                    <a:xfrm>
                      <a:off x="0" y="0"/>
                      <a:ext cx="5719209" cy="27024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8FBC49" w14:textId="6ABB23BA" w:rsidR="00371C53" w:rsidRPr="00580CD4" w:rsidRDefault="00371C53" w:rsidP="00204CD3">
      <w:pPr>
        <w:spacing w:line="480" w:lineRule="auto"/>
        <w:jc w:val="center"/>
        <w:rPr>
          <w:rFonts w:asciiTheme="minorHAnsi" w:hAnsiTheme="minorHAnsi" w:cstheme="minorHAnsi"/>
          <w:b/>
          <w:iCs/>
          <w:szCs w:val="20"/>
          <w:lang w:val="en-GB"/>
        </w:rPr>
      </w:pPr>
      <w:r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Supplementary Figure 3. Expression of </w:t>
      </w:r>
      <w:proofErr w:type="spellStart"/>
      <w:r w:rsidRPr="00580CD4">
        <w:rPr>
          <w:rFonts w:asciiTheme="minorHAnsi" w:hAnsiTheme="minorHAnsi" w:cstheme="minorHAnsi"/>
          <w:b/>
          <w:iCs/>
          <w:szCs w:val="20"/>
          <w:lang w:val="en-GB"/>
        </w:rPr>
        <w:t>Enac</w:t>
      </w:r>
      <w:proofErr w:type="spellEnd"/>
      <w:r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 in mEEC</w:t>
      </w:r>
    </w:p>
    <w:p w14:paraId="7B68DBA9" w14:textId="38E41F19" w:rsidR="009C182A" w:rsidRPr="00580CD4" w:rsidRDefault="005D5B7F" w:rsidP="00204CD3">
      <w:pPr>
        <w:spacing w:after="0" w:line="480" w:lineRule="auto"/>
        <w:rPr>
          <w:rFonts w:asciiTheme="minorHAnsi" w:hAnsiTheme="minorHAnsi" w:cstheme="minorHAnsi"/>
          <w:bCs/>
          <w:iCs/>
          <w:sz w:val="18"/>
          <w:szCs w:val="18"/>
          <w:lang w:val="en-GB"/>
        </w:rPr>
      </w:pP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(A)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In situ hybridization RNAscope images of kidney tissue sections. Positive signals were detected for the </w:t>
      </w:r>
      <w:proofErr w:type="spellStart"/>
      <w:r w:rsidRPr="00580CD4">
        <w:rPr>
          <w:rFonts w:asciiTheme="minorHAnsi" w:hAnsiTheme="minorHAnsi" w:cstheme="minorHAnsi"/>
          <w:bCs/>
          <w:i/>
          <w:szCs w:val="20"/>
          <w:lang w:val="en-GB"/>
        </w:rPr>
        <w:t>E</w:t>
      </w:r>
      <w:r w:rsidR="00BE1370" w:rsidRPr="00580CD4">
        <w:rPr>
          <w:rFonts w:asciiTheme="minorHAnsi" w:hAnsiTheme="minorHAnsi" w:cstheme="minorHAnsi"/>
          <w:bCs/>
          <w:i/>
          <w:szCs w:val="20"/>
          <w:lang w:val="en-GB"/>
        </w:rPr>
        <w:t>n</w:t>
      </w:r>
      <w:r w:rsidRPr="00580CD4">
        <w:rPr>
          <w:rFonts w:asciiTheme="minorHAnsi" w:hAnsiTheme="minorHAnsi" w:cstheme="minorHAnsi"/>
          <w:bCs/>
          <w:i/>
          <w:szCs w:val="20"/>
          <w:lang w:val="en-GB"/>
        </w:rPr>
        <w:t>aC</w:t>
      </w:r>
      <w:proofErr w:type="spellEnd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. Scale bar: 100 µm. </w:t>
      </w:r>
      <w:r w:rsidR="009C182A" w:rsidRPr="00580CD4">
        <w:rPr>
          <w:rFonts w:asciiTheme="minorHAnsi" w:hAnsiTheme="minorHAnsi" w:cstheme="minorHAnsi"/>
          <w:b/>
          <w:iCs/>
          <w:szCs w:val="20"/>
          <w:lang w:val="en-GB"/>
        </w:rPr>
        <w:t>(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B</w:t>
      </w:r>
      <w:r w:rsidR="009C182A" w:rsidRPr="00580CD4">
        <w:rPr>
          <w:rFonts w:asciiTheme="minorHAnsi" w:hAnsiTheme="minorHAnsi" w:cstheme="minorHAnsi"/>
          <w:b/>
          <w:iCs/>
          <w:szCs w:val="20"/>
          <w:lang w:val="en-GB"/>
        </w:rPr>
        <w:t>)</w:t>
      </w:r>
      <w:r w:rsidR="009C182A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In situ hybridization RNAscope images of uterine tissue sections. Modest signals were detected for the epithelial markers </w:t>
      </w:r>
      <w:r w:rsidR="009C182A" w:rsidRPr="00580CD4">
        <w:rPr>
          <w:rFonts w:asciiTheme="minorHAnsi" w:hAnsiTheme="minorHAnsi" w:cstheme="minorHAnsi"/>
          <w:bCs/>
          <w:i/>
          <w:szCs w:val="20"/>
          <w:lang w:val="en-GB"/>
        </w:rPr>
        <w:t>E-cadherin</w:t>
      </w:r>
      <w:r w:rsidR="009C182A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and </w:t>
      </w:r>
      <w:r w:rsidR="009C182A" w:rsidRPr="00580CD4">
        <w:rPr>
          <w:rFonts w:asciiTheme="minorHAnsi" w:hAnsiTheme="minorHAnsi" w:cstheme="minorHAnsi"/>
          <w:bCs/>
          <w:i/>
          <w:szCs w:val="20"/>
          <w:lang w:val="en-GB"/>
        </w:rPr>
        <w:t>Trpv6</w:t>
      </w:r>
      <w:r w:rsidR="009C182A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. Limited signals could be observed for </w:t>
      </w:r>
      <w:proofErr w:type="spellStart"/>
      <w:r w:rsidR="009C182A" w:rsidRPr="00580CD4">
        <w:rPr>
          <w:rFonts w:asciiTheme="minorHAnsi" w:hAnsiTheme="minorHAnsi" w:cstheme="minorHAnsi"/>
          <w:bCs/>
          <w:i/>
          <w:szCs w:val="20"/>
          <w:lang w:val="en-GB"/>
        </w:rPr>
        <w:t>E</w:t>
      </w:r>
      <w:r w:rsidR="00BE1370" w:rsidRPr="00580CD4">
        <w:rPr>
          <w:rFonts w:asciiTheme="minorHAnsi" w:hAnsiTheme="minorHAnsi" w:cstheme="minorHAnsi"/>
          <w:bCs/>
          <w:i/>
          <w:szCs w:val="20"/>
          <w:lang w:val="en-GB"/>
        </w:rPr>
        <w:t>n</w:t>
      </w:r>
      <w:r w:rsidR="009C182A" w:rsidRPr="00580CD4">
        <w:rPr>
          <w:rFonts w:asciiTheme="minorHAnsi" w:hAnsiTheme="minorHAnsi" w:cstheme="minorHAnsi"/>
          <w:bCs/>
          <w:i/>
          <w:szCs w:val="20"/>
          <w:lang w:val="en-GB"/>
        </w:rPr>
        <w:t>ac</w:t>
      </w:r>
      <w:proofErr w:type="spellEnd"/>
      <w:r w:rsidR="009C182A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. Scale bar: 50 µm. </w:t>
      </w:r>
    </w:p>
    <w:p w14:paraId="1A895A68" w14:textId="77777777" w:rsidR="00317506" w:rsidRPr="00580CD4" w:rsidRDefault="00317506" w:rsidP="00204CD3">
      <w:pPr>
        <w:spacing w:line="480" w:lineRule="auto"/>
        <w:rPr>
          <w:rFonts w:asciiTheme="minorHAnsi" w:hAnsiTheme="minorHAnsi" w:cstheme="minorHAnsi"/>
          <w:lang w:val="en-US"/>
        </w:rPr>
      </w:pPr>
      <w:r w:rsidRPr="00580CD4">
        <w:rPr>
          <w:rFonts w:asciiTheme="minorHAnsi" w:hAnsiTheme="minorHAnsi" w:cstheme="minorHAnsi"/>
          <w:lang w:val="en-US"/>
        </w:rPr>
        <w:br w:type="page"/>
      </w:r>
    </w:p>
    <w:p w14:paraId="4279C575" w14:textId="11E612E7" w:rsidR="0043052A" w:rsidRPr="00580CD4" w:rsidRDefault="0043052A" w:rsidP="00204CD3">
      <w:pPr>
        <w:pStyle w:val="Heading1"/>
        <w:spacing w:before="0" w:line="480" w:lineRule="auto"/>
        <w:ind w:left="0"/>
        <w:jc w:val="left"/>
        <w:rPr>
          <w:rFonts w:asciiTheme="minorHAnsi" w:hAnsiTheme="minorHAnsi" w:cstheme="minorHAnsi"/>
          <w:sz w:val="20"/>
          <w:lang w:val="en-US"/>
        </w:rPr>
      </w:pPr>
      <w:r w:rsidRPr="00580CD4">
        <w:rPr>
          <w:rFonts w:asciiTheme="minorHAnsi" w:hAnsiTheme="minorHAnsi" w:cstheme="minorHAnsi"/>
          <w:sz w:val="20"/>
          <w:lang w:val="en-US"/>
        </w:rPr>
        <w:lastRenderedPageBreak/>
        <w:t xml:space="preserve">Supplementary figure </w:t>
      </w:r>
      <w:r w:rsidR="00262029" w:rsidRPr="00580CD4">
        <w:rPr>
          <w:rFonts w:asciiTheme="minorHAnsi" w:hAnsiTheme="minorHAnsi" w:cstheme="minorHAnsi"/>
          <w:sz w:val="20"/>
          <w:lang w:val="en-US"/>
        </w:rPr>
        <w:t>4</w:t>
      </w:r>
    </w:p>
    <w:p w14:paraId="3264893C" w14:textId="10123AB9" w:rsidR="00DA490F" w:rsidRPr="00580CD4" w:rsidRDefault="00EF32F4" w:rsidP="00204CD3">
      <w:pPr>
        <w:spacing w:line="480" w:lineRule="auto"/>
        <w:jc w:val="center"/>
        <w:rPr>
          <w:rFonts w:asciiTheme="minorHAnsi" w:hAnsiTheme="minorHAnsi" w:cstheme="minorHAnsi"/>
          <w:lang w:val="en-US"/>
        </w:rPr>
      </w:pPr>
      <w:r w:rsidRPr="00580CD4">
        <w:rPr>
          <w:rFonts w:asciiTheme="minorHAnsi" w:hAnsiTheme="minorHAnsi" w:cstheme="minorHAnsi"/>
          <w:noProof/>
          <w:lang w:val="en-US"/>
        </w:rPr>
        <w:drawing>
          <wp:inline distT="0" distB="0" distL="0" distR="0" wp14:anchorId="1D61C922" wp14:editId="60B1C5FA">
            <wp:extent cx="5030166" cy="5823831"/>
            <wp:effectExtent l="0" t="0" r="0" b="5715"/>
            <wp:docPr id="7" name="Picture 7" descr="Graphical user interface,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chart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453" b="14677"/>
                    <a:stretch/>
                  </pic:blipFill>
                  <pic:spPr bwMode="auto">
                    <a:xfrm>
                      <a:off x="0" y="0"/>
                      <a:ext cx="5075818" cy="58766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FAA7D7" w14:textId="56B9E3AF" w:rsidR="00DA490F" w:rsidRPr="00580CD4" w:rsidRDefault="00DA490F" w:rsidP="00204CD3">
      <w:pPr>
        <w:spacing w:line="480" w:lineRule="auto"/>
        <w:jc w:val="center"/>
        <w:rPr>
          <w:rFonts w:asciiTheme="minorHAnsi" w:hAnsiTheme="minorHAnsi" w:cstheme="minorHAnsi"/>
          <w:b/>
          <w:iCs/>
          <w:szCs w:val="20"/>
          <w:lang w:val="en-GB"/>
        </w:rPr>
      </w:pPr>
      <w:r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Supplementary Figure </w:t>
      </w:r>
      <w:r w:rsidR="009946C8" w:rsidRPr="00580CD4">
        <w:rPr>
          <w:rFonts w:asciiTheme="minorHAnsi" w:hAnsiTheme="minorHAnsi" w:cstheme="minorHAnsi"/>
          <w:b/>
          <w:iCs/>
          <w:szCs w:val="20"/>
          <w:lang w:val="en-GB"/>
        </w:rPr>
        <w:t>4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. Aprotinin has no effect on the 2-fu induced [Ca</w:t>
      </w:r>
      <w:r w:rsidRPr="00580CD4">
        <w:rPr>
          <w:rFonts w:asciiTheme="minorHAnsi" w:hAnsiTheme="minorHAnsi" w:cstheme="minorHAnsi"/>
          <w:b/>
          <w:iCs/>
          <w:szCs w:val="20"/>
          <w:vertAlign w:val="superscript"/>
          <w:lang w:val="en-GB"/>
        </w:rPr>
        <w:t>2+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]</w:t>
      </w:r>
      <w:r w:rsidRPr="00580CD4">
        <w:rPr>
          <w:rFonts w:asciiTheme="minorHAnsi" w:hAnsiTheme="minorHAnsi" w:cstheme="minorHAnsi"/>
          <w:b/>
          <w:iCs/>
          <w:szCs w:val="20"/>
          <w:vertAlign w:val="subscript"/>
          <w:lang w:val="en-GB"/>
        </w:rPr>
        <w:t>I</w:t>
      </w:r>
      <w:r w:rsidRPr="00580CD4" w:rsidDel="00427D95">
        <w:rPr>
          <w:rFonts w:asciiTheme="minorHAnsi" w:hAnsiTheme="minorHAnsi" w:cstheme="minorHAnsi"/>
          <w:b/>
          <w:iCs/>
          <w:szCs w:val="20"/>
          <w:lang w:val="en-GB"/>
        </w:rPr>
        <w:t xml:space="preserve"> 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oscillations</w:t>
      </w:r>
    </w:p>
    <w:p w14:paraId="31816DAC" w14:textId="1AA8C61C" w:rsidR="009C182A" w:rsidRPr="00580CD4" w:rsidRDefault="009C182A" w:rsidP="00204CD3">
      <w:pPr>
        <w:spacing w:after="0" w:line="480" w:lineRule="auto"/>
        <w:rPr>
          <w:rFonts w:asciiTheme="minorHAnsi" w:hAnsiTheme="minorHAnsi" w:cstheme="minorHAnsi"/>
          <w:bCs/>
          <w:iCs/>
          <w:szCs w:val="20"/>
          <w:lang w:val="en-GB"/>
        </w:rPr>
      </w:pP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Ca</w:t>
      </w:r>
      <w:r w:rsidRPr="00580CD4">
        <w:rPr>
          <w:rFonts w:asciiTheme="minorHAnsi" w:hAnsiTheme="minorHAnsi" w:cstheme="minorHAnsi"/>
          <w:bCs/>
          <w:iCs/>
          <w:szCs w:val="20"/>
          <w:vertAlign w:val="superscript"/>
          <w:lang w:val="en-GB"/>
        </w:rPr>
        <w:t>2+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microfluorimetry.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 (A)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representative traces of mEEC </w:t>
      </w:r>
      <w:r w:rsidR="00B01E0F" w:rsidRPr="00580CD4">
        <w:rPr>
          <w:rFonts w:asciiTheme="minorHAnsi" w:hAnsiTheme="minorHAnsi" w:cstheme="minorHAnsi"/>
          <w:bCs/>
          <w:iCs/>
          <w:szCs w:val="20"/>
          <w:lang w:val="en-GB"/>
        </w:rPr>
        <w:t>stimulated with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2-fu (5 µM) in </w:t>
      </w:r>
      <w:r w:rsidR="00424CC7" w:rsidRPr="00580CD4">
        <w:rPr>
          <w:rFonts w:asciiTheme="minorHAnsi" w:hAnsiTheme="minorHAnsi" w:cstheme="minorHAnsi"/>
          <w:bCs/>
          <w:iCs/>
          <w:szCs w:val="20"/>
          <w:lang w:val="en-GB"/>
        </w:rPr>
        <w:t>the absence (</w:t>
      </w:r>
      <w:proofErr w:type="spellStart"/>
      <w:r w:rsidR="00424CC7" w:rsidRPr="00580CD4">
        <w:rPr>
          <w:rFonts w:asciiTheme="minorHAnsi" w:hAnsiTheme="minorHAnsi" w:cstheme="minorHAnsi"/>
          <w:bCs/>
          <w:iCs/>
          <w:szCs w:val="20"/>
          <w:lang w:val="en-GB"/>
        </w:rPr>
        <w:t>vhc</w:t>
      </w:r>
      <w:proofErr w:type="spellEnd"/>
      <w:r w:rsidR="00424CC7" w:rsidRPr="00580CD4">
        <w:rPr>
          <w:rFonts w:asciiTheme="minorHAnsi" w:hAnsiTheme="minorHAnsi" w:cstheme="minorHAnsi"/>
          <w:bCs/>
          <w:iCs/>
          <w:szCs w:val="20"/>
          <w:lang w:val="en-GB"/>
        </w:rPr>
        <w:t>) of presence</w:t>
      </w:r>
      <w:r w:rsidR="00D232A0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</w:t>
      </w:r>
      <w:r w:rsidR="00D232A0" w:rsidRPr="00580CD4">
        <w:rPr>
          <w:rFonts w:asciiTheme="minorHAnsi" w:hAnsiTheme="minorHAnsi" w:cstheme="minorHAnsi"/>
          <w:b/>
          <w:iCs/>
          <w:szCs w:val="20"/>
          <w:lang w:val="en-GB"/>
        </w:rPr>
        <w:t>(C)</w:t>
      </w:r>
      <w:r w:rsidR="00C37AB9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of aprotinin (20 µg/ml)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. 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(B)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</w:t>
      </w:r>
      <w:r w:rsidR="00E132C4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en </w:t>
      </w:r>
      <w:r w:rsidR="00E132C4" w:rsidRPr="00580CD4">
        <w:rPr>
          <w:rFonts w:asciiTheme="minorHAnsi" w:hAnsiTheme="minorHAnsi" w:cstheme="minorHAnsi"/>
          <w:b/>
          <w:iCs/>
          <w:szCs w:val="20"/>
          <w:lang w:val="en-GB"/>
        </w:rPr>
        <w:t>(D)</w:t>
      </w:r>
      <w:r w:rsidR="00E132C4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represent the number o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f oscillating cells (≥ 2 intracellular Ca</w:t>
      </w:r>
      <w:r w:rsidRPr="00580CD4">
        <w:rPr>
          <w:rFonts w:asciiTheme="minorHAnsi" w:hAnsiTheme="minorHAnsi" w:cstheme="minorHAnsi"/>
          <w:bCs/>
          <w:iCs/>
          <w:szCs w:val="20"/>
          <w:vertAlign w:val="superscript"/>
          <w:lang w:val="en-GB"/>
        </w:rPr>
        <w:t>2+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peaks) </w:t>
      </w:r>
      <w:r w:rsidR="00416B66" w:rsidRPr="00580CD4">
        <w:rPr>
          <w:rFonts w:asciiTheme="minorHAnsi" w:hAnsiTheme="minorHAnsi" w:cstheme="minorHAnsi"/>
          <w:bCs/>
          <w:iCs/>
          <w:szCs w:val="20"/>
          <w:lang w:val="en-GB"/>
        </w:rPr>
        <w:t>for the experiments performed under (A) en (C)</w:t>
      </w:r>
      <w:r w:rsidR="00A662B2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respectively. 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Responders are shown as mean ± SEM. Ionomycin (2 µM) was added as a positive control at the end of each experiment. n = at least independent 3 experiments with a total minimum of 200 cells per condition. </w:t>
      </w:r>
    </w:p>
    <w:p w14:paraId="76EDB9DE" w14:textId="6E32856E" w:rsidR="0074385B" w:rsidRPr="00580CD4" w:rsidRDefault="009C182A" w:rsidP="00204CD3">
      <w:pPr>
        <w:spacing w:after="0" w:line="480" w:lineRule="auto"/>
        <w:rPr>
          <w:rFonts w:asciiTheme="minorHAnsi" w:hAnsiTheme="minorHAnsi" w:cstheme="minorHAnsi"/>
          <w:lang w:val="en-US"/>
        </w:rPr>
      </w:pPr>
      <w:proofErr w:type="spellStart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Apro</w:t>
      </w:r>
      <w:proofErr w:type="spellEnd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= aprotinin, </w:t>
      </w:r>
      <w:proofErr w:type="spellStart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Iono</w:t>
      </w:r>
      <w:proofErr w:type="spellEnd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= ionomycin, 2-fu = 2-furoyl-LIGRLO-NH</w:t>
      </w:r>
      <w:r w:rsidRPr="00580CD4">
        <w:rPr>
          <w:rFonts w:asciiTheme="minorHAnsi" w:hAnsiTheme="minorHAnsi" w:cstheme="minorHAnsi"/>
          <w:bCs/>
          <w:iCs/>
          <w:szCs w:val="20"/>
          <w:vertAlign w:val="subscript"/>
          <w:lang w:val="en-GB"/>
        </w:rPr>
        <w:t>2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, Vehicle (</w:t>
      </w:r>
      <w:proofErr w:type="spellStart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vhc</w:t>
      </w:r>
      <w:proofErr w:type="spellEnd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) = bath solution without additional compounds</w:t>
      </w:r>
      <w:r w:rsidR="00A64475" w:rsidRPr="00580CD4">
        <w:rPr>
          <w:rFonts w:asciiTheme="minorHAnsi" w:hAnsiTheme="minorHAnsi" w:cstheme="minorHAnsi"/>
          <w:bCs/>
          <w:iCs/>
          <w:szCs w:val="20"/>
          <w:lang w:val="en-GB"/>
        </w:rPr>
        <w:t>, ns = not significant.</w:t>
      </w:r>
      <w:r w:rsidR="0074385B" w:rsidRPr="00580CD4">
        <w:rPr>
          <w:rFonts w:asciiTheme="minorHAnsi" w:hAnsiTheme="minorHAnsi" w:cstheme="minorHAnsi"/>
          <w:lang w:val="en-US"/>
        </w:rPr>
        <w:br w:type="page"/>
      </w:r>
    </w:p>
    <w:p w14:paraId="41CE17D6" w14:textId="01E93D66" w:rsidR="0074385B" w:rsidRPr="00580CD4" w:rsidRDefault="0074385B" w:rsidP="00204CD3">
      <w:pPr>
        <w:pStyle w:val="Heading1"/>
        <w:spacing w:before="0" w:line="480" w:lineRule="auto"/>
        <w:ind w:left="0"/>
        <w:jc w:val="left"/>
        <w:rPr>
          <w:rFonts w:asciiTheme="minorHAnsi" w:hAnsiTheme="minorHAnsi" w:cstheme="minorHAnsi"/>
          <w:sz w:val="20"/>
          <w:lang w:val="en-US"/>
        </w:rPr>
      </w:pPr>
      <w:r w:rsidRPr="00580CD4">
        <w:rPr>
          <w:rFonts w:asciiTheme="minorHAnsi" w:hAnsiTheme="minorHAnsi" w:cstheme="minorHAnsi"/>
          <w:sz w:val="20"/>
          <w:lang w:val="en-US"/>
        </w:rPr>
        <w:lastRenderedPageBreak/>
        <w:t xml:space="preserve">Supplementary figure </w:t>
      </w:r>
      <w:r w:rsidR="003E0A66" w:rsidRPr="00580CD4">
        <w:rPr>
          <w:rFonts w:asciiTheme="minorHAnsi" w:hAnsiTheme="minorHAnsi" w:cstheme="minorHAnsi"/>
          <w:sz w:val="20"/>
          <w:lang w:val="en-US"/>
        </w:rPr>
        <w:t>5</w:t>
      </w:r>
    </w:p>
    <w:p w14:paraId="098E52BC" w14:textId="3408AE58" w:rsidR="0074385B" w:rsidRPr="00580CD4" w:rsidRDefault="0074385B" w:rsidP="00204CD3">
      <w:pPr>
        <w:spacing w:line="480" w:lineRule="auto"/>
        <w:rPr>
          <w:rFonts w:asciiTheme="minorHAnsi" w:hAnsiTheme="minorHAnsi" w:cstheme="minorHAnsi"/>
          <w:lang w:val="en-US"/>
        </w:rPr>
      </w:pPr>
    </w:p>
    <w:p w14:paraId="2014A8EB" w14:textId="579559BC" w:rsidR="003E2F19" w:rsidRPr="00580CD4" w:rsidRDefault="00EF32F4" w:rsidP="00204CD3">
      <w:pPr>
        <w:spacing w:line="480" w:lineRule="auto"/>
        <w:jc w:val="center"/>
        <w:rPr>
          <w:rFonts w:asciiTheme="minorHAnsi" w:hAnsiTheme="minorHAnsi" w:cstheme="minorHAnsi"/>
          <w:lang w:val="en-US"/>
        </w:rPr>
      </w:pPr>
      <w:r w:rsidRPr="00580CD4">
        <w:rPr>
          <w:rFonts w:asciiTheme="minorHAnsi" w:hAnsiTheme="minorHAnsi" w:cstheme="minorHAnsi"/>
          <w:noProof/>
          <w:lang w:val="en-US"/>
        </w:rPr>
        <w:drawing>
          <wp:inline distT="0" distB="0" distL="0" distR="0" wp14:anchorId="4DDD9208" wp14:editId="31A35E5E">
            <wp:extent cx="4618548" cy="5131720"/>
            <wp:effectExtent l="0" t="0" r="0" b="0"/>
            <wp:docPr id="8" name="Picture 8" descr="Chart,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Chart, bar chart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2390"/>
                    <a:stretch/>
                  </pic:blipFill>
                  <pic:spPr bwMode="auto">
                    <a:xfrm>
                      <a:off x="0" y="0"/>
                      <a:ext cx="4640553" cy="51561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268B2B" w14:textId="391FB77F" w:rsidR="001B0D13" w:rsidRPr="00580CD4" w:rsidRDefault="003E2F19" w:rsidP="00204CD3">
      <w:pPr>
        <w:spacing w:line="480" w:lineRule="auto"/>
        <w:jc w:val="center"/>
        <w:rPr>
          <w:rFonts w:asciiTheme="minorHAnsi" w:hAnsiTheme="minorHAnsi" w:cstheme="minorHAnsi"/>
          <w:b/>
          <w:iCs/>
          <w:szCs w:val="20"/>
          <w:lang w:val="en-GB"/>
        </w:rPr>
      </w:pPr>
      <w:r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Supplementary Figure </w:t>
      </w:r>
      <w:r w:rsidR="003E0A66" w:rsidRPr="00580CD4">
        <w:rPr>
          <w:rFonts w:asciiTheme="minorHAnsi" w:hAnsiTheme="minorHAnsi" w:cstheme="minorHAnsi"/>
          <w:b/>
          <w:iCs/>
          <w:szCs w:val="20"/>
          <w:lang w:val="en-GB"/>
        </w:rPr>
        <w:t>5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: Stromal cells do not show [Ca</w:t>
      </w:r>
      <w:r w:rsidRPr="00580CD4">
        <w:rPr>
          <w:rFonts w:asciiTheme="minorHAnsi" w:hAnsiTheme="minorHAnsi" w:cstheme="minorHAnsi"/>
          <w:b/>
          <w:iCs/>
          <w:szCs w:val="20"/>
          <w:vertAlign w:val="superscript"/>
          <w:lang w:val="en-GB"/>
        </w:rPr>
        <w:t>2+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]</w:t>
      </w:r>
      <w:r w:rsidRPr="00580CD4">
        <w:rPr>
          <w:rFonts w:asciiTheme="minorHAnsi" w:hAnsiTheme="minorHAnsi" w:cstheme="minorHAnsi"/>
          <w:b/>
          <w:iCs/>
          <w:szCs w:val="20"/>
          <w:vertAlign w:val="subscript"/>
          <w:lang w:val="en-GB"/>
        </w:rPr>
        <w:t>I</w:t>
      </w:r>
      <w:r w:rsidRPr="00580CD4" w:rsidDel="00427D95">
        <w:rPr>
          <w:rFonts w:asciiTheme="minorHAnsi" w:hAnsiTheme="minorHAnsi" w:cstheme="minorHAnsi"/>
          <w:b/>
          <w:iCs/>
          <w:szCs w:val="20"/>
          <w:lang w:val="en-GB"/>
        </w:rPr>
        <w:t xml:space="preserve"> 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oscillations after stimulation by trypsin.</w:t>
      </w:r>
    </w:p>
    <w:p w14:paraId="11A82634" w14:textId="4D42757A" w:rsidR="001A46FF" w:rsidRPr="00580CD4" w:rsidRDefault="006B1280" w:rsidP="00204CD3">
      <w:pPr>
        <w:spacing w:after="0" w:line="480" w:lineRule="auto"/>
        <w:rPr>
          <w:rFonts w:asciiTheme="minorHAnsi" w:hAnsiTheme="minorHAnsi" w:cstheme="minorHAnsi"/>
          <w:bCs/>
          <w:iCs/>
          <w:szCs w:val="20"/>
          <w:lang w:val="en-GB"/>
        </w:rPr>
      </w:pP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Ca</w:t>
      </w:r>
      <w:r w:rsidRPr="00580CD4">
        <w:rPr>
          <w:rFonts w:asciiTheme="minorHAnsi" w:hAnsiTheme="minorHAnsi" w:cstheme="minorHAnsi"/>
          <w:bCs/>
          <w:iCs/>
          <w:szCs w:val="20"/>
          <w:vertAlign w:val="superscript"/>
          <w:lang w:val="en-GB"/>
        </w:rPr>
        <w:t>2+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microfluorimetry. (A) </w:t>
      </w:r>
      <w:r w:rsidR="00BD3F22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Three representative traces 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of mE</w:t>
      </w:r>
      <w:r w:rsidR="00607B9A" w:rsidRPr="00580CD4">
        <w:rPr>
          <w:rFonts w:asciiTheme="minorHAnsi" w:hAnsiTheme="minorHAnsi" w:cstheme="minorHAnsi"/>
          <w:bCs/>
          <w:iCs/>
          <w:szCs w:val="20"/>
          <w:lang w:val="en-GB"/>
        </w:rPr>
        <w:t>S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C subjected</w:t>
      </w:r>
      <w:r w:rsidR="008D57B0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to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trypsin. (</w:t>
      </w:r>
      <w:r w:rsidR="00BE2F7E" w:rsidRPr="00580CD4">
        <w:rPr>
          <w:rFonts w:asciiTheme="minorHAnsi" w:hAnsiTheme="minorHAnsi" w:cstheme="minorHAnsi"/>
          <w:bCs/>
          <w:iCs/>
          <w:szCs w:val="20"/>
          <w:lang w:val="en-GB"/>
        </w:rPr>
        <w:t>B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) Percentage of oscillating cells (≥ 2 intracellular Ca2+ peaks)</w:t>
      </w:r>
      <w:r w:rsidR="00D50F8F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of mEEC and mESC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to stimulation with trypsin (2 µg/ml) in the presence (+) or absence (-) of shear stress. Responders are shown as mean ± SEM.</w:t>
      </w:r>
      <w:r w:rsidR="008D57B0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(C) </w:t>
      </w:r>
      <w:r w:rsidR="00BD3F22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Three </w:t>
      </w:r>
      <w:r w:rsidR="008D57B0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representative traces of </w:t>
      </w:r>
      <w:proofErr w:type="spellStart"/>
      <w:r w:rsidR="008D57B0" w:rsidRPr="00580CD4">
        <w:rPr>
          <w:rFonts w:asciiTheme="minorHAnsi" w:hAnsiTheme="minorHAnsi" w:cstheme="minorHAnsi"/>
          <w:bCs/>
          <w:iCs/>
          <w:szCs w:val="20"/>
          <w:lang w:val="en-GB"/>
        </w:rPr>
        <w:t>hESC</w:t>
      </w:r>
      <w:proofErr w:type="spellEnd"/>
      <w:r w:rsidR="008D57B0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subjected to trypsin. (D) Percentage of oscillating cells (≥ 2 intracellular Ca2+ peaks) of </w:t>
      </w:r>
      <w:r w:rsidR="00D60163" w:rsidRPr="00580CD4">
        <w:rPr>
          <w:rFonts w:asciiTheme="minorHAnsi" w:hAnsiTheme="minorHAnsi" w:cstheme="minorHAnsi"/>
          <w:bCs/>
          <w:iCs/>
          <w:szCs w:val="20"/>
          <w:lang w:val="en-GB"/>
        </w:rPr>
        <w:t>h</w:t>
      </w:r>
      <w:r w:rsidR="008D57B0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EEC and </w:t>
      </w:r>
      <w:proofErr w:type="spellStart"/>
      <w:r w:rsidR="00D60163" w:rsidRPr="00580CD4">
        <w:rPr>
          <w:rFonts w:asciiTheme="minorHAnsi" w:hAnsiTheme="minorHAnsi" w:cstheme="minorHAnsi"/>
          <w:bCs/>
          <w:iCs/>
          <w:szCs w:val="20"/>
          <w:lang w:val="en-GB"/>
        </w:rPr>
        <w:t>h</w:t>
      </w:r>
      <w:r w:rsidR="008D57B0" w:rsidRPr="00580CD4">
        <w:rPr>
          <w:rFonts w:asciiTheme="minorHAnsi" w:hAnsiTheme="minorHAnsi" w:cstheme="minorHAnsi"/>
          <w:bCs/>
          <w:iCs/>
          <w:szCs w:val="20"/>
          <w:lang w:val="en-GB"/>
        </w:rPr>
        <w:t>ESC</w:t>
      </w:r>
      <w:proofErr w:type="spellEnd"/>
      <w:r w:rsidR="008D57B0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to stimulation with trypsin (2 µg/ml). Responders are shown as mean ± SEM.</w:t>
      </w:r>
      <w:r w:rsidR="00D60163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</w:t>
      </w:r>
      <w:r w:rsidR="001A46FF" w:rsidRPr="00580CD4">
        <w:rPr>
          <w:rFonts w:asciiTheme="minorHAnsi" w:hAnsiTheme="minorHAnsi" w:cstheme="minorHAnsi"/>
          <w:bCs/>
          <w:iCs/>
          <w:szCs w:val="20"/>
          <w:lang w:val="en-GB"/>
        </w:rPr>
        <w:t>Ionomycin (2 µM) was added as a positive control at the end of each experiment. n = at least</w:t>
      </w:r>
      <w:r w:rsidR="002E5222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3</w:t>
      </w:r>
      <w:r w:rsidR="001A46FF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independent experiments with a total minimum of 200 cells per condition. </w:t>
      </w:r>
    </w:p>
    <w:p w14:paraId="09A1B153" w14:textId="59BF4E0A" w:rsidR="00CA66BE" w:rsidRPr="00580CD4" w:rsidRDefault="00CA66BE" w:rsidP="00204CD3">
      <w:pPr>
        <w:spacing w:after="0" w:line="480" w:lineRule="auto"/>
        <w:rPr>
          <w:rFonts w:asciiTheme="minorHAnsi" w:hAnsiTheme="minorHAnsi" w:cstheme="minorHAnsi"/>
          <w:bCs/>
          <w:iCs/>
          <w:szCs w:val="20"/>
          <w:lang w:val="en-GB"/>
        </w:rPr>
      </w:pP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Tryp = trypsin, </w:t>
      </w:r>
      <w:proofErr w:type="spellStart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Iono</w:t>
      </w:r>
      <w:proofErr w:type="spellEnd"/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= Ionomycin</w:t>
      </w:r>
    </w:p>
    <w:p w14:paraId="28E783D1" w14:textId="46AC45EC" w:rsidR="00672F44" w:rsidRPr="00580CD4" w:rsidRDefault="0002427F" w:rsidP="00204CD3">
      <w:pPr>
        <w:pStyle w:val="Heading1"/>
        <w:spacing w:before="0" w:line="480" w:lineRule="auto"/>
        <w:ind w:left="0"/>
        <w:jc w:val="left"/>
        <w:rPr>
          <w:rFonts w:asciiTheme="minorHAnsi" w:hAnsiTheme="minorHAnsi" w:cstheme="minorHAnsi"/>
          <w:sz w:val="20"/>
          <w:lang w:val="en-US"/>
        </w:rPr>
      </w:pPr>
      <w:r w:rsidRPr="00580CD4">
        <w:rPr>
          <w:rFonts w:asciiTheme="minorHAnsi" w:hAnsiTheme="minorHAnsi" w:cstheme="minorHAnsi"/>
          <w:sz w:val="20"/>
          <w:lang w:val="en-US"/>
        </w:rPr>
        <w:lastRenderedPageBreak/>
        <w:t xml:space="preserve">Supplementary figure </w:t>
      </w:r>
      <w:r w:rsidR="00DA07C2" w:rsidRPr="00580CD4">
        <w:rPr>
          <w:rFonts w:asciiTheme="minorHAnsi" w:hAnsiTheme="minorHAnsi" w:cstheme="minorHAnsi"/>
          <w:sz w:val="20"/>
          <w:lang w:val="en-US"/>
        </w:rPr>
        <w:t>6</w:t>
      </w:r>
    </w:p>
    <w:p w14:paraId="54B8B0DB" w14:textId="6673A4BF" w:rsidR="00672F44" w:rsidRPr="00580CD4" w:rsidRDefault="001E5266" w:rsidP="00204CD3">
      <w:pPr>
        <w:spacing w:line="480" w:lineRule="auto"/>
        <w:rPr>
          <w:rFonts w:asciiTheme="minorHAnsi" w:hAnsiTheme="minorHAnsi" w:cstheme="minorHAnsi"/>
          <w:bCs/>
          <w:noProof/>
          <w:sz w:val="18"/>
          <w:szCs w:val="20"/>
          <w:lang w:val="en-GB" w:eastAsia="en-GB"/>
        </w:rPr>
      </w:pPr>
      <w:r w:rsidRPr="00580CD4">
        <w:rPr>
          <w:rFonts w:asciiTheme="minorHAnsi" w:hAnsiTheme="minorHAnsi" w:cstheme="minorHAnsi"/>
          <w:bCs/>
          <w:noProof/>
          <w:sz w:val="18"/>
          <w:szCs w:val="20"/>
          <w:lang w:val="en-GB" w:eastAsia="en-GB"/>
        </w:rPr>
        <w:drawing>
          <wp:inline distT="0" distB="0" distL="0" distR="0" wp14:anchorId="7D841C0F" wp14:editId="36A3BDF1">
            <wp:extent cx="5350883" cy="4436607"/>
            <wp:effectExtent l="0" t="0" r="2540" b="2540"/>
            <wp:docPr id="6" name="Picture 6" descr="Chart, 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diagram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89" r="7108" b="4055"/>
                    <a:stretch/>
                  </pic:blipFill>
                  <pic:spPr bwMode="auto">
                    <a:xfrm>
                      <a:off x="0" y="0"/>
                      <a:ext cx="5351228" cy="44368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3D59488" w14:textId="4C0C752D" w:rsidR="00672F44" w:rsidRPr="00580CD4" w:rsidRDefault="0002427F" w:rsidP="00204CD3">
      <w:pPr>
        <w:spacing w:line="480" w:lineRule="auto"/>
        <w:jc w:val="center"/>
        <w:rPr>
          <w:rFonts w:asciiTheme="minorHAnsi" w:hAnsiTheme="minorHAnsi" w:cstheme="minorHAnsi"/>
          <w:b/>
          <w:iCs/>
          <w:szCs w:val="20"/>
          <w:lang w:val="en-GB"/>
        </w:rPr>
      </w:pPr>
      <w:r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Supplementary Figure </w:t>
      </w:r>
      <w:r w:rsidR="00DA07C2" w:rsidRPr="00580CD4">
        <w:rPr>
          <w:rFonts w:asciiTheme="minorHAnsi" w:hAnsiTheme="minorHAnsi" w:cstheme="minorHAnsi"/>
          <w:b/>
          <w:iCs/>
          <w:szCs w:val="20"/>
          <w:lang w:val="en-GB"/>
        </w:rPr>
        <w:t>6</w:t>
      </w:r>
      <w:r w:rsidR="00672F44"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. </w:t>
      </w:r>
      <w:r w:rsidR="00672F44" w:rsidRPr="00580CD4">
        <w:rPr>
          <w:rFonts w:asciiTheme="minorHAnsi" w:hAnsiTheme="minorHAnsi" w:cstheme="minorHAnsi"/>
          <w:b/>
          <w:i/>
          <w:szCs w:val="20"/>
          <w:lang w:val="en-GB"/>
        </w:rPr>
        <w:t>Ex vivo</w:t>
      </w:r>
      <w:r w:rsidR="00672F44"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 Ca</w:t>
      </w:r>
      <w:r w:rsidR="00672F44" w:rsidRPr="00580CD4">
        <w:rPr>
          <w:rFonts w:asciiTheme="minorHAnsi" w:hAnsiTheme="minorHAnsi" w:cstheme="minorHAnsi"/>
          <w:b/>
          <w:iCs/>
          <w:szCs w:val="20"/>
          <w:vertAlign w:val="superscript"/>
          <w:lang w:val="en-GB"/>
        </w:rPr>
        <w:t>2+</w:t>
      </w:r>
      <w:r w:rsidR="00672F44"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 imaging in excised uterine tissue</w:t>
      </w:r>
    </w:p>
    <w:p w14:paraId="63B014BF" w14:textId="4B1F050D" w:rsidR="00672F44" w:rsidRPr="00580CD4" w:rsidRDefault="00672F44" w:rsidP="00204CD3">
      <w:pPr>
        <w:spacing w:after="0" w:line="480" w:lineRule="auto"/>
        <w:rPr>
          <w:rFonts w:asciiTheme="minorHAnsi" w:hAnsiTheme="minorHAnsi" w:cstheme="minorHAnsi"/>
          <w:bCs/>
          <w:iCs/>
          <w:sz w:val="18"/>
          <w:szCs w:val="18"/>
          <w:lang w:val="en-GB"/>
        </w:rPr>
      </w:pP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(</w:t>
      </w:r>
      <w:r w:rsidR="002E5222" w:rsidRPr="00580CD4">
        <w:rPr>
          <w:rFonts w:asciiTheme="minorHAnsi" w:hAnsiTheme="minorHAnsi" w:cstheme="minorHAnsi"/>
          <w:b/>
          <w:iCs/>
          <w:szCs w:val="20"/>
          <w:lang w:val="en-GB"/>
        </w:rPr>
        <w:t>A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)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Still frame pictures extracted from </w:t>
      </w:r>
      <w:r w:rsidRPr="00580CD4">
        <w:rPr>
          <w:rFonts w:asciiTheme="minorHAnsi" w:hAnsiTheme="minorHAnsi" w:cstheme="minorHAnsi"/>
          <w:bCs/>
          <w:i/>
          <w:szCs w:val="20"/>
          <w:lang w:val="en-GB"/>
        </w:rPr>
        <w:t>ex-vivo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Ca</w:t>
      </w:r>
      <w:r w:rsidRPr="00580CD4">
        <w:rPr>
          <w:rFonts w:asciiTheme="minorHAnsi" w:hAnsiTheme="minorHAnsi" w:cstheme="minorHAnsi"/>
          <w:bCs/>
          <w:iCs/>
          <w:szCs w:val="20"/>
          <w:vertAlign w:val="superscript"/>
          <w:lang w:val="en-GB"/>
        </w:rPr>
        <w:t>2+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imaging on excised uterine tissues. Stimulation with trypsin (2</w:t>
      </w:r>
      <w:r w:rsidR="00DF4416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µg/ml) (top panels) or 2-furoyl-LIGRLO-NH</w:t>
      </w:r>
      <w:r w:rsidRPr="00580CD4">
        <w:rPr>
          <w:rFonts w:asciiTheme="minorHAnsi" w:hAnsiTheme="minorHAnsi" w:cstheme="minorHAnsi"/>
          <w:bCs/>
          <w:iCs/>
          <w:szCs w:val="20"/>
          <w:vertAlign w:val="subscript"/>
          <w:lang w:val="en-GB"/>
        </w:rPr>
        <w:t>2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(5 µM) (bottom panels) is shown. Dotted boxes indicate a specific cell of which the intracellular Ca</w:t>
      </w:r>
      <w:r w:rsidRPr="00580CD4">
        <w:rPr>
          <w:rFonts w:asciiTheme="minorHAnsi" w:hAnsiTheme="minorHAnsi" w:cstheme="minorHAnsi"/>
          <w:bCs/>
          <w:iCs/>
          <w:szCs w:val="20"/>
          <w:vertAlign w:val="superscript"/>
          <w:lang w:val="en-GB"/>
        </w:rPr>
        <w:t>2+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concentration was shown in (</w:t>
      </w:r>
      <w:r w:rsidR="00CE492A" w:rsidRPr="00580CD4">
        <w:rPr>
          <w:rFonts w:asciiTheme="minorHAnsi" w:hAnsiTheme="minorHAnsi" w:cstheme="minorHAnsi"/>
          <w:bCs/>
          <w:iCs/>
          <w:szCs w:val="20"/>
          <w:lang w:val="en-GB"/>
        </w:rPr>
        <w:t>B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) or (</w:t>
      </w:r>
      <w:r w:rsidR="00CE492A" w:rsidRPr="00580CD4">
        <w:rPr>
          <w:rFonts w:asciiTheme="minorHAnsi" w:hAnsiTheme="minorHAnsi" w:cstheme="minorHAnsi"/>
          <w:bCs/>
          <w:iCs/>
          <w:szCs w:val="20"/>
          <w:lang w:val="en-GB"/>
        </w:rPr>
        <w:t>C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). The area represented by the dotted box is enlarged in the lower right panels. 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(</w:t>
      </w:r>
      <w:r w:rsidR="002E5222" w:rsidRPr="00580CD4">
        <w:rPr>
          <w:rFonts w:asciiTheme="minorHAnsi" w:hAnsiTheme="minorHAnsi" w:cstheme="minorHAnsi"/>
          <w:b/>
          <w:iCs/>
          <w:szCs w:val="20"/>
          <w:lang w:val="en-GB"/>
        </w:rPr>
        <w:t>B</w:t>
      </w:r>
      <w:r w:rsidR="0026526B" w:rsidRPr="00580CD4">
        <w:rPr>
          <w:rFonts w:asciiTheme="minorHAnsi" w:hAnsiTheme="minorHAnsi" w:cstheme="minorHAnsi"/>
          <w:b/>
          <w:iCs/>
          <w:szCs w:val="20"/>
          <w:lang w:val="en-GB"/>
        </w:rPr>
        <w:t>,</w:t>
      </w:r>
      <w:r w:rsidR="00DF4416" w:rsidRPr="00580CD4">
        <w:rPr>
          <w:rFonts w:asciiTheme="minorHAnsi" w:hAnsiTheme="minorHAnsi" w:cstheme="minorHAnsi"/>
          <w:b/>
          <w:iCs/>
          <w:szCs w:val="20"/>
          <w:lang w:val="en-GB"/>
        </w:rPr>
        <w:t xml:space="preserve"> </w:t>
      </w:r>
      <w:r w:rsidR="002E5222" w:rsidRPr="00580CD4">
        <w:rPr>
          <w:rFonts w:asciiTheme="minorHAnsi" w:hAnsiTheme="minorHAnsi" w:cstheme="minorHAnsi"/>
          <w:b/>
          <w:iCs/>
          <w:szCs w:val="20"/>
          <w:lang w:val="en-GB"/>
        </w:rPr>
        <w:t>C</w:t>
      </w:r>
      <w:r w:rsidRPr="00580CD4">
        <w:rPr>
          <w:rFonts w:asciiTheme="minorHAnsi" w:hAnsiTheme="minorHAnsi" w:cstheme="minorHAnsi"/>
          <w:b/>
          <w:iCs/>
          <w:szCs w:val="20"/>
          <w:lang w:val="en-GB"/>
        </w:rPr>
        <w:t>)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depict two representative intracellular Ca</w:t>
      </w:r>
      <w:r w:rsidRPr="00580CD4">
        <w:rPr>
          <w:rFonts w:asciiTheme="minorHAnsi" w:hAnsiTheme="minorHAnsi" w:cstheme="minorHAnsi"/>
          <w:bCs/>
          <w:iCs/>
          <w:szCs w:val="20"/>
          <w:vertAlign w:val="superscript"/>
          <w:lang w:val="en-GB"/>
        </w:rPr>
        <w:t>2+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traces when stimulated with trypsin or 2-furoyl-LIGRLO-NH</w:t>
      </w:r>
      <w:r w:rsidRPr="00580CD4">
        <w:rPr>
          <w:rFonts w:asciiTheme="minorHAnsi" w:hAnsiTheme="minorHAnsi" w:cstheme="minorHAnsi"/>
          <w:bCs/>
          <w:iCs/>
          <w:szCs w:val="20"/>
          <w:vertAlign w:val="subscript"/>
          <w:lang w:val="en-GB"/>
        </w:rPr>
        <w:t>2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. The trace in orange corresponds with the frames in (</w:t>
      </w:r>
      <w:r w:rsidR="002E5222" w:rsidRPr="00580CD4">
        <w:rPr>
          <w:rFonts w:asciiTheme="minorHAnsi" w:hAnsiTheme="minorHAnsi" w:cstheme="minorHAnsi"/>
          <w:bCs/>
          <w:iCs/>
          <w:szCs w:val="20"/>
          <w:lang w:val="en-GB"/>
        </w:rPr>
        <w:t>A</w:t>
      </w:r>
      <w:r w:rsidRPr="00580CD4">
        <w:rPr>
          <w:rFonts w:asciiTheme="minorHAnsi" w:hAnsiTheme="minorHAnsi" w:cstheme="minorHAnsi"/>
          <w:bCs/>
          <w:iCs/>
          <w:szCs w:val="20"/>
          <w:lang w:val="en-GB"/>
        </w:rPr>
        <w:t>). Arrows indicate the time points when the frames were extracted.</w:t>
      </w:r>
      <w:r w:rsidR="0082328D" w:rsidRPr="00580CD4">
        <w:rPr>
          <w:rFonts w:asciiTheme="minorHAnsi" w:hAnsiTheme="minorHAnsi" w:cstheme="minorHAnsi"/>
          <w:bCs/>
          <w:iCs/>
          <w:szCs w:val="20"/>
          <w:lang w:val="en-GB"/>
        </w:rPr>
        <w:t xml:space="preserve"> Tryp = trypsin, 2-fu = 2-furoyl-LIGRLO-NH</w:t>
      </w:r>
      <w:r w:rsidR="0082328D" w:rsidRPr="00580CD4">
        <w:rPr>
          <w:rFonts w:asciiTheme="minorHAnsi" w:hAnsiTheme="minorHAnsi" w:cstheme="minorHAnsi"/>
          <w:bCs/>
          <w:iCs/>
          <w:szCs w:val="20"/>
          <w:vertAlign w:val="subscript"/>
          <w:lang w:val="en-GB"/>
        </w:rPr>
        <w:t>2</w:t>
      </w:r>
    </w:p>
    <w:p w14:paraId="7518E097" w14:textId="77777777" w:rsidR="00672F44" w:rsidRPr="00580CD4" w:rsidRDefault="00672F44" w:rsidP="00204CD3">
      <w:pPr>
        <w:spacing w:line="480" w:lineRule="auto"/>
        <w:rPr>
          <w:rFonts w:asciiTheme="minorHAnsi" w:hAnsiTheme="minorHAnsi" w:cstheme="minorHAnsi"/>
          <w:lang w:val="en-GB"/>
        </w:rPr>
      </w:pPr>
    </w:p>
    <w:p w14:paraId="18AE6AB0" w14:textId="07E9D172" w:rsidR="00493A41" w:rsidRPr="00580CD4" w:rsidRDefault="00493A41" w:rsidP="00204CD3">
      <w:pPr>
        <w:pStyle w:val="Heading1"/>
        <w:spacing w:before="0" w:line="480" w:lineRule="auto"/>
        <w:ind w:left="0"/>
        <w:jc w:val="left"/>
        <w:rPr>
          <w:rFonts w:asciiTheme="minorHAnsi" w:hAnsiTheme="minorHAnsi" w:cstheme="minorHAnsi"/>
          <w:lang w:val="en-US"/>
        </w:rPr>
      </w:pPr>
      <w:r w:rsidRPr="00580CD4">
        <w:rPr>
          <w:rFonts w:asciiTheme="minorHAnsi" w:hAnsiTheme="minorHAnsi" w:cstheme="minorHAnsi"/>
          <w:lang w:val="en-US"/>
        </w:rPr>
        <w:br w:type="page"/>
      </w:r>
    </w:p>
    <w:p w14:paraId="00D80F3C" w14:textId="77777777" w:rsidR="005217B4" w:rsidRPr="00580CD4" w:rsidRDefault="005217B4" w:rsidP="00204CD3">
      <w:pPr>
        <w:pStyle w:val="Heading1"/>
        <w:spacing w:line="480" w:lineRule="auto"/>
        <w:ind w:left="0"/>
        <w:rPr>
          <w:rFonts w:asciiTheme="minorHAnsi" w:hAnsiTheme="minorHAnsi" w:cstheme="minorHAnsi"/>
          <w:lang w:val="en-US"/>
        </w:rPr>
      </w:pPr>
      <w:bookmarkStart w:id="0" w:name="_Toc79572208"/>
      <w:r w:rsidRPr="00580CD4">
        <w:rPr>
          <w:rFonts w:asciiTheme="minorHAnsi" w:hAnsiTheme="minorHAnsi" w:cstheme="minorHAnsi"/>
          <w:lang w:val="en-US"/>
        </w:rPr>
        <w:lastRenderedPageBreak/>
        <w:t>SUPPLEMENTARY MOVIES</w:t>
      </w:r>
      <w:bookmarkEnd w:id="0"/>
    </w:p>
    <w:p w14:paraId="7BCD2611" w14:textId="77777777" w:rsidR="005217B4" w:rsidRPr="00580CD4" w:rsidRDefault="005217B4" w:rsidP="00204CD3">
      <w:pPr>
        <w:spacing w:line="480" w:lineRule="auto"/>
        <w:rPr>
          <w:rFonts w:asciiTheme="minorHAnsi" w:hAnsiTheme="minorHAnsi" w:cstheme="minorHAnsi"/>
          <w:b/>
          <w:bCs/>
          <w:i/>
          <w:iCs/>
          <w:lang w:val="en-US"/>
        </w:rPr>
      </w:pPr>
    </w:p>
    <w:p w14:paraId="083A6001" w14:textId="77777777" w:rsidR="005217B4" w:rsidRPr="00580CD4" w:rsidRDefault="005217B4" w:rsidP="00204CD3">
      <w:pPr>
        <w:spacing w:after="0" w:line="480" w:lineRule="auto"/>
        <w:rPr>
          <w:rFonts w:asciiTheme="minorHAnsi" w:hAnsiTheme="minorHAnsi" w:cstheme="minorHAnsi"/>
          <w:b/>
          <w:bCs/>
          <w:i/>
          <w:iCs/>
          <w:lang w:val="en-US"/>
        </w:rPr>
      </w:pPr>
      <w:r w:rsidRPr="00580CD4">
        <w:rPr>
          <w:rFonts w:asciiTheme="minorHAnsi" w:hAnsiTheme="minorHAnsi" w:cstheme="minorHAnsi"/>
          <w:b/>
          <w:bCs/>
          <w:i/>
          <w:iCs/>
          <w:lang w:val="en-US"/>
        </w:rPr>
        <w:t>Supplementary Movie 1</w:t>
      </w:r>
    </w:p>
    <w:p w14:paraId="4281AEC0" w14:textId="77777777" w:rsidR="005217B4" w:rsidRPr="00580CD4" w:rsidRDefault="006054BE" w:rsidP="00204CD3">
      <w:pPr>
        <w:spacing w:line="480" w:lineRule="auto"/>
        <w:rPr>
          <w:rFonts w:asciiTheme="minorHAnsi" w:hAnsiTheme="minorHAnsi" w:cstheme="minorHAnsi"/>
          <w:lang w:val="en-US"/>
        </w:rPr>
      </w:pPr>
      <w:hyperlink r:id="rId13" w:history="1">
        <w:r w:rsidR="005217B4" w:rsidRPr="00580CD4">
          <w:rPr>
            <w:rStyle w:val="Hyperlink"/>
            <w:rFonts w:asciiTheme="minorHAnsi" w:hAnsiTheme="minorHAnsi" w:cstheme="minorHAnsi"/>
            <w:lang w:val="en-US"/>
          </w:rPr>
          <w:t>https://youtu.be/lL7mc-1Fr0k</w:t>
        </w:r>
      </w:hyperlink>
    </w:p>
    <w:p w14:paraId="0419D1EC" w14:textId="77777777" w:rsidR="005217B4" w:rsidRPr="00580CD4" w:rsidRDefault="005217B4" w:rsidP="00204CD3">
      <w:pPr>
        <w:spacing w:after="0" w:line="480" w:lineRule="auto"/>
        <w:rPr>
          <w:rFonts w:asciiTheme="minorHAnsi" w:hAnsiTheme="minorHAnsi" w:cstheme="minorHAnsi"/>
          <w:b/>
          <w:bCs/>
          <w:i/>
          <w:iCs/>
          <w:lang w:val="en-US"/>
        </w:rPr>
      </w:pPr>
      <w:r w:rsidRPr="00580CD4">
        <w:rPr>
          <w:rFonts w:asciiTheme="minorHAnsi" w:hAnsiTheme="minorHAnsi" w:cstheme="minorHAnsi"/>
          <w:b/>
          <w:bCs/>
          <w:i/>
          <w:iCs/>
          <w:lang w:val="en-US"/>
        </w:rPr>
        <w:t>Supplementary Movie 2</w:t>
      </w:r>
    </w:p>
    <w:p w14:paraId="6D96F9DD" w14:textId="77777777" w:rsidR="005217B4" w:rsidRPr="00580CD4" w:rsidRDefault="006054BE" w:rsidP="00204CD3">
      <w:pPr>
        <w:spacing w:line="480" w:lineRule="auto"/>
        <w:rPr>
          <w:rFonts w:asciiTheme="minorHAnsi" w:hAnsiTheme="minorHAnsi" w:cstheme="minorHAnsi"/>
          <w:b/>
          <w:bCs/>
          <w:i/>
          <w:iCs/>
          <w:lang w:val="en-US"/>
        </w:rPr>
      </w:pPr>
      <w:hyperlink r:id="rId14" w:history="1">
        <w:r w:rsidR="005217B4" w:rsidRPr="00580CD4">
          <w:rPr>
            <w:rStyle w:val="Hyperlink"/>
            <w:rFonts w:asciiTheme="minorHAnsi" w:hAnsiTheme="minorHAnsi" w:cstheme="minorHAnsi"/>
            <w:lang w:val="en-US"/>
          </w:rPr>
          <w:t>https://youtu.be/pC9-dABf75Y</w:t>
        </w:r>
      </w:hyperlink>
    </w:p>
    <w:p w14:paraId="53FC76CA" w14:textId="77777777" w:rsidR="005217B4" w:rsidRPr="00580CD4" w:rsidRDefault="005217B4" w:rsidP="00204CD3">
      <w:pPr>
        <w:spacing w:after="0" w:line="480" w:lineRule="auto"/>
        <w:rPr>
          <w:rFonts w:asciiTheme="minorHAnsi" w:hAnsiTheme="minorHAnsi" w:cstheme="minorHAnsi"/>
          <w:b/>
          <w:bCs/>
          <w:i/>
          <w:iCs/>
          <w:lang w:val="en-US"/>
        </w:rPr>
      </w:pPr>
      <w:r w:rsidRPr="00580CD4">
        <w:rPr>
          <w:rFonts w:asciiTheme="minorHAnsi" w:hAnsiTheme="minorHAnsi" w:cstheme="minorHAnsi"/>
          <w:b/>
          <w:bCs/>
          <w:i/>
          <w:iCs/>
          <w:lang w:val="en-US"/>
        </w:rPr>
        <w:t>Supplementary Movie 3</w:t>
      </w:r>
    </w:p>
    <w:p w14:paraId="3EFF2803" w14:textId="77777777" w:rsidR="00761F2A" w:rsidRPr="00580CD4" w:rsidRDefault="006054BE" w:rsidP="00204CD3">
      <w:pPr>
        <w:spacing w:line="480" w:lineRule="auto"/>
        <w:rPr>
          <w:rFonts w:asciiTheme="minorHAnsi" w:hAnsiTheme="minorHAnsi" w:cstheme="minorHAnsi"/>
          <w:b/>
          <w:bCs/>
          <w:i/>
          <w:iCs/>
          <w:lang w:val="en-US"/>
        </w:rPr>
      </w:pPr>
      <w:hyperlink r:id="rId15" w:history="1">
        <w:r w:rsidR="00761F2A" w:rsidRPr="00580CD4">
          <w:rPr>
            <w:rStyle w:val="Hyperlink"/>
            <w:rFonts w:asciiTheme="minorHAnsi" w:hAnsiTheme="minorHAnsi" w:cstheme="minorHAnsi"/>
            <w:lang w:val="en-US"/>
          </w:rPr>
          <w:t>https://youtu.be/DE-dF9u9pG8</w:t>
        </w:r>
      </w:hyperlink>
    </w:p>
    <w:p w14:paraId="3FF236E5" w14:textId="77777777" w:rsidR="005217B4" w:rsidRPr="00580CD4" w:rsidRDefault="005217B4" w:rsidP="00204CD3">
      <w:pPr>
        <w:spacing w:after="0" w:line="480" w:lineRule="auto"/>
        <w:rPr>
          <w:rFonts w:asciiTheme="minorHAnsi" w:hAnsiTheme="minorHAnsi" w:cstheme="minorHAnsi"/>
          <w:b/>
          <w:bCs/>
          <w:i/>
          <w:iCs/>
          <w:lang w:val="en-US"/>
        </w:rPr>
      </w:pPr>
      <w:r w:rsidRPr="00580CD4">
        <w:rPr>
          <w:rFonts w:asciiTheme="minorHAnsi" w:hAnsiTheme="minorHAnsi" w:cstheme="minorHAnsi"/>
          <w:b/>
          <w:bCs/>
          <w:i/>
          <w:iCs/>
          <w:lang w:val="en-US"/>
        </w:rPr>
        <w:t>Supplementary Movie 4</w:t>
      </w:r>
    </w:p>
    <w:p w14:paraId="4A30C762" w14:textId="77777777" w:rsidR="00D5294F" w:rsidRPr="00580CD4" w:rsidRDefault="006054BE" w:rsidP="00204CD3">
      <w:pPr>
        <w:spacing w:line="480" w:lineRule="auto"/>
        <w:rPr>
          <w:rStyle w:val="Hyperlink"/>
          <w:rFonts w:asciiTheme="minorHAnsi" w:hAnsiTheme="minorHAnsi" w:cstheme="minorHAnsi"/>
          <w:lang w:val="en-US"/>
        </w:rPr>
      </w:pPr>
      <w:hyperlink r:id="rId16" w:history="1">
        <w:r w:rsidR="005217B4" w:rsidRPr="00580CD4">
          <w:rPr>
            <w:rStyle w:val="Hyperlink"/>
            <w:rFonts w:asciiTheme="minorHAnsi" w:hAnsiTheme="minorHAnsi" w:cstheme="minorHAnsi"/>
            <w:lang w:val="en-US"/>
          </w:rPr>
          <w:t>https://youtu.be/fRaO3LN4fNw</w:t>
        </w:r>
      </w:hyperlink>
    </w:p>
    <w:p w14:paraId="3EE19D29" w14:textId="77777777" w:rsidR="006054BE" w:rsidRPr="006054BE" w:rsidRDefault="00D5294F" w:rsidP="006054BE">
      <w:pPr>
        <w:pStyle w:val="Heading1"/>
        <w:spacing w:line="480" w:lineRule="auto"/>
        <w:ind w:left="0"/>
        <w:rPr>
          <w:rFonts w:asciiTheme="minorHAnsi" w:hAnsiTheme="minorHAnsi" w:cstheme="minorHAnsi"/>
          <w:lang w:val="en-US"/>
        </w:rPr>
      </w:pPr>
      <w:r w:rsidRPr="00580CD4">
        <w:rPr>
          <w:rStyle w:val="Hyperlink"/>
          <w:rFonts w:asciiTheme="minorHAnsi" w:hAnsiTheme="minorHAnsi" w:cstheme="minorHAnsi"/>
          <w:lang w:val="en-US"/>
        </w:rPr>
        <w:br w:type="page"/>
      </w:r>
      <w:r w:rsidR="006054BE" w:rsidRPr="006054BE">
        <w:rPr>
          <w:rFonts w:asciiTheme="minorHAnsi" w:hAnsiTheme="minorHAnsi" w:cstheme="minorHAnsi"/>
          <w:lang w:val="en-US"/>
        </w:rPr>
        <w:lastRenderedPageBreak/>
        <w:t>SUPPLEMENTARY TABLE</w:t>
      </w:r>
    </w:p>
    <w:tbl>
      <w:tblPr>
        <w:tblStyle w:val="TableGrid"/>
        <w:tblpPr w:leftFromText="141" w:rightFromText="141" w:vertAnchor="page" w:horzAnchor="margin" w:tblpY="2180"/>
        <w:tblW w:w="0" w:type="auto"/>
        <w:tblLook w:val="04A0" w:firstRow="1" w:lastRow="0" w:firstColumn="1" w:lastColumn="0" w:noHBand="0" w:noVBand="1"/>
      </w:tblPr>
      <w:tblGrid>
        <w:gridCol w:w="3158"/>
        <w:gridCol w:w="2799"/>
        <w:gridCol w:w="3105"/>
      </w:tblGrid>
      <w:tr w:rsidR="006054BE" w:rsidRPr="00580CD4" w14:paraId="542BF6A2" w14:textId="77777777" w:rsidTr="006054BE">
        <w:trPr>
          <w:trHeight w:val="340"/>
        </w:trPr>
        <w:tc>
          <w:tcPr>
            <w:tcW w:w="9062" w:type="dxa"/>
            <w:gridSpan w:val="3"/>
            <w:shd w:val="clear" w:color="auto" w:fill="E7E6E6" w:themeFill="background2"/>
            <w:vAlign w:val="center"/>
          </w:tcPr>
          <w:p w14:paraId="6F16AE5C" w14:textId="77777777" w:rsidR="006054BE" w:rsidRPr="00580CD4" w:rsidRDefault="006054BE" w:rsidP="006054BE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color w:val="000000"/>
                <w:szCs w:val="20"/>
                <w:shd w:val="clear" w:color="auto" w:fill="FFFFFF"/>
              </w:rPr>
            </w:pPr>
            <w:r w:rsidRPr="00580CD4">
              <w:rPr>
                <w:rFonts w:asciiTheme="minorHAnsi" w:hAnsiTheme="minorHAnsi" w:cstheme="minorHAnsi"/>
                <w:b/>
                <w:bCs/>
                <w:color w:val="000000"/>
                <w:szCs w:val="20"/>
                <w:lang w:val="en-GB"/>
              </w:rPr>
              <w:t>RNAscope probes</w:t>
            </w:r>
          </w:p>
        </w:tc>
      </w:tr>
      <w:tr w:rsidR="006054BE" w:rsidRPr="00580CD4" w14:paraId="3800BC3F" w14:textId="77777777" w:rsidTr="006054BE">
        <w:trPr>
          <w:trHeight w:val="340"/>
        </w:trPr>
        <w:tc>
          <w:tcPr>
            <w:tcW w:w="3158" w:type="dxa"/>
          </w:tcPr>
          <w:p w14:paraId="35A17E64" w14:textId="77777777" w:rsidR="006054BE" w:rsidRPr="00580CD4" w:rsidRDefault="006054BE" w:rsidP="006054BE">
            <w:pPr>
              <w:spacing w:line="480" w:lineRule="auto"/>
              <w:rPr>
                <w:rFonts w:asciiTheme="minorHAnsi" w:hAnsiTheme="minorHAnsi" w:cstheme="minorHAnsi"/>
                <w:b/>
                <w:bCs/>
                <w:color w:val="000000"/>
                <w:szCs w:val="20"/>
                <w:lang w:val="en-GB"/>
              </w:rPr>
            </w:pPr>
            <w:r w:rsidRPr="00580CD4">
              <w:rPr>
                <w:rFonts w:asciiTheme="minorHAnsi" w:hAnsiTheme="minorHAnsi" w:cstheme="minorHAnsi"/>
                <w:b/>
                <w:bCs/>
                <w:color w:val="000000"/>
                <w:szCs w:val="20"/>
                <w:lang w:val="en-GB"/>
              </w:rPr>
              <w:t>Product</w:t>
            </w:r>
          </w:p>
        </w:tc>
        <w:tc>
          <w:tcPr>
            <w:tcW w:w="2799" w:type="dxa"/>
          </w:tcPr>
          <w:p w14:paraId="0F7A9E7E" w14:textId="77777777" w:rsidR="006054BE" w:rsidRPr="00580CD4" w:rsidRDefault="006054BE" w:rsidP="006054BE">
            <w:pPr>
              <w:spacing w:line="480" w:lineRule="auto"/>
              <w:rPr>
                <w:rFonts w:asciiTheme="minorHAnsi" w:hAnsiTheme="minorHAnsi" w:cstheme="minorHAnsi"/>
                <w:b/>
                <w:bCs/>
                <w:color w:val="000000"/>
                <w:szCs w:val="20"/>
                <w:shd w:val="clear" w:color="auto" w:fill="FFFFFF"/>
              </w:rPr>
            </w:pPr>
            <w:r w:rsidRPr="00580CD4">
              <w:rPr>
                <w:rFonts w:asciiTheme="minorHAnsi" w:hAnsiTheme="minorHAnsi" w:cstheme="minorHAnsi"/>
                <w:b/>
                <w:bCs/>
                <w:color w:val="000000"/>
                <w:szCs w:val="20"/>
                <w:shd w:val="clear" w:color="auto" w:fill="FFFFFF"/>
              </w:rPr>
              <w:t>Company</w:t>
            </w:r>
          </w:p>
        </w:tc>
        <w:tc>
          <w:tcPr>
            <w:tcW w:w="3105" w:type="dxa"/>
          </w:tcPr>
          <w:p w14:paraId="6E1F0B48" w14:textId="77777777" w:rsidR="006054BE" w:rsidRPr="00580CD4" w:rsidRDefault="006054BE" w:rsidP="006054BE">
            <w:pPr>
              <w:spacing w:line="480" w:lineRule="auto"/>
              <w:rPr>
                <w:rFonts w:asciiTheme="minorHAnsi" w:hAnsiTheme="minorHAnsi" w:cstheme="minorHAnsi"/>
                <w:b/>
                <w:bCs/>
                <w:color w:val="000000"/>
                <w:szCs w:val="20"/>
                <w:shd w:val="clear" w:color="auto" w:fill="FFFFFF"/>
              </w:rPr>
            </w:pPr>
            <w:r w:rsidRPr="00580CD4">
              <w:rPr>
                <w:rFonts w:asciiTheme="minorHAnsi" w:hAnsiTheme="minorHAnsi" w:cstheme="minorHAnsi"/>
                <w:b/>
                <w:bCs/>
                <w:color w:val="000000"/>
                <w:szCs w:val="20"/>
                <w:shd w:val="clear" w:color="auto" w:fill="FFFFFF"/>
              </w:rPr>
              <w:t xml:space="preserve">Product </w:t>
            </w:r>
            <w:proofErr w:type="spellStart"/>
            <w:r w:rsidRPr="00580CD4">
              <w:rPr>
                <w:rFonts w:asciiTheme="minorHAnsi" w:hAnsiTheme="minorHAnsi" w:cstheme="minorHAnsi"/>
                <w:b/>
                <w:bCs/>
                <w:color w:val="000000"/>
                <w:szCs w:val="20"/>
                <w:shd w:val="clear" w:color="auto" w:fill="FFFFFF"/>
              </w:rPr>
              <w:t>number</w:t>
            </w:r>
            <w:proofErr w:type="spellEnd"/>
          </w:p>
        </w:tc>
      </w:tr>
      <w:tr w:rsidR="006054BE" w:rsidRPr="00580CD4" w14:paraId="1B897D3C" w14:textId="77777777" w:rsidTr="006054BE">
        <w:trPr>
          <w:trHeight w:val="340"/>
        </w:trPr>
        <w:tc>
          <w:tcPr>
            <w:tcW w:w="3158" w:type="dxa"/>
          </w:tcPr>
          <w:p w14:paraId="0F4296BB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  <w:lang w:val="en-US"/>
              </w:rPr>
            </w:pPr>
            <w:r w:rsidRPr="00580CD4">
              <w:rPr>
                <w:rFonts w:asciiTheme="minorHAnsi" w:hAnsiTheme="minorHAnsi" w:cstheme="minorHAnsi"/>
                <w:color w:val="000000"/>
                <w:szCs w:val="20"/>
              </w:rPr>
              <w:t>Human CDH1</w:t>
            </w:r>
          </w:p>
        </w:tc>
        <w:tc>
          <w:tcPr>
            <w:tcW w:w="2799" w:type="dxa"/>
          </w:tcPr>
          <w:p w14:paraId="089D2F3F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</w:pPr>
            <w:proofErr w:type="spellStart"/>
            <w:r w:rsidRPr="00580CD4"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  <w:t>ACDBio</w:t>
            </w:r>
            <w:proofErr w:type="spellEnd"/>
          </w:p>
        </w:tc>
        <w:tc>
          <w:tcPr>
            <w:tcW w:w="3105" w:type="dxa"/>
          </w:tcPr>
          <w:p w14:paraId="112A36EB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  <w:lang w:val="en-US"/>
              </w:rPr>
            </w:pPr>
            <w:r w:rsidRPr="00580CD4"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  <w:t>311091</w:t>
            </w:r>
          </w:p>
        </w:tc>
      </w:tr>
      <w:tr w:rsidR="006054BE" w:rsidRPr="00580CD4" w14:paraId="4DE9F0AA" w14:textId="77777777" w:rsidTr="006054BE">
        <w:trPr>
          <w:trHeight w:val="340"/>
        </w:trPr>
        <w:tc>
          <w:tcPr>
            <w:tcW w:w="3158" w:type="dxa"/>
          </w:tcPr>
          <w:p w14:paraId="0496328E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  <w:t>Human F2RL1</w:t>
            </w:r>
          </w:p>
        </w:tc>
        <w:tc>
          <w:tcPr>
            <w:tcW w:w="2799" w:type="dxa"/>
          </w:tcPr>
          <w:p w14:paraId="111E1734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</w:pPr>
            <w:proofErr w:type="spellStart"/>
            <w:r w:rsidRPr="00580CD4"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  <w:t>ACDBio</w:t>
            </w:r>
            <w:proofErr w:type="spellEnd"/>
          </w:p>
        </w:tc>
        <w:tc>
          <w:tcPr>
            <w:tcW w:w="3105" w:type="dxa"/>
          </w:tcPr>
          <w:p w14:paraId="4A6CE069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  <w:t>319861</w:t>
            </w:r>
          </w:p>
        </w:tc>
      </w:tr>
      <w:tr w:rsidR="006054BE" w:rsidRPr="00580CD4" w14:paraId="6532CA3B" w14:textId="77777777" w:rsidTr="006054BE">
        <w:trPr>
          <w:trHeight w:val="340"/>
        </w:trPr>
        <w:tc>
          <w:tcPr>
            <w:tcW w:w="3158" w:type="dxa"/>
          </w:tcPr>
          <w:p w14:paraId="22C27F67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F2rl1</w:t>
            </w:r>
            <w:r w:rsidRPr="00580CD4">
              <w:rPr>
                <w:rFonts w:asciiTheme="minorHAnsi" w:hAnsiTheme="minorHAnsi" w:cstheme="minorHAnsi"/>
                <w:szCs w:val="20"/>
              </w:rPr>
              <w:tab/>
            </w:r>
            <w:r w:rsidRPr="00580CD4">
              <w:rPr>
                <w:rFonts w:asciiTheme="minorHAnsi" w:hAnsiTheme="minorHAnsi" w:cstheme="minorHAnsi"/>
                <w:szCs w:val="20"/>
              </w:rPr>
              <w:tab/>
            </w:r>
          </w:p>
        </w:tc>
        <w:tc>
          <w:tcPr>
            <w:tcW w:w="2799" w:type="dxa"/>
          </w:tcPr>
          <w:p w14:paraId="1A9E5D80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color w:val="000000"/>
                <w:szCs w:val="20"/>
                <w:shd w:val="clear" w:color="auto" w:fill="BDEDFF"/>
              </w:rPr>
            </w:pPr>
            <w:proofErr w:type="spellStart"/>
            <w:r w:rsidRPr="00580CD4"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  <w:t>ACDBio</w:t>
            </w:r>
            <w:proofErr w:type="spellEnd"/>
          </w:p>
        </w:tc>
        <w:tc>
          <w:tcPr>
            <w:tcW w:w="3105" w:type="dxa"/>
          </w:tcPr>
          <w:p w14:paraId="4875AB20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417541</w:t>
            </w:r>
          </w:p>
        </w:tc>
      </w:tr>
      <w:tr w:rsidR="006054BE" w:rsidRPr="00580CD4" w14:paraId="1C935C44" w14:textId="77777777" w:rsidTr="006054BE">
        <w:trPr>
          <w:trHeight w:val="340"/>
        </w:trPr>
        <w:tc>
          <w:tcPr>
            <w:tcW w:w="3158" w:type="dxa"/>
          </w:tcPr>
          <w:p w14:paraId="688530F1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  <w:lang w:val="de-DE"/>
              </w:rPr>
            </w:pPr>
            <w:r w:rsidRPr="00580CD4"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  <w:lang w:val="de-DE"/>
              </w:rPr>
              <w:t>Mouse Cdh1</w:t>
            </w:r>
          </w:p>
        </w:tc>
        <w:tc>
          <w:tcPr>
            <w:tcW w:w="2799" w:type="dxa"/>
          </w:tcPr>
          <w:p w14:paraId="58B382E3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  <w:lang w:val="de-DE"/>
              </w:rPr>
            </w:pPr>
            <w:proofErr w:type="spellStart"/>
            <w:r w:rsidRPr="00580CD4"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  <w:t>ACDBio</w:t>
            </w:r>
            <w:proofErr w:type="spellEnd"/>
          </w:p>
        </w:tc>
        <w:tc>
          <w:tcPr>
            <w:tcW w:w="3105" w:type="dxa"/>
          </w:tcPr>
          <w:p w14:paraId="79B12989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  <w:t>408651</w:t>
            </w:r>
          </w:p>
        </w:tc>
      </w:tr>
      <w:tr w:rsidR="006054BE" w:rsidRPr="00580CD4" w14:paraId="730CD9B2" w14:textId="77777777" w:rsidTr="006054BE">
        <w:trPr>
          <w:trHeight w:val="340"/>
        </w:trPr>
        <w:tc>
          <w:tcPr>
            <w:tcW w:w="3158" w:type="dxa"/>
          </w:tcPr>
          <w:p w14:paraId="5C475AF8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TrpV6</w:t>
            </w:r>
            <w:r w:rsidRPr="00580CD4">
              <w:rPr>
                <w:rFonts w:asciiTheme="minorHAnsi" w:hAnsiTheme="minorHAnsi" w:cstheme="minorHAnsi"/>
                <w:szCs w:val="20"/>
              </w:rPr>
              <w:tab/>
            </w:r>
            <w:r w:rsidRPr="00580CD4">
              <w:rPr>
                <w:rFonts w:asciiTheme="minorHAnsi" w:hAnsiTheme="minorHAnsi" w:cstheme="minorHAnsi"/>
                <w:szCs w:val="20"/>
              </w:rPr>
              <w:tab/>
            </w:r>
          </w:p>
        </w:tc>
        <w:tc>
          <w:tcPr>
            <w:tcW w:w="2799" w:type="dxa"/>
          </w:tcPr>
          <w:p w14:paraId="3879B3C3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color w:val="000000"/>
                <w:szCs w:val="20"/>
                <w:shd w:val="clear" w:color="auto" w:fill="BDEDFF"/>
              </w:rPr>
            </w:pPr>
            <w:proofErr w:type="spellStart"/>
            <w:r w:rsidRPr="00580CD4">
              <w:rPr>
                <w:rFonts w:asciiTheme="minorHAnsi" w:hAnsiTheme="minorHAnsi" w:cstheme="minorHAnsi"/>
                <w:color w:val="000000"/>
                <w:szCs w:val="20"/>
                <w:shd w:val="clear" w:color="auto" w:fill="FFFFFF"/>
              </w:rPr>
              <w:t>ACDBio</w:t>
            </w:r>
            <w:proofErr w:type="spellEnd"/>
          </w:p>
        </w:tc>
        <w:tc>
          <w:tcPr>
            <w:tcW w:w="3105" w:type="dxa"/>
          </w:tcPr>
          <w:p w14:paraId="2FF2073F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539131</w:t>
            </w:r>
          </w:p>
        </w:tc>
      </w:tr>
      <w:tr w:rsidR="006054BE" w:rsidRPr="00204CD3" w14:paraId="110C9A32" w14:textId="77777777" w:rsidTr="006054BE">
        <w:trPr>
          <w:trHeight w:val="340"/>
        </w:trPr>
        <w:tc>
          <w:tcPr>
            <w:tcW w:w="9062" w:type="dxa"/>
            <w:gridSpan w:val="3"/>
            <w:shd w:val="clear" w:color="auto" w:fill="E7E6E6" w:themeFill="background2"/>
            <w:vAlign w:val="center"/>
          </w:tcPr>
          <w:p w14:paraId="4F086B63" w14:textId="77777777" w:rsidR="006054BE" w:rsidRPr="00580CD4" w:rsidRDefault="006054BE" w:rsidP="006054BE">
            <w:pPr>
              <w:spacing w:line="480" w:lineRule="auto"/>
              <w:jc w:val="center"/>
              <w:rPr>
                <w:rFonts w:asciiTheme="minorHAnsi" w:hAnsiTheme="minorHAnsi" w:cstheme="minorHAnsi"/>
                <w:b/>
                <w:bCs/>
                <w:szCs w:val="20"/>
                <w:lang w:val="en-GB"/>
              </w:rPr>
            </w:pPr>
            <w:r w:rsidRPr="00580CD4">
              <w:rPr>
                <w:rFonts w:asciiTheme="minorHAnsi" w:hAnsiTheme="minorHAnsi" w:cstheme="minorHAnsi"/>
                <w:b/>
                <w:bCs/>
                <w:szCs w:val="20"/>
                <w:lang w:val="en-GB"/>
              </w:rPr>
              <w:t>RT-qPCR gene expression assays</w:t>
            </w:r>
          </w:p>
        </w:tc>
      </w:tr>
      <w:tr w:rsidR="006054BE" w:rsidRPr="00580CD4" w14:paraId="1949A6F8" w14:textId="77777777" w:rsidTr="006054BE">
        <w:trPr>
          <w:trHeight w:val="340"/>
        </w:trPr>
        <w:tc>
          <w:tcPr>
            <w:tcW w:w="3158" w:type="dxa"/>
          </w:tcPr>
          <w:p w14:paraId="2B8432DA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b/>
                <w:bCs/>
                <w:color w:val="000000"/>
                <w:szCs w:val="20"/>
                <w:lang w:val="en-GB"/>
              </w:rPr>
              <w:t>Product</w:t>
            </w:r>
          </w:p>
        </w:tc>
        <w:tc>
          <w:tcPr>
            <w:tcW w:w="2799" w:type="dxa"/>
          </w:tcPr>
          <w:p w14:paraId="099FA200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b/>
                <w:bCs/>
                <w:color w:val="000000"/>
                <w:szCs w:val="20"/>
                <w:shd w:val="clear" w:color="auto" w:fill="FFFFFF"/>
              </w:rPr>
              <w:t>Company</w:t>
            </w:r>
          </w:p>
        </w:tc>
        <w:tc>
          <w:tcPr>
            <w:tcW w:w="3105" w:type="dxa"/>
          </w:tcPr>
          <w:p w14:paraId="4C169472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b/>
                <w:bCs/>
                <w:color w:val="000000"/>
                <w:szCs w:val="20"/>
                <w:shd w:val="clear" w:color="auto" w:fill="FFFFFF"/>
              </w:rPr>
              <w:t>Assay ID</w:t>
            </w:r>
          </w:p>
        </w:tc>
      </w:tr>
      <w:tr w:rsidR="006054BE" w:rsidRPr="00580CD4" w14:paraId="4E34D540" w14:textId="77777777" w:rsidTr="006054BE">
        <w:trPr>
          <w:trHeight w:val="340"/>
        </w:trPr>
        <w:tc>
          <w:tcPr>
            <w:tcW w:w="3158" w:type="dxa"/>
          </w:tcPr>
          <w:p w14:paraId="39972B7F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F2rl1</w:t>
            </w:r>
          </w:p>
        </w:tc>
        <w:tc>
          <w:tcPr>
            <w:tcW w:w="2799" w:type="dxa"/>
          </w:tcPr>
          <w:p w14:paraId="776C71D6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1658229E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Mm00433160_m1</w:t>
            </w:r>
          </w:p>
        </w:tc>
      </w:tr>
      <w:tr w:rsidR="006054BE" w:rsidRPr="00580CD4" w14:paraId="19B92176" w14:textId="77777777" w:rsidTr="006054BE">
        <w:trPr>
          <w:trHeight w:val="340"/>
        </w:trPr>
        <w:tc>
          <w:tcPr>
            <w:tcW w:w="3158" w:type="dxa"/>
          </w:tcPr>
          <w:p w14:paraId="5BE5C786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Orai1</w:t>
            </w:r>
          </w:p>
        </w:tc>
        <w:tc>
          <w:tcPr>
            <w:tcW w:w="2799" w:type="dxa"/>
          </w:tcPr>
          <w:p w14:paraId="19244044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1EC2295A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Mm00774349_m1</w:t>
            </w:r>
          </w:p>
        </w:tc>
      </w:tr>
      <w:tr w:rsidR="006054BE" w:rsidRPr="00580CD4" w14:paraId="32802415" w14:textId="77777777" w:rsidTr="006054BE">
        <w:trPr>
          <w:trHeight w:val="340"/>
        </w:trPr>
        <w:tc>
          <w:tcPr>
            <w:tcW w:w="3158" w:type="dxa"/>
          </w:tcPr>
          <w:p w14:paraId="6E457572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Stim1</w:t>
            </w:r>
          </w:p>
        </w:tc>
        <w:tc>
          <w:tcPr>
            <w:tcW w:w="2799" w:type="dxa"/>
          </w:tcPr>
          <w:p w14:paraId="79B77E7C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0F7C66CB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Mm01158413_m1</w:t>
            </w:r>
          </w:p>
        </w:tc>
      </w:tr>
      <w:tr w:rsidR="006054BE" w:rsidRPr="00580CD4" w14:paraId="60276629" w14:textId="77777777" w:rsidTr="006054BE">
        <w:trPr>
          <w:trHeight w:val="340"/>
        </w:trPr>
        <w:tc>
          <w:tcPr>
            <w:tcW w:w="3158" w:type="dxa"/>
          </w:tcPr>
          <w:p w14:paraId="78F50527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 xml:space="preserve">Mouse </w:t>
            </w:r>
            <w:proofErr w:type="spellStart"/>
            <w:r w:rsidRPr="00580CD4">
              <w:rPr>
                <w:rFonts w:asciiTheme="minorHAnsi" w:hAnsiTheme="minorHAnsi" w:cstheme="minorHAnsi"/>
                <w:szCs w:val="20"/>
              </w:rPr>
              <w:t>Tbp</w:t>
            </w:r>
            <w:proofErr w:type="spellEnd"/>
          </w:p>
        </w:tc>
        <w:tc>
          <w:tcPr>
            <w:tcW w:w="2799" w:type="dxa"/>
          </w:tcPr>
          <w:p w14:paraId="6AD3ACF7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559F6D0D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Mm01277042_m1</w:t>
            </w:r>
          </w:p>
        </w:tc>
      </w:tr>
      <w:tr w:rsidR="006054BE" w:rsidRPr="00580CD4" w14:paraId="2961E437" w14:textId="77777777" w:rsidTr="006054BE">
        <w:trPr>
          <w:trHeight w:val="340"/>
        </w:trPr>
        <w:tc>
          <w:tcPr>
            <w:tcW w:w="3158" w:type="dxa"/>
          </w:tcPr>
          <w:p w14:paraId="628715F3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Pgk1</w:t>
            </w:r>
          </w:p>
        </w:tc>
        <w:tc>
          <w:tcPr>
            <w:tcW w:w="2799" w:type="dxa"/>
          </w:tcPr>
          <w:p w14:paraId="7361EA0F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0E5D390A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Mm00435617_m1</w:t>
            </w:r>
          </w:p>
        </w:tc>
      </w:tr>
      <w:tr w:rsidR="006054BE" w:rsidRPr="00580CD4" w14:paraId="267A525F" w14:textId="77777777" w:rsidTr="006054BE">
        <w:trPr>
          <w:trHeight w:val="340"/>
        </w:trPr>
        <w:tc>
          <w:tcPr>
            <w:tcW w:w="3158" w:type="dxa"/>
          </w:tcPr>
          <w:p w14:paraId="2B7CD292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Foxa2</w:t>
            </w:r>
          </w:p>
        </w:tc>
        <w:tc>
          <w:tcPr>
            <w:tcW w:w="2799" w:type="dxa"/>
          </w:tcPr>
          <w:p w14:paraId="6EA6F48B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1600599B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Mm01976556_s1</w:t>
            </w:r>
          </w:p>
        </w:tc>
      </w:tr>
      <w:tr w:rsidR="006054BE" w:rsidRPr="00580CD4" w14:paraId="3352B08C" w14:textId="77777777" w:rsidTr="006054BE">
        <w:trPr>
          <w:trHeight w:val="340"/>
        </w:trPr>
        <w:tc>
          <w:tcPr>
            <w:tcW w:w="3158" w:type="dxa"/>
          </w:tcPr>
          <w:p w14:paraId="3DB6CFCB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Scnn1a</w:t>
            </w:r>
          </w:p>
        </w:tc>
        <w:tc>
          <w:tcPr>
            <w:tcW w:w="2799" w:type="dxa"/>
          </w:tcPr>
          <w:p w14:paraId="294E6AF3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4069BBB4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Mm00803386_m1</w:t>
            </w:r>
          </w:p>
        </w:tc>
      </w:tr>
      <w:tr w:rsidR="006054BE" w:rsidRPr="00580CD4" w14:paraId="23A412C9" w14:textId="77777777" w:rsidTr="006054BE">
        <w:trPr>
          <w:trHeight w:val="340"/>
        </w:trPr>
        <w:tc>
          <w:tcPr>
            <w:tcW w:w="3158" w:type="dxa"/>
          </w:tcPr>
          <w:p w14:paraId="064BC1A1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Cacna1c</w:t>
            </w:r>
          </w:p>
        </w:tc>
        <w:tc>
          <w:tcPr>
            <w:tcW w:w="2799" w:type="dxa"/>
          </w:tcPr>
          <w:p w14:paraId="234FFE01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4ED02EE6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Mm01188812_m1</w:t>
            </w:r>
          </w:p>
        </w:tc>
      </w:tr>
      <w:tr w:rsidR="006054BE" w:rsidRPr="00580CD4" w14:paraId="3ED7DB3E" w14:textId="77777777" w:rsidTr="006054BE">
        <w:trPr>
          <w:trHeight w:val="340"/>
        </w:trPr>
        <w:tc>
          <w:tcPr>
            <w:tcW w:w="3158" w:type="dxa"/>
          </w:tcPr>
          <w:p w14:paraId="68716BB4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Cacna1d</w:t>
            </w:r>
          </w:p>
        </w:tc>
        <w:tc>
          <w:tcPr>
            <w:tcW w:w="2799" w:type="dxa"/>
          </w:tcPr>
          <w:p w14:paraId="623DCB8E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77B6E764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Mm01209927_g1</w:t>
            </w:r>
          </w:p>
        </w:tc>
      </w:tr>
      <w:tr w:rsidR="006054BE" w:rsidRPr="00580CD4" w14:paraId="06082429" w14:textId="77777777" w:rsidTr="006054BE">
        <w:trPr>
          <w:trHeight w:val="340"/>
        </w:trPr>
        <w:tc>
          <w:tcPr>
            <w:tcW w:w="3158" w:type="dxa"/>
          </w:tcPr>
          <w:p w14:paraId="7A02B35C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Mouse Cacna1f</w:t>
            </w:r>
          </w:p>
        </w:tc>
        <w:tc>
          <w:tcPr>
            <w:tcW w:w="2799" w:type="dxa"/>
          </w:tcPr>
          <w:p w14:paraId="54A7C875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43C20A0B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Mm01352612_m1</w:t>
            </w:r>
          </w:p>
        </w:tc>
      </w:tr>
      <w:tr w:rsidR="006054BE" w:rsidRPr="00580CD4" w14:paraId="55CF2850" w14:textId="77777777" w:rsidTr="006054BE">
        <w:trPr>
          <w:trHeight w:val="340"/>
        </w:trPr>
        <w:tc>
          <w:tcPr>
            <w:tcW w:w="3158" w:type="dxa"/>
          </w:tcPr>
          <w:p w14:paraId="015FFC69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Human F2RL1</w:t>
            </w:r>
          </w:p>
        </w:tc>
        <w:tc>
          <w:tcPr>
            <w:tcW w:w="2799" w:type="dxa"/>
          </w:tcPr>
          <w:p w14:paraId="5A62EE82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2064CB12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Hs00608346_m1</w:t>
            </w:r>
          </w:p>
        </w:tc>
      </w:tr>
      <w:tr w:rsidR="006054BE" w:rsidRPr="00580CD4" w14:paraId="2C7B2733" w14:textId="77777777" w:rsidTr="006054BE">
        <w:trPr>
          <w:trHeight w:val="340"/>
        </w:trPr>
        <w:tc>
          <w:tcPr>
            <w:tcW w:w="3158" w:type="dxa"/>
          </w:tcPr>
          <w:p w14:paraId="074A5670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Human ORAI-1</w:t>
            </w:r>
          </w:p>
        </w:tc>
        <w:tc>
          <w:tcPr>
            <w:tcW w:w="2799" w:type="dxa"/>
          </w:tcPr>
          <w:p w14:paraId="49E2C434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1B8DDD9A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Hs03046013_m1</w:t>
            </w:r>
          </w:p>
        </w:tc>
      </w:tr>
      <w:tr w:rsidR="006054BE" w:rsidRPr="00580CD4" w14:paraId="36E7EB0C" w14:textId="77777777" w:rsidTr="006054BE">
        <w:trPr>
          <w:trHeight w:val="340"/>
        </w:trPr>
        <w:tc>
          <w:tcPr>
            <w:tcW w:w="3158" w:type="dxa"/>
          </w:tcPr>
          <w:p w14:paraId="0B9BA998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Human STIM1</w:t>
            </w:r>
          </w:p>
        </w:tc>
        <w:tc>
          <w:tcPr>
            <w:tcW w:w="2799" w:type="dxa"/>
          </w:tcPr>
          <w:p w14:paraId="6DC5EC6E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5D0C2B59" w14:textId="77777777" w:rsidR="006054BE" w:rsidRPr="00580CD4" w:rsidRDefault="006054BE" w:rsidP="006054BE">
            <w:pPr>
              <w:pStyle w:val="Heading3"/>
              <w:shd w:val="clear" w:color="auto" w:fill="FFFFFF"/>
              <w:spacing w:before="0" w:line="480" w:lineRule="auto"/>
              <w:jc w:val="left"/>
              <w:textAlignment w:val="baseline"/>
              <w:outlineLvl w:val="2"/>
              <w:rPr>
                <w:rFonts w:asciiTheme="minorHAnsi" w:hAnsiTheme="minorHAnsi" w:cstheme="minorHAnsi"/>
                <w:color w:val="333333"/>
                <w:spacing w:val="8"/>
                <w:sz w:val="20"/>
                <w:szCs w:val="20"/>
              </w:rPr>
            </w:pPr>
            <w:hyperlink r:id="rId17" w:tgtFrame="_blank" w:history="1">
              <w:r w:rsidRPr="00580CD4">
                <w:rPr>
                  <w:rStyle w:val="Hyperlink"/>
                  <w:rFonts w:asciiTheme="minorHAnsi" w:hAnsiTheme="minorHAnsi" w:cstheme="minorHAnsi"/>
                  <w:color w:val="000000"/>
                  <w:spacing w:val="8"/>
                  <w:sz w:val="20"/>
                  <w:szCs w:val="20"/>
                  <w:u w:val="none"/>
                </w:rPr>
                <w:t>Hs00963373_m1</w:t>
              </w:r>
            </w:hyperlink>
          </w:p>
        </w:tc>
      </w:tr>
      <w:tr w:rsidR="006054BE" w:rsidRPr="00580CD4" w14:paraId="752AFAC1" w14:textId="77777777" w:rsidTr="006054BE">
        <w:trPr>
          <w:trHeight w:val="340"/>
        </w:trPr>
        <w:tc>
          <w:tcPr>
            <w:tcW w:w="3158" w:type="dxa"/>
          </w:tcPr>
          <w:p w14:paraId="7A30EC8B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Human PGK1</w:t>
            </w:r>
          </w:p>
        </w:tc>
        <w:tc>
          <w:tcPr>
            <w:tcW w:w="2799" w:type="dxa"/>
          </w:tcPr>
          <w:p w14:paraId="41EF91BF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1EB732F7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  <w:lang w:val="en-GB"/>
              </w:rPr>
              <w:t>Hs00943178_g1</w:t>
            </w:r>
          </w:p>
        </w:tc>
      </w:tr>
      <w:tr w:rsidR="006054BE" w:rsidRPr="00580CD4" w14:paraId="0497C8D7" w14:textId="77777777" w:rsidTr="006054BE">
        <w:trPr>
          <w:trHeight w:val="340"/>
        </w:trPr>
        <w:tc>
          <w:tcPr>
            <w:tcW w:w="3158" w:type="dxa"/>
          </w:tcPr>
          <w:p w14:paraId="0CE2B3D4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Human HPRT1</w:t>
            </w:r>
          </w:p>
        </w:tc>
        <w:tc>
          <w:tcPr>
            <w:tcW w:w="2799" w:type="dxa"/>
          </w:tcPr>
          <w:p w14:paraId="70198D47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b/>
                <w:bCs/>
                <w:i/>
                <w:iCs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</w:rPr>
              <w:t>Life Technologies</w:t>
            </w:r>
          </w:p>
        </w:tc>
        <w:tc>
          <w:tcPr>
            <w:tcW w:w="3105" w:type="dxa"/>
          </w:tcPr>
          <w:p w14:paraId="1F4DBEA7" w14:textId="77777777" w:rsidR="006054BE" w:rsidRPr="00580CD4" w:rsidRDefault="006054BE" w:rsidP="006054BE">
            <w:pPr>
              <w:spacing w:line="480" w:lineRule="auto"/>
              <w:jc w:val="left"/>
              <w:rPr>
                <w:rFonts w:asciiTheme="minorHAnsi" w:hAnsiTheme="minorHAnsi" w:cstheme="minorHAnsi"/>
                <w:szCs w:val="20"/>
              </w:rPr>
            </w:pPr>
            <w:r w:rsidRPr="00580CD4">
              <w:rPr>
                <w:rFonts w:asciiTheme="minorHAnsi" w:hAnsiTheme="minorHAnsi" w:cstheme="minorHAnsi"/>
                <w:szCs w:val="20"/>
                <w:lang w:val="en-GB"/>
              </w:rPr>
              <w:t>Hs02800695_m1</w:t>
            </w:r>
          </w:p>
        </w:tc>
      </w:tr>
    </w:tbl>
    <w:p w14:paraId="31590355" w14:textId="77777777" w:rsidR="00D5294F" w:rsidRPr="00580CD4" w:rsidRDefault="00D5294F" w:rsidP="00204CD3">
      <w:pPr>
        <w:spacing w:line="480" w:lineRule="auto"/>
        <w:rPr>
          <w:rStyle w:val="Hyperlink"/>
          <w:rFonts w:asciiTheme="minorHAnsi" w:hAnsiTheme="minorHAnsi" w:cstheme="minorHAnsi"/>
          <w:lang w:val="en-US"/>
        </w:rPr>
      </w:pPr>
    </w:p>
    <w:p w14:paraId="14C8E60D" w14:textId="368C7647" w:rsidR="00E10EDD" w:rsidRPr="00580CD4" w:rsidRDefault="00E10EDD" w:rsidP="006054BE">
      <w:pPr>
        <w:tabs>
          <w:tab w:val="left" w:pos="6321"/>
        </w:tabs>
        <w:spacing w:line="480" w:lineRule="auto"/>
        <w:rPr>
          <w:rFonts w:asciiTheme="minorHAnsi" w:hAnsiTheme="minorHAnsi" w:cstheme="minorHAnsi"/>
          <w:lang w:val="en-GB"/>
        </w:rPr>
      </w:pPr>
      <w:r w:rsidRPr="00580CD4">
        <w:rPr>
          <w:rFonts w:asciiTheme="minorHAnsi" w:hAnsiTheme="minorHAnsi" w:cstheme="minorHAnsi"/>
          <w:b/>
          <w:bCs/>
          <w:lang w:val="en-GB"/>
        </w:rPr>
        <w:t>Supplementary table 1: overview of used RNAscope probes and RT-PCR assays.</w:t>
      </w:r>
    </w:p>
    <w:sectPr w:rsidR="00E10EDD" w:rsidRPr="00580CD4">
      <w:headerReference w:type="defaul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A7872" w14:textId="77777777" w:rsidR="00B2041C" w:rsidRDefault="00B2041C" w:rsidP="005217B4">
      <w:pPr>
        <w:spacing w:after="0" w:line="240" w:lineRule="auto"/>
      </w:pPr>
      <w:r>
        <w:separator/>
      </w:r>
    </w:p>
  </w:endnote>
  <w:endnote w:type="continuationSeparator" w:id="0">
    <w:p w14:paraId="5DEA495C" w14:textId="77777777" w:rsidR="00B2041C" w:rsidRDefault="00B2041C" w:rsidP="005217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34C05B" w14:textId="77777777" w:rsidR="00B2041C" w:rsidRDefault="00B2041C" w:rsidP="005217B4">
      <w:pPr>
        <w:spacing w:after="0" w:line="240" w:lineRule="auto"/>
      </w:pPr>
      <w:r>
        <w:separator/>
      </w:r>
    </w:p>
  </w:footnote>
  <w:footnote w:type="continuationSeparator" w:id="0">
    <w:p w14:paraId="0E2D578F" w14:textId="77777777" w:rsidR="00B2041C" w:rsidRDefault="00B2041C" w:rsidP="005217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4C8E20" w14:textId="77777777" w:rsidR="005217B4" w:rsidRPr="005217B4" w:rsidRDefault="005217B4" w:rsidP="00493A41">
    <w:pPr>
      <w:pStyle w:val="Header"/>
      <w:tabs>
        <w:tab w:val="clear" w:pos="4536"/>
        <w:tab w:val="clear" w:pos="9072"/>
        <w:tab w:val="left" w:pos="3840"/>
      </w:tabs>
      <w:spacing w:after="40"/>
      <w:rPr>
        <w:b/>
        <w:sz w:val="18"/>
        <w:lang w:val="en-US"/>
      </w:rPr>
    </w:pPr>
    <w:r w:rsidRPr="005217B4">
      <w:rPr>
        <w:b/>
        <w:sz w:val="18"/>
        <w:lang w:val="en-US"/>
      </w:rPr>
      <w:t>SUPPLEMENTARY DATA</w:t>
    </w:r>
    <w:r w:rsidR="00493A41">
      <w:rPr>
        <w:b/>
        <w:sz w:val="18"/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31692"/>
    <w:multiLevelType w:val="hybridMultilevel"/>
    <w:tmpl w:val="7B668140"/>
    <w:lvl w:ilvl="0" w:tplc="E6EC7044">
      <w:start w:val="1"/>
      <w:numFmt w:val="lowerLetter"/>
      <w:lvlText w:val="(%1)"/>
      <w:lvlJc w:val="left"/>
      <w:pPr>
        <w:ind w:left="1080" w:hanging="720"/>
      </w:pPr>
      <w:rPr>
        <w:rFonts w:eastAsiaTheme="minorHAnsi" w:cstheme="minorBidi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17B4"/>
    <w:rsid w:val="000037CF"/>
    <w:rsid w:val="0002427F"/>
    <w:rsid w:val="000539E0"/>
    <w:rsid w:val="00061E35"/>
    <w:rsid w:val="000630CB"/>
    <w:rsid w:val="000A01B3"/>
    <w:rsid w:val="000B1C4A"/>
    <w:rsid w:val="000C4224"/>
    <w:rsid w:val="000D20EC"/>
    <w:rsid w:val="000E67F6"/>
    <w:rsid w:val="00114E3D"/>
    <w:rsid w:val="00125FD6"/>
    <w:rsid w:val="00144F58"/>
    <w:rsid w:val="001510B6"/>
    <w:rsid w:val="00177808"/>
    <w:rsid w:val="001A46FF"/>
    <w:rsid w:val="001B0D13"/>
    <w:rsid w:val="001D4DC1"/>
    <w:rsid w:val="001E5266"/>
    <w:rsid w:val="00204CD3"/>
    <w:rsid w:val="00227D33"/>
    <w:rsid w:val="00235CCD"/>
    <w:rsid w:val="00254B8A"/>
    <w:rsid w:val="00262029"/>
    <w:rsid w:val="0026526B"/>
    <w:rsid w:val="0027238C"/>
    <w:rsid w:val="002A7900"/>
    <w:rsid w:val="002B50E6"/>
    <w:rsid w:val="002C50D9"/>
    <w:rsid w:val="002E5222"/>
    <w:rsid w:val="00317506"/>
    <w:rsid w:val="00322DA9"/>
    <w:rsid w:val="00345098"/>
    <w:rsid w:val="0036716D"/>
    <w:rsid w:val="00371C53"/>
    <w:rsid w:val="00372A73"/>
    <w:rsid w:val="003B61B7"/>
    <w:rsid w:val="003C40C3"/>
    <w:rsid w:val="003C53FD"/>
    <w:rsid w:val="003D33DC"/>
    <w:rsid w:val="003E0A66"/>
    <w:rsid w:val="003E2F19"/>
    <w:rsid w:val="003E32CE"/>
    <w:rsid w:val="004014B0"/>
    <w:rsid w:val="00416B66"/>
    <w:rsid w:val="00424CC7"/>
    <w:rsid w:val="0043052A"/>
    <w:rsid w:val="0044439E"/>
    <w:rsid w:val="00467318"/>
    <w:rsid w:val="004731DF"/>
    <w:rsid w:val="004873B8"/>
    <w:rsid w:val="00493A41"/>
    <w:rsid w:val="005217B4"/>
    <w:rsid w:val="00580CD4"/>
    <w:rsid w:val="00592AE2"/>
    <w:rsid w:val="0059422A"/>
    <w:rsid w:val="005B1211"/>
    <w:rsid w:val="005B57C3"/>
    <w:rsid w:val="005D5B7F"/>
    <w:rsid w:val="005F5905"/>
    <w:rsid w:val="006054BE"/>
    <w:rsid w:val="00607B9A"/>
    <w:rsid w:val="00620D9B"/>
    <w:rsid w:val="00631941"/>
    <w:rsid w:val="006512A8"/>
    <w:rsid w:val="006619C4"/>
    <w:rsid w:val="00672F44"/>
    <w:rsid w:val="00675AA4"/>
    <w:rsid w:val="00685072"/>
    <w:rsid w:val="006B1280"/>
    <w:rsid w:val="006D477C"/>
    <w:rsid w:val="0074385B"/>
    <w:rsid w:val="00761F2A"/>
    <w:rsid w:val="00764B3A"/>
    <w:rsid w:val="007A213C"/>
    <w:rsid w:val="007A6E0E"/>
    <w:rsid w:val="00801254"/>
    <w:rsid w:val="0082328D"/>
    <w:rsid w:val="0085418F"/>
    <w:rsid w:val="0089514C"/>
    <w:rsid w:val="008D57B0"/>
    <w:rsid w:val="0091334E"/>
    <w:rsid w:val="00957302"/>
    <w:rsid w:val="009946C8"/>
    <w:rsid w:val="00997FC5"/>
    <w:rsid w:val="009C182A"/>
    <w:rsid w:val="00A32364"/>
    <w:rsid w:val="00A376AE"/>
    <w:rsid w:val="00A44D10"/>
    <w:rsid w:val="00A64475"/>
    <w:rsid w:val="00A662B2"/>
    <w:rsid w:val="00AB7BED"/>
    <w:rsid w:val="00AC516C"/>
    <w:rsid w:val="00B01E0F"/>
    <w:rsid w:val="00B15FDA"/>
    <w:rsid w:val="00B2041C"/>
    <w:rsid w:val="00B50683"/>
    <w:rsid w:val="00B6344C"/>
    <w:rsid w:val="00B9437C"/>
    <w:rsid w:val="00B94EC3"/>
    <w:rsid w:val="00BC43F5"/>
    <w:rsid w:val="00BC6ED8"/>
    <w:rsid w:val="00BD3F22"/>
    <w:rsid w:val="00BE1370"/>
    <w:rsid w:val="00BE2F7E"/>
    <w:rsid w:val="00C37AB9"/>
    <w:rsid w:val="00C81B66"/>
    <w:rsid w:val="00CA66BE"/>
    <w:rsid w:val="00CE3B8A"/>
    <w:rsid w:val="00CE492A"/>
    <w:rsid w:val="00CE66FA"/>
    <w:rsid w:val="00D02E8F"/>
    <w:rsid w:val="00D04985"/>
    <w:rsid w:val="00D160A0"/>
    <w:rsid w:val="00D22E7A"/>
    <w:rsid w:val="00D232A0"/>
    <w:rsid w:val="00D463A3"/>
    <w:rsid w:val="00D50F8F"/>
    <w:rsid w:val="00D51D3B"/>
    <w:rsid w:val="00D5294F"/>
    <w:rsid w:val="00D60163"/>
    <w:rsid w:val="00DA07C2"/>
    <w:rsid w:val="00DA490F"/>
    <w:rsid w:val="00DC570A"/>
    <w:rsid w:val="00DD0FDE"/>
    <w:rsid w:val="00DF4416"/>
    <w:rsid w:val="00DF75E0"/>
    <w:rsid w:val="00E10EDD"/>
    <w:rsid w:val="00E132C4"/>
    <w:rsid w:val="00E268A6"/>
    <w:rsid w:val="00E27407"/>
    <w:rsid w:val="00E5468A"/>
    <w:rsid w:val="00E71580"/>
    <w:rsid w:val="00E71967"/>
    <w:rsid w:val="00E94326"/>
    <w:rsid w:val="00EA0813"/>
    <w:rsid w:val="00EA0F8C"/>
    <w:rsid w:val="00EB5F57"/>
    <w:rsid w:val="00EC5B0B"/>
    <w:rsid w:val="00ED09F4"/>
    <w:rsid w:val="00EF32F4"/>
    <w:rsid w:val="00F01D29"/>
    <w:rsid w:val="00F15FF5"/>
    <w:rsid w:val="00F17D45"/>
    <w:rsid w:val="00F20858"/>
    <w:rsid w:val="00F25106"/>
    <w:rsid w:val="00F26E69"/>
    <w:rsid w:val="00F6781D"/>
    <w:rsid w:val="00FC23A8"/>
    <w:rsid w:val="00FC69B6"/>
    <w:rsid w:val="00FD1F1E"/>
    <w:rsid w:val="00FE33F3"/>
    <w:rsid w:val="00FF2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82D9F"/>
  <w15:chartTrackingRefBased/>
  <w15:docId w15:val="{E5609C54-0F57-4816-BA6F-B03323E5E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Thesis"/>
    <w:qFormat/>
    <w:rsid w:val="005217B4"/>
    <w:pPr>
      <w:spacing w:line="360" w:lineRule="auto"/>
      <w:jc w:val="both"/>
    </w:pPr>
    <w:rPr>
      <w:rFonts w:ascii="Verdana" w:hAnsi="Verdana"/>
      <w:sz w:val="20"/>
      <w:lang w:val="nl-BE"/>
    </w:rPr>
  </w:style>
  <w:style w:type="paragraph" w:styleId="Heading1">
    <w:name w:val="heading 1"/>
    <w:aliases w:val="ThesisKop 1"/>
    <w:basedOn w:val="Normal"/>
    <w:next w:val="Normal"/>
    <w:link w:val="Heading1Char"/>
    <w:uiPriority w:val="9"/>
    <w:qFormat/>
    <w:rsid w:val="005217B4"/>
    <w:pPr>
      <w:keepNext/>
      <w:keepLines/>
      <w:spacing w:before="240" w:after="0"/>
      <w:ind w:left="708"/>
      <w:outlineLvl w:val="0"/>
    </w:pPr>
    <w:rPr>
      <w:rFonts w:eastAsiaTheme="majorEastAsia" w:cstheme="majorBidi"/>
      <w:b/>
      <w:bCs/>
      <w:sz w:val="2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5730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ThesisKop 1 Char"/>
    <w:basedOn w:val="DefaultParagraphFont"/>
    <w:link w:val="Heading1"/>
    <w:uiPriority w:val="9"/>
    <w:rsid w:val="005217B4"/>
    <w:rPr>
      <w:rFonts w:ascii="Verdana" w:eastAsiaTheme="majorEastAsia" w:hAnsi="Verdana" w:cstheme="majorBidi"/>
      <w:b/>
      <w:bCs/>
      <w:szCs w:val="32"/>
      <w:lang w:val="nl-BE"/>
    </w:rPr>
  </w:style>
  <w:style w:type="character" w:styleId="Hyperlink">
    <w:name w:val="Hyperlink"/>
    <w:basedOn w:val="DefaultParagraphFont"/>
    <w:uiPriority w:val="99"/>
    <w:unhideWhenUsed/>
    <w:rsid w:val="005217B4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21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17B4"/>
    <w:rPr>
      <w:rFonts w:ascii="Verdana" w:hAnsi="Verdana"/>
      <w:sz w:val="20"/>
      <w:lang w:val="nl-BE"/>
    </w:rPr>
  </w:style>
  <w:style w:type="paragraph" w:styleId="Footer">
    <w:name w:val="footer"/>
    <w:basedOn w:val="Normal"/>
    <w:link w:val="FooterChar"/>
    <w:uiPriority w:val="99"/>
    <w:unhideWhenUsed/>
    <w:rsid w:val="005217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17B4"/>
    <w:rPr>
      <w:rFonts w:ascii="Verdana" w:hAnsi="Verdana"/>
      <w:sz w:val="20"/>
      <w:lang w:val="nl-BE"/>
    </w:rPr>
  </w:style>
  <w:style w:type="paragraph" w:styleId="ListParagraph">
    <w:name w:val="List Paragraph"/>
    <w:basedOn w:val="Normal"/>
    <w:uiPriority w:val="34"/>
    <w:qFormat/>
    <w:rsid w:val="002B50E6"/>
    <w:pPr>
      <w:ind w:left="720"/>
      <w:contextualSpacing/>
    </w:pPr>
  </w:style>
  <w:style w:type="table" w:styleId="TableGrid">
    <w:name w:val="Table Grid"/>
    <w:basedOn w:val="TableNormal"/>
    <w:uiPriority w:val="39"/>
    <w:rsid w:val="00D529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957302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nl-BE"/>
    </w:rPr>
  </w:style>
  <w:style w:type="character" w:styleId="CommentReference">
    <w:name w:val="annotation reference"/>
    <w:basedOn w:val="DefaultParagraphFont"/>
    <w:uiPriority w:val="99"/>
    <w:semiHidden/>
    <w:unhideWhenUsed/>
    <w:rsid w:val="006512A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12A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12A8"/>
    <w:rPr>
      <w:rFonts w:ascii="Verdana" w:hAnsi="Verdana"/>
      <w:sz w:val="20"/>
      <w:szCs w:val="20"/>
      <w:lang w:val="nl-B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12A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12A8"/>
    <w:rPr>
      <w:rFonts w:ascii="Verdana" w:hAnsi="Verdana"/>
      <w:b/>
      <w:bCs/>
      <w:sz w:val="20"/>
      <w:szCs w:val="20"/>
      <w:lang w:val="nl-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35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65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15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5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1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1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youtu.be/lL7mc-1Fr0k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hyperlink" Target="https://www.thermofisher.com/taqman-gene-expression/product/Hs00963373_m1?CID=&amp;ICID=&amp;subtype=" TargetMode="External"/><Relationship Id="rId2" Type="http://schemas.openxmlformats.org/officeDocument/2006/relationships/styles" Target="styles.xml"/><Relationship Id="rId16" Type="http://schemas.openxmlformats.org/officeDocument/2006/relationships/hyperlink" Target="https://youtu.be/fRaO3LN4fNw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hyperlink" Target="https://youtu.be/DE-dF9u9pG8" TargetMode="External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hyperlink" Target="https://youtu.be/pC9-dABf75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1064</Words>
  <Characters>5855</Characters>
  <Application>Microsoft Office Word</Application>
  <DocSecurity>0</DocSecurity>
  <Lines>48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KULeuven</Company>
  <LinksUpToDate>false</LinksUpToDate>
  <CharactersWithSpaces>6906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Aurélie Hennes</dc:creator>
  <cp:keywords/>
  <dc:description/>
  <cp:lastModifiedBy>Hanne Devroe</cp:lastModifiedBy>
  <cp:revision>29</cp:revision>
  <dcterms:created xsi:type="dcterms:W3CDTF">2022-12-07T12:45:00Z</dcterms:created>
  <dcterms:modified xsi:type="dcterms:W3CDTF">2023-01-02T21:34:00Z</dcterms:modified>
</cp:coreProperties>
</file>