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A67003" w14:textId="77777777" w:rsidR="00B94F79" w:rsidRDefault="00B94F79" w:rsidP="00B94F79">
      <w:pPr>
        <w:pageBreakBefore/>
        <w:spacing w:line="360" w:lineRule="auto"/>
        <w:jc w:val="center"/>
        <w:rPr>
          <w:rFonts w:cstheme="majorBidi"/>
          <w:color w:val="000000" w:themeColor="text1"/>
          <w:sz w:val="20"/>
          <w:szCs w:val="20"/>
        </w:rPr>
      </w:pPr>
      <w:r>
        <w:rPr>
          <w:rFonts w:cstheme="majorBidi"/>
          <w:color w:val="000000" w:themeColor="text1"/>
          <w:sz w:val="20"/>
          <w:szCs w:val="20"/>
        </w:rPr>
        <w:t xml:space="preserve">Table </w:t>
      </w:r>
      <w:r>
        <w:rPr>
          <w:rFonts w:cstheme="majorBidi"/>
          <w:color w:val="000000" w:themeColor="text1"/>
          <w:sz w:val="20"/>
          <w:szCs w:val="20"/>
        </w:rPr>
        <w:fldChar w:fldCharType="begin"/>
      </w:r>
      <w:r>
        <w:rPr>
          <w:rFonts w:cstheme="majorBidi"/>
          <w:color w:val="000000" w:themeColor="text1"/>
          <w:sz w:val="20"/>
          <w:szCs w:val="20"/>
        </w:rPr>
        <w:instrText xml:space="preserve"> SEQ Table \* ARABIC </w:instrText>
      </w:r>
      <w:r>
        <w:rPr>
          <w:rFonts w:cstheme="majorBidi"/>
          <w:color w:val="000000" w:themeColor="text1"/>
          <w:sz w:val="20"/>
          <w:szCs w:val="20"/>
        </w:rPr>
        <w:fldChar w:fldCharType="separate"/>
      </w:r>
      <w:r>
        <w:rPr>
          <w:rFonts w:cstheme="majorBidi"/>
          <w:noProof/>
          <w:color w:val="000000" w:themeColor="text1"/>
          <w:sz w:val="20"/>
          <w:szCs w:val="20"/>
        </w:rPr>
        <w:t>1</w:t>
      </w:r>
      <w:r>
        <w:rPr>
          <w:rFonts w:cstheme="majorBidi"/>
          <w:noProof/>
          <w:color w:val="000000" w:themeColor="text1"/>
          <w:sz w:val="20"/>
          <w:szCs w:val="20"/>
        </w:rPr>
        <w:fldChar w:fldCharType="end"/>
      </w:r>
      <w:r>
        <w:rPr>
          <w:rFonts w:cstheme="majorBidi"/>
          <w:color w:val="000000" w:themeColor="text1"/>
          <w:sz w:val="20"/>
          <w:szCs w:val="20"/>
        </w:rPr>
        <w:t xml:space="preserve">   Sociodemographic Characteristics of Participants (</w:t>
      </w:r>
      <w:r>
        <w:rPr>
          <w:rFonts w:cstheme="majorBidi"/>
          <w:i/>
          <w:iCs/>
          <w:color w:val="000000" w:themeColor="text1"/>
          <w:sz w:val="20"/>
          <w:szCs w:val="20"/>
        </w:rPr>
        <w:t>n</w:t>
      </w:r>
      <w:r>
        <w:rPr>
          <w:rFonts w:cstheme="majorBidi"/>
          <w:color w:val="000000" w:themeColor="text1"/>
          <w:sz w:val="20"/>
          <w:szCs w:val="20"/>
        </w:rPr>
        <w:t>=589)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256"/>
        <w:gridCol w:w="2528"/>
        <w:gridCol w:w="592"/>
        <w:gridCol w:w="664"/>
        <w:gridCol w:w="592"/>
        <w:gridCol w:w="664"/>
      </w:tblGrid>
      <w:tr w:rsidR="00B94F79" w14:paraId="1DAD2851" w14:textId="77777777" w:rsidTr="00B94F79">
        <w:trPr>
          <w:trHeight w:val="280"/>
        </w:trPr>
        <w:tc>
          <w:tcPr>
            <w:tcW w:w="5784" w:type="dxa"/>
            <w:gridSpan w:val="2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</w:tcPr>
          <w:p w14:paraId="1723E7E0" w14:textId="77777777" w:rsidR="00B94F79" w:rsidRDefault="00B94F79">
            <w:pPr>
              <w:spacing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  <w:p w14:paraId="57834C79" w14:textId="77777777" w:rsidR="00B94F79" w:rsidRDefault="00B94F79">
            <w:pPr>
              <w:spacing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Characteristics</w:t>
            </w:r>
          </w:p>
        </w:tc>
        <w:tc>
          <w:tcPr>
            <w:tcW w:w="125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3199E76" w14:textId="77777777" w:rsidR="00B94F79" w:rsidRDefault="00B94F79">
            <w:pPr>
              <w:spacing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The first study</w:t>
            </w:r>
            <w:r>
              <w:rPr>
                <w:rFonts w:cs="Times New Roman" w:hint="eastAsia"/>
                <w:sz w:val="21"/>
                <w:szCs w:val="21"/>
              </w:rPr>
              <w:t>（</w:t>
            </w:r>
            <w:r>
              <w:rPr>
                <w:rFonts w:cs="Times New Roman"/>
                <w:i/>
                <w:iCs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</w:rPr>
              <w:t>=216</w:t>
            </w:r>
            <w:r>
              <w:rPr>
                <w:rFonts w:cs="Times New Roman" w:hint="eastAsia"/>
                <w:sz w:val="21"/>
                <w:szCs w:val="21"/>
              </w:rPr>
              <w:t>）</w:t>
            </w:r>
          </w:p>
        </w:tc>
        <w:tc>
          <w:tcPr>
            <w:tcW w:w="125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8E11345" w14:textId="77777777" w:rsidR="00B94F79" w:rsidRDefault="00B94F79">
            <w:pPr>
              <w:spacing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The second study</w:t>
            </w:r>
            <w:r>
              <w:rPr>
                <w:rFonts w:cs="Times New Roman" w:hint="eastAsia"/>
                <w:sz w:val="21"/>
                <w:szCs w:val="21"/>
              </w:rPr>
              <w:t>（</w:t>
            </w:r>
            <w:r>
              <w:rPr>
                <w:rFonts w:cs="Times New Roman"/>
                <w:i/>
                <w:iCs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</w:rPr>
              <w:t>=373</w:t>
            </w:r>
            <w:r>
              <w:rPr>
                <w:rFonts w:cs="Times New Roman" w:hint="eastAsia"/>
                <w:sz w:val="21"/>
                <w:szCs w:val="21"/>
              </w:rPr>
              <w:t>）</w:t>
            </w:r>
          </w:p>
        </w:tc>
      </w:tr>
      <w:tr w:rsidR="00B94F79" w14:paraId="4B6F3FBA" w14:textId="77777777" w:rsidTr="00B94F79">
        <w:trPr>
          <w:trHeight w:val="280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16F074A2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noWrap/>
            <w:hideMark/>
          </w:tcPr>
          <w:p w14:paraId="21B73016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noWrap/>
            <w:hideMark/>
          </w:tcPr>
          <w:p w14:paraId="0BBC8F8A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%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noWrap/>
            <w:hideMark/>
          </w:tcPr>
          <w:p w14:paraId="5BDB68EA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noWrap/>
            <w:hideMark/>
          </w:tcPr>
          <w:p w14:paraId="0B54B34D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%</w:t>
            </w:r>
          </w:p>
        </w:tc>
      </w:tr>
      <w:tr w:rsidR="00B94F79" w14:paraId="0BD4B9B0" w14:textId="77777777" w:rsidTr="00B94F79">
        <w:trPr>
          <w:trHeight w:val="280"/>
        </w:trPr>
        <w:tc>
          <w:tcPr>
            <w:tcW w:w="3256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05ECA99A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Area of employment </w:t>
            </w:r>
          </w:p>
        </w:tc>
        <w:tc>
          <w:tcPr>
            <w:tcW w:w="2528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6333230E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Emergency </w:t>
            </w:r>
          </w:p>
        </w:tc>
        <w:tc>
          <w:tcPr>
            <w:tcW w:w="592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3BD4AD13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36</w:t>
            </w:r>
          </w:p>
        </w:tc>
        <w:tc>
          <w:tcPr>
            <w:tcW w:w="664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69007556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16.7</w:t>
            </w:r>
          </w:p>
        </w:tc>
        <w:tc>
          <w:tcPr>
            <w:tcW w:w="592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51A2505D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373</w:t>
            </w:r>
          </w:p>
        </w:tc>
        <w:tc>
          <w:tcPr>
            <w:tcW w:w="664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hideMark/>
          </w:tcPr>
          <w:p w14:paraId="5AF1DDBE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100</w:t>
            </w:r>
          </w:p>
        </w:tc>
      </w:tr>
      <w:tr w:rsidR="00B94F79" w14:paraId="7AF9D84C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E44B7B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30B6E1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Internal medicine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E49FB2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CF2DDB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20.4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1EFB41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99DE82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ascii="DengXian" w:eastAsia="DengXian" w:hAnsi="DengXian"/>
                <w:kern w:val="0"/>
                <w:sz w:val="20"/>
                <w:szCs w:val="20"/>
              </w:rPr>
            </w:pPr>
          </w:p>
        </w:tc>
      </w:tr>
      <w:tr w:rsidR="00B94F79" w14:paraId="5ACF1E4B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EBC8DA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ascii="DengXian" w:eastAsia="DengXian" w:hAnsi="DengXian"/>
                <w:kern w:val="0"/>
                <w:sz w:val="20"/>
                <w:szCs w:val="20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854D1B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Surgery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EBCC97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29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149724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13.4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F73B90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B4C3FA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ascii="DengXian" w:eastAsia="DengXian" w:hAnsi="DengXian"/>
                <w:kern w:val="0"/>
                <w:sz w:val="20"/>
                <w:szCs w:val="20"/>
              </w:rPr>
            </w:pPr>
          </w:p>
        </w:tc>
      </w:tr>
      <w:tr w:rsidR="00B94F79" w14:paraId="5591052A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CA003B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ascii="DengXian" w:eastAsia="DengXian" w:hAnsi="DengXian"/>
                <w:kern w:val="0"/>
                <w:sz w:val="20"/>
                <w:szCs w:val="20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77C13C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Obstetrics and gynecology 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3CE08D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7F858D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6.5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331D4F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F82430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ascii="DengXian" w:eastAsia="DengXian" w:hAnsi="DengXian"/>
                <w:kern w:val="0"/>
                <w:sz w:val="20"/>
                <w:szCs w:val="20"/>
              </w:rPr>
            </w:pPr>
          </w:p>
        </w:tc>
      </w:tr>
      <w:tr w:rsidR="00B94F79" w14:paraId="16F49E14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7FF589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ascii="DengXian" w:eastAsia="DengXian" w:hAnsi="DengXian"/>
                <w:kern w:val="0"/>
                <w:sz w:val="20"/>
                <w:szCs w:val="20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FB5FB0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Pediatrics 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92B163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AC039F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2.8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13D0BE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3BC4AB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ascii="DengXian" w:eastAsia="DengXian" w:hAnsi="DengXian"/>
                <w:kern w:val="0"/>
                <w:sz w:val="20"/>
                <w:szCs w:val="20"/>
              </w:rPr>
            </w:pPr>
          </w:p>
        </w:tc>
      </w:tr>
      <w:tr w:rsidR="00B94F79" w14:paraId="75B628E2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612375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ascii="DengXian" w:eastAsia="DengXian" w:hAnsi="DengXian"/>
                <w:kern w:val="0"/>
                <w:sz w:val="20"/>
                <w:szCs w:val="20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9A1034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ICU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6C666C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9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A1F44F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4.2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264196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AEC486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ascii="DengXian" w:eastAsia="DengXian" w:hAnsi="DengXian"/>
                <w:kern w:val="0"/>
                <w:sz w:val="20"/>
                <w:szCs w:val="20"/>
              </w:rPr>
            </w:pPr>
          </w:p>
        </w:tc>
      </w:tr>
      <w:tr w:rsidR="00B94F79" w14:paraId="7AA2BAAF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4B6EFE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ascii="DengXian" w:eastAsia="DengXian" w:hAnsi="DengXian"/>
                <w:kern w:val="0"/>
                <w:sz w:val="20"/>
                <w:szCs w:val="20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EE0115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Oncology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AC514E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B7EC89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10.2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FA1D62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461BBB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ascii="DengXian" w:eastAsia="DengXian" w:hAnsi="DengXian"/>
                <w:kern w:val="0"/>
                <w:sz w:val="20"/>
                <w:szCs w:val="20"/>
              </w:rPr>
            </w:pPr>
          </w:p>
        </w:tc>
      </w:tr>
      <w:tr w:rsidR="00B94F79" w14:paraId="1A1C681F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E0BF30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ascii="DengXian" w:eastAsia="DengXian" w:hAnsi="DengXian"/>
                <w:kern w:val="0"/>
                <w:sz w:val="20"/>
                <w:szCs w:val="20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1378C3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Infection disease 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0CD95D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29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FB7677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13.4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FC771D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72831A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ascii="DengXian" w:eastAsia="DengXian" w:hAnsi="DengXian"/>
                <w:kern w:val="0"/>
                <w:sz w:val="20"/>
                <w:szCs w:val="20"/>
              </w:rPr>
            </w:pPr>
          </w:p>
        </w:tc>
      </w:tr>
      <w:tr w:rsidR="00B94F79" w14:paraId="5AF68C17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D32169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ascii="DengXian" w:eastAsia="DengXian" w:hAnsi="DengXian"/>
                <w:kern w:val="0"/>
                <w:sz w:val="20"/>
                <w:szCs w:val="20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B5A32C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Other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41834A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56591E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12.5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A5A652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EA6A23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ascii="DengXian" w:eastAsia="DengXian" w:hAnsi="DengXian"/>
                <w:kern w:val="0"/>
                <w:sz w:val="20"/>
                <w:szCs w:val="20"/>
              </w:rPr>
            </w:pPr>
          </w:p>
        </w:tc>
      </w:tr>
      <w:tr w:rsidR="00B94F79" w14:paraId="580B4EE5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694438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Gender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6AE778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Male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3EB93D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55406A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3.7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94E186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9CA24E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8.8</w:t>
            </w:r>
          </w:p>
        </w:tc>
      </w:tr>
      <w:tr w:rsidR="00B94F79" w14:paraId="0B2BDBFB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DE88C0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30F442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Female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175EE4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A045A5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96.3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9C854F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340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B314A5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91.2</w:t>
            </w:r>
          </w:p>
        </w:tc>
      </w:tr>
      <w:tr w:rsidR="00B94F79" w14:paraId="23932C40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A2DE16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Age (in years)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2ECAC7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≤25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263DDD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200DA4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11.1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B83BEC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69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DFA393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18.5</w:t>
            </w:r>
          </w:p>
        </w:tc>
      </w:tr>
      <w:tr w:rsidR="00B94F79" w14:paraId="7FD5A6F5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1551AA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EACC5D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26~30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AECAF3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136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ACAAD6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63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22B66D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147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BD2F8B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39.4</w:t>
            </w:r>
          </w:p>
        </w:tc>
      </w:tr>
      <w:tr w:rsidR="00B94F79" w14:paraId="19615458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72FF70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BE3E08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31~35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5EAAA6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C571CE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15.3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ABBAF5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79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304204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21.2</w:t>
            </w:r>
          </w:p>
        </w:tc>
      </w:tr>
      <w:tr w:rsidR="00B94F79" w14:paraId="04C45A2B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ED72FC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60FE2C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36~40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03A28B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7F900E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8.3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C62F99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1CB123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10.7</w:t>
            </w:r>
          </w:p>
        </w:tc>
      </w:tr>
      <w:tr w:rsidR="00B94F79" w14:paraId="53B57F1C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C3DDE9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253FFD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≥41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1488A1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CA5969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2.3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D4F195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448BD7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10.2</w:t>
            </w:r>
          </w:p>
        </w:tc>
      </w:tr>
      <w:tr w:rsidR="00B94F79" w14:paraId="3BEA2322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DA445D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Employment (in years)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7D92E7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1~2 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799025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9BA865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6.5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97F312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54E537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16.4</w:t>
            </w:r>
          </w:p>
        </w:tc>
      </w:tr>
      <w:tr w:rsidR="00B94F79" w14:paraId="1FD71042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529304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DEB4C1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3~5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C921B5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92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1F1589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42.6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8A217A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114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333723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30.6</w:t>
            </w:r>
          </w:p>
        </w:tc>
      </w:tr>
      <w:tr w:rsidR="00B94F79" w14:paraId="73EBE16F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9785F3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FA8A2E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6~10 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93C474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79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E46365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36.6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C5D795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104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EC4A51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27.9</w:t>
            </w:r>
          </w:p>
        </w:tc>
      </w:tr>
      <w:tr w:rsidR="00B94F79" w14:paraId="63A2BD8D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3461A0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920C2B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11~20 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E9ADAD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B8C0CE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13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C97B86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94919B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16.9</w:t>
            </w:r>
          </w:p>
        </w:tc>
      </w:tr>
      <w:tr w:rsidR="00B94F79" w14:paraId="5C980A74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4EA6AE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5D66F5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≥21 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43A7AF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84C6E0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1.4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CE8B90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CD0DD2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8.3</w:t>
            </w:r>
          </w:p>
        </w:tc>
      </w:tr>
      <w:tr w:rsidR="00B94F79" w14:paraId="13CB31CF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D5E3D3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Ethnicity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91EDC4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Han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5B696C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210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E81952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97.2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202466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358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212D15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96</w:t>
            </w:r>
          </w:p>
        </w:tc>
      </w:tr>
      <w:tr w:rsidR="00B94F79" w14:paraId="1E93BE15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4287FF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6839E2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Other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813C89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FC3EC4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2.8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00CDBB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E14152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</w:t>
            </w:r>
          </w:p>
        </w:tc>
      </w:tr>
      <w:tr w:rsidR="00B94F79" w14:paraId="15EBB23B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EFF68F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Marital status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D29801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Single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1E1FDA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B8BE98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40.7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74A33C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134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A722B8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35.9</w:t>
            </w:r>
          </w:p>
        </w:tc>
      </w:tr>
      <w:tr w:rsidR="00B94F79" w14:paraId="3B6012C1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213C8E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1CD320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Married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DC4DA9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127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9C40D5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58.8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700F90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231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11B52B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61.9</w:t>
            </w:r>
          </w:p>
        </w:tc>
      </w:tr>
      <w:tr w:rsidR="00B94F79" w14:paraId="256F3226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BC51AC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963257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Divorced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15FB03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4B7FE6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0.5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768446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BD7CF2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2.1</w:t>
            </w:r>
          </w:p>
        </w:tc>
      </w:tr>
      <w:tr w:rsidR="00B94F79" w14:paraId="5A4CDC17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E3944D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Education level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BD2629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  <w:highlight w:val="yellow"/>
              </w:rPr>
            </w:pPr>
            <w:r>
              <w:rPr>
                <w:rFonts w:cs="Times New Roman"/>
                <w:sz w:val="21"/>
                <w:szCs w:val="21"/>
              </w:rPr>
              <w:t>Diploma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6DEB14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E04599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3.2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DA9E34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F3FD64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11.5</w:t>
            </w:r>
          </w:p>
        </w:tc>
      </w:tr>
      <w:tr w:rsidR="00B94F79" w14:paraId="12719D69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A43473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7CEE4E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Bachelor’s degree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CEE79A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197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97BA70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91.2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D83D11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319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ABA1F9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85.5</w:t>
            </w:r>
          </w:p>
        </w:tc>
      </w:tr>
      <w:tr w:rsidR="00B94F79" w14:paraId="0DCE30CB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B0715B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F969FB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Master’s degree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638552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FE6B0A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5.6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5D26B8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A30A47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</w:t>
            </w:r>
          </w:p>
        </w:tc>
      </w:tr>
      <w:tr w:rsidR="00B94F79" w14:paraId="7FA17315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329DE9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Professional title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E0B608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None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B42833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76F775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2.3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000F8E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61A270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5.4</w:t>
            </w:r>
          </w:p>
        </w:tc>
      </w:tr>
      <w:tr w:rsidR="00B94F79" w14:paraId="1F06C88A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C8E902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9FDFA6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Primary nurse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53A8C3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152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7E294B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70.4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02DDAA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216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FE9E2C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57.9</w:t>
            </w:r>
          </w:p>
        </w:tc>
      </w:tr>
      <w:tr w:rsidR="00B94F79" w14:paraId="54629C4B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4825B4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DB66DA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Intermediate nurse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05615B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74C7B0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26.9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1D6682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124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F24C36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33.2</w:t>
            </w:r>
          </w:p>
        </w:tc>
      </w:tr>
      <w:tr w:rsidR="00B94F79" w14:paraId="33ADB223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12B9A4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68C4F5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Associate senior nurse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58D8ED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86C18F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0.5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BC4D09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E4340E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2.7</w:t>
            </w:r>
          </w:p>
        </w:tc>
      </w:tr>
      <w:tr w:rsidR="00B94F79" w14:paraId="30F5489B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97B345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C52DA4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Senior nurse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74C2AC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5D0F03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ascii="DengXian" w:eastAsia="DengXian" w:hAnsi="DengXian"/>
                <w:kern w:val="0"/>
                <w:sz w:val="20"/>
                <w:szCs w:val="20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15A75A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C2098D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0.8</w:t>
            </w:r>
          </w:p>
        </w:tc>
      </w:tr>
      <w:tr w:rsidR="00B94F79" w14:paraId="11CE5FF5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EF28BE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Religious belief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FAD0FA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None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2FB307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210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F3F3D3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97.2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DDCF27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367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60DB6B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98.4</w:t>
            </w:r>
          </w:p>
        </w:tc>
      </w:tr>
      <w:tr w:rsidR="00B94F79" w14:paraId="08739490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43E371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792AB0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Buddhist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67641A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77FBD5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2.8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04F1AB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B81E69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1.1</w:t>
            </w:r>
          </w:p>
        </w:tc>
      </w:tr>
      <w:tr w:rsidR="00B94F79" w14:paraId="230815C0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1719CD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459DDE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Christian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C64A07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12DC77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ascii="DengXian" w:eastAsia="DengXian" w:hAnsi="DengXian"/>
                <w:kern w:val="0"/>
                <w:sz w:val="20"/>
                <w:szCs w:val="20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A086B1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5BF663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0.5</w:t>
            </w:r>
          </w:p>
        </w:tc>
      </w:tr>
      <w:tr w:rsidR="00B94F79" w14:paraId="2F597B28" w14:textId="77777777" w:rsidTr="00B94F79">
        <w:trPr>
          <w:trHeight w:val="280"/>
        </w:trPr>
        <w:tc>
          <w:tcPr>
            <w:tcW w:w="325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371BCE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Experience in caring for dying patients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325207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Yes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81A61E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130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CEA2FE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70.2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4FB8CC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307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7151BC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82.3</w:t>
            </w:r>
          </w:p>
        </w:tc>
      </w:tr>
      <w:tr w:rsidR="00B94F79" w14:paraId="5905335B" w14:textId="77777777" w:rsidTr="00B94F79">
        <w:trPr>
          <w:trHeight w:val="28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D669B4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A1CC66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2B2CC2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86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610829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39.8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82E622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66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C38D01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17.7</w:t>
            </w:r>
          </w:p>
        </w:tc>
      </w:tr>
      <w:tr w:rsidR="00B94F79" w14:paraId="533E51AC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901BA7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Training in palliative care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81973B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Included in related courses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9389CD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1A4F60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11.1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63B772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39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815247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10.5</w:t>
            </w:r>
          </w:p>
        </w:tc>
      </w:tr>
      <w:tr w:rsidR="00B94F79" w14:paraId="37FDAC72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D01232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56D26C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Included in other courses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D32CEE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131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6FB368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60.6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424F0E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223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DFC7B8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59.8</w:t>
            </w:r>
          </w:p>
        </w:tc>
      </w:tr>
      <w:tr w:rsidR="00B94F79" w14:paraId="27588DB4" w14:textId="77777777" w:rsidTr="00B94F79">
        <w:trPr>
          <w:trHeight w:val="280"/>
        </w:trPr>
        <w:tc>
          <w:tcPr>
            <w:tcW w:w="325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19CD59A6" w14:textId="77777777" w:rsidR="00B94F79" w:rsidRDefault="00B94F79">
            <w:pPr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5F4ECAC" w14:textId="77777777" w:rsidR="00B94F79" w:rsidRDefault="00B94F79">
            <w:pPr>
              <w:spacing w:line="240" w:lineRule="auto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 relevant courses</w:t>
            </w:r>
          </w:p>
        </w:tc>
        <w:tc>
          <w:tcPr>
            <w:tcW w:w="59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50288B9A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3E807C5F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28.2</w:t>
            </w:r>
          </w:p>
        </w:tc>
        <w:tc>
          <w:tcPr>
            <w:tcW w:w="59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623011CA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111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692764F2" w14:textId="77777777" w:rsidR="00B94F79" w:rsidRDefault="00B94F79">
            <w:pPr>
              <w:spacing w:line="240" w:lineRule="auto"/>
              <w:jc w:val="righ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29.8</w:t>
            </w:r>
          </w:p>
        </w:tc>
      </w:tr>
    </w:tbl>
    <w:p w14:paraId="0B40FA8D" w14:textId="77777777" w:rsidR="00B94F79" w:rsidRDefault="00B94F79" w:rsidP="00B94F79">
      <w:pPr>
        <w:widowControl/>
        <w:adjustRightInd/>
        <w:snapToGrid/>
        <w:jc w:val="left"/>
        <w:rPr>
          <w:kern w:val="0"/>
        </w:rPr>
        <w:sectPr w:rsidR="00B94F79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6D1D46A8" w14:textId="77777777" w:rsidR="00B94F79" w:rsidRDefault="00B94F79" w:rsidP="00B94F79"/>
    <w:p w14:paraId="172C8FB3" w14:textId="77777777" w:rsidR="00B94F79" w:rsidRDefault="00B94F79" w:rsidP="00B94F79"/>
    <w:p w14:paraId="23917276" w14:textId="77777777" w:rsidR="00B94F79" w:rsidRDefault="00B94F79" w:rsidP="00B94F79"/>
    <w:p w14:paraId="1DE0E7B2" w14:textId="77777777" w:rsidR="00B94F79" w:rsidRDefault="00B94F79" w:rsidP="00B94F79"/>
    <w:p w14:paraId="58254E6F" w14:textId="77777777" w:rsidR="00B94F79" w:rsidRDefault="00B94F79" w:rsidP="00B94F79"/>
    <w:p w14:paraId="2A3EF010" w14:textId="77777777" w:rsidR="00B94F79" w:rsidRDefault="00B94F79" w:rsidP="00B94F79">
      <w:pPr>
        <w:widowControl/>
        <w:adjustRightInd/>
        <w:snapToGrid/>
        <w:jc w:val="left"/>
        <w:rPr>
          <w:kern w:val="0"/>
        </w:rPr>
        <w:sectPr w:rsidR="00B94F79">
          <w:pgSz w:w="16838" w:h="11906" w:orient="landscape"/>
          <w:pgMar w:top="1800" w:right="1440" w:bottom="1800" w:left="1440" w:header="851" w:footer="992" w:gutter="0"/>
          <w:cols w:space="720"/>
          <w:docGrid w:type="lines" w:linePitch="326"/>
        </w:sectPr>
      </w:pPr>
    </w:p>
    <w:p w14:paraId="4B8C5354" w14:textId="77777777" w:rsidR="00B94F79" w:rsidRDefault="00B94F79" w:rsidP="00B94F79">
      <w:pPr>
        <w:keepNext/>
        <w:spacing w:line="360" w:lineRule="auto"/>
        <w:jc w:val="center"/>
        <w:rPr>
          <w:rFonts w:cstheme="majorBidi"/>
          <w:sz w:val="20"/>
          <w:szCs w:val="20"/>
        </w:rPr>
      </w:pPr>
      <w:r>
        <w:rPr>
          <w:rFonts w:cstheme="majorBidi"/>
          <w:sz w:val="20"/>
          <w:szCs w:val="20"/>
        </w:rPr>
        <w:lastRenderedPageBreak/>
        <w:t xml:space="preserve">Table </w:t>
      </w:r>
      <w:r>
        <w:rPr>
          <w:rFonts w:cstheme="majorBidi"/>
          <w:sz w:val="20"/>
          <w:szCs w:val="20"/>
        </w:rPr>
        <w:fldChar w:fldCharType="begin"/>
      </w:r>
      <w:r>
        <w:rPr>
          <w:rFonts w:cstheme="majorBidi"/>
          <w:sz w:val="20"/>
          <w:szCs w:val="20"/>
        </w:rPr>
        <w:instrText xml:space="preserve"> SEQ Table \* ARABIC </w:instrText>
      </w:r>
      <w:r>
        <w:rPr>
          <w:rFonts w:cstheme="majorBidi"/>
          <w:sz w:val="20"/>
          <w:szCs w:val="20"/>
        </w:rPr>
        <w:fldChar w:fldCharType="separate"/>
      </w:r>
      <w:r>
        <w:rPr>
          <w:rFonts w:cstheme="majorBidi"/>
          <w:noProof/>
          <w:sz w:val="20"/>
          <w:szCs w:val="20"/>
        </w:rPr>
        <w:t>3</w:t>
      </w:r>
      <w:r>
        <w:rPr>
          <w:rFonts w:cstheme="majorBidi"/>
          <w:noProof/>
          <w:sz w:val="20"/>
          <w:szCs w:val="20"/>
        </w:rPr>
        <w:fldChar w:fldCharType="end"/>
      </w:r>
      <w:r>
        <w:rPr>
          <w:rFonts w:cstheme="majorBidi"/>
          <w:sz w:val="20"/>
          <w:szCs w:val="20"/>
        </w:rPr>
        <w:t xml:space="preserve">  </w:t>
      </w:r>
      <w:r>
        <w:rPr>
          <w:rFonts w:cs="Times New Roman"/>
          <w:sz w:val="21"/>
          <w:szCs w:val="21"/>
        </w:rPr>
        <w:t>CR and Item-total correlation coefficient of the PCNSC-SC in two studies</w:t>
      </w:r>
    </w:p>
    <w:tbl>
      <w:tblPr>
        <w:tblW w:w="9811" w:type="dxa"/>
        <w:tblLook w:val="04A0" w:firstRow="1" w:lastRow="0" w:firstColumn="1" w:lastColumn="0" w:noHBand="0" w:noVBand="1"/>
      </w:tblPr>
      <w:tblGrid>
        <w:gridCol w:w="836"/>
        <w:gridCol w:w="1054"/>
        <w:gridCol w:w="1128"/>
        <w:gridCol w:w="711"/>
        <w:gridCol w:w="621"/>
        <w:gridCol w:w="801"/>
        <w:gridCol w:w="1040"/>
        <w:gridCol w:w="1040"/>
        <w:gridCol w:w="880"/>
        <w:gridCol w:w="660"/>
        <w:gridCol w:w="1040"/>
      </w:tblGrid>
      <w:tr w:rsidR="00B94F79" w14:paraId="75C9A58E" w14:textId="77777777" w:rsidTr="00B94F79">
        <w:trPr>
          <w:trHeight w:val="280"/>
        </w:trPr>
        <w:tc>
          <w:tcPr>
            <w:tcW w:w="836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61659C39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4315" w:type="dxa"/>
            <w:gridSpan w:val="5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12272754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The first study (</w:t>
            </w:r>
            <w:r>
              <w:rPr>
                <w:rFonts w:eastAsia="DengXian" w:cs="Times New Roman"/>
                <w:i/>
                <w:iCs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=216)</w:t>
            </w:r>
          </w:p>
        </w:tc>
        <w:tc>
          <w:tcPr>
            <w:tcW w:w="4660" w:type="dxa"/>
            <w:gridSpan w:val="5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031C753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The second study  (</w:t>
            </w:r>
            <w:r>
              <w:rPr>
                <w:rFonts w:eastAsia="DengXian" w:cs="Times New Roman"/>
                <w:i/>
                <w:iCs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=373)</w:t>
            </w:r>
          </w:p>
        </w:tc>
      </w:tr>
      <w:tr w:rsidR="00B94F79" w14:paraId="6431C56E" w14:textId="77777777" w:rsidTr="00B94F79">
        <w:trPr>
          <w:trHeight w:val="280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53E12BFA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0060FC40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Mean±SD</w:t>
            </w:r>
          </w:p>
        </w:tc>
        <w:tc>
          <w:tcPr>
            <w:tcW w:w="711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23B9E25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i/>
                <w:iCs/>
                <w:color w:val="000000"/>
                <w:kern w:val="0"/>
                <w:sz w:val="18"/>
                <w:szCs w:val="18"/>
              </w:rPr>
              <w:t>CR</w:t>
            </w:r>
          </w:p>
        </w:tc>
        <w:tc>
          <w:tcPr>
            <w:tcW w:w="621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2D2CFB33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801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31ADA25A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20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6D3A33D4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Mean±SD</w:t>
            </w:r>
          </w:p>
        </w:tc>
        <w:tc>
          <w:tcPr>
            <w:tcW w:w="88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6CE343C0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i/>
                <w:iCs/>
                <w:color w:val="000000"/>
                <w:kern w:val="0"/>
                <w:sz w:val="18"/>
                <w:szCs w:val="18"/>
              </w:rPr>
              <w:t>CR</w:t>
            </w:r>
          </w:p>
        </w:tc>
        <w:tc>
          <w:tcPr>
            <w:tcW w:w="66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65AB00C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04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6C49BF03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 r</w:t>
            </w:r>
          </w:p>
        </w:tc>
      </w:tr>
      <w:tr w:rsidR="00B94F79" w14:paraId="3B0D3AF8" w14:textId="77777777" w:rsidTr="00B94F79">
        <w:trPr>
          <w:trHeight w:val="690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64700A2A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3942DB1A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High score group</w:t>
            </w:r>
            <w:r>
              <w:rPr>
                <w:rFonts w:eastAsia="DengXian" w:cs="Times New Roman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n=58</w:t>
            </w:r>
            <w:r>
              <w:rPr>
                <w:rFonts w:eastAsia="DengXian" w:cs="Times New Roman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12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54DC5939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Low score group(n=60)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2457C550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eastAsia="DengXi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56394D3A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eastAsia="DengXi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6F5488A1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190A6B2C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High score group (n=110)</w:t>
            </w:r>
          </w:p>
        </w:tc>
        <w:tc>
          <w:tcPr>
            <w:tcW w:w="10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3FBE3301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Low score group (n=108)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7EB773CB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eastAsia="DengXi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5EE2290E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eastAsia="DengXi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254DF719" w14:textId="77777777" w:rsidR="00B94F79" w:rsidRDefault="00B94F79">
            <w:pPr>
              <w:widowControl/>
              <w:adjustRightInd/>
              <w:snapToGrid/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B94F79" w14:paraId="015BD72A" w14:textId="77777777" w:rsidTr="00B94F79">
        <w:trPr>
          <w:trHeight w:val="280"/>
        </w:trPr>
        <w:tc>
          <w:tcPr>
            <w:tcW w:w="836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9C217A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V1</w:t>
            </w:r>
          </w:p>
        </w:tc>
        <w:tc>
          <w:tcPr>
            <w:tcW w:w="1054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BCEF94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8.79±1.542</w:t>
            </w:r>
          </w:p>
        </w:tc>
        <w:tc>
          <w:tcPr>
            <w:tcW w:w="1128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3FEBB0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4.48±1.546</w:t>
            </w:r>
          </w:p>
        </w:tc>
        <w:tc>
          <w:tcPr>
            <w:tcW w:w="711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41A07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11.642</w:t>
            </w:r>
          </w:p>
        </w:tc>
        <w:tc>
          <w:tcPr>
            <w:tcW w:w="621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B6EEA6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EE06DB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0.688**</w:t>
            </w:r>
          </w:p>
        </w:tc>
        <w:tc>
          <w:tcPr>
            <w:tcW w:w="1040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89F45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7.94±1.467</w:t>
            </w:r>
          </w:p>
        </w:tc>
        <w:tc>
          <w:tcPr>
            <w:tcW w:w="1040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70C12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4.58±1.850</w:t>
            </w:r>
          </w:p>
        </w:tc>
        <w:tc>
          <w:tcPr>
            <w:tcW w:w="880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AF74B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14.81</w:t>
            </w:r>
          </w:p>
        </w:tc>
        <w:tc>
          <w:tcPr>
            <w:tcW w:w="660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1EB354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D2859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0.713**</w:t>
            </w:r>
          </w:p>
        </w:tc>
      </w:tr>
      <w:tr w:rsidR="00B94F79" w14:paraId="7385F1B1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3B5A098D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V2</w:t>
            </w:r>
          </w:p>
        </w:tc>
        <w:tc>
          <w:tcPr>
            <w:tcW w:w="1054" w:type="dxa"/>
            <w:noWrap/>
            <w:vAlign w:val="center"/>
            <w:hideMark/>
          </w:tcPr>
          <w:p w14:paraId="082D2EE8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8.41±1.257</w:t>
            </w:r>
          </w:p>
        </w:tc>
        <w:tc>
          <w:tcPr>
            <w:tcW w:w="1128" w:type="dxa"/>
            <w:noWrap/>
            <w:vAlign w:val="center"/>
            <w:hideMark/>
          </w:tcPr>
          <w:p w14:paraId="486D4090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5.52±1.836</w:t>
            </w:r>
          </w:p>
        </w:tc>
        <w:tc>
          <w:tcPr>
            <w:tcW w:w="711" w:type="dxa"/>
            <w:noWrap/>
            <w:vAlign w:val="center"/>
            <w:hideMark/>
          </w:tcPr>
          <w:p w14:paraId="2252BCB1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9.967</w:t>
            </w:r>
          </w:p>
        </w:tc>
        <w:tc>
          <w:tcPr>
            <w:tcW w:w="621" w:type="dxa"/>
            <w:noWrap/>
            <w:vAlign w:val="center"/>
            <w:hideMark/>
          </w:tcPr>
          <w:p w14:paraId="5B1D86C0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16C75349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0.659**</w:t>
            </w:r>
          </w:p>
        </w:tc>
        <w:tc>
          <w:tcPr>
            <w:tcW w:w="1040" w:type="dxa"/>
            <w:noWrap/>
            <w:vAlign w:val="center"/>
            <w:hideMark/>
          </w:tcPr>
          <w:p w14:paraId="77D2E1B2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8.67±1.134</w:t>
            </w:r>
          </w:p>
        </w:tc>
        <w:tc>
          <w:tcPr>
            <w:tcW w:w="1040" w:type="dxa"/>
            <w:noWrap/>
            <w:vAlign w:val="center"/>
            <w:hideMark/>
          </w:tcPr>
          <w:p w14:paraId="7029631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5.18±2.064</w:t>
            </w:r>
          </w:p>
        </w:tc>
        <w:tc>
          <w:tcPr>
            <w:tcW w:w="880" w:type="dxa"/>
            <w:noWrap/>
            <w:vAlign w:val="center"/>
            <w:hideMark/>
          </w:tcPr>
          <w:p w14:paraId="7ECC870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15.465</w:t>
            </w:r>
          </w:p>
        </w:tc>
        <w:tc>
          <w:tcPr>
            <w:tcW w:w="660" w:type="dxa"/>
            <w:noWrap/>
            <w:vAlign w:val="center"/>
            <w:hideMark/>
          </w:tcPr>
          <w:p w14:paraId="076537F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5120D486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0.746**</w:t>
            </w:r>
          </w:p>
        </w:tc>
      </w:tr>
      <w:tr w:rsidR="00B94F79" w14:paraId="2EADFF37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74960B6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V3</w:t>
            </w:r>
          </w:p>
        </w:tc>
        <w:tc>
          <w:tcPr>
            <w:tcW w:w="1054" w:type="dxa"/>
            <w:noWrap/>
            <w:vAlign w:val="center"/>
            <w:hideMark/>
          </w:tcPr>
          <w:p w14:paraId="3B409B94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8.02±1.331</w:t>
            </w:r>
          </w:p>
        </w:tc>
        <w:tc>
          <w:tcPr>
            <w:tcW w:w="1128" w:type="dxa"/>
            <w:noWrap/>
            <w:vAlign w:val="center"/>
            <w:hideMark/>
          </w:tcPr>
          <w:p w14:paraId="389D4DEA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4.68±1.347</w:t>
            </w:r>
          </w:p>
        </w:tc>
        <w:tc>
          <w:tcPr>
            <w:tcW w:w="711" w:type="dxa"/>
            <w:noWrap/>
            <w:vAlign w:val="center"/>
            <w:hideMark/>
          </w:tcPr>
          <w:p w14:paraId="05C2D8FC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13.522</w:t>
            </w:r>
          </w:p>
        </w:tc>
        <w:tc>
          <w:tcPr>
            <w:tcW w:w="621" w:type="dxa"/>
            <w:noWrap/>
            <w:vAlign w:val="center"/>
            <w:hideMark/>
          </w:tcPr>
          <w:p w14:paraId="1F0B0042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0415AD1C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0.715**</w:t>
            </w:r>
          </w:p>
        </w:tc>
        <w:tc>
          <w:tcPr>
            <w:tcW w:w="1040" w:type="dxa"/>
            <w:noWrap/>
            <w:vAlign w:val="center"/>
            <w:hideMark/>
          </w:tcPr>
          <w:p w14:paraId="4E9EC970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8.29±1.370</w:t>
            </w:r>
          </w:p>
        </w:tc>
        <w:tc>
          <w:tcPr>
            <w:tcW w:w="1040" w:type="dxa"/>
            <w:noWrap/>
            <w:vAlign w:val="center"/>
            <w:hideMark/>
          </w:tcPr>
          <w:p w14:paraId="3CA2A55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4.39±1.564</w:t>
            </w:r>
          </w:p>
        </w:tc>
        <w:tc>
          <w:tcPr>
            <w:tcW w:w="880" w:type="dxa"/>
            <w:noWrap/>
            <w:vAlign w:val="center"/>
            <w:hideMark/>
          </w:tcPr>
          <w:p w14:paraId="46AE5B7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19.604</w:t>
            </w:r>
          </w:p>
        </w:tc>
        <w:tc>
          <w:tcPr>
            <w:tcW w:w="660" w:type="dxa"/>
            <w:noWrap/>
            <w:vAlign w:val="center"/>
            <w:hideMark/>
          </w:tcPr>
          <w:p w14:paraId="29F7C20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20DBE35C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0.829**</w:t>
            </w:r>
          </w:p>
        </w:tc>
      </w:tr>
      <w:tr w:rsidR="00B94F79" w14:paraId="40B94E3C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64249CB2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V4</w:t>
            </w:r>
          </w:p>
        </w:tc>
        <w:tc>
          <w:tcPr>
            <w:tcW w:w="1054" w:type="dxa"/>
            <w:noWrap/>
            <w:vAlign w:val="center"/>
            <w:hideMark/>
          </w:tcPr>
          <w:p w14:paraId="6B9C4FF3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8.31±1.429</w:t>
            </w:r>
          </w:p>
        </w:tc>
        <w:tc>
          <w:tcPr>
            <w:tcW w:w="1128" w:type="dxa"/>
            <w:noWrap/>
            <w:vAlign w:val="center"/>
            <w:hideMark/>
          </w:tcPr>
          <w:p w14:paraId="66B3FDB5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4.53±1.443</w:t>
            </w:r>
          </w:p>
        </w:tc>
        <w:tc>
          <w:tcPr>
            <w:tcW w:w="711" w:type="dxa"/>
            <w:noWrap/>
            <w:vAlign w:val="center"/>
            <w:hideMark/>
          </w:tcPr>
          <w:p w14:paraId="22190044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14.279</w:t>
            </w:r>
          </w:p>
        </w:tc>
        <w:tc>
          <w:tcPr>
            <w:tcW w:w="621" w:type="dxa"/>
            <w:noWrap/>
            <w:vAlign w:val="center"/>
            <w:hideMark/>
          </w:tcPr>
          <w:p w14:paraId="342BFFAE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16FC7AEC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0.781**</w:t>
            </w:r>
          </w:p>
        </w:tc>
        <w:tc>
          <w:tcPr>
            <w:tcW w:w="1040" w:type="dxa"/>
            <w:noWrap/>
            <w:vAlign w:val="center"/>
            <w:hideMark/>
          </w:tcPr>
          <w:p w14:paraId="6F0478DD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8.35±1.161</w:t>
            </w:r>
          </w:p>
        </w:tc>
        <w:tc>
          <w:tcPr>
            <w:tcW w:w="1040" w:type="dxa"/>
            <w:noWrap/>
            <w:vAlign w:val="center"/>
            <w:hideMark/>
          </w:tcPr>
          <w:p w14:paraId="199D9AE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4.69±1.672</w:t>
            </w:r>
          </w:p>
        </w:tc>
        <w:tc>
          <w:tcPr>
            <w:tcW w:w="880" w:type="dxa"/>
            <w:noWrap/>
            <w:vAlign w:val="center"/>
            <w:hideMark/>
          </w:tcPr>
          <w:p w14:paraId="4E4CDAC0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18.74</w:t>
            </w:r>
          </w:p>
        </w:tc>
        <w:tc>
          <w:tcPr>
            <w:tcW w:w="660" w:type="dxa"/>
            <w:noWrap/>
            <w:vAlign w:val="center"/>
            <w:hideMark/>
          </w:tcPr>
          <w:p w14:paraId="7570C61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026D9351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0.828**</w:t>
            </w:r>
          </w:p>
        </w:tc>
      </w:tr>
      <w:tr w:rsidR="00B94F79" w14:paraId="3D5CBCAB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1FFB3C6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V5</w:t>
            </w:r>
          </w:p>
        </w:tc>
        <w:tc>
          <w:tcPr>
            <w:tcW w:w="1054" w:type="dxa"/>
            <w:noWrap/>
            <w:vAlign w:val="center"/>
            <w:hideMark/>
          </w:tcPr>
          <w:p w14:paraId="0448F56B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8.53±1.392</w:t>
            </w:r>
          </w:p>
        </w:tc>
        <w:tc>
          <w:tcPr>
            <w:tcW w:w="1128" w:type="dxa"/>
            <w:noWrap/>
            <w:vAlign w:val="center"/>
            <w:hideMark/>
          </w:tcPr>
          <w:p w14:paraId="7DFBAD9C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5.03±1.766</w:t>
            </w:r>
          </w:p>
        </w:tc>
        <w:tc>
          <w:tcPr>
            <w:tcW w:w="711" w:type="dxa"/>
            <w:noWrap/>
            <w:vAlign w:val="center"/>
            <w:hideMark/>
          </w:tcPr>
          <w:p w14:paraId="3B402C2A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11.936</w:t>
            </w:r>
          </w:p>
        </w:tc>
        <w:tc>
          <w:tcPr>
            <w:tcW w:w="621" w:type="dxa"/>
            <w:noWrap/>
            <w:vAlign w:val="center"/>
            <w:hideMark/>
          </w:tcPr>
          <w:p w14:paraId="27EB0FB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7FC6ABC1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0.754**</w:t>
            </w:r>
          </w:p>
        </w:tc>
        <w:tc>
          <w:tcPr>
            <w:tcW w:w="1040" w:type="dxa"/>
            <w:noWrap/>
            <w:vAlign w:val="center"/>
            <w:hideMark/>
          </w:tcPr>
          <w:p w14:paraId="03B807D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8.65±1.037</w:t>
            </w:r>
          </w:p>
        </w:tc>
        <w:tc>
          <w:tcPr>
            <w:tcW w:w="1040" w:type="dxa"/>
            <w:noWrap/>
            <w:vAlign w:val="center"/>
            <w:hideMark/>
          </w:tcPr>
          <w:p w14:paraId="4612BA1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4.69±1.650</w:t>
            </w:r>
          </w:p>
        </w:tc>
        <w:tc>
          <w:tcPr>
            <w:tcW w:w="880" w:type="dxa"/>
            <w:noWrap/>
            <w:vAlign w:val="center"/>
            <w:hideMark/>
          </w:tcPr>
          <w:p w14:paraId="577B155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21.175</w:t>
            </w:r>
          </w:p>
        </w:tc>
        <w:tc>
          <w:tcPr>
            <w:tcW w:w="660" w:type="dxa"/>
            <w:noWrap/>
            <w:vAlign w:val="center"/>
            <w:hideMark/>
          </w:tcPr>
          <w:p w14:paraId="27EFBCB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3328C00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0.837**</w:t>
            </w:r>
          </w:p>
        </w:tc>
      </w:tr>
      <w:tr w:rsidR="00B94F79" w14:paraId="132829D4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29BEAEF5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V6</w:t>
            </w:r>
          </w:p>
        </w:tc>
        <w:tc>
          <w:tcPr>
            <w:tcW w:w="1054" w:type="dxa"/>
            <w:noWrap/>
            <w:vAlign w:val="center"/>
            <w:hideMark/>
          </w:tcPr>
          <w:p w14:paraId="134AC7BF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8.60±1.091</w:t>
            </w:r>
          </w:p>
        </w:tc>
        <w:tc>
          <w:tcPr>
            <w:tcW w:w="1128" w:type="dxa"/>
            <w:noWrap/>
            <w:vAlign w:val="center"/>
            <w:hideMark/>
          </w:tcPr>
          <w:p w14:paraId="36DD9C97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5.13±1.891</w:t>
            </w:r>
          </w:p>
        </w:tc>
        <w:tc>
          <w:tcPr>
            <w:tcW w:w="711" w:type="dxa"/>
            <w:noWrap/>
            <w:vAlign w:val="center"/>
            <w:hideMark/>
          </w:tcPr>
          <w:p w14:paraId="6ECD1B2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12.26</w:t>
            </w:r>
          </w:p>
        </w:tc>
        <w:tc>
          <w:tcPr>
            <w:tcW w:w="621" w:type="dxa"/>
            <w:noWrap/>
            <w:vAlign w:val="center"/>
            <w:hideMark/>
          </w:tcPr>
          <w:p w14:paraId="4D97A040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4CEBA578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0.749**</w:t>
            </w:r>
          </w:p>
        </w:tc>
        <w:tc>
          <w:tcPr>
            <w:tcW w:w="1040" w:type="dxa"/>
            <w:noWrap/>
            <w:vAlign w:val="center"/>
            <w:hideMark/>
          </w:tcPr>
          <w:p w14:paraId="0737CDD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8.74±0.935</w:t>
            </w:r>
          </w:p>
        </w:tc>
        <w:tc>
          <w:tcPr>
            <w:tcW w:w="1040" w:type="dxa"/>
            <w:noWrap/>
            <w:vAlign w:val="center"/>
            <w:hideMark/>
          </w:tcPr>
          <w:p w14:paraId="02E0F532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5.13±1.778</w:t>
            </w:r>
          </w:p>
        </w:tc>
        <w:tc>
          <w:tcPr>
            <w:tcW w:w="880" w:type="dxa"/>
            <w:noWrap/>
            <w:vAlign w:val="center"/>
            <w:hideMark/>
          </w:tcPr>
          <w:p w14:paraId="0B2B4035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18.696</w:t>
            </w:r>
          </w:p>
        </w:tc>
        <w:tc>
          <w:tcPr>
            <w:tcW w:w="660" w:type="dxa"/>
            <w:noWrap/>
            <w:vAlign w:val="center"/>
            <w:hideMark/>
          </w:tcPr>
          <w:p w14:paraId="154AD7D9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734758D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0.810**</w:t>
            </w:r>
          </w:p>
        </w:tc>
      </w:tr>
      <w:tr w:rsidR="00B94F79" w14:paraId="1EC9D67A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06D973AD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V7</w:t>
            </w:r>
          </w:p>
        </w:tc>
        <w:tc>
          <w:tcPr>
            <w:tcW w:w="1054" w:type="dxa"/>
            <w:noWrap/>
            <w:vAlign w:val="center"/>
            <w:hideMark/>
          </w:tcPr>
          <w:p w14:paraId="5F37562A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8.95±1.083</w:t>
            </w:r>
          </w:p>
        </w:tc>
        <w:tc>
          <w:tcPr>
            <w:tcW w:w="1128" w:type="dxa"/>
            <w:noWrap/>
            <w:vAlign w:val="center"/>
            <w:hideMark/>
          </w:tcPr>
          <w:p w14:paraId="68F16A70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6.15±1.981</w:t>
            </w:r>
          </w:p>
        </w:tc>
        <w:tc>
          <w:tcPr>
            <w:tcW w:w="711" w:type="dxa"/>
            <w:noWrap/>
            <w:vAlign w:val="center"/>
            <w:hideMark/>
          </w:tcPr>
          <w:p w14:paraId="108D3B15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9.561</w:t>
            </w:r>
          </w:p>
        </w:tc>
        <w:tc>
          <w:tcPr>
            <w:tcW w:w="621" w:type="dxa"/>
            <w:noWrap/>
            <w:vAlign w:val="center"/>
            <w:hideMark/>
          </w:tcPr>
          <w:p w14:paraId="152059CA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152166F6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0.639**</w:t>
            </w:r>
          </w:p>
        </w:tc>
        <w:tc>
          <w:tcPr>
            <w:tcW w:w="1040" w:type="dxa"/>
            <w:noWrap/>
            <w:vAlign w:val="center"/>
            <w:hideMark/>
          </w:tcPr>
          <w:p w14:paraId="3D77B745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8.68±1.125</w:t>
            </w:r>
          </w:p>
        </w:tc>
        <w:tc>
          <w:tcPr>
            <w:tcW w:w="1040" w:type="dxa"/>
            <w:noWrap/>
            <w:vAlign w:val="center"/>
            <w:hideMark/>
          </w:tcPr>
          <w:p w14:paraId="34BEABF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5.26±1.841</w:t>
            </w:r>
          </w:p>
        </w:tc>
        <w:tc>
          <w:tcPr>
            <w:tcW w:w="880" w:type="dxa"/>
            <w:noWrap/>
            <w:vAlign w:val="center"/>
            <w:hideMark/>
          </w:tcPr>
          <w:p w14:paraId="11D894D4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16.527</w:t>
            </w:r>
          </w:p>
        </w:tc>
        <w:tc>
          <w:tcPr>
            <w:tcW w:w="660" w:type="dxa"/>
            <w:noWrap/>
            <w:vAlign w:val="center"/>
            <w:hideMark/>
          </w:tcPr>
          <w:p w14:paraId="3CD237EC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67B82755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0.756**</w:t>
            </w:r>
          </w:p>
        </w:tc>
      </w:tr>
      <w:tr w:rsidR="00B94F79" w14:paraId="385A56A3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4035BDB1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V8</w:t>
            </w:r>
          </w:p>
        </w:tc>
        <w:tc>
          <w:tcPr>
            <w:tcW w:w="1054" w:type="dxa"/>
            <w:noWrap/>
            <w:vAlign w:val="center"/>
            <w:hideMark/>
          </w:tcPr>
          <w:p w14:paraId="68BB120E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8.31±1.127</w:t>
            </w:r>
          </w:p>
        </w:tc>
        <w:tc>
          <w:tcPr>
            <w:tcW w:w="1128" w:type="dxa"/>
            <w:noWrap/>
            <w:vAlign w:val="center"/>
            <w:hideMark/>
          </w:tcPr>
          <w:p w14:paraId="6BB08C5C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4.50±1.771</w:t>
            </w:r>
          </w:p>
        </w:tc>
        <w:tc>
          <w:tcPr>
            <w:tcW w:w="711" w:type="dxa"/>
            <w:noWrap/>
            <w:vAlign w:val="center"/>
            <w:hideMark/>
          </w:tcPr>
          <w:p w14:paraId="6F058720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13.992</w:t>
            </w:r>
          </w:p>
        </w:tc>
        <w:tc>
          <w:tcPr>
            <w:tcW w:w="621" w:type="dxa"/>
            <w:noWrap/>
            <w:vAlign w:val="center"/>
            <w:hideMark/>
          </w:tcPr>
          <w:p w14:paraId="421DD16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0CF85E14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0.772**</w:t>
            </w:r>
          </w:p>
        </w:tc>
        <w:tc>
          <w:tcPr>
            <w:tcW w:w="1040" w:type="dxa"/>
            <w:noWrap/>
            <w:vAlign w:val="center"/>
            <w:hideMark/>
          </w:tcPr>
          <w:p w14:paraId="2F3DD512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8.40±1.119</w:t>
            </w:r>
          </w:p>
        </w:tc>
        <w:tc>
          <w:tcPr>
            <w:tcW w:w="1040" w:type="dxa"/>
            <w:noWrap/>
            <w:vAlign w:val="center"/>
            <w:hideMark/>
          </w:tcPr>
          <w:p w14:paraId="7223E90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4.72±1.546</w:t>
            </w:r>
          </w:p>
        </w:tc>
        <w:tc>
          <w:tcPr>
            <w:tcW w:w="880" w:type="dxa"/>
            <w:noWrap/>
            <w:vAlign w:val="center"/>
            <w:hideMark/>
          </w:tcPr>
          <w:p w14:paraId="66AFBB69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20.094</w:t>
            </w:r>
          </w:p>
        </w:tc>
        <w:tc>
          <w:tcPr>
            <w:tcW w:w="660" w:type="dxa"/>
            <w:noWrap/>
            <w:vAlign w:val="center"/>
            <w:hideMark/>
          </w:tcPr>
          <w:p w14:paraId="7EB58D5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15FD7ABD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0.826**</w:t>
            </w:r>
          </w:p>
        </w:tc>
      </w:tr>
      <w:tr w:rsidR="00B94F79" w14:paraId="2AC362BA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7CBA8AF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V9</w:t>
            </w:r>
          </w:p>
        </w:tc>
        <w:tc>
          <w:tcPr>
            <w:tcW w:w="1054" w:type="dxa"/>
            <w:noWrap/>
            <w:vAlign w:val="center"/>
            <w:hideMark/>
          </w:tcPr>
          <w:p w14:paraId="1B72518B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8.62±0.875</w:t>
            </w:r>
          </w:p>
        </w:tc>
        <w:tc>
          <w:tcPr>
            <w:tcW w:w="1128" w:type="dxa"/>
            <w:noWrap/>
            <w:vAlign w:val="center"/>
            <w:hideMark/>
          </w:tcPr>
          <w:p w14:paraId="0BAF084F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4.82±1.610</w:t>
            </w:r>
          </w:p>
        </w:tc>
        <w:tc>
          <w:tcPr>
            <w:tcW w:w="711" w:type="dxa"/>
            <w:noWrap/>
            <w:vAlign w:val="center"/>
            <w:hideMark/>
          </w:tcPr>
          <w:p w14:paraId="54DE64C3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16.015</w:t>
            </w:r>
          </w:p>
        </w:tc>
        <w:tc>
          <w:tcPr>
            <w:tcW w:w="621" w:type="dxa"/>
            <w:noWrap/>
            <w:vAlign w:val="center"/>
            <w:hideMark/>
          </w:tcPr>
          <w:p w14:paraId="72CC712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281E60C7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0.823**</w:t>
            </w:r>
          </w:p>
        </w:tc>
        <w:tc>
          <w:tcPr>
            <w:tcW w:w="1040" w:type="dxa"/>
            <w:noWrap/>
            <w:vAlign w:val="center"/>
            <w:hideMark/>
          </w:tcPr>
          <w:p w14:paraId="30738A56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8.54±0.955</w:t>
            </w:r>
          </w:p>
        </w:tc>
        <w:tc>
          <w:tcPr>
            <w:tcW w:w="1040" w:type="dxa"/>
            <w:noWrap/>
            <w:vAlign w:val="center"/>
            <w:hideMark/>
          </w:tcPr>
          <w:p w14:paraId="5B8EC920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4.82±1.317</w:t>
            </w:r>
          </w:p>
        </w:tc>
        <w:tc>
          <w:tcPr>
            <w:tcW w:w="880" w:type="dxa"/>
            <w:noWrap/>
            <w:vAlign w:val="center"/>
            <w:hideMark/>
          </w:tcPr>
          <w:p w14:paraId="0FC6C032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23.857</w:t>
            </w:r>
          </w:p>
        </w:tc>
        <w:tc>
          <w:tcPr>
            <w:tcW w:w="660" w:type="dxa"/>
            <w:noWrap/>
            <w:vAlign w:val="center"/>
            <w:hideMark/>
          </w:tcPr>
          <w:p w14:paraId="56C80366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52373399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0.880**</w:t>
            </w:r>
          </w:p>
        </w:tc>
      </w:tr>
      <w:tr w:rsidR="00B94F79" w14:paraId="406C1727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24AF53DC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V10</w:t>
            </w:r>
          </w:p>
        </w:tc>
        <w:tc>
          <w:tcPr>
            <w:tcW w:w="1054" w:type="dxa"/>
            <w:noWrap/>
            <w:vAlign w:val="center"/>
            <w:hideMark/>
          </w:tcPr>
          <w:p w14:paraId="7530F40A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8.86±0.868</w:t>
            </w:r>
          </w:p>
        </w:tc>
        <w:tc>
          <w:tcPr>
            <w:tcW w:w="1128" w:type="dxa"/>
            <w:noWrap/>
            <w:vAlign w:val="center"/>
            <w:hideMark/>
          </w:tcPr>
          <w:p w14:paraId="720F0AA8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4.63±1.314</w:t>
            </w:r>
          </w:p>
        </w:tc>
        <w:tc>
          <w:tcPr>
            <w:tcW w:w="711" w:type="dxa"/>
            <w:noWrap/>
            <w:vAlign w:val="center"/>
            <w:hideMark/>
          </w:tcPr>
          <w:p w14:paraId="4618C5F1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20.691</w:t>
            </w:r>
          </w:p>
        </w:tc>
        <w:tc>
          <w:tcPr>
            <w:tcW w:w="621" w:type="dxa"/>
            <w:noWrap/>
            <w:vAlign w:val="center"/>
            <w:hideMark/>
          </w:tcPr>
          <w:p w14:paraId="3F6E9295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0FFA246A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0.878**</w:t>
            </w:r>
          </w:p>
        </w:tc>
        <w:tc>
          <w:tcPr>
            <w:tcW w:w="1040" w:type="dxa"/>
            <w:noWrap/>
            <w:vAlign w:val="center"/>
            <w:hideMark/>
          </w:tcPr>
          <w:p w14:paraId="0A53B886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8.56±0.873</w:t>
            </w:r>
          </w:p>
        </w:tc>
        <w:tc>
          <w:tcPr>
            <w:tcW w:w="1040" w:type="dxa"/>
            <w:noWrap/>
            <w:vAlign w:val="center"/>
            <w:hideMark/>
          </w:tcPr>
          <w:p w14:paraId="48DAA121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4.83±1.507</w:t>
            </w:r>
          </w:p>
        </w:tc>
        <w:tc>
          <w:tcPr>
            <w:tcW w:w="880" w:type="dxa"/>
            <w:noWrap/>
            <w:vAlign w:val="center"/>
            <w:hideMark/>
          </w:tcPr>
          <w:p w14:paraId="06644E8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22.311</w:t>
            </w:r>
          </w:p>
        </w:tc>
        <w:tc>
          <w:tcPr>
            <w:tcW w:w="660" w:type="dxa"/>
            <w:noWrap/>
            <w:vAlign w:val="center"/>
            <w:hideMark/>
          </w:tcPr>
          <w:p w14:paraId="512534DC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1B69AF05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0.879**</w:t>
            </w:r>
          </w:p>
        </w:tc>
      </w:tr>
      <w:tr w:rsidR="00B94F79" w14:paraId="46F22190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0DC0FFD3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V11</w:t>
            </w:r>
          </w:p>
        </w:tc>
        <w:tc>
          <w:tcPr>
            <w:tcW w:w="1054" w:type="dxa"/>
            <w:noWrap/>
            <w:vAlign w:val="center"/>
            <w:hideMark/>
          </w:tcPr>
          <w:p w14:paraId="4022EE29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8.40±1.123</w:t>
            </w:r>
          </w:p>
        </w:tc>
        <w:tc>
          <w:tcPr>
            <w:tcW w:w="1128" w:type="dxa"/>
            <w:noWrap/>
            <w:vAlign w:val="center"/>
            <w:hideMark/>
          </w:tcPr>
          <w:p w14:paraId="171770B1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4.12±1.519</w:t>
            </w:r>
          </w:p>
        </w:tc>
        <w:tc>
          <w:tcPr>
            <w:tcW w:w="711" w:type="dxa"/>
            <w:noWrap/>
            <w:vAlign w:val="center"/>
            <w:hideMark/>
          </w:tcPr>
          <w:p w14:paraId="794AE8F3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17.355</w:t>
            </w:r>
          </w:p>
        </w:tc>
        <w:tc>
          <w:tcPr>
            <w:tcW w:w="621" w:type="dxa"/>
            <w:noWrap/>
            <w:vAlign w:val="center"/>
            <w:hideMark/>
          </w:tcPr>
          <w:p w14:paraId="49D7AA63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71B07865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0.851**</w:t>
            </w:r>
          </w:p>
        </w:tc>
        <w:tc>
          <w:tcPr>
            <w:tcW w:w="1040" w:type="dxa"/>
            <w:noWrap/>
            <w:vAlign w:val="center"/>
            <w:hideMark/>
          </w:tcPr>
          <w:p w14:paraId="1A07B221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8.47±0.983</w:t>
            </w:r>
          </w:p>
        </w:tc>
        <w:tc>
          <w:tcPr>
            <w:tcW w:w="1040" w:type="dxa"/>
            <w:noWrap/>
            <w:vAlign w:val="center"/>
            <w:hideMark/>
          </w:tcPr>
          <w:p w14:paraId="34496425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4.51±1.322</w:t>
            </w:r>
          </w:p>
        </w:tc>
        <w:tc>
          <w:tcPr>
            <w:tcW w:w="880" w:type="dxa"/>
            <w:noWrap/>
            <w:vAlign w:val="center"/>
            <w:hideMark/>
          </w:tcPr>
          <w:p w14:paraId="7E93B634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25.08</w:t>
            </w:r>
          </w:p>
        </w:tc>
        <w:tc>
          <w:tcPr>
            <w:tcW w:w="660" w:type="dxa"/>
            <w:noWrap/>
            <w:vAlign w:val="center"/>
            <w:hideMark/>
          </w:tcPr>
          <w:p w14:paraId="03C1F622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430C38F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0.905**</w:t>
            </w:r>
          </w:p>
        </w:tc>
      </w:tr>
      <w:tr w:rsidR="00B94F79" w14:paraId="1F1E9F94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51FE763D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V12</w:t>
            </w:r>
          </w:p>
        </w:tc>
        <w:tc>
          <w:tcPr>
            <w:tcW w:w="1054" w:type="dxa"/>
            <w:noWrap/>
            <w:vAlign w:val="center"/>
            <w:hideMark/>
          </w:tcPr>
          <w:p w14:paraId="2A0AF5B4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8.33±0.980</w:t>
            </w:r>
          </w:p>
        </w:tc>
        <w:tc>
          <w:tcPr>
            <w:tcW w:w="1128" w:type="dxa"/>
            <w:noWrap/>
            <w:vAlign w:val="center"/>
            <w:hideMark/>
          </w:tcPr>
          <w:p w14:paraId="0180B151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4.17±1.428</w:t>
            </w:r>
          </w:p>
        </w:tc>
        <w:tc>
          <w:tcPr>
            <w:tcW w:w="711" w:type="dxa"/>
            <w:noWrap/>
            <w:vAlign w:val="center"/>
            <w:hideMark/>
          </w:tcPr>
          <w:p w14:paraId="411F295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18.505</w:t>
            </w:r>
          </w:p>
        </w:tc>
        <w:tc>
          <w:tcPr>
            <w:tcW w:w="621" w:type="dxa"/>
            <w:noWrap/>
            <w:vAlign w:val="center"/>
            <w:hideMark/>
          </w:tcPr>
          <w:p w14:paraId="6382FD26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333685BA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0.892**</w:t>
            </w:r>
          </w:p>
        </w:tc>
        <w:tc>
          <w:tcPr>
            <w:tcW w:w="1040" w:type="dxa"/>
            <w:noWrap/>
            <w:vAlign w:val="center"/>
            <w:hideMark/>
          </w:tcPr>
          <w:p w14:paraId="4DB51220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8.43±1.000</w:t>
            </w:r>
          </w:p>
        </w:tc>
        <w:tc>
          <w:tcPr>
            <w:tcW w:w="1040" w:type="dxa"/>
            <w:noWrap/>
            <w:vAlign w:val="center"/>
            <w:hideMark/>
          </w:tcPr>
          <w:p w14:paraId="3685427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4.49±1.417</w:t>
            </w:r>
          </w:p>
        </w:tc>
        <w:tc>
          <w:tcPr>
            <w:tcW w:w="880" w:type="dxa"/>
            <w:noWrap/>
            <w:vAlign w:val="center"/>
            <w:hideMark/>
          </w:tcPr>
          <w:p w14:paraId="3154D90E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23.657</w:t>
            </w:r>
          </w:p>
        </w:tc>
        <w:tc>
          <w:tcPr>
            <w:tcW w:w="660" w:type="dxa"/>
            <w:noWrap/>
            <w:vAlign w:val="center"/>
            <w:hideMark/>
          </w:tcPr>
          <w:p w14:paraId="1F17BC8A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6CA8B46D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0.911**</w:t>
            </w:r>
          </w:p>
        </w:tc>
      </w:tr>
      <w:tr w:rsidR="00B94F79" w14:paraId="4E345B9E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74DCAC7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V13</w:t>
            </w:r>
          </w:p>
        </w:tc>
        <w:tc>
          <w:tcPr>
            <w:tcW w:w="1054" w:type="dxa"/>
            <w:noWrap/>
            <w:vAlign w:val="center"/>
            <w:hideMark/>
          </w:tcPr>
          <w:p w14:paraId="50D1E1F8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8.36±0.950</w:t>
            </w:r>
          </w:p>
        </w:tc>
        <w:tc>
          <w:tcPr>
            <w:tcW w:w="1128" w:type="dxa"/>
            <w:noWrap/>
            <w:vAlign w:val="center"/>
            <w:hideMark/>
          </w:tcPr>
          <w:p w14:paraId="1ED6C787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3.90±1.492</w:t>
            </w:r>
          </w:p>
        </w:tc>
        <w:tc>
          <w:tcPr>
            <w:tcW w:w="711" w:type="dxa"/>
            <w:noWrap/>
            <w:vAlign w:val="center"/>
            <w:hideMark/>
          </w:tcPr>
          <w:p w14:paraId="30B1571E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19.444</w:t>
            </w:r>
          </w:p>
        </w:tc>
        <w:tc>
          <w:tcPr>
            <w:tcW w:w="621" w:type="dxa"/>
            <w:noWrap/>
            <w:vAlign w:val="center"/>
            <w:hideMark/>
          </w:tcPr>
          <w:p w14:paraId="1E67E1E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12524A1D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0.885**</w:t>
            </w:r>
          </w:p>
        </w:tc>
        <w:tc>
          <w:tcPr>
            <w:tcW w:w="1040" w:type="dxa"/>
            <w:noWrap/>
            <w:vAlign w:val="center"/>
            <w:hideMark/>
          </w:tcPr>
          <w:p w14:paraId="79F2034A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8.38±1.256</w:t>
            </w:r>
          </w:p>
        </w:tc>
        <w:tc>
          <w:tcPr>
            <w:tcW w:w="1040" w:type="dxa"/>
            <w:noWrap/>
            <w:vAlign w:val="center"/>
            <w:hideMark/>
          </w:tcPr>
          <w:p w14:paraId="5475160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4.34±1.361</w:t>
            </w:r>
          </w:p>
        </w:tc>
        <w:tc>
          <w:tcPr>
            <w:tcW w:w="880" w:type="dxa"/>
            <w:noWrap/>
            <w:vAlign w:val="center"/>
            <w:hideMark/>
          </w:tcPr>
          <w:p w14:paraId="2ADB1D54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22.774</w:t>
            </w:r>
          </w:p>
        </w:tc>
        <w:tc>
          <w:tcPr>
            <w:tcW w:w="660" w:type="dxa"/>
            <w:noWrap/>
            <w:vAlign w:val="center"/>
            <w:hideMark/>
          </w:tcPr>
          <w:p w14:paraId="3300F2FD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467694B9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0.892**</w:t>
            </w:r>
          </w:p>
        </w:tc>
      </w:tr>
      <w:tr w:rsidR="00B94F79" w14:paraId="483A7EF6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49AB9124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V14</w:t>
            </w:r>
          </w:p>
        </w:tc>
        <w:tc>
          <w:tcPr>
            <w:tcW w:w="1054" w:type="dxa"/>
            <w:noWrap/>
            <w:vAlign w:val="center"/>
            <w:hideMark/>
          </w:tcPr>
          <w:p w14:paraId="55EBFCA0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8.21±1.005</w:t>
            </w:r>
          </w:p>
        </w:tc>
        <w:tc>
          <w:tcPr>
            <w:tcW w:w="1128" w:type="dxa"/>
            <w:noWrap/>
            <w:vAlign w:val="center"/>
            <w:hideMark/>
          </w:tcPr>
          <w:p w14:paraId="59476B34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4.10±1.664</w:t>
            </w:r>
          </w:p>
        </w:tc>
        <w:tc>
          <w:tcPr>
            <w:tcW w:w="711" w:type="dxa"/>
            <w:noWrap/>
            <w:vAlign w:val="center"/>
            <w:hideMark/>
          </w:tcPr>
          <w:p w14:paraId="23E88501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16.291</w:t>
            </w:r>
          </w:p>
        </w:tc>
        <w:tc>
          <w:tcPr>
            <w:tcW w:w="621" w:type="dxa"/>
            <w:noWrap/>
            <w:vAlign w:val="center"/>
            <w:hideMark/>
          </w:tcPr>
          <w:p w14:paraId="2A434C69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72D711D6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0.847**</w:t>
            </w:r>
          </w:p>
        </w:tc>
        <w:tc>
          <w:tcPr>
            <w:tcW w:w="1040" w:type="dxa"/>
            <w:noWrap/>
            <w:vAlign w:val="center"/>
            <w:hideMark/>
          </w:tcPr>
          <w:p w14:paraId="3FD439B3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8.41±1.266</w:t>
            </w:r>
          </w:p>
        </w:tc>
        <w:tc>
          <w:tcPr>
            <w:tcW w:w="1040" w:type="dxa"/>
            <w:noWrap/>
            <w:vAlign w:val="center"/>
            <w:hideMark/>
          </w:tcPr>
          <w:p w14:paraId="4BB664B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4.58±1.560</w:t>
            </w:r>
          </w:p>
        </w:tc>
        <w:tc>
          <w:tcPr>
            <w:tcW w:w="880" w:type="dxa"/>
            <w:noWrap/>
            <w:vAlign w:val="center"/>
            <w:hideMark/>
          </w:tcPr>
          <w:p w14:paraId="2F428E6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19.867</w:t>
            </w:r>
          </w:p>
        </w:tc>
        <w:tc>
          <w:tcPr>
            <w:tcW w:w="660" w:type="dxa"/>
            <w:noWrap/>
            <w:vAlign w:val="center"/>
            <w:hideMark/>
          </w:tcPr>
          <w:p w14:paraId="275E020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5C807CA4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0.871**</w:t>
            </w:r>
          </w:p>
        </w:tc>
      </w:tr>
      <w:tr w:rsidR="00B94F79" w14:paraId="5C9F6235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072585FA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V15</w:t>
            </w:r>
          </w:p>
        </w:tc>
        <w:tc>
          <w:tcPr>
            <w:tcW w:w="1054" w:type="dxa"/>
            <w:noWrap/>
            <w:vAlign w:val="center"/>
            <w:hideMark/>
          </w:tcPr>
          <w:p w14:paraId="45917CCB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8.10±1.180</w:t>
            </w:r>
          </w:p>
        </w:tc>
        <w:tc>
          <w:tcPr>
            <w:tcW w:w="1128" w:type="dxa"/>
            <w:noWrap/>
            <w:vAlign w:val="center"/>
            <w:hideMark/>
          </w:tcPr>
          <w:p w14:paraId="796D61B1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4.08±1.510</w:t>
            </w:r>
          </w:p>
        </w:tc>
        <w:tc>
          <w:tcPr>
            <w:tcW w:w="711" w:type="dxa"/>
            <w:noWrap/>
            <w:vAlign w:val="center"/>
            <w:hideMark/>
          </w:tcPr>
          <w:p w14:paraId="7449BD5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16.141</w:t>
            </w:r>
          </w:p>
        </w:tc>
        <w:tc>
          <w:tcPr>
            <w:tcW w:w="621" w:type="dxa"/>
            <w:noWrap/>
            <w:vAlign w:val="center"/>
            <w:hideMark/>
          </w:tcPr>
          <w:p w14:paraId="4BF2483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28C93F12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0.848**</w:t>
            </w:r>
          </w:p>
        </w:tc>
        <w:tc>
          <w:tcPr>
            <w:tcW w:w="1040" w:type="dxa"/>
            <w:noWrap/>
            <w:vAlign w:val="center"/>
            <w:hideMark/>
          </w:tcPr>
          <w:p w14:paraId="4B856E41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8.47±1.290</w:t>
            </w:r>
          </w:p>
        </w:tc>
        <w:tc>
          <w:tcPr>
            <w:tcW w:w="1040" w:type="dxa"/>
            <w:noWrap/>
            <w:vAlign w:val="center"/>
            <w:hideMark/>
          </w:tcPr>
          <w:p w14:paraId="58E38FD9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4.24±1.380</w:t>
            </w:r>
          </w:p>
        </w:tc>
        <w:tc>
          <w:tcPr>
            <w:tcW w:w="880" w:type="dxa"/>
            <w:noWrap/>
            <w:vAlign w:val="center"/>
            <w:hideMark/>
          </w:tcPr>
          <w:p w14:paraId="2D1268AD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23.395</w:t>
            </w:r>
          </w:p>
        </w:tc>
        <w:tc>
          <w:tcPr>
            <w:tcW w:w="660" w:type="dxa"/>
            <w:noWrap/>
            <w:vAlign w:val="center"/>
            <w:hideMark/>
          </w:tcPr>
          <w:p w14:paraId="36467D74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4947A55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0.884**</w:t>
            </w:r>
          </w:p>
        </w:tc>
      </w:tr>
      <w:tr w:rsidR="00B94F79" w14:paraId="7CD9D81B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69877666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V16</w:t>
            </w:r>
          </w:p>
        </w:tc>
        <w:tc>
          <w:tcPr>
            <w:tcW w:w="1054" w:type="dxa"/>
            <w:noWrap/>
            <w:vAlign w:val="center"/>
            <w:hideMark/>
          </w:tcPr>
          <w:p w14:paraId="0CD61D85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8.22±1.200</w:t>
            </w:r>
          </w:p>
        </w:tc>
        <w:tc>
          <w:tcPr>
            <w:tcW w:w="1128" w:type="dxa"/>
            <w:noWrap/>
            <w:vAlign w:val="center"/>
            <w:hideMark/>
          </w:tcPr>
          <w:p w14:paraId="0D373177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3.92±1.660</w:t>
            </w:r>
          </w:p>
        </w:tc>
        <w:tc>
          <w:tcPr>
            <w:tcW w:w="711" w:type="dxa"/>
            <w:noWrap/>
            <w:vAlign w:val="center"/>
            <w:hideMark/>
          </w:tcPr>
          <w:p w14:paraId="197153E9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16.193</w:t>
            </w:r>
          </w:p>
        </w:tc>
        <w:tc>
          <w:tcPr>
            <w:tcW w:w="621" w:type="dxa"/>
            <w:noWrap/>
            <w:vAlign w:val="center"/>
            <w:hideMark/>
          </w:tcPr>
          <w:p w14:paraId="2BACD58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20888B9D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0.855**</w:t>
            </w:r>
          </w:p>
        </w:tc>
        <w:tc>
          <w:tcPr>
            <w:tcW w:w="1040" w:type="dxa"/>
            <w:noWrap/>
            <w:vAlign w:val="center"/>
            <w:hideMark/>
          </w:tcPr>
          <w:p w14:paraId="3160CB45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8.35±1.359</w:t>
            </w:r>
          </w:p>
        </w:tc>
        <w:tc>
          <w:tcPr>
            <w:tcW w:w="1040" w:type="dxa"/>
            <w:noWrap/>
            <w:vAlign w:val="center"/>
            <w:hideMark/>
          </w:tcPr>
          <w:p w14:paraId="6962E99C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4.27±1.385</w:t>
            </w:r>
          </w:p>
        </w:tc>
        <w:tc>
          <w:tcPr>
            <w:tcW w:w="880" w:type="dxa"/>
            <w:noWrap/>
            <w:vAlign w:val="center"/>
            <w:hideMark/>
          </w:tcPr>
          <w:p w14:paraId="12A8F3D2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21.991</w:t>
            </w:r>
          </w:p>
        </w:tc>
        <w:tc>
          <w:tcPr>
            <w:tcW w:w="660" w:type="dxa"/>
            <w:noWrap/>
            <w:vAlign w:val="center"/>
            <w:hideMark/>
          </w:tcPr>
          <w:p w14:paraId="769E7336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37B6DA1A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0.869**</w:t>
            </w:r>
          </w:p>
        </w:tc>
      </w:tr>
      <w:tr w:rsidR="00B94F79" w14:paraId="0FD6E928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4C447AA5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V17</w:t>
            </w:r>
          </w:p>
        </w:tc>
        <w:tc>
          <w:tcPr>
            <w:tcW w:w="1054" w:type="dxa"/>
            <w:noWrap/>
            <w:vAlign w:val="center"/>
            <w:hideMark/>
          </w:tcPr>
          <w:p w14:paraId="7A21E913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8.59±1.027</w:t>
            </w:r>
          </w:p>
        </w:tc>
        <w:tc>
          <w:tcPr>
            <w:tcW w:w="1128" w:type="dxa"/>
            <w:noWrap/>
            <w:vAlign w:val="center"/>
            <w:hideMark/>
          </w:tcPr>
          <w:p w14:paraId="01F775A4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4.57±1.681</w:t>
            </w:r>
          </w:p>
        </w:tc>
        <w:tc>
          <w:tcPr>
            <w:tcW w:w="711" w:type="dxa"/>
            <w:noWrap/>
            <w:vAlign w:val="center"/>
            <w:hideMark/>
          </w:tcPr>
          <w:p w14:paraId="0D68D23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15.733</w:t>
            </w:r>
          </w:p>
        </w:tc>
        <w:tc>
          <w:tcPr>
            <w:tcW w:w="621" w:type="dxa"/>
            <w:noWrap/>
            <w:vAlign w:val="center"/>
            <w:hideMark/>
          </w:tcPr>
          <w:p w14:paraId="0956812D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56A64E00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0.858**</w:t>
            </w:r>
          </w:p>
        </w:tc>
        <w:tc>
          <w:tcPr>
            <w:tcW w:w="1040" w:type="dxa"/>
            <w:noWrap/>
            <w:vAlign w:val="center"/>
            <w:hideMark/>
          </w:tcPr>
          <w:p w14:paraId="450B27B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8.72±0.858</w:t>
            </w:r>
          </w:p>
        </w:tc>
        <w:tc>
          <w:tcPr>
            <w:tcW w:w="1040" w:type="dxa"/>
            <w:noWrap/>
            <w:vAlign w:val="center"/>
            <w:hideMark/>
          </w:tcPr>
          <w:p w14:paraId="5800AABE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4.72±1.497</w:t>
            </w:r>
          </w:p>
        </w:tc>
        <w:tc>
          <w:tcPr>
            <w:tcW w:w="880" w:type="dxa"/>
            <w:noWrap/>
            <w:vAlign w:val="center"/>
            <w:hideMark/>
          </w:tcPr>
          <w:p w14:paraId="2CA32B7E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24.126</w:t>
            </w:r>
          </w:p>
        </w:tc>
        <w:tc>
          <w:tcPr>
            <w:tcW w:w="660" w:type="dxa"/>
            <w:noWrap/>
            <w:vAlign w:val="center"/>
            <w:hideMark/>
          </w:tcPr>
          <w:p w14:paraId="0AC84CE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413B0260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0.898**</w:t>
            </w:r>
          </w:p>
        </w:tc>
      </w:tr>
      <w:tr w:rsidR="00B94F79" w14:paraId="606DB9EF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42BB538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V18</w:t>
            </w:r>
          </w:p>
        </w:tc>
        <w:tc>
          <w:tcPr>
            <w:tcW w:w="1054" w:type="dxa"/>
            <w:noWrap/>
            <w:vAlign w:val="center"/>
            <w:hideMark/>
          </w:tcPr>
          <w:p w14:paraId="27817F59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8.48±0.995</w:t>
            </w:r>
          </w:p>
        </w:tc>
        <w:tc>
          <w:tcPr>
            <w:tcW w:w="1128" w:type="dxa"/>
            <w:noWrap/>
            <w:vAlign w:val="center"/>
            <w:hideMark/>
          </w:tcPr>
          <w:p w14:paraId="2DFF507A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4.63±1.365</w:t>
            </w:r>
          </w:p>
        </w:tc>
        <w:tc>
          <w:tcPr>
            <w:tcW w:w="711" w:type="dxa"/>
            <w:noWrap/>
            <w:vAlign w:val="center"/>
            <w:hideMark/>
          </w:tcPr>
          <w:p w14:paraId="36BF1550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17.453</w:t>
            </w:r>
          </w:p>
        </w:tc>
        <w:tc>
          <w:tcPr>
            <w:tcW w:w="621" w:type="dxa"/>
            <w:noWrap/>
            <w:vAlign w:val="center"/>
            <w:hideMark/>
          </w:tcPr>
          <w:p w14:paraId="5BA1725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5BACF429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0.877**</w:t>
            </w:r>
          </w:p>
        </w:tc>
        <w:tc>
          <w:tcPr>
            <w:tcW w:w="1040" w:type="dxa"/>
            <w:noWrap/>
            <w:vAlign w:val="center"/>
            <w:hideMark/>
          </w:tcPr>
          <w:p w14:paraId="151FA05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8.60±1.006</w:t>
            </w:r>
          </w:p>
        </w:tc>
        <w:tc>
          <w:tcPr>
            <w:tcW w:w="1040" w:type="dxa"/>
            <w:noWrap/>
            <w:vAlign w:val="center"/>
            <w:hideMark/>
          </w:tcPr>
          <w:p w14:paraId="7956DC1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4.70±1.461</w:t>
            </w:r>
          </w:p>
        </w:tc>
        <w:tc>
          <w:tcPr>
            <w:tcW w:w="880" w:type="dxa"/>
            <w:noWrap/>
            <w:vAlign w:val="center"/>
            <w:hideMark/>
          </w:tcPr>
          <w:p w14:paraId="1446E1FC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22.887</w:t>
            </w:r>
          </w:p>
        </w:tc>
        <w:tc>
          <w:tcPr>
            <w:tcW w:w="660" w:type="dxa"/>
            <w:noWrap/>
            <w:vAlign w:val="center"/>
            <w:hideMark/>
          </w:tcPr>
          <w:p w14:paraId="7E5842D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1B09C23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0.889**</w:t>
            </w:r>
          </w:p>
        </w:tc>
      </w:tr>
      <w:tr w:rsidR="00B94F79" w14:paraId="2A0EDD99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6C82F7DD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V19</w:t>
            </w:r>
          </w:p>
        </w:tc>
        <w:tc>
          <w:tcPr>
            <w:tcW w:w="1054" w:type="dxa"/>
            <w:noWrap/>
            <w:vAlign w:val="center"/>
            <w:hideMark/>
          </w:tcPr>
          <w:p w14:paraId="776BC4A8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8.47±0.883</w:t>
            </w:r>
          </w:p>
        </w:tc>
        <w:tc>
          <w:tcPr>
            <w:tcW w:w="1128" w:type="dxa"/>
            <w:noWrap/>
            <w:vAlign w:val="center"/>
            <w:hideMark/>
          </w:tcPr>
          <w:p w14:paraId="7C64461B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4.43±1.382</w:t>
            </w:r>
          </w:p>
        </w:tc>
        <w:tc>
          <w:tcPr>
            <w:tcW w:w="711" w:type="dxa"/>
            <w:noWrap/>
            <w:vAlign w:val="center"/>
            <w:hideMark/>
          </w:tcPr>
          <w:p w14:paraId="2DE27B5C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18.948</w:t>
            </w:r>
          </w:p>
        </w:tc>
        <w:tc>
          <w:tcPr>
            <w:tcW w:w="621" w:type="dxa"/>
            <w:noWrap/>
            <w:vAlign w:val="center"/>
            <w:hideMark/>
          </w:tcPr>
          <w:p w14:paraId="64A35482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68EDE221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0.896**</w:t>
            </w:r>
          </w:p>
        </w:tc>
        <w:tc>
          <w:tcPr>
            <w:tcW w:w="1040" w:type="dxa"/>
            <w:noWrap/>
            <w:vAlign w:val="center"/>
            <w:hideMark/>
          </w:tcPr>
          <w:p w14:paraId="09090334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8.56±0.852</w:t>
            </w:r>
          </w:p>
        </w:tc>
        <w:tc>
          <w:tcPr>
            <w:tcW w:w="1040" w:type="dxa"/>
            <w:noWrap/>
            <w:vAlign w:val="center"/>
            <w:hideMark/>
          </w:tcPr>
          <w:p w14:paraId="39CC94FE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4.56±1.376</w:t>
            </w:r>
          </w:p>
        </w:tc>
        <w:tc>
          <w:tcPr>
            <w:tcW w:w="880" w:type="dxa"/>
            <w:noWrap/>
            <w:vAlign w:val="center"/>
            <w:hideMark/>
          </w:tcPr>
          <w:p w14:paraId="787CA97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25.748</w:t>
            </w:r>
          </w:p>
        </w:tc>
        <w:tc>
          <w:tcPr>
            <w:tcW w:w="660" w:type="dxa"/>
            <w:noWrap/>
            <w:vAlign w:val="center"/>
            <w:hideMark/>
          </w:tcPr>
          <w:p w14:paraId="617E2839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3FDA056C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0.924**</w:t>
            </w:r>
          </w:p>
        </w:tc>
      </w:tr>
      <w:tr w:rsidR="00B94F79" w14:paraId="6D276907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1757F680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V20</w:t>
            </w:r>
          </w:p>
        </w:tc>
        <w:tc>
          <w:tcPr>
            <w:tcW w:w="1054" w:type="dxa"/>
            <w:noWrap/>
            <w:vAlign w:val="center"/>
            <w:hideMark/>
          </w:tcPr>
          <w:p w14:paraId="24983DA8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8.28±1.056</w:t>
            </w:r>
          </w:p>
        </w:tc>
        <w:tc>
          <w:tcPr>
            <w:tcW w:w="1128" w:type="dxa"/>
            <w:noWrap/>
            <w:vAlign w:val="center"/>
            <w:hideMark/>
          </w:tcPr>
          <w:p w14:paraId="7F820F7F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4.32±1.479</w:t>
            </w:r>
          </w:p>
        </w:tc>
        <w:tc>
          <w:tcPr>
            <w:tcW w:w="711" w:type="dxa"/>
            <w:noWrap/>
            <w:vAlign w:val="center"/>
            <w:hideMark/>
          </w:tcPr>
          <w:p w14:paraId="3B99878E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16.78</w:t>
            </w:r>
          </w:p>
        </w:tc>
        <w:tc>
          <w:tcPr>
            <w:tcW w:w="621" w:type="dxa"/>
            <w:noWrap/>
            <w:vAlign w:val="center"/>
            <w:hideMark/>
          </w:tcPr>
          <w:p w14:paraId="0BF2155A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6129CB1A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0.879**</w:t>
            </w:r>
          </w:p>
        </w:tc>
        <w:tc>
          <w:tcPr>
            <w:tcW w:w="1040" w:type="dxa"/>
            <w:noWrap/>
            <w:vAlign w:val="center"/>
            <w:hideMark/>
          </w:tcPr>
          <w:p w14:paraId="1B618122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8.47±0.983</w:t>
            </w:r>
          </w:p>
        </w:tc>
        <w:tc>
          <w:tcPr>
            <w:tcW w:w="1040" w:type="dxa"/>
            <w:noWrap/>
            <w:vAlign w:val="center"/>
            <w:hideMark/>
          </w:tcPr>
          <w:p w14:paraId="06A3C34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4.33±1.529</w:t>
            </w:r>
          </w:p>
        </w:tc>
        <w:tc>
          <w:tcPr>
            <w:tcW w:w="880" w:type="dxa"/>
            <w:noWrap/>
            <w:vAlign w:val="center"/>
            <w:hideMark/>
          </w:tcPr>
          <w:p w14:paraId="53875109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23.731</w:t>
            </w:r>
          </w:p>
        </w:tc>
        <w:tc>
          <w:tcPr>
            <w:tcW w:w="660" w:type="dxa"/>
            <w:noWrap/>
            <w:vAlign w:val="center"/>
            <w:hideMark/>
          </w:tcPr>
          <w:p w14:paraId="093CA2BC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763BBF50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0.911**</w:t>
            </w:r>
          </w:p>
        </w:tc>
      </w:tr>
      <w:tr w:rsidR="00B94F79" w14:paraId="02D0F450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1BF5333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V21</w:t>
            </w:r>
          </w:p>
        </w:tc>
        <w:tc>
          <w:tcPr>
            <w:tcW w:w="1054" w:type="dxa"/>
            <w:noWrap/>
            <w:vAlign w:val="center"/>
            <w:hideMark/>
          </w:tcPr>
          <w:p w14:paraId="28BBBB8C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8.17±1.300</w:t>
            </w:r>
          </w:p>
        </w:tc>
        <w:tc>
          <w:tcPr>
            <w:tcW w:w="1128" w:type="dxa"/>
            <w:noWrap/>
            <w:vAlign w:val="center"/>
            <w:hideMark/>
          </w:tcPr>
          <w:p w14:paraId="4516C486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3.63±1.551</w:t>
            </w:r>
          </w:p>
        </w:tc>
        <w:tc>
          <w:tcPr>
            <w:tcW w:w="711" w:type="dxa"/>
            <w:noWrap/>
            <w:vAlign w:val="center"/>
            <w:hideMark/>
          </w:tcPr>
          <w:p w14:paraId="157E1A4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17.201</w:t>
            </w:r>
          </w:p>
        </w:tc>
        <w:tc>
          <w:tcPr>
            <w:tcW w:w="621" w:type="dxa"/>
            <w:noWrap/>
            <w:vAlign w:val="center"/>
            <w:hideMark/>
          </w:tcPr>
          <w:p w14:paraId="21C2E83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4D535854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0.794**</w:t>
            </w:r>
          </w:p>
        </w:tc>
        <w:tc>
          <w:tcPr>
            <w:tcW w:w="1040" w:type="dxa"/>
            <w:noWrap/>
            <w:vAlign w:val="center"/>
            <w:hideMark/>
          </w:tcPr>
          <w:p w14:paraId="117059E6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8.45±1.154</w:t>
            </w:r>
          </w:p>
        </w:tc>
        <w:tc>
          <w:tcPr>
            <w:tcW w:w="1040" w:type="dxa"/>
            <w:noWrap/>
            <w:vAlign w:val="center"/>
            <w:hideMark/>
          </w:tcPr>
          <w:p w14:paraId="1E3575B1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3.94±1.651</w:t>
            </w:r>
          </w:p>
        </w:tc>
        <w:tc>
          <w:tcPr>
            <w:tcW w:w="880" w:type="dxa"/>
            <w:noWrap/>
            <w:vAlign w:val="center"/>
            <w:hideMark/>
          </w:tcPr>
          <w:p w14:paraId="03F0D66E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23.335</w:t>
            </w:r>
          </w:p>
        </w:tc>
        <w:tc>
          <w:tcPr>
            <w:tcW w:w="660" w:type="dxa"/>
            <w:noWrap/>
            <w:vAlign w:val="center"/>
            <w:hideMark/>
          </w:tcPr>
          <w:p w14:paraId="495EE63E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58B3BFC6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0.887**</w:t>
            </w:r>
          </w:p>
        </w:tc>
      </w:tr>
      <w:tr w:rsidR="00B94F79" w14:paraId="2DEBCD87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25394B53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V22</w:t>
            </w:r>
          </w:p>
        </w:tc>
        <w:tc>
          <w:tcPr>
            <w:tcW w:w="1054" w:type="dxa"/>
            <w:noWrap/>
            <w:vAlign w:val="center"/>
            <w:hideMark/>
          </w:tcPr>
          <w:p w14:paraId="220B73B7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8.53±1.127</w:t>
            </w:r>
          </w:p>
        </w:tc>
        <w:tc>
          <w:tcPr>
            <w:tcW w:w="1128" w:type="dxa"/>
            <w:noWrap/>
            <w:vAlign w:val="center"/>
            <w:hideMark/>
          </w:tcPr>
          <w:p w14:paraId="2C6305AE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4.27±1.506</w:t>
            </w:r>
          </w:p>
        </w:tc>
        <w:tc>
          <w:tcPr>
            <w:tcW w:w="711" w:type="dxa"/>
            <w:noWrap/>
            <w:vAlign w:val="center"/>
            <w:hideMark/>
          </w:tcPr>
          <w:p w14:paraId="6DDDA1A6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17.385</w:t>
            </w:r>
          </w:p>
        </w:tc>
        <w:tc>
          <w:tcPr>
            <w:tcW w:w="621" w:type="dxa"/>
            <w:noWrap/>
            <w:vAlign w:val="center"/>
            <w:hideMark/>
          </w:tcPr>
          <w:p w14:paraId="6A8F5B6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18B29999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0.820**</w:t>
            </w:r>
          </w:p>
        </w:tc>
        <w:tc>
          <w:tcPr>
            <w:tcW w:w="1040" w:type="dxa"/>
            <w:noWrap/>
            <w:vAlign w:val="center"/>
            <w:hideMark/>
          </w:tcPr>
          <w:p w14:paraId="16BB3CE1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8.64±0.955</w:t>
            </w:r>
          </w:p>
        </w:tc>
        <w:tc>
          <w:tcPr>
            <w:tcW w:w="1040" w:type="dxa"/>
            <w:noWrap/>
            <w:vAlign w:val="center"/>
            <w:hideMark/>
          </w:tcPr>
          <w:p w14:paraId="281B435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4.50±1.476</w:t>
            </w:r>
          </w:p>
        </w:tc>
        <w:tc>
          <w:tcPr>
            <w:tcW w:w="880" w:type="dxa"/>
            <w:noWrap/>
            <w:vAlign w:val="center"/>
            <w:hideMark/>
          </w:tcPr>
          <w:p w14:paraId="38F3B5B4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24.52</w:t>
            </w:r>
          </w:p>
        </w:tc>
        <w:tc>
          <w:tcPr>
            <w:tcW w:w="660" w:type="dxa"/>
            <w:noWrap/>
            <w:vAlign w:val="center"/>
            <w:hideMark/>
          </w:tcPr>
          <w:p w14:paraId="788E845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0E78088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0.895**</w:t>
            </w:r>
          </w:p>
        </w:tc>
      </w:tr>
      <w:tr w:rsidR="00B94F79" w14:paraId="0DFECDB2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4A388D82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V23</w:t>
            </w:r>
          </w:p>
        </w:tc>
        <w:tc>
          <w:tcPr>
            <w:tcW w:w="1054" w:type="dxa"/>
            <w:noWrap/>
            <w:vAlign w:val="center"/>
            <w:hideMark/>
          </w:tcPr>
          <w:p w14:paraId="7699896B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8.60±0.935</w:t>
            </w:r>
          </w:p>
        </w:tc>
        <w:tc>
          <w:tcPr>
            <w:tcW w:w="1128" w:type="dxa"/>
            <w:noWrap/>
            <w:vAlign w:val="center"/>
            <w:hideMark/>
          </w:tcPr>
          <w:p w14:paraId="7B39BBDD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4.37±1.540</w:t>
            </w:r>
          </w:p>
        </w:tc>
        <w:tc>
          <w:tcPr>
            <w:tcW w:w="711" w:type="dxa"/>
            <w:noWrap/>
            <w:vAlign w:val="center"/>
            <w:hideMark/>
          </w:tcPr>
          <w:p w14:paraId="70E8FFF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18.129</w:t>
            </w:r>
          </w:p>
        </w:tc>
        <w:tc>
          <w:tcPr>
            <w:tcW w:w="621" w:type="dxa"/>
            <w:noWrap/>
            <w:vAlign w:val="center"/>
            <w:hideMark/>
          </w:tcPr>
          <w:p w14:paraId="35B1DD70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0388D8A6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0.855**</w:t>
            </w:r>
          </w:p>
        </w:tc>
        <w:tc>
          <w:tcPr>
            <w:tcW w:w="1040" w:type="dxa"/>
            <w:noWrap/>
            <w:vAlign w:val="center"/>
            <w:hideMark/>
          </w:tcPr>
          <w:p w14:paraId="33EC0C4E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8.70±0.884</w:t>
            </w:r>
          </w:p>
        </w:tc>
        <w:tc>
          <w:tcPr>
            <w:tcW w:w="1040" w:type="dxa"/>
            <w:noWrap/>
            <w:vAlign w:val="center"/>
            <w:hideMark/>
          </w:tcPr>
          <w:p w14:paraId="01A0E86D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4.16±1.686</w:t>
            </w:r>
          </w:p>
        </w:tc>
        <w:tc>
          <w:tcPr>
            <w:tcW w:w="880" w:type="dxa"/>
            <w:noWrap/>
            <w:vAlign w:val="center"/>
            <w:hideMark/>
          </w:tcPr>
          <w:p w14:paraId="15015A25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24.844</w:t>
            </w:r>
          </w:p>
        </w:tc>
        <w:tc>
          <w:tcPr>
            <w:tcW w:w="660" w:type="dxa"/>
            <w:noWrap/>
            <w:vAlign w:val="center"/>
            <w:hideMark/>
          </w:tcPr>
          <w:p w14:paraId="6FEBE7ED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482D5410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0.902**</w:t>
            </w:r>
          </w:p>
        </w:tc>
      </w:tr>
      <w:tr w:rsidR="00B94F79" w14:paraId="0FD2DA48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0325DE04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V24</w:t>
            </w:r>
          </w:p>
        </w:tc>
        <w:tc>
          <w:tcPr>
            <w:tcW w:w="1054" w:type="dxa"/>
            <w:noWrap/>
            <w:vAlign w:val="center"/>
            <w:hideMark/>
          </w:tcPr>
          <w:p w14:paraId="5EC2E358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8.43±1.028</w:t>
            </w:r>
          </w:p>
        </w:tc>
        <w:tc>
          <w:tcPr>
            <w:tcW w:w="1128" w:type="dxa"/>
            <w:noWrap/>
            <w:vAlign w:val="center"/>
            <w:hideMark/>
          </w:tcPr>
          <w:p w14:paraId="75988108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4.27±1.736</w:t>
            </w:r>
          </w:p>
        </w:tc>
        <w:tc>
          <w:tcPr>
            <w:tcW w:w="711" w:type="dxa"/>
            <w:noWrap/>
            <w:vAlign w:val="center"/>
            <w:hideMark/>
          </w:tcPr>
          <w:p w14:paraId="769B0D7C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15.92</w:t>
            </w:r>
          </w:p>
        </w:tc>
        <w:tc>
          <w:tcPr>
            <w:tcW w:w="621" w:type="dxa"/>
            <w:noWrap/>
            <w:vAlign w:val="center"/>
            <w:hideMark/>
          </w:tcPr>
          <w:p w14:paraId="3561385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6DBC64C2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0.816**</w:t>
            </w:r>
          </w:p>
        </w:tc>
        <w:tc>
          <w:tcPr>
            <w:tcW w:w="1040" w:type="dxa"/>
            <w:noWrap/>
            <w:vAlign w:val="center"/>
            <w:hideMark/>
          </w:tcPr>
          <w:p w14:paraId="6F7254E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8.65±1.137</w:t>
            </w:r>
          </w:p>
        </w:tc>
        <w:tc>
          <w:tcPr>
            <w:tcW w:w="1040" w:type="dxa"/>
            <w:noWrap/>
            <w:vAlign w:val="center"/>
            <w:hideMark/>
          </w:tcPr>
          <w:p w14:paraId="1030B1B0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3.92±1.686</w:t>
            </w:r>
          </w:p>
        </w:tc>
        <w:tc>
          <w:tcPr>
            <w:tcW w:w="880" w:type="dxa"/>
            <w:noWrap/>
            <w:vAlign w:val="center"/>
            <w:hideMark/>
          </w:tcPr>
          <w:p w14:paraId="371D5939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24.28</w:t>
            </w:r>
          </w:p>
        </w:tc>
        <w:tc>
          <w:tcPr>
            <w:tcW w:w="660" w:type="dxa"/>
            <w:noWrap/>
            <w:vAlign w:val="center"/>
            <w:hideMark/>
          </w:tcPr>
          <w:p w14:paraId="7BF4A09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72C1CC9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0.870**</w:t>
            </w:r>
          </w:p>
        </w:tc>
      </w:tr>
      <w:tr w:rsidR="00B94F79" w14:paraId="19A27068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270CC7C3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V25</w:t>
            </w:r>
          </w:p>
        </w:tc>
        <w:tc>
          <w:tcPr>
            <w:tcW w:w="1054" w:type="dxa"/>
            <w:noWrap/>
            <w:vAlign w:val="center"/>
            <w:hideMark/>
          </w:tcPr>
          <w:p w14:paraId="305841E2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8.50±0.978</w:t>
            </w:r>
          </w:p>
        </w:tc>
        <w:tc>
          <w:tcPr>
            <w:tcW w:w="1128" w:type="dxa"/>
            <w:noWrap/>
            <w:vAlign w:val="center"/>
            <w:hideMark/>
          </w:tcPr>
          <w:p w14:paraId="44E43DDD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4.65±1.388</w:t>
            </w:r>
          </w:p>
        </w:tc>
        <w:tc>
          <w:tcPr>
            <w:tcW w:w="711" w:type="dxa"/>
            <w:noWrap/>
            <w:vAlign w:val="center"/>
            <w:hideMark/>
          </w:tcPr>
          <w:p w14:paraId="03261B0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17.366</w:t>
            </w:r>
          </w:p>
        </w:tc>
        <w:tc>
          <w:tcPr>
            <w:tcW w:w="621" w:type="dxa"/>
            <w:noWrap/>
            <w:vAlign w:val="center"/>
            <w:hideMark/>
          </w:tcPr>
          <w:p w14:paraId="67E8C4C5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67D1ADDB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0.845**</w:t>
            </w:r>
          </w:p>
        </w:tc>
        <w:tc>
          <w:tcPr>
            <w:tcW w:w="1040" w:type="dxa"/>
            <w:noWrap/>
            <w:vAlign w:val="center"/>
            <w:hideMark/>
          </w:tcPr>
          <w:p w14:paraId="720797CD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8.75±0.921</w:t>
            </w:r>
          </w:p>
        </w:tc>
        <w:tc>
          <w:tcPr>
            <w:tcW w:w="1040" w:type="dxa"/>
            <w:noWrap/>
            <w:vAlign w:val="center"/>
            <w:hideMark/>
          </w:tcPr>
          <w:p w14:paraId="28578D3C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4.75±1.714</w:t>
            </w:r>
          </w:p>
        </w:tc>
        <w:tc>
          <w:tcPr>
            <w:tcW w:w="880" w:type="dxa"/>
            <w:noWrap/>
            <w:vAlign w:val="center"/>
            <w:hideMark/>
          </w:tcPr>
          <w:p w14:paraId="41D1F0B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21.437</w:t>
            </w:r>
          </w:p>
        </w:tc>
        <w:tc>
          <w:tcPr>
            <w:tcW w:w="660" w:type="dxa"/>
            <w:noWrap/>
            <w:vAlign w:val="center"/>
            <w:hideMark/>
          </w:tcPr>
          <w:p w14:paraId="2E0C85F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317CBE6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0.887**</w:t>
            </w:r>
          </w:p>
        </w:tc>
      </w:tr>
      <w:tr w:rsidR="00B94F79" w14:paraId="1A72F58F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07BF1595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V26</w:t>
            </w:r>
          </w:p>
        </w:tc>
        <w:tc>
          <w:tcPr>
            <w:tcW w:w="1054" w:type="dxa"/>
            <w:noWrap/>
            <w:vAlign w:val="center"/>
            <w:hideMark/>
          </w:tcPr>
          <w:p w14:paraId="48ABB9C3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8.60±0.954</w:t>
            </w:r>
          </w:p>
        </w:tc>
        <w:tc>
          <w:tcPr>
            <w:tcW w:w="1128" w:type="dxa"/>
            <w:noWrap/>
            <w:vAlign w:val="center"/>
            <w:hideMark/>
          </w:tcPr>
          <w:p w14:paraId="7F02565C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4.57±1.609</w:t>
            </w:r>
          </w:p>
        </w:tc>
        <w:tc>
          <w:tcPr>
            <w:tcW w:w="711" w:type="dxa"/>
            <w:noWrap/>
            <w:vAlign w:val="center"/>
            <w:hideMark/>
          </w:tcPr>
          <w:p w14:paraId="17B8168A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16.642</w:t>
            </w:r>
          </w:p>
        </w:tc>
        <w:tc>
          <w:tcPr>
            <w:tcW w:w="621" w:type="dxa"/>
            <w:noWrap/>
            <w:vAlign w:val="center"/>
            <w:hideMark/>
          </w:tcPr>
          <w:p w14:paraId="0C455D3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5C15B97B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0.839**</w:t>
            </w:r>
          </w:p>
        </w:tc>
        <w:tc>
          <w:tcPr>
            <w:tcW w:w="1040" w:type="dxa"/>
            <w:noWrap/>
            <w:vAlign w:val="center"/>
            <w:hideMark/>
          </w:tcPr>
          <w:p w14:paraId="48798DD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8.76±0.947</w:t>
            </w:r>
          </w:p>
        </w:tc>
        <w:tc>
          <w:tcPr>
            <w:tcW w:w="1040" w:type="dxa"/>
            <w:noWrap/>
            <w:vAlign w:val="center"/>
            <w:hideMark/>
          </w:tcPr>
          <w:p w14:paraId="7A43F32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4.69±1.660</w:t>
            </w:r>
          </w:p>
        </w:tc>
        <w:tc>
          <w:tcPr>
            <w:tcW w:w="880" w:type="dxa"/>
            <w:noWrap/>
            <w:vAlign w:val="center"/>
            <w:hideMark/>
          </w:tcPr>
          <w:p w14:paraId="1BD43540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22.172</w:t>
            </w:r>
          </w:p>
        </w:tc>
        <w:tc>
          <w:tcPr>
            <w:tcW w:w="660" w:type="dxa"/>
            <w:noWrap/>
            <w:vAlign w:val="center"/>
            <w:hideMark/>
          </w:tcPr>
          <w:p w14:paraId="370BAB7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55BEF96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0.906**</w:t>
            </w:r>
          </w:p>
        </w:tc>
      </w:tr>
      <w:tr w:rsidR="00B94F79" w14:paraId="0843C25F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47431C35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V27</w:t>
            </w:r>
          </w:p>
        </w:tc>
        <w:tc>
          <w:tcPr>
            <w:tcW w:w="1054" w:type="dxa"/>
            <w:noWrap/>
            <w:vAlign w:val="center"/>
            <w:hideMark/>
          </w:tcPr>
          <w:p w14:paraId="749DEC00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8.45±0.994</w:t>
            </w:r>
          </w:p>
        </w:tc>
        <w:tc>
          <w:tcPr>
            <w:tcW w:w="1128" w:type="dxa"/>
            <w:noWrap/>
            <w:vAlign w:val="center"/>
            <w:hideMark/>
          </w:tcPr>
          <w:p w14:paraId="6973B887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4.62±1.637</w:t>
            </w:r>
          </w:p>
        </w:tc>
        <w:tc>
          <w:tcPr>
            <w:tcW w:w="711" w:type="dxa"/>
            <w:noWrap/>
            <w:vAlign w:val="center"/>
            <w:hideMark/>
          </w:tcPr>
          <w:p w14:paraId="177B0F0D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15.422</w:t>
            </w:r>
          </w:p>
        </w:tc>
        <w:tc>
          <w:tcPr>
            <w:tcW w:w="621" w:type="dxa"/>
            <w:noWrap/>
            <w:vAlign w:val="center"/>
            <w:hideMark/>
          </w:tcPr>
          <w:p w14:paraId="66FD30CC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1A460277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0.845**</w:t>
            </w:r>
          </w:p>
        </w:tc>
        <w:tc>
          <w:tcPr>
            <w:tcW w:w="1040" w:type="dxa"/>
            <w:noWrap/>
            <w:vAlign w:val="center"/>
            <w:hideMark/>
          </w:tcPr>
          <w:p w14:paraId="0AD9487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8.75±1.006</w:t>
            </w:r>
          </w:p>
        </w:tc>
        <w:tc>
          <w:tcPr>
            <w:tcW w:w="1040" w:type="dxa"/>
            <w:noWrap/>
            <w:vAlign w:val="center"/>
            <w:hideMark/>
          </w:tcPr>
          <w:p w14:paraId="4CBE417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4.77±1.689</w:t>
            </w:r>
          </w:p>
        </w:tc>
        <w:tc>
          <w:tcPr>
            <w:tcW w:w="880" w:type="dxa"/>
            <w:noWrap/>
            <w:vAlign w:val="center"/>
            <w:hideMark/>
          </w:tcPr>
          <w:p w14:paraId="39E26792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21.121</w:t>
            </w:r>
          </w:p>
        </w:tc>
        <w:tc>
          <w:tcPr>
            <w:tcW w:w="660" w:type="dxa"/>
            <w:noWrap/>
            <w:vAlign w:val="center"/>
            <w:hideMark/>
          </w:tcPr>
          <w:p w14:paraId="3DAC10C0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0D0B5EE2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0.868**</w:t>
            </w:r>
          </w:p>
        </w:tc>
      </w:tr>
      <w:tr w:rsidR="00B94F79" w14:paraId="37283D81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2A8467D1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V28</w:t>
            </w:r>
          </w:p>
        </w:tc>
        <w:tc>
          <w:tcPr>
            <w:tcW w:w="1054" w:type="dxa"/>
            <w:noWrap/>
            <w:vAlign w:val="center"/>
            <w:hideMark/>
          </w:tcPr>
          <w:p w14:paraId="348F8455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8.52±0.883</w:t>
            </w:r>
          </w:p>
        </w:tc>
        <w:tc>
          <w:tcPr>
            <w:tcW w:w="1128" w:type="dxa"/>
            <w:noWrap/>
            <w:vAlign w:val="center"/>
            <w:hideMark/>
          </w:tcPr>
          <w:p w14:paraId="00D48EB1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4.23±1.280</w:t>
            </w:r>
          </w:p>
        </w:tc>
        <w:tc>
          <w:tcPr>
            <w:tcW w:w="711" w:type="dxa"/>
            <w:noWrap/>
            <w:vAlign w:val="center"/>
            <w:hideMark/>
          </w:tcPr>
          <w:p w14:paraId="7572DFA9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21.085</w:t>
            </w:r>
          </w:p>
        </w:tc>
        <w:tc>
          <w:tcPr>
            <w:tcW w:w="621" w:type="dxa"/>
            <w:noWrap/>
            <w:vAlign w:val="center"/>
            <w:hideMark/>
          </w:tcPr>
          <w:p w14:paraId="52FB3B8C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0B28577C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0.886**</w:t>
            </w:r>
          </w:p>
        </w:tc>
        <w:tc>
          <w:tcPr>
            <w:tcW w:w="1040" w:type="dxa"/>
            <w:noWrap/>
            <w:vAlign w:val="center"/>
            <w:hideMark/>
          </w:tcPr>
          <w:p w14:paraId="25B0D98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8.68±0.928</w:t>
            </w:r>
          </w:p>
        </w:tc>
        <w:tc>
          <w:tcPr>
            <w:tcW w:w="1040" w:type="dxa"/>
            <w:noWrap/>
            <w:vAlign w:val="center"/>
            <w:hideMark/>
          </w:tcPr>
          <w:p w14:paraId="0C970E8E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4.62±1.508</w:t>
            </w:r>
          </w:p>
        </w:tc>
        <w:tc>
          <w:tcPr>
            <w:tcW w:w="880" w:type="dxa"/>
            <w:noWrap/>
            <w:vAlign w:val="center"/>
            <w:hideMark/>
          </w:tcPr>
          <w:p w14:paraId="1A161BA1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23.893</w:t>
            </w:r>
          </w:p>
        </w:tc>
        <w:tc>
          <w:tcPr>
            <w:tcW w:w="660" w:type="dxa"/>
            <w:noWrap/>
            <w:vAlign w:val="center"/>
            <w:hideMark/>
          </w:tcPr>
          <w:p w14:paraId="5D2EB23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63791505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0.921**</w:t>
            </w:r>
          </w:p>
        </w:tc>
      </w:tr>
      <w:tr w:rsidR="00B94F79" w14:paraId="38955AEC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1DCC4BC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V29</w:t>
            </w:r>
          </w:p>
        </w:tc>
        <w:tc>
          <w:tcPr>
            <w:tcW w:w="1054" w:type="dxa"/>
            <w:noWrap/>
            <w:vAlign w:val="center"/>
            <w:hideMark/>
          </w:tcPr>
          <w:p w14:paraId="41845AA0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8.47±0.922</w:t>
            </w:r>
          </w:p>
        </w:tc>
        <w:tc>
          <w:tcPr>
            <w:tcW w:w="1128" w:type="dxa"/>
            <w:noWrap/>
            <w:vAlign w:val="center"/>
            <w:hideMark/>
          </w:tcPr>
          <w:p w14:paraId="0D958897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4.22±1.530</w:t>
            </w:r>
          </w:p>
        </w:tc>
        <w:tc>
          <w:tcPr>
            <w:tcW w:w="711" w:type="dxa"/>
            <w:noWrap/>
            <w:vAlign w:val="center"/>
            <w:hideMark/>
          </w:tcPr>
          <w:p w14:paraId="3CA5C1E0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18.338</w:t>
            </w:r>
          </w:p>
        </w:tc>
        <w:tc>
          <w:tcPr>
            <w:tcW w:w="621" w:type="dxa"/>
            <w:noWrap/>
            <w:vAlign w:val="center"/>
            <w:hideMark/>
          </w:tcPr>
          <w:p w14:paraId="3E0B90F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5CC5C885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0.847**</w:t>
            </w:r>
          </w:p>
        </w:tc>
        <w:tc>
          <w:tcPr>
            <w:tcW w:w="1040" w:type="dxa"/>
            <w:noWrap/>
            <w:vAlign w:val="center"/>
            <w:hideMark/>
          </w:tcPr>
          <w:p w14:paraId="2AAA8044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8.69±0.916</w:t>
            </w:r>
          </w:p>
        </w:tc>
        <w:tc>
          <w:tcPr>
            <w:tcW w:w="1040" w:type="dxa"/>
            <w:noWrap/>
            <w:vAlign w:val="center"/>
            <w:hideMark/>
          </w:tcPr>
          <w:p w14:paraId="6A078465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4.33±1.466</w:t>
            </w:r>
          </w:p>
        </w:tc>
        <w:tc>
          <w:tcPr>
            <w:tcW w:w="880" w:type="dxa"/>
            <w:noWrap/>
            <w:vAlign w:val="center"/>
            <w:hideMark/>
          </w:tcPr>
          <w:p w14:paraId="3D6F12C6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26.261</w:t>
            </w:r>
          </w:p>
        </w:tc>
        <w:tc>
          <w:tcPr>
            <w:tcW w:w="660" w:type="dxa"/>
            <w:noWrap/>
            <w:vAlign w:val="center"/>
            <w:hideMark/>
          </w:tcPr>
          <w:p w14:paraId="693007F9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72AED7A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0.913**</w:t>
            </w:r>
          </w:p>
        </w:tc>
      </w:tr>
      <w:tr w:rsidR="00B94F79" w14:paraId="79573EFE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54CDDD6F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V30</w:t>
            </w:r>
          </w:p>
        </w:tc>
        <w:tc>
          <w:tcPr>
            <w:tcW w:w="1054" w:type="dxa"/>
            <w:noWrap/>
            <w:vAlign w:val="center"/>
            <w:hideMark/>
          </w:tcPr>
          <w:p w14:paraId="78B4D306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8.36±1.280</w:t>
            </w:r>
          </w:p>
        </w:tc>
        <w:tc>
          <w:tcPr>
            <w:tcW w:w="1128" w:type="dxa"/>
            <w:noWrap/>
            <w:vAlign w:val="center"/>
            <w:hideMark/>
          </w:tcPr>
          <w:p w14:paraId="4C107601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4.05±1.808</w:t>
            </w:r>
          </w:p>
        </w:tc>
        <w:tc>
          <w:tcPr>
            <w:tcW w:w="711" w:type="dxa"/>
            <w:noWrap/>
            <w:vAlign w:val="center"/>
            <w:hideMark/>
          </w:tcPr>
          <w:p w14:paraId="2E8BE2B3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14.992</w:t>
            </w:r>
          </w:p>
        </w:tc>
        <w:tc>
          <w:tcPr>
            <w:tcW w:w="621" w:type="dxa"/>
            <w:noWrap/>
            <w:vAlign w:val="center"/>
            <w:hideMark/>
          </w:tcPr>
          <w:p w14:paraId="4784BACE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49FF3924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0.822**</w:t>
            </w:r>
          </w:p>
        </w:tc>
        <w:tc>
          <w:tcPr>
            <w:tcW w:w="1040" w:type="dxa"/>
            <w:noWrap/>
            <w:vAlign w:val="center"/>
            <w:hideMark/>
          </w:tcPr>
          <w:p w14:paraId="5F3FFEC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8.72±1.059</w:t>
            </w:r>
          </w:p>
        </w:tc>
        <w:tc>
          <w:tcPr>
            <w:tcW w:w="1040" w:type="dxa"/>
            <w:noWrap/>
            <w:vAlign w:val="center"/>
            <w:hideMark/>
          </w:tcPr>
          <w:p w14:paraId="351E1D4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4.12±1.722</w:t>
            </w:r>
          </w:p>
        </w:tc>
        <w:tc>
          <w:tcPr>
            <w:tcW w:w="880" w:type="dxa"/>
            <w:noWrap/>
            <w:vAlign w:val="center"/>
            <w:hideMark/>
          </w:tcPr>
          <w:p w14:paraId="5F56898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23.69</w:t>
            </w:r>
          </w:p>
        </w:tc>
        <w:tc>
          <w:tcPr>
            <w:tcW w:w="660" w:type="dxa"/>
            <w:noWrap/>
            <w:vAlign w:val="center"/>
            <w:hideMark/>
          </w:tcPr>
          <w:p w14:paraId="15E7049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5AA7FB0E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0.894**</w:t>
            </w:r>
          </w:p>
        </w:tc>
      </w:tr>
      <w:tr w:rsidR="00B94F79" w14:paraId="63AAB438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2318A09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V31</w:t>
            </w:r>
          </w:p>
        </w:tc>
        <w:tc>
          <w:tcPr>
            <w:tcW w:w="1054" w:type="dxa"/>
            <w:noWrap/>
            <w:vAlign w:val="center"/>
            <w:hideMark/>
          </w:tcPr>
          <w:p w14:paraId="02D5A6B0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8.41±0.992</w:t>
            </w:r>
          </w:p>
        </w:tc>
        <w:tc>
          <w:tcPr>
            <w:tcW w:w="1128" w:type="dxa"/>
            <w:noWrap/>
            <w:vAlign w:val="center"/>
            <w:hideMark/>
          </w:tcPr>
          <w:p w14:paraId="59685BA4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4.30±1.916</w:t>
            </w:r>
          </w:p>
        </w:tc>
        <w:tc>
          <w:tcPr>
            <w:tcW w:w="711" w:type="dxa"/>
            <w:noWrap/>
            <w:vAlign w:val="center"/>
            <w:hideMark/>
          </w:tcPr>
          <w:p w14:paraId="13909B25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14.716</w:t>
            </w:r>
          </w:p>
        </w:tc>
        <w:tc>
          <w:tcPr>
            <w:tcW w:w="621" w:type="dxa"/>
            <w:noWrap/>
            <w:vAlign w:val="center"/>
            <w:hideMark/>
          </w:tcPr>
          <w:p w14:paraId="2D9C8886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692E4B5A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0.813**</w:t>
            </w:r>
          </w:p>
        </w:tc>
        <w:tc>
          <w:tcPr>
            <w:tcW w:w="1040" w:type="dxa"/>
            <w:noWrap/>
            <w:vAlign w:val="center"/>
            <w:hideMark/>
          </w:tcPr>
          <w:p w14:paraId="300DB142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8.85±0.940</w:t>
            </w:r>
          </w:p>
        </w:tc>
        <w:tc>
          <w:tcPr>
            <w:tcW w:w="1040" w:type="dxa"/>
            <w:noWrap/>
            <w:vAlign w:val="center"/>
            <w:hideMark/>
          </w:tcPr>
          <w:p w14:paraId="18560A9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4.72±1.952</w:t>
            </w:r>
          </w:p>
        </w:tc>
        <w:tc>
          <w:tcPr>
            <w:tcW w:w="880" w:type="dxa"/>
            <w:noWrap/>
            <w:vAlign w:val="center"/>
            <w:hideMark/>
          </w:tcPr>
          <w:p w14:paraId="37E125FD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19.812</w:t>
            </w:r>
          </w:p>
        </w:tc>
        <w:tc>
          <w:tcPr>
            <w:tcW w:w="660" w:type="dxa"/>
            <w:noWrap/>
            <w:vAlign w:val="center"/>
            <w:hideMark/>
          </w:tcPr>
          <w:p w14:paraId="537B1A4C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34ACC913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0.869**</w:t>
            </w:r>
          </w:p>
        </w:tc>
      </w:tr>
      <w:tr w:rsidR="00B94F79" w14:paraId="7AFF79C1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26D0ABC7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V32</w:t>
            </w:r>
          </w:p>
        </w:tc>
        <w:tc>
          <w:tcPr>
            <w:tcW w:w="1054" w:type="dxa"/>
            <w:noWrap/>
            <w:vAlign w:val="center"/>
            <w:hideMark/>
          </w:tcPr>
          <w:p w14:paraId="2E5AA632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8.62±1.057</w:t>
            </w:r>
          </w:p>
        </w:tc>
        <w:tc>
          <w:tcPr>
            <w:tcW w:w="1128" w:type="dxa"/>
            <w:noWrap/>
            <w:vAlign w:val="center"/>
            <w:hideMark/>
          </w:tcPr>
          <w:p w14:paraId="66A688C7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5.13±2.062</w:t>
            </w:r>
          </w:p>
        </w:tc>
        <w:tc>
          <w:tcPr>
            <w:tcW w:w="711" w:type="dxa"/>
            <w:noWrap/>
            <w:vAlign w:val="center"/>
            <w:hideMark/>
          </w:tcPr>
          <w:p w14:paraId="1DDA387A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11.616</w:t>
            </w:r>
          </w:p>
        </w:tc>
        <w:tc>
          <w:tcPr>
            <w:tcW w:w="621" w:type="dxa"/>
            <w:noWrap/>
            <w:vAlign w:val="center"/>
            <w:hideMark/>
          </w:tcPr>
          <w:p w14:paraId="57B54F4D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61B0128A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0.728**</w:t>
            </w:r>
          </w:p>
        </w:tc>
        <w:tc>
          <w:tcPr>
            <w:tcW w:w="1040" w:type="dxa"/>
            <w:noWrap/>
            <w:vAlign w:val="center"/>
            <w:hideMark/>
          </w:tcPr>
          <w:p w14:paraId="3AC4229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8.94±0.891</w:t>
            </w:r>
          </w:p>
        </w:tc>
        <w:tc>
          <w:tcPr>
            <w:tcW w:w="1040" w:type="dxa"/>
            <w:noWrap/>
            <w:vAlign w:val="center"/>
            <w:hideMark/>
          </w:tcPr>
          <w:p w14:paraId="1170726C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5.06±1.952</w:t>
            </w:r>
          </w:p>
        </w:tc>
        <w:tc>
          <w:tcPr>
            <w:tcW w:w="880" w:type="dxa"/>
            <w:noWrap/>
            <w:vAlign w:val="center"/>
            <w:hideMark/>
          </w:tcPr>
          <w:p w14:paraId="21E2521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18.825</w:t>
            </w:r>
          </w:p>
        </w:tc>
        <w:tc>
          <w:tcPr>
            <w:tcW w:w="660" w:type="dxa"/>
            <w:noWrap/>
            <w:vAlign w:val="center"/>
            <w:hideMark/>
          </w:tcPr>
          <w:p w14:paraId="0274AA7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50BCEDE6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0.828**</w:t>
            </w:r>
          </w:p>
        </w:tc>
      </w:tr>
      <w:tr w:rsidR="00B94F79" w14:paraId="53537AD6" w14:textId="77777777" w:rsidTr="00B94F79">
        <w:trPr>
          <w:trHeight w:val="280"/>
        </w:trPr>
        <w:tc>
          <w:tcPr>
            <w:tcW w:w="836" w:type="dxa"/>
            <w:noWrap/>
            <w:vAlign w:val="center"/>
            <w:hideMark/>
          </w:tcPr>
          <w:p w14:paraId="35EED2D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V33</w:t>
            </w:r>
          </w:p>
        </w:tc>
        <w:tc>
          <w:tcPr>
            <w:tcW w:w="1054" w:type="dxa"/>
            <w:noWrap/>
            <w:vAlign w:val="center"/>
            <w:hideMark/>
          </w:tcPr>
          <w:p w14:paraId="261BEB36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8.64±1.038</w:t>
            </w:r>
          </w:p>
        </w:tc>
        <w:tc>
          <w:tcPr>
            <w:tcW w:w="1128" w:type="dxa"/>
            <w:noWrap/>
            <w:vAlign w:val="center"/>
            <w:hideMark/>
          </w:tcPr>
          <w:p w14:paraId="181B2D51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4.57±1.863</w:t>
            </w:r>
          </w:p>
        </w:tc>
        <w:tc>
          <w:tcPr>
            <w:tcW w:w="711" w:type="dxa"/>
            <w:noWrap/>
            <w:vAlign w:val="center"/>
            <w:hideMark/>
          </w:tcPr>
          <w:p w14:paraId="65A646D4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14.729</w:t>
            </w:r>
          </w:p>
        </w:tc>
        <w:tc>
          <w:tcPr>
            <w:tcW w:w="621" w:type="dxa"/>
            <w:noWrap/>
            <w:vAlign w:val="center"/>
            <w:hideMark/>
          </w:tcPr>
          <w:p w14:paraId="36F81B04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vAlign w:val="center"/>
            <w:hideMark/>
          </w:tcPr>
          <w:p w14:paraId="673146C9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0.779**</w:t>
            </w:r>
          </w:p>
        </w:tc>
        <w:tc>
          <w:tcPr>
            <w:tcW w:w="1040" w:type="dxa"/>
            <w:noWrap/>
            <w:vAlign w:val="center"/>
            <w:hideMark/>
          </w:tcPr>
          <w:p w14:paraId="6875812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8.96±0.812</w:t>
            </w:r>
          </w:p>
        </w:tc>
        <w:tc>
          <w:tcPr>
            <w:tcW w:w="1040" w:type="dxa"/>
            <w:noWrap/>
            <w:vAlign w:val="center"/>
            <w:hideMark/>
          </w:tcPr>
          <w:p w14:paraId="7EE8CA32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4.46±1.753</w:t>
            </w:r>
          </w:p>
        </w:tc>
        <w:tc>
          <w:tcPr>
            <w:tcW w:w="880" w:type="dxa"/>
            <w:noWrap/>
            <w:vAlign w:val="center"/>
            <w:hideMark/>
          </w:tcPr>
          <w:p w14:paraId="43A1EB3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24.248</w:t>
            </w:r>
          </w:p>
        </w:tc>
        <w:tc>
          <w:tcPr>
            <w:tcW w:w="660" w:type="dxa"/>
            <w:noWrap/>
            <w:vAlign w:val="center"/>
            <w:hideMark/>
          </w:tcPr>
          <w:p w14:paraId="35CA1512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vAlign w:val="center"/>
            <w:hideMark/>
          </w:tcPr>
          <w:p w14:paraId="249716D4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0.899**</w:t>
            </w:r>
          </w:p>
        </w:tc>
      </w:tr>
      <w:tr w:rsidR="00B94F79" w14:paraId="1AE1A688" w14:textId="77777777" w:rsidTr="00B94F79">
        <w:trPr>
          <w:trHeight w:val="280"/>
        </w:trPr>
        <w:tc>
          <w:tcPr>
            <w:tcW w:w="83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49C49F2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V34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ACD9976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8.34±1.018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C8527D1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3.98±1.799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B5588F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16.274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B74584D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0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96C6360" w14:textId="77777777" w:rsidR="00B94F79" w:rsidRDefault="00B94F79">
            <w:pPr>
              <w:spacing w:line="240" w:lineRule="auto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0.809</w:t>
            </w:r>
            <w:bookmarkStart w:id="0" w:name="_Hlk84412055"/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**</w:t>
            </w:r>
            <w:bookmarkEnd w:id="0"/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E2D5F2C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8.74±1.268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DA8FA38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4.12±1.853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6940B04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21.424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87755AB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51E6A53" w14:textId="77777777" w:rsidR="00B94F79" w:rsidRDefault="00B94F79">
            <w:pPr>
              <w:spacing w:line="240" w:lineRule="auto"/>
              <w:jc w:val="center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0.868**</w:t>
            </w:r>
          </w:p>
        </w:tc>
      </w:tr>
    </w:tbl>
    <w:p w14:paraId="5DBE619B" w14:textId="77777777" w:rsidR="00B94F79" w:rsidRDefault="00B94F79" w:rsidP="00B94F79">
      <w:pPr>
        <w:rPr>
          <w:rFonts w:cs="Times New Roman"/>
          <w:sz w:val="21"/>
          <w:szCs w:val="21"/>
        </w:rPr>
      </w:pPr>
      <w:r>
        <w:rPr>
          <w:rFonts w:cs="Times New Roman"/>
          <w:i/>
          <w:iCs/>
          <w:sz w:val="21"/>
          <w:szCs w:val="21"/>
        </w:rPr>
        <w:t>**p</w:t>
      </w:r>
      <w:r>
        <w:rPr>
          <w:rFonts w:cs="Times New Roman" w:hint="eastAsia"/>
          <w:sz w:val="21"/>
          <w:szCs w:val="21"/>
        </w:rPr>
        <w:t>＜</w:t>
      </w:r>
      <w:r>
        <w:rPr>
          <w:rFonts w:cs="Times New Roman"/>
          <w:sz w:val="21"/>
          <w:szCs w:val="21"/>
        </w:rPr>
        <w:t>0.001.</w:t>
      </w:r>
    </w:p>
    <w:p w14:paraId="6BB36BF8" w14:textId="77777777" w:rsidR="00B94F79" w:rsidRDefault="00B94F79" w:rsidP="00B94F79"/>
    <w:p w14:paraId="5D42022D" w14:textId="77777777" w:rsidR="00B94F79" w:rsidRDefault="00B94F79" w:rsidP="00B94F79"/>
    <w:p w14:paraId="485A6691" w14:textId="77777777" w:rsidR="00B94F79" w:rsidRDefault="00B94F79" w:rsidP="00B94F79"/>
    <w:p w14:paraId="4F1DA9EF" w14:textId="77777777" w:rsidR="00B94F79" w:rsidRDefault="00B94F79" w:rsidP="00B94F79"/>
    <w:sectPr w:rsidR="00B94F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65600F" w14:textId="77777777" w:rsidR="003D2145" w:rsidRDefault="003D2145" w:rsidP="00B94F79">
      <w:pPr>
        <w:spacing w:line="240" w:lineRule="auto"/>
      </w:pPr>
      <w:r>
        <w:separator/>
      </w:r>
    </w:p>
  </w:endnote>
  <w:endnote w:type="continuationSeparator" w:id="0">
    <w:p w14:paraId="78E1FC21" w14:textId="77777777" w:rsidR="003D2145" w:rsidRDefault="003D2145" w:rsidP="00B94F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5D71ED" w14:textId="77777777" w:rsidR="003D2145" w:rsidRDefault="003D2145" w:rsidP="00B94F79">
      <w:pPr>
        <w:spacing w:line="240" w:lineRule="auto"/>
      </w:pPr>
      <w:r>
        <w:separator/>
      </w:r>
    </w:p>
  </w:footnote>
  <w:footnote w:type="continuationSeparator" w:id="0">
    <w:p w14:paraId="6B22FE03" w14:textId="77777777" w:rsidR="003D2145" w:rsidRDefault="003D2145" w:rsidP="00B94F7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300"/>
    <w:rsid w:val="000168F9"/>
    <w:rsid w:val="00037899"/>
    <w:rsid w:val="000B746D"/>
    <w:rsid w:val="000C4D80"/>
    <w:rsid w:val="003D2145"/>
    <w:rsid w:val="00451954"/>
    <w:rsid w:val="005A4357"/>
    <w:rsid w:val="00602FAD"/>
    <w:rsid w:val="006B2300"/>
    <w:rsid w:val="00700775"/>
    <w:rsid w:val="00A21F5E"/>
    <w:rsid w:val="00B0309D"/>
    <w:rsid w:val="00B409F9"/>
    <w:rsid w:val="00B94F79"/>
    <w:rsid w:val="00C47D52"/>
    <w:rsid w:val="00D66096"/>
    <w:rsid w:val="00E10D88"/>
    <w:rsid w:val="00E27FA1"/>
    <w:rsid w:val="00F90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C8BD1D-964A-46BE-8C13-B6E785F67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正文(首行不缩进)"/>
    <w:qFormat/>
    <w:rsid w:val="00B94F79"/>
    <w:pPr>
      <w:widowControl w:val="0"/>
      <w:adjustRightInd w:val="0"/>
      <w:snapToGrid w:val="0"/>
      <w:spacing w:line="480" w:lineRule="auto"/>
      <w:jc w:val="both"/>
    </w:pPr>
    <w:rPr>
      <w:rFonts w:ascii="Times New Roman" w:eastAsia="SimSu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4F79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4F79"/>
    <w:pPr>
      <w:keepNext/>
      <w:keepLines/>
      <w:spacing w:before="260" w:after="260" w:line="415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4F79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4F79"/>
    <w:pPr>
      <w:keepNext/>
      <w:keepLines/>
      <w:spacing w:before="280" w:after="290" w:line="374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4F79"/>
    <w:pPr>
      <w:keepNext/>
      <w:keepLines/>
      <w:spacing w:before="280" w:after="290" w:line="374" w:lineRule="auto"/>
      <w:outlineLvl w:val="4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">
    <w:name w:val="三线表"/>
    <w:basedOn w:val="TableNormal"/>
    <w:uiPriority w:val="99"/>
    <w:rsid w:val="00602FAD"/>
    <w:rPr>
      <w:rFonts w:ascii="Times New Roman" w:eastAsia="SimSun" w:hAnsi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ascii="Times New Roman" w:eastAsia="SimSun" w:hAnsi="Times New Roman"/>
        <w:b w:val="0"/>
        <w:i w:val="0"/>
        <w:sz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037899"/>
    <w:pPr>
      <w:adjustRightInd/>
      <w:snapToGrid/>
      <w:spacing w:line="240" w:lineRule="auto"/>
      <w:jc w:val="center"/>
    </w:pPr>
    <w:rPr>
      <w:rFonts w:cstheme="majorBidi"/>
      <w:sz w:val="20"/>
      <w:szCs w:val="20"/>
    </w:rPr>
  </w:style>
  <w:style w:type="table" w:customStyle="1" w:styleId="a0">
    <w:name w:val="三线表格"/>
    <w:basedOn w:val="TableNormal"/>
    <w:uiPriority w:val="99"/>
    <w:rsid w:val="00B409F9"/>
    <w:rPr>
      <w:rFonts w:ascii="Times New Roman" w:eastAsia="SimSun" w:hAnsi="Times New Roman"/>
    </w:rPr>
    <w:tblPr>
      <w:tblBorders>
        <w:top w:val="single" w:sz="4" w:space="0" w:color="auto"/>
        <w:bottom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94F79"/>
    <w:pPr>
      <w:pBdr>
        <w:bottom w:val="single" w:sz="6" w:space="1" w:color="auto"/>
      </w:pBdr>
      <w:tabs>
        <w:tab w:val="center" w:pos="4153"/>
        <w:tab w:val="right" w:pos="8306"/>
      </w:tabs>
      <w:adjustRightInd/>
      <w:spacing w:line="240" w:lineRule="auto"/>
      <w:jc w:val="center"/>
    </w:pPr>
    <w:rPr>
      <w:rFonts w:cs="Times New Roman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94F79"/>
    <w:rPr>
      <w:rFonts w:ascii="Times New Roman" w:eastAsia="SimSu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94F79"/>
    <w:pPr>
      <w:tabs>
        <w:tab w:val="center" w:pos="4153"/>
        <w:tab w:val="right" w:pos="8306"/>
      </w:tabs>
      <w:adjustRightInd/>
      <w:spacing w:line="240" w:lineRule="auto"/>
      <w:jc w:val="left"/>
    </w:pPr>
    <w:rPr>
      <w:rFonts w:cs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94F79"/>
    <w:rPr>
      <w:rFonts w:ascii="Times New Roman" w:eastAsia="SimSu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94F79"/>
    <w:rPr>
      <w:rFonts w:ascii="Times New Roman" w:eastAsia="SimSun" w:hAnsi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4F7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4F79"/>
    <w:rPr>
      <w:rFonts w:ascii="Times New Roman" w:eastAsia="SimSun" w:hAnsi="Times New Roman"/>
      <w:b/>
      <w:bCs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4F7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4F79"/>
    <w:rPr>
      <w:rFonts w:ascii="Times New Roman" w:eastAsia="SimSun" w:hAnsi="Times New Roman"/>
      <w:b/>
      <w:bCs/>
      <w:sz w:val="28"/>
      <w:szCs w:val="28"/>
    </w:rPr>
  </w:style>
  <w:style w:type="character" w:styleId="Hyperlink">
    <w:name w:val="Hyperlink"/>
    <w:basedOn w:val="DefaultParagraphFont"/>
    <w:uiPriority w:val="99"/>
    <w:semiHidden/>
    <w:unhideWhenUsed/>
    <w:rsid w:val="00B94F7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94F79"/>
    <w:rPr>
      <w:color w:val="954F72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94F7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line="240" w:lineRule="auto"/>
      <w:jc w:val="left"/>
    </w:pPr>
    <w:rPr>
      <w:rFonts w:ascii="SimSun" w:hAnsi="SimSun" w:cs="SimSun"/>
      <w:kern w:val="0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94F79"/>
    <w:rPr>
      <w:rFonts w:ascii="SimSun" w:eastAsia="SimSun" w:hAnsi="SimSun" w:cs="SimSun"/>
      <w:kern w:val="0"/>
      <w:sz w:val="24"/>
      <w:szCs w:val="24"/>
    </w:rPr>
  </w:style>
  <w:style w:type="paragraph" w:customStyle="1" w:styleId="msonormal0">
    <w:name w:val="msonormal"/>
    <w:basedOn w:val="Normal"/>
    <w:rsid w:val="00B94F79"/>
    <w:pPr>
      <w:widowControl/>
      <w:adjustRightInd/>
      <w:snapToGrid/>
      <w:spacing w:before="100" w:beforeAutospacing="1" w:after="100" w:afterAutospacing="1" w:line="240" w:lineRule="auto"/>
      <w:jc w:val="left"/>
    </w:pPr>
    <w:rPr>
      <w:rFonts w:ascii="SimSun" w:hAnsi="SimSun" w:cs="SimSun"/>
      <w:kern w:val="0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B94F79"/>
    <w:pPr>
      <w:widowControl/>
      <w:spacing w:after="100" w:line="256" w:lineRule="auto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B94F79"/>
    <w:pPr>
      <w:widowControl/>
      <w:spacing w:after="100" w:line="256" w:lineRule="auto"/>
      <w:ind w:left="220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B94F79"/>
    <w:pPr>
      <w:widowControl/>
      <w:spacing w:after="100" w:line="256" w:lineRule="auto"/>
      <w:ind w:left="440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B94F79"/>
    <w:pPr>
      <w:ind w:leftChars="600" w:left="1260"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B94F7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4F79"/>
    <w:rPr>
      <w:rFonts w:ascii="Times New Roman" w:eastAsia="SimSu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4F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4F79"/>
    <w:rPr>
      <w:rFonts w:ascii="Times New Roman" w:eastAsia="SimSun" w:hAnsi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B94F79"/>
    <w:pPr>
      <w:ind w:firstLine="4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94F79"/>
    <w:pPr>
      <w:widowControl/>
      <w:spacing w:before="240" w:after="0" w:line="256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customStyle="1" w:styleId="2">
    <w:name w:val="标题2"/>
    <w:basedOn w:val="Normal"/>
    <w:rsid w:val="00B94F79"/>
    <w:rPr>
      <w:rFonts w:cs="Times New Roman"/>
      <w:b/>
      <w:bCs/>
      <w:sz w:val="28"/>
      <w:szCs w:val="24"/>
    </w:rPr>
  </w:style>
  <w:style w:type="paragraph" w:customStyle="1" w:styleId="a1">
    <w:name w:val="一级标题"/>
    <w:basedOn w:val="Heading1"/>
    <w:qFormat/>
    <w:rsid w:val="00B94F79"/>
    <w:pPr>
      <w:keepNext w:val="0"/>
      <w:keepLines w:val="0"/>
      <w:spacing w:beforeLines="100" w:before="0" w:afterLines="100" w:after="0" w:line="480" w:lineRule="auto"/>
    </w:pPr>
    <w:rPr>
      <w:sz w:val="24"/>
    </w:rPr>
  </w:style>
  <w:style w:type="paragraph" w:customStyle="1" w:styleId="a2">
    <w:name w:val="二级标题"/>
    <w:basedOn w:val="Heading2"/>
    <w:qFormat/>
    <w:rsid w:val="00B94F79"/>
    <w:pPr>
      <w:spacing w:before="0" w:after="0" w:line="480" w:lineRule="auto"/>
    </w:pPr>
    <w:rPr>
      <w:rFonts w:ascii="Times New Roman" w:eastAsia="SimSun" w:hAnsi="Times New Roman"/>
      <w:sz w:val="24"/>
    </w:rPr>
  </w:style>
  <w:style w:type="paragraph" w:customStyle="1" w:styleId="a3">
    <w:name w:val="三级标题"/>
    <w:basedOn w:val="Normal"/>
    <w:next w:val="Heading3"/>
    <w:qFormat/>
    <w:rsid w:val="00B94F79"/>
    <w:pPr>
      <w:outlineLvl w:val="2"/>
    </w:pPr>
    <w:rPr>
      <w:b/>
    </w:rPr>
  </w:style>
  <w:style w:type="paragraph" w:customStyle="1" w:styleId="a4">
    <w:name w:val="四级标题"/>
    <w:basedOn w:val="Heading4"/>
    <w:qFormat/>
    <w:rsid w:val="00B94F79"/>
    <w:pPr>
      <w:spacing w:before="0" w:after="0" w:line="480" w:lineRule="auto"/>
    </w:pPr>
    <w:rPr>
      <w:rFonts w:ascii="Times New Roman" w:eastAsia="SimSun" w:hAnsi="Times New Roman"/>
      <w:sz w:val="24"/>
    </w:rPr>
  </w:style>
  <w:style w:type="paragraph" w:customStyle="1" w:styleId="1">
    <w:name w:val="样式1"/>
    <w:basedOn w:val="a4"/>
    <w:rsid w:val="00B94F79"/>
    <w:pPr>
      <w:spacing w:line="360" w:lineRule="auto"/>
    </w:pPr>
  </w:style>
  <w:style w:type="character" w:customStyle="1" w:styleId="EndNoteBibliographyTitle">
    <w:name w:val="EndNote Bibliography Title 字符"/>
    <w:basedOn w:val="DefaultParagraphFont"/>
    <w:link w:val="EndNoteBibliographyTitle0"/>
    <w:locked/>
    <w:rsid w:val="00B94F79"/>
    <w:rPr>
      <w:rFonts w:ascii="Times New Roman" w:eastAsia="SimSun" w:hAnsi="Times New Roman" w:cs="Times New Roman"/>
      <w:noProof/>
      <w:sz w:val="24"/>
    </w:rPr>
  </w:style>
  <w:style w:type="paragraph" w:customStyle="1" w:styleId="EndNoteBibliographyTitle0">
    <w:name w:val="EndNote Bibliography Title"/>
    <w:basedOn w:val="Normal"/>
    <w:link w:val="EndNoteBibliographyTitle"/>
    <w:rsid w:val="00B94F79"/>
    <w:pPr>
      <w:jc w:val="center"/>
    </w:pPr>
    <w:rPr>
      <w:rFonts w:cs="Times New Roman"/>
      <w:noProof/>
    </w:rPr>
  </w:style>
  <w:style w:type="character" w:customStyle="1" w:styleId="EndNoteBibliography">
    <w:name w:val="EndNote Bibliography 字符"/>
    <w:basedOn w:val="DefaultParagraphFont"/>
    <w:link w:val="EndNoteBibliography0"/>
    <w:locked/>
    <w:rsid w:val="00B94F79"/>
    <w:rPr>
      <w:rFonts w:ascii="Times New Roman" w:eastAsia="SimSun" w:hAnsi="Times New Roman" w:cs="Times New Roman"/>
      <w:noProof/>
      <w:sz w:val="24"/>
    </w:rPr>
  </w:style>
  <w:style w:type="paragraph" w:customStyle="1" w:styleId="EndNoteBibliography0">
    <w:name w:val="EndNote Bibliography"/>
    <w:basedOn w:val="Normal"/>
    <w:link w:val="EndNoteBibliography"/>
    <w:qFormat/>
    <w:rsid w:val="00B94F79"/>
    <w:pPr>
      <w:spacing w:line="240" w:lineRule="auto"/>
      <w:jc w:val="left"/>
    </w:pPr>
    <w:rPr>
      <w:rFonts w:cs="Times New Roman"/>
      <w:noProof/>
    </w:rPr>
  </w:style>
  <w:style w:type="paragraph" w:customStyle="1" w:styleId="a5">
    <w:name w:val="参考文献"/>
    <w:basedOn w:val="EndNoteBibliography0"/>
    <w:qFormat/>
    <w:rsid w:val="00B94F79"/>
    <w:pPr>
      <w:ind w:left="720" w:hanging="720"/>
    </w:pPr>
    <w:rPr>
      <w:szCs w:val="24"/>
    </w:rPr>
  </w:style>
  <w:style w:type="character" w:customStyle="1" w:styleId="4">
    <w:name w:val="样式4 字符"/>
    <w:basedOn w:val="EndNoteBibliographyTitle"/>
    <w:link w:val="40"/>
    <w:locked/>
    <w:rsid w:val="00B94F79"/>
    <w:rPr>
      <w:rFonts w:ascii="Times New Roman" w:eastAsia="SimSun" w:hAnsi="Times New Roman" w:cs="Times New Roman"/>
      <w:noProof/>
      <w:sz w:val="24"/>
    </w:rPr>
  </w:style>
  <w:style w:type="paragraph" w:customStyle="1" w:styleId="40">
    <w:name w:val="样式4"/>
    <w:basedOn w:val="EndNoteBibliographyTitle0"/>
    <w:link w:val="4"/>
    <w:qFormat/>
    <w:rsid w:val="00B94F79"/>
    <w:pPr>
      <w:overflowPunct w:val="0"/>
    </w:pPr>
  </w:style>
  <w:style w:type="character" w:customStyle="1" w:styleId="5">
    <w:name w:val="样式5 字符"/>
    <w:basedOn w:val="4"/>
    <w:link w:val="50"/>
    <w:locked/>
    <w:rsid w:val="00B94F79"/>
    <w:rPr>
      <w:rFonts w:ascii="Times New Roman" w:eastAsia="SimSun" w:hAnsi="Times New Roman" w:cs="Times New Roman"/>
      <w:noProof/>
      <w:sz w:val="24"/>
    </w:rPr>
  </w:style>
  <w:style w:type="paragraph" w:customStyle="1" w:styleId="50">
    <w:name w:val="样式5"/>
    <w:basedOn w:val="40"/>
    <w:link w:val="5"/>
    <w:rsid w:val="00B94F79"/>
  </w:style>
  <w:style w:type="paragraph" w:customStyle="1" w:styleId="a6">
    <w:name w:val="五级标题"/>
    <w:basedOn w:val="Heading5"/>
    <w:qFormat/>
    <w:rsid w:val="00B94F79"/>
    <w:pPr>
      <w:spacing w:before="0" w:after="0" w:line="480" w:lineRule="auto"/>
    </w:pPr>
    <w:rPr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94F79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B94F79"/>
    <w:rPr>
      <w:color w:val="808080"/>
    </w:rPr>
  </w:style>
  <w:style w:type="character" w:styleId="IntenseReference">
    <w:name w:val="Intense Reference"/>
    <w:basedOn w:val="DefaultParagraphFont"/>
    <w:uiPriority w:val="32"/>
    <w:qFormat/>
    <w:rsid w:val="00B94F79"/>
    <w:rPr>
      <w:b/>
      <w:bCs/>
      <w:smallCaps/>
      <w:color w:val="4472C4" w:themeColor="accent1"/>
      <w:spacing w:val="5"/>
    </w:rPr>
  </w:style>
  <w:style w:type="table" w:styleId="TableProfessional">
    <w:name w:val="Table Professional"/>
    <w:basedOn w:val="TableNormal"/>
    <w:uiPriority w:val="99"/>
    <w:semiHidden/>
    <w:unhideWhenUsed/>
    <w:rsid w:val="00B94F79"/>
    <w:pPr>
      <w:widowControl w:val="0"/>
      <w:spacing w:line="360" w:lineRule="auto"/>
      <w:jc w:val="both"/>
    </w:pPr>
    <w:tblPr>
      <w:tblInd w:w="0" w:type="nil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Grid">
    <w:name w:val="Table Grid"/>
    <w:basedOn w:val="TableNormal"/>
    <w:uiPriority w:val="39"/>
    <w:rsid w:val="00B94F7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样式2"/>
    <w:basedOn w:val="TableProfessional"/>
    <w:uiPriority w:val="99"/>
    <w:rsid w:val="00B94F79"/>
    <w:tblPr>
      <w:tblBorders>
        <w:top w:val="single" w:sz="4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FFFFFF" w:themeFill="background1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customStyle="1" w:styleId="3">
    <w:name w:val="样式3"/>
    <w:basedOn w:val="TableNormal"/>
    <w:uiPriority w:val="99"/>
    <w:rsid w:val="00B94F79"/>
    <w:pPr>
      <w:overflowPunct w:val="0"/>
    </w:pPr>
    <w:rPr>
      <w:rFonts w:ascii="Times New Roman" w:eastAsia="SimSun" w:hAnsi="Times New Roman"/>
    </w:rPr>
    <w:tblPr>
      <w:tblInd w:w="0" w:type="nil"/>
      <w:tblBorders>
        <w:top w:val="single" w:sz="12" w:space="0" w:color="auto"/>
        <w:bottom w:val="single" w:sz="12" w:space="0" w:color="auto"/>
      </w:tblBorders>
    </w:tblPr>
    <w:tcPr>
      <w:shd w:val="clear" w:color="auto" w:fill="FFFFFF" w:themeFill="background1"/>
    </w:tcPr>
  </w:style>
  <w:style w:type="table" w:customStyle="1" w:styleId="6">
    <w:name w:val="样式6"/>
    <w:basedOn w:val="TableNormal"/>
    <w:uiPriority w:val="99"/>
    <w:rsid w:val="00B94F79"/>
    <w:tblPr>
      <w:tblInd w:w="0" w:type="nil"/>
    </w:tblPr>
  </w:style>
  <w:style w:type="table" w:customStyle="1" w:styleId="21">
    <w:name w:val="网格型2"/>
    <w:basedOn w:val="TableNormal"/>
    <w:uiPriority w:val="39"/>
    <w:qFormat/>
    <w:rsid w:val="00B94F79"/>
    <w:rPr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721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737</Words>
  <Characters>4203</Characters>
  <Application>Microsoft Office Word</Application>
  <DocSecurity>0</DocSecurity>
  <Lines>35</Lines>
  <Paragraphs>9</Paragraphs>
  <ScaleCrop>false</ScaleCrop>
  <Company/>
  <LinksUpToDate>false</LinksUpToDate>
  <CharactersWithSpaces>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 F</dc:creator>
  <cp:keywords/>
  <dc:description/>
  <cp:lastModifiedBy>Trupti Sudge</cp:lastModifiedBy>
  <cp:revision>2</cp:revision>
  <dcterms:created xsi:type="dcterms:W3CDTF">2023-01-09T13:04:00Z</dcterms:created>
  <dcterms:modified xsi:type="dcterms:W3CDTF">2023-01-09T13:04:00Z</dcterms:modified>
</cp:coreProperties>
</file>