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FB64F0" w14:textId="6F038945" w:rsidR="00E67BF3" w:rsidRPr="0076073B" w:rsidRDefault="00E67BF3" w:rsidP="00E67BF3">
      <w:pPr>
        <w:rPr>
          <w:color w:val="000000" w:themeColor="text1"/>
          <w:sz w:val="20"/>
          <w:szCs w:val="20"/>
        </w:rPr>
      </w:pPr>
      <w:r w:rsidRPr="0076073B">
        <w:rPr>
          <w:color w:val="000000" w:themeColor="text1"/>
          <w:sz w:val="20"/>
          <w:szCs w:val="20"/>
        </w:rPr>
        <w:t xml:space="preserve">Supplemental 1: Description of the Characteristics of Patients </w:t>
      </w:r>
      <w:r w:rsidR="0076073B" w:rsidRPr="0076073B">
        <w:rPr>
          <w:color w:val="000000" w:themeColor="text1"/>
          <w:sz w:val="20"/>
          <w:szCs w:val="20"/>
        </w:rPr>
        <w:t>with</w:t>
      </w:r>
      <w:r w:rsidRPr="0076073B">
        <w:rPr>
          <w:color w:val="000000" w:themeColor="text1"/>
          <w:sz w:val="20"/>
          <w:szCs w:val="20"/>
        </w:rPr>
        <w:t xml:space="preserve"> the Side Effects.</w:t>
      </w:r>
    </w:p>
    <w:tbl>
      <w:tblPr>
        <w:tblStyle w:val="a3"/>
        <w:tblW w:w="84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10"/>
        <w:gridCol w:w="2310"/>
        <w:gridCol w:w="1500"/>
        <w:gridCol w:w="1935"/>
        <w:gridCol w:w="1642"/>
      </w:tblGrid>
      <w:tr w:rsidR="00E67BF3" w:rsidRPr="00472824" w14:paraId="212FD3C3" w14:textId="77777777" w:rsidTr="00DE27E5">
        <w:tc>
          <w:tcPr>
            <w:tcW w:w="1110" w:type="dxa"/>
          </w:tcPr>
          <w:p w14:paraId="0C5BF18E" w14:textId="77777777" w:rsidR="00E67BF3" w:rsidRPr="0076073B" w:rsidRDefault="00E67BF3" w:rsidP="00DE27E5">
            <w:pPr>
              <w:rPr>
                <w:color w:val="000000" w:themeColor="text1"/>
                <w:sz w:val="20"/>
                <w:szCs w:val="20"/>
              </w:rPr>
            </w:pPr>
            <w:r w:rsidRPr="0076073B">
              <w:rPr>
                <w:color w:val="000000" w:themeColor="text1"/>
                <w:sz w:val="20"/>
                <w:szCs w:val="20"/>
              </w:rPr>
              <w:t xml:space="preserve">Patient </w:t>
            </w:r>
          </w:p>
        </w:tc>
        <w:tc>
          <w:tcPr>
            <w:tcW w:w="2310" w:type="dxa"/>
          </w:tcPr>
          <w:p w14:paraId="3E4E8810" w14:textId="77777777" w:rsidR="00E67BF3" w:rsidRPr="0076073B" w:rsidRDefault="00E67BF3" w:rsidP="00DE27E5">
            <w:pPr>
              <w:rPr>
                <w:color w:val="000000" w:themeColor="text1"/>
                <w:sz w:val="20"/>
                <w:szCs w:val="20"/>
              </w:rPr>
            </w:pPr>
            <w:r w:rsidRPr="0076073B">
              <w:rPr>
                <w:color w:val="000000" w:themeColor="text1"/>
                <w:sz w:val="20"/>
                <w:szCs w:val="20"/>
              </w:rPr>
              <w:t>Cancer type</w:t>
            </w:r>
          </w:p>
        </w:tc>
        <w:tc>
          <w:tcPr>
            <w:tcW w:w="1500" w:type="dxa"/>
          </w:tcPr>
          <w:p w14:paraId="65C69F7B" w14:textId="77777777" w:rsidR="00E67BF3" w:rsidRPr="0076073B" w:rsidRDefault="00E67BF3" w:rsidP="00DE27E5">
            <w:pPr>
              <w:rPr>
                <w:color w:val="000000" w:themeColor="text1"/>
                <w:sz w:val="20"/>
                <w:szCs w:val="20"/>
              </w:rPr>
            </w:pPr>
            <w:r w:rsidRPr="0076073B">
              <w:rPr>
                <w:color w:val="000000" w:themeColor="text1"/>
                <w:sz w:val="20"/>
                <w:szCs w:val="20"/>
              </w:rPr>
              <w:t>Pathogen</w:t>
            </w:r>
          </w:p>
        </w:tc>
        <w:tc>
          <w:tcPr>
            <w:tcW w:w="1935" w:type="dxa"/>
          </w:tcPr>
          <w:p w14:paraId="0FE13171" w14:textId="77777777" w:rsidR="00E67BF3" w:rsidRPr="0076073B" w:rsidRDefault="00E67BF3" w:rsidP="00DE27E5">
            <w:pPr>
              <w:rPr>
                <w:color w:val="000000" w:themeColor="text1"/>
                <w:sz w:val="20"/>
                <w:szCs w:val="20"/>
              </w:rPr>
            </w:pPr>
            <w:r w:rsidRPr="0076073B">
              <w:rPr>
                <w:color w:val="000000" w:themeColor="text1"/>
                <w:sz w:val="20"/>
                <w:szCs w:val="20"/>
              </w:rPr>
              <w:t>Interventions</w:t>
            </w:r>
          </w:p>
        </w:tc>
        <w:tc>
          <w:tcPr>
            <w:tcW w:w="1642" w:type="dxa"/>
          </w:tcPr>
          <w:p w14:paraId="4D3263EA" w14:textId="77777777" w:rsidR="00E67BF3" w:rsidRPr="0076073B" w:rsidRDefault="00E67BF3" w:rsidP="00DE27E5">
            <w:pPr>
              <w:rPr>
                <w:color w:val="000000" w:themeColor="text1"/>
                <w:sz w:val="20"/>
                <w:szCs w:val="20"/>
              </w:rPr>
            </w:pPr>
            <w:r w:rsidRPr="0076073B">
              <w:rPr>
                <w:color w:val="000000" w:themeColor="text1"/>
                <w:sz w:val="20"/>
                <w:szCs w:val="20"/>
              </w:rPr>
              <w:t>Outcome</w:t>
            </w:r>
          </w:p>
        </w:tc>
      </w:tr>
      <w:tr w:rsidR="00E67BF3" w:rsidRPr="00472824" w14:paraId="31A83092" w14:textId="77777777" w:rsidTr="00DE27E5">
        <w:tc>
          <w:tcPr>
            <w:tcW w:w="1110" w:type="dxa"/>
          </w:tcPr>
          <w:p w14:paraId="42DBABD1" w14:textId="77777777" w:rsidR="00E67BF3" w:rsidRPr="0076073B" w:rsidRDefault="00E67BF3" w:rsidP="00DE27E5">
            <w:pPr>
              <w:rPr>
                <w:color w:val="000000" w:themeColor="text1"/>
                <w:sz w:val="20"/>
                <w:szCs w:val="20"/>
              </w:rPr>
            </w:pPr>
            <w:r w:rsidRPr="0076073B">
              <w:rPr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2310" w:type="dxa"/>
          </w:tcPr>
          <w:p w14:paraId="005B51D0" w14:textId="77777777" w:rsidR="00E67BF3" w:rsidRPr="0076073B" w:rsidRDefault="00E67BF3" w:rsidP="00DE27E5">
            <w:pPr>
              <w:rPr>
                <w:color w:val="000000" w:themeColor="text1"/>
                <w:sz w:val="20"/>
                <w:szCs w:val="20"/>
              </w:rPr>
            </w:pPr>
            <w:r w:rsidRPr="0076073B">
              <w:rPr>
                <w:color w:val="000000" w:themeColor="text1"/>
                <w:sz w:val="20"/>
                <w:szCs w:val="20"/>
              </w:rPr>
              <w:t>Retinoblastoma with meningeal carcinomatosis</w:t>
            </w:r>
          </w:p>
        </w:tc>
        <w:tc>
          <w:tcPr>
            <w:tcW w:w="1500" w:type="dxa"/>
          </w:tcPr>
          <w:p w14:paraId="4A5E46B8" w14:textId="77777777" w:rsidR="00E67BF3" w:rsidRPr="0076073B" w:rsidRDefault="00E67BF3" w:rsidP="00DE27E5">
            <w:pPr>
              <w:rPr>
                <w:i/>
                <w:color w:val="000000" w:themeColor="text1"/>
                <w:sz w:val="20"/>
                <w:szCs w:val="20"/>
              </w:rPr>
            </w:pPr>
            <w:r w:rsidRPr="0076073B">
              <w:rPr>
                <w:i/>
                <w:color w:val="000000" w:themeColor="text1"/>
                <w:sz w:val="20"/>
                <w:szCs w:val="20"/>
              </w:rPr>
              <w:t>Candida albicans</w:t>
            </w:r>
          </w:p>
        </w:tc>
        <w:tc>
          <w:tcPr>
            <w:tcW w:w="1935" w:type="dxa"/>
          </w:tcPr>
          <w:p w14:paraId="1DCBD67E" w14:textId="77777777" w:rsidR="00E67BF3" w:rsidRPr="0076073B" w:rsidRDefault="00E67BF3" w:rsidP="00DE27E5">
            <w:pPr>
              <w:rPr>
                <w:color w:val="000000" w:themeColor="text1"/>
                <w:sz w:val="20"/>
                <w:szCs w:val="20"/>
              </w:rPr>
            </w:pPr>
            <w:r w:rsidRPr="0076073B">
              <w:rPr>
                <w:color w:val="000000" w:themeColor="text1"/>
                <w:sz w:val="20"/>
                <w:szCs w:val="20"/>
              </w:rPr>
              <w:t>none</w:t>
            </w:r>
          </w:p>
        </w:tc>
        <w:tc>
          <w:tcPr>
            <w:tcW w:w="1642" w:type="dxa"/>
          </w:tcPr>
          <w:p w14:paraId="2FF052E0" w14:textId="77777777" w:rsidR="00E67BF3" w:rsidRPr="0076073B" w:rsidRDefault="00E67BF3" w:rsidP="00DE27E5">
            <w:pPr>
              <w:rPr>
                <w:color w:val="000000" w:themeColor="text1"/>
                <w:sz w:val="20"/>
                <w:szCs w:val="20"/>
              </w:rPr>
            </w:pPr>
            <w:r w:rsidRPr="0076073B">
              <w:rPr>
                <w:color w:val="000000" w:themeColor="text1"/>
                <w:sz w:val="20"/>
                <w:szCs w:val="20"/>
              </w:rPr>
              <w:t>Exclusive palliative care, brain death</w:t>
            </w:r>
          </w:p>
        </w:tc>
      </w:tr>
      <w:tr w:rsidR="00E67BF3" w:rsidRPr="00472824" w14:paraId="5B09610A" w14:textId="77777777" w:rsidTr="00DE27E5">
        <w:tc>
          <w:tcPr>
            <w:tcW w:w="1110" w:type="dxa"/>
          </w:tcPr>
          <w:p w14:paraId="1C5C18AC" w14:textId="77777777" w:rsidR="00E67BF3" w:rsidRPr="0076073B" w:rsidRDefault="00E67BF3" w:rsidP="00DE27E5">
            <w:pPr>
              <w:rPr>
                <w:color w:val="000000" w:themeColor="text1"/>
                <w:sz w:val="20"/>
                <w:szCs w:val="20"/>
              </w:rPr>
            </w:pPr>
            <w:r w:rsidRPr="0076073B">
              <w:rPr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2310" w:type="dxa"/>
          </w:tcPr>
          <w:p w14:paraId="142B4AD7" w14:textId="77777777" w:rsidR="00E67BF3" w:rsidRPr="0076073B" w:rsidRDefault="00E67BF3" w:rsidP="00DE27E5">
            <w:pPr>
              <w:rPr>
                <w:color w:val="000000" w:themeColor="text1"/>
                <w:sz w:val="20"/>
                <w:szCs w:val="20"/>
              </w:rPr>
            </w:pPr>
            <w:r w:rsidRPr="0076073B">
              <w:rPr>
                <w:color w:val="000000" w:themeColor="text1"/>
                <w:sz w:val="20"/>
                <w:szCs w:val="20"/>
              </w:rPr>
              <w:t>Primitive childhood neuroectodermal tumor</w:t>
            </w:r>
          </w:p>
        </w:tc>
        <w:tc>
          <w:tcPr>
            <w:tcW w:w="1500" w:type="dxa"/>
          </w:tcPr>
          <w:p w14:paraId="5BE2D11A" w14:textId="77777777" w:rsidR="00E67BF3" w:rsidRPr="0076073B" w:rsidRDefault="00E67BF3" w:rsidP="00DE27E5">
            <w:pPr>
              <w:rPr>
                <w:i/>
                <w:color w:val="000000" w:themeColor="text1"/>
                <w:sz w:val="20"/>
                <w:szCs w:val="20"/>
              </w:rPr>
            </w:pPr>
            <w:r w:rsidRPr="0076073B">
              <w:rPr>
                <w:i/>
                <w:color w:val="000000" w:themeColor="text1"/>
                <w:sz w:val="20"/>
                <w:szCs w:val="20"/>
              </w:rPr>
              <w:t>Candida tropicalis</w:t>
            </w:r>
          </w:p>
        </w:tc>
        <w:tc>
          <w:tcPr>
            <w:tcW w:w="1935" w:type="dxa"/>
          </w:tcPr>
          <w:p w14:paraId="277CB8B9" w14:textId="77777777" w:rsidR="00E67BF3" w:rsidRPr="0076073B" w:rsidRDefault="00E67BF3" w:rsidP="00DE27E5">
            <w:pPr>
              <w:rPr>
                <w:color w:val="000000" w:themeColor="text1"/>
                <w:sz w:val="20"/>
                <w:szCs w:val="20"/>
              </w:rPr>
            </w:pPr>
            <w:r w:rsidRPr="0076073B">
              <w:rPr>
                <w:color w:val="000000" w:themeColor="text1"/>
                <w:sz w:val="20"/>
                <w:szCs w:val="20"/>
              </w:rPr>
              <w:t>Received antifungal therapy and the bladder catheter had been changed</w:t>
            </w:r>
          </w:p>
        </w:tc>
        <w:tc>
          <w:tcPr>
            <w:tcW w:w="1642" w:type="dxa"/>
          </w:tcPr>
          <w:p w14:paraId="76C768B8" w14:textId="77777777" w:rsidR="00E67BF3" w:rsidRPr="0076073B" w:rsidRDefault="00E67BF3" w:rsidP="00DE27E5">
            <w:pPr>
              <w:rPr>
                <w:color w:val="000000" w:themeColor="text1"/>
                <w:sz w:val="20"/>
                <w:szCs w:val="20"/>
              </w:rPr>
            </w:pPr>
            <w:r w:rsidRPr="0076073B">
              <w:rPr>
                <w:color w:val="000000" w:themeColor="text1"/>
                <w:sz w:val="20"/>
                <w:szCs w:val="20"/>
              </w:rPr>
              <w:t>Negative UC after nine days</w:t>
            </w:r>
          </w:p>
        </w:tc>
      </w:tr>
      <w:tr w:rsidR="00E67BF3" w:rsidRPr="00472824" w14:paraId="45D4FBAE" w14:textId="77777777" w:rsidTr="00DE27E5">
        <w:tc>
          <w:tcPr>
            <w:tcW w:w="1110" w:type="dxa"/>
          </w:tcPr>
          <w:p w14:paraId="11DCA2C3" w14:textId="77777777" w:rsidR="00E67BF3" w:rsidRPr="0076073B" w:rsidRDefault="00E67BF3" w:rsidP="00DE27E5">
            <w:pPr>
              <w:rPr>
                <w:color w:val="000000" w:themeColor="text1"/>
                <w:sz w:val="20"/>
                <w:szCs w:val="20"/>
              </w:rPr>
            </w:pPr>
            <w:r w:rsidRPr="0076073B">
              <w:rPr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2310" w:type="dxa"/>
          </w:tcPr>
          <w:p w14:paraId="585CDC6B" w14:textId="77777777" w:rsidR="00E67BF3" w:rsidRPr="0076073B" w:rsidRDefault="00E67BF3" w:rsidP="00DE27E5">
            <w:pPr>
              <w:rPr>
                <w:color w:val="000000" w:themeColor="text1"/>
                <w:sz w:val="20"/>
                <w:szCs w:val="20"/>
              </w:rPr>
            </w:pPr>
            <w:r w:rsidRPr="0076073B">
              <w:rPr>
                <w:color w:val="000000" w:themeColor="text1"/>
                <w:sz w:val="20"/>
                <w:szCs w:val="20"/>
              </w:rPr>
              <w:t xml:space="preserve">Refractory leukemia </w:t>
            </w:r>
          </w:p>
        </w:tc>
        <w:tc>
          <w:tcPr>
            <w:tcW w:w="1500" w:type="dxa"/>
          </w:tcPr>
          <w:p w14:paraId="7D80DCF1" w14:textId="77777777" w:rsidR="00E67BF3" w:rsidRPr="0076073B" w:rsidRDefault="00E67BF3" w:rsidP="00DE27E5">
            <w:pPr>
              <w:rPr>
                <w:i/>
                <w:color w:val="000000" w:themeColor="text1"/>
                <w:sz w:val="20"/>
                <w:szCs w:val="20"/>
              </w:rPr>
            </w:pPr>
            <w:r w:rsidRPr="0076073B">
              <w:rPr>
                <w:i/>
                <w:color w:val="000000" w:themeColor="text1"/>
                <w:sz w:val="20"/>
                <w:szCs w:val="20"/>
              </w:rPr>
              <w:t>Candida tropicalis</w:t>
            </w:r>
          </w:p>
        </w:tc>
        <w:tc>
          <w:tcPr>
            <w:tcW w:w="1935" w:type="dxa"/>
          </w:tcPr>
          <w:p w14:paraId="53A91537" w14:textId="77777777" w:rsidR="00E67BF3" w:rsidRPr="0076073B" w:rsidRDefault="00E67BF3" w:rsidP="00DE27E5">
            <w:pPr>
              <w:rPr>
                <w:color w:val="000000" w:themeColor="text1"/>
                <w:sz w:val="20"/>
                <w:szCs w:val="20"/>
              </w:rPr>
            </w:pPr>
            <w:r w:rsidRPr="0076073B">
              <w:rPr>
                <w:color w:val="000000" w:themeColor="text1"/>
                <w:sz w:val="20"/>
                <w:szCs w:val="20"/>
              </w:rPr>
              <w:t>none</w:t>
            </w:r>
          </w:p>
        </w:tc>
        <w:tc>
          <w:tcPr>
            <w:tcW w:w="1642" w:type="dxa"/>
          </w:tcPr>
          <w:p w14:paraId="189FCF00" w14:textId="77777777" w:rsidR="00E67BF3" w:rsidRPr="0076073B" w:rsidRDefault="00E67BF3" w:rsidP="00DE27E5">
            <w:pPr>
              <w:rPr>
                <w:color w:val="000000" w:themeColor="text1"/>
                <w:sz w:val="20"/>
                <w:szCs w:val="20"/>
              </w:rPr>
            </w:pPr>
            <w:r w:rsidRPr="0076073B">
              <w:rPr>
                <w:color w:val="000000" w:themeColor="text1"/>
                <w:sz w:val="20"/>
                <w:szCs w:val="20"/>
              </w:rPr>
              <w:t>Exclusive palliative care</w:t>
            </w:r>
          </w:p>
        </w:tc>
      </w:tr>
      <w:tr w:rsidR="00E67BF3" w:rsidRPr="00472824" w14:paraId="7E3315DE" w14:textId="77777777" w:rsidTr="00DE27E5">
        <w:tc>
          <w:tcPr>
            <w:tcW w:w="1110" w:type="dxa"/>
          </w:tcPr>
          <w:p w14:paraId="16C82365" w14:textId="77777777" w:rsidR="00E67BF3" w:rsidRPr="0076073B" w:rsidRDefault="00E67BF3" w:rsidP="00DE27E5">
            <w:pPr>
              <w:rPr>
                <w:color w:val="000000" w:themeColor="text1"/>
                <w:sz w:val="20"/>
                <w:szCs w:val="20"/>
              </w:rPr>
            </w:pPr>
            <w:r w:rsidRPr="0076073B">
              <w:rPr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2310" w:type="dxa"/>
          </w:tcPr>
          <w:p w14:paraId="1702A3B9" w14:textId="77777777" w:rsidR="00E67BF3" w:rsidRPr="0076073B" w:rsidRDefault="00E67BF3" w:rsidP="00DE27E5">
            <w:pPr>
              <w:rPr>
                <w:color w:val="000000" w:themeColor="text1"/>
                <w:sz w:val="20"/>
                <w:szCs w:val="20"/>
              </w:rPr>
            </w:pPr>
            <w:r w:rsidRPr="0076073B">
              <w:rPr>
                <w:color w:val="000000" w:themeColor="text1"/>
                <w:sz w:val="20"/>
                <w:szCs w:val="20"/>
              </w:rPr>
              <w:t>Neuroblastoma</w:t>
            </w:r>
          </w:p>
        </w:tc>
        <w:tc>
          <w:tcPr>
            <w:tcW w:w="1500" w:type="dxa"/>
          </w:tcPr>
          <w:p w14:paraId="5B4FB55D" w14:textId="77777777" w:rsidR="00E67BF3" w:rsidRPr="0076073B" w:rsidRDefault="00E67BF3" w:rsidP="00DE27E5">
            <w:pPr>
              <w:rPr>
                <w:i/>
                <w:color w:val="000000" w:themeColor="text1"/>
                <w:sz w:val="20"/>
                <w:szCs w:val="20"/>
              </w:rPr>
            </w:pPr>
            <w:r w:rsidRPr="0076073B">
              <w:rPr>
                <w:i/>
                <w:color w:val="000000" w:themeColor="text1"/>
                <w:sz w:val="20"/>
                <w:szCs w:val="20"/>
              </w:rPr>
              <w:t>Candida albicans</w:t>
            </w:r>
          </w:p>
        </w:tc>
        <w:tc>
          <w:tcPr>
            <w:tcW w:w="1935" w:type="dxa"/>
          </w:tcPr>
          <w:p w14:paraId="1BEDA3BA" w14:textId="77777777" w:rsidR="00E67BF3" w:rsidRPr="0076073B" w:rsidRDefault="00E67BF3" w:rsidP="00DE27E5">
            <w:pPr>
              <w:rPr>
                <w:color w:val="000000" w:themeColor="text1"/>
                <w:sz w:val="20"/>
                <w:szCs w:val="20"/>
              </w:rPr>
            </w:pPr>
            <w:r w:rsidRPr="0076073B">
              <w:rPr>
                <w:color w:val="000000" w:themeColor="text1"/>
                <w:sz w:val="20"/>
                <w:szCs w:val="20"/>
              </w:rPr>
              <w:t>Received antifungal therapy and the bladder catheter had been changed</w:t>
            </w:r>
          </w:p>
        </w:tc>
        <w:tc>
          <w:tcPr>
            <w:tcW w:w="1642" w:type="dxa"/>
          </w:tcPr>
          <w:p w14:paraId="06AEE27A" w14:textId="77777777" w:rsidR="00E67BF3" w:rsidRPr="0076073B" w:rsidRDefault="00E67BF3" w:rsidP="00DE27E5">
            <w:pPr>
              <w:rPr>
                <w:color w:val="000000" w:themeColor="text1"/>
                <w:sz w:val="20"/>
                <w:szCs w:val="20"/>
              </w:rPr>
            </w:pPr>
            <w:r w:rsidRPr="0076073B">
              <w:rPr>
                <w:color w:val="000000" w:themeColor="text1"/>
                <w:sz w:val="20"/>
                <w:szCs w:val="20"/>
              </w:rPr>
              <w:t>Negative urine UC after five days</w:t>
            </w:r>
          </w:p>
        </w:tc>
      </w:tr>
      <w:tr w:rsidR="00E67BF3" w:rsidRPr="00472824" w14:paraId="653780B0" w14:textId="77777777" w:rsidTr="00DE27E5">
        <w:tc>
          <w:tcPr>
            <w:tcW w:w="1110" w:type="dxa"/>
          </w:tcPr>
          <w:p w14:paraId="08DAE4A8" w14:textId="77777777" w:rsidR="00E67BF3" w:rsidRPr="0076073B" w:rsidRDefault="00E67BF3" w:rsidP="00DE27E5">
            <w:pPr>
              <w:rPr>
                <w:color w:val="000000" w:themeColor="text1"/>
                <w:sz w:val="20"/>
                <w:szCs w:val="20"/>
              </w:rPr>
            </w:pPr>
            <w:r w:rsidRPr="0076073B">
              <w:rPr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2310" w:type="dxa"/>
          </w:tcPr>
          <w:p w14:paraId="5082B003" w14:textId="77777777" w:rsidR="00E67BF3" w:rsidRPr="0076073B" w:rsidRDefault="00E67BF3" w:rsidP="00DE27E5">
            <w:pPr>
              <w:rPr>
                <w:color w:val="000000" w:themeColor="text1"/>
                <w:sz w:val="20"/>
                <w:szCs w:val="20"/>
              </w:rPr>
            </w:pPr>
            <w:r w:rsidRPr="0076073B">
              <w:rPr>
                <w:color w:val="000000" w:themeColor="text1"/>
                <w:sz w:val="20"/>
                <w:szCs w:val="20"/>
              </w:rPr>
              <w:t>Central Nervous System Dysgerminoma</w:t>
            </w:r>
          </w:p>
        </w:tc>
        <w:tc>
          <w:tcPr>
            <w:tcW w:w="1500" w:type="dxa"/>
          </w:tcPr>
          <w:p w14:paraId="40A738A9" w14:textId="77777777" w:rsidR="00E67BF3" w:rsidRPr="0076073B" w:rsidRDefault="00E67BF3" w:rsidP="00DE27E5">
            <w:pPr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76073B">
              <w:rPr>
                <w:i/>
                <w:color w:val="000000" w:themeColor="text1"/>
                <w:sz w:val="20"/>
                <w:szCs w:val="20"/>
              </w:rPr>
              <w:t>Trichosporon</w:t>
            </w:r>
            <w:proofErr w:type="spellEnd"/>
            <w:r w:rsidRPr="0076073B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6073B">
              <w:rPr>
                <w:i/>
                <w:color w:val="000000" w:themeColor="text1"/>
                <w:sz w:val="20"/>
                <w:szCs w:val="20"/>
              </w:rPr>
              <w:t>asahii</w:t>
            </w:r>
            <w:proofErr w:type="spellEnd"/>
          </w:p>
        </w:tc>
        <w:tc>
          <w:tcPr>
            <w:tcW w:w="1935" w:type="dxa"/>
          </w:tcPr>
          <w:p w14:paraId="6A356F81" w14:textId="77777777" w:rsidR="00E67BF3" w:rsidRPr="0076073B" w:rsidRDefault="00E67BF3" w:rsidP="00DE27E5">
            <w:pPr>
              <w:rPr>
                <w:color w:val="000000" w:themeColor="text1"/>
                <w:sz w:val="20"/>
                <w:szCs w:val="20"/>
              </w:rPr>
            </w:pPr>
            <w:r w:rsidRPr="0076073B">
              <w:rPr>
                <w:color w:val="000000" w:themeColor="text1"/>
                <w:sz w:val="20"/>
                <w:szCs w:val="20"/>
              </w:rPr>
              <w:t>Received antifungal therapy and the bladder catheter was removed</w:t>
            </w:r>
          </w:p>
        </w:tc>
        <w:tc>
          <w:tcPr>
            <w:tcW w:w="1642" w:type="dxa"/>
          </w:tcPr>
          <w:p w14:paraId="1F0385FA" w14:textId="77777777" w:rsidR="00E67BF3" w:rsidRPr="0076073B" w:rsidRDefault="00E67BF3" w:rsidP="00DE27E5">
            <w:pPr>
              <w:rPr>
                <w:color w:val="000000" w:themeColor="text1"/>
                <w:sz w:val="20"/>
                <w:szCs w:val="20"/>
              </w:rPr>
            </w:pPr>
            <w:r w:rsidRPr="0076073B">
              <w:rPr>
                <w:color w:val="000000" w:themeColor="text1"/>
                <w:sz w:val="20"/>
                <w:szCs w:val="20"/>
              </w:rPr>
              <w:t>Negative UC after four days</w:t>
            </w:r>
          </w:p>
        </w:tc>
      </w:tr>
    </w:tbl>
    <w:p w14:paraId="1D50DAF9" w14:textId="77777777" w:rsidR="00E67BF3" w:rsidRPr="0076073B" w:rsidRDefault="00E67BF3" w:rsidP="00E67BF3">
      <w:pPr>
        <w:rPr>
          <w:color w:val="000000" w:themeColor="text1"/>
          <w:sz w:val="20"/>
          <w:szCs w:val="20"/>
        </w:rPr>
      </w:pPr>
      <w:r w:rsidRPr="0076073B">
        <w:rPr>
          <w:color w:val="000000" w:themeColor="text1"/>
          <w:sz w:val="20"/>
          <w:szCs w:val="20"/>
        </w:rPr>
        <w:t>UC: Urine Culture</w:t>
      </w:r>
    </w:p>
    <w:p w14:paraId="67FFFC80" w14:textId="77777777" w:rsidR="00AD71E3" w:rsidRDefault="00AD71E3"/>
    <w:sectPr w:rsidR="00AD71E3" w:rsidSect="00690D7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BF3"/>
    <w:rsid w:val="000332DA"/>
    <w:rsid w:val="000A4BA6"/>
    <w:rsid w:val="000F272A"/>
    <w:rsid w:val="000F35E2"/>
    <w:rsid w:val="000F683B"/>
    <w:rsid w:val="00112C4F"/>
    <w:rsid w:val="0013228E"/>
    <w:rsid w:val="001627E8"/>
    <w:rsid w:val="001920BC"/>
    <w:rsid w:val="001A29BA"/>
    <w:rsid w:val="001A2AF2"/>
    <w:rsid w:val="001E476A"/>
    <w:rsid w:val="00216784"/>
    <w:rsid w:val="00281512"/>
    <w:rsid w:val="002A1967"/>
    <w:rsid w:val="002C2507"/>
    <w:rsid w:val="002D29BA"/>
    <w:rsid w:val="002F2EAE"/>
    <w:rsid w:val="00306D75"/>
    <w:rsid w:val="00326FE3"/>
    <w:rsid w:val="00336065"/>
    <w:rsid w:val="00352AF9"/>
    <w:rsid w:val="00364EEB"/>
    <w:rsid w:val="003851AD"/>
    <w:rsid w:val="003A5825"/>
    <w:rsid w:val="003B68E4"/>
    <w:rsid w:val="00460B0F"/>
    <w:rsid w:val="00464629"/>
    <w:rsid w:val="00475708"/>
    <w:rsid w:val="00494030"/>
    <w:rsid w:val="004A1B82"/>
    <w:rsid w:val="004B0372"/>
    <w:rsid w:val="004C7D37"/>
    <w:rsid w:val="004D4E41"/>
    <w:rsid w:val="004E6DC4"/>
    <w:rsid w:val="004F7E2B"/>
    <w:rsid w:val="00541DBE"/>
    <w:rsid w:val="00565486"/>
    <w:rsid w:val="00655094"/>
    <w:rsid w:val="00663082"/>
    <w:rsid w:val="00690D75"/>
    <w:rsid w:val="0072034D"/>
    <w:rsid w:val="00752099"/>
    <w:rsid w:val="0076073B"/>
    <w:rsid w:val="00765D67"/>
    <w:rsid w:val="00775A21"/>
    <w:rsid w:val="0078128C"/>
    <w:rsid w:val="008A6C2A"/>
    <w:rsid w:val="008A7CC5"/>
    <w:rsid w:val="008C1A26"/>
    <w:rsid w:val="00983404"/>
    <w:rsid w:val="009F54CE"/>
    <w:rsid w:val="00A02F39"/>
    <w:rsid w:val="00A0702B"/>
    <w:rsid w:val="00A132D1"/>
    <w:rsid w:val="00A14A9A"/>
    <w:rsid w:val="00A576E7"/>
    <w:rsid w:val="00A81053"/>
    <w:rsid w:val="00A817B4"/>
    <w:rsid w:val="00A84D98"/>
    <w:rsid w:val="00AD71E3"/>
    <w:rsid w:val="00AF47ED"/>
    <w:rsid w:val="00B344EA"/>
    <w:rsid w:val="00B61510"/>
    <w:rsid w:val="00BA0A03"/>
    <w:rsid w:val="00BB06A2"/>
    <w:rsid w:val="00BC2FDD"/>
    <w:rsid w:val="00C54788"/>
    <w:rsid w:val="00C879EE"/>
    <w:rsid w:val="00C9030B"/>
    <w:rsid w:val="00CC6F18"/>
    <w:rsid w:val="00CD7D33"/>
    <w:rsid w:val="00D906DC"/>
    <w:rsid w:val="00D9190C"/>
    <w:rsid w:val="00DB372E"/>
    <w:rsid w:val="00DD6CFB"/>
    <w:rsid w:val="00E11377"/>
    <w:rsid w:val="00E14FE1"/>
    <w:rsid w:val="00E2603C"/>
    <w:rsid w:val="00E62D9C"/>
    <w:rsid w:val="00E67BF3"/>
    <w:rsid w:val="00EE16F1"/>
    <w:rsid w:val="00EE1ABE"/>
    <w:rsid w:val="00F13D23"/>
    <w:rsid w:val="00F532D9"/>
    <w:rsid w:val="00F6010B"/>
    <w:rsid w:val="00F61043"/>
    <w:rsid w:val="00F7175E"/>
    <w:rsid w:val="00FD1ADE"/>
    <w:rsid w:val="00FE5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37676ED"/>
  <w15:chartTrackingRefBased/>
  <w15:docId w15:val="{02D6886F-5B7C-7841-B14F-6AB0186C5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7BF3"/>
    <w:pPr>
      <w:spacing w:before="120" w:after="240"/>
    </w:pPr>
    <w:rPr>
      <w:rFonts w:ascii="Times New Roman" w:eastAsia="Times New Roman" w:hAnsi="Times New Roman" w:cs="Times New Roman"/>
      <w:lang w:val="en-US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a3">
    <w:name w:val="a3"/>
    <w:basedOn w:val="Tabelanormal"/>
    <w:rsid w:val="00E67BF3"/>
    <w:pPr>
      <w:spacing w:before="120" w:after="240"/>
    </w:pPr>
    <w:rPr>
      <w:rFonts w:ascii="Calibri" w:eastAsia="Calibri" w:hAnsi="Calibri" w:cs="Calibri"/>
      <w:sz w:val="22"/>
      <w:szCs w:val="22"/>
      <w:lang w:val="en-US" w:eastAsia="pt-BR"/>
    </w:rPr>
    <w:tblPr>
      <w:tblStyleRowBandSize w:val="1"/>
      <w:tblStyleColBandSize w:val="1"/>
    </w:tblPr>
  </w:style>
  <w:style w:type="paragraph" w:styleId="Reviso">
    <w:name w:val="Revision"/>
    <w:hidden/>
    <w:uiPriority w:val="99"/>
    <w:semiHidden/>
    <w:rsid w:val="0076073B"/>
    <w:rPr>
      <w:rFonts w:ascii="Times New Roman" w:eastAsia="Times New Roman" w:hAnsi="Times New Roman" w:cs="Times New Roman"/>
      <w:lang w:val="en-US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124</Words>
  <Characters>674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Pinto</dc:creator>
  <cp:keywords/>
  <dc:description/>
  <cp:lastModifiedBy>Gabriela Pinto</cp:lastModifiedBy>
  <cp:revision>2</cp:revision>
  <dcterms:created xsi:type="dcterms:W3CDTF">2022-11-04T01:47:00Z</dcterms:created>
  <dcterms:modified xsi:type="dcterms:W3CDTF">2022-11-14T01:14:00Z</dcterms:modified>
</cp:coreProperties>
</file>