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9B6C2" w14:textId="77777777" w:rsidR="001E118D" w:rsidRPr="00706D8C" w:rsidRDefault="001E118D" w:rsidP="001E118D">
      <w:pPr>
        <w:autoSpaceDE w:val="0"/>
        <w:autoSpaceDN w:val="0"/>
        <w:adjustRightInd w:val="0"/>
        <w:rPr>
          <w:rFonts w:ascii="Calibri" w:hAnsi="Calibri" w:cs="Calibri"/>
          <w:color w:val="000000"/>
          <w:kern w:val="0"/>
        </w:rPr>
      </w:pPr>
      <w:r w:rsidRPr="00706D8C">
        <w:rPr>
          <w:rFonts w:ascii="Calibri" w:hAnsi="Calibri" w:cs="Calibri"/>
          <w:b/>
          <w:bCs/>
          <w:color w:val="000000"/>
          <w:kern w:val="0"/>
        </w:rPr>
        <w:t>Extended Data Figure 1: Prediction of intrinsically disordered regions.</w:t>
      </w:r>
      <w:r w:rsidRPr="00706D8C">
        <w:rPr>
          <w:rFonts w:ascii="Calibri" w:hAnsi="Calibri" w:cs="Calibri"/>
          <w:color w:val="000000"/>
          <w:kern w:val="0"/>
        </w:rPr>
        <w:t xml:space="preserve"> Intrinsically disordered region of mouse p85β (PIK3R2) was analyzed by three algorithms, IUPred2A, </w:t>
      </w:r>
      <w:proofErr w:type="spellStart"/>
      <w:r w:rsidRPr="00706D8C">
        <w:rPr>
          <w:rFonts w:ascii="Calibri" w:hAnsi="Calibri" w:cs="Calibri"/>
          <w:color w:val="000000"/>
          <w:kern w:val="0"/>
        </w:rPr>
        <w:t>PrDOS</w:t>
      </w:r>
      <w:proofErr w:type="spellEnd"/>
      <w:r w:rsidRPr="00706D8C">
        <w:rPr>
          <w:rFonts w:ascii="Calibri" w:hAnsi="Calibri" w:cs="Calibri"/>
          <w:color w:val="000000"/>
          <w:kern w:val="0"/>
        </w:rPr>
        <w:t>, and PONDR.</w:t>
      </w:r>
    </w:p>
    <w:p w14:paraId="3C150F90" w14:textId="77777777" w:rsidR="001E118D" w:rsidRPr="00706D8C" w:rsidRDefault="001E118D" w:rsidP="001E118D">
      <w:pPr>
        <w:autoSpaceDE w:val="0"/>
        <w:autoSpaceDN w:val="0"/>
        <w:adjustRightInd w:val="0"/>
        <w:rPr>
          <w:rFonts w:ascii="Calibri" w:hAnsi="Calibri" w:cs="Calibri"/>
          <w:color w:val="000000"/>
          <w:kern w:val="0"/>
        </w:rPr>
      </w:pPr>
    </w:p>
    <w:p w14:paraId="0F02CE0C" w14:textId="77777777" w:rsidR="001E118D" w:rsidRPr="00706D8C" w:rsidRDefault="001E118D" w:rsidP="001E118D">
      <w:pPr>
        <w:autoSpaceDE w:val="0"/>
        <w:autoSpaceDN w:val="0"/>
        <w:adjustRightInd w:val="0"/>
        <w:rPr>
          <w:rFonts w:ascii="Calibri" w:hAnsi="Calibri" w:cs="Calibri"/>
          <w:color w:val="000000"/>
          <w:kern w:val="0"/>
        </w:rPr>
      </w:pPr>
      <w:r w:rsidRPr="00706D8C">
        <w:rPr>
          <w:rFonts w:ascii="Calibri" w:hAnsi="Calibri" w:cs="Calibri"/>
          <w:b/>
          <w:bCs/>
          <w:color w:val="000000"/>
          <w:kern w:val="0"/>
        </w:rPr>
        <w:t xml:space="preserve">Extended Data Figure 2: iSH2-vesicles colocalize with </w:t>
      </w:r>
      <w:proofErr w:type="spellStart"/>
      <w:r w:rsidRPr="00706D8C">
        <w:rPr>
          <w:rFonts w:ascii="Calibri" w:hAnsi="Calibri" w:cs="Calibri"/>
          <w:b/>
          <w:bCs/>
          <w:color w:val="000000"/>
          <w:kern w:val="0"/>
        </w:rPr>
        <w:t>mCLING</w:t>
      </w:r>
      <w:proofErr w:type="spellEnd"/>
      <w:r w:rsidRPr="00706D8C">
        <w:rPr>
          <w:rFonts w:ascii="Calibri" w:hAnsi="Calibri" w:cs="Calibri"/>
          <w:b/>
          <w:bCs/>
          <w:color w:val="000000"/>
          <w:kern w:val="0"/>
        </w:rPr>
        <w:t xml:space="preserve"> dye. </w:t>
      </w:r>
      <w:r w:rsidRPr="00706D8C">
        <w:rPr>
          <w:rFonts w:ascii="Calibri" w:hAnsi="Calibri" w:cs="Calibri"/>
          <w:color w:val="000000"/>
          <w:kern w:val="0"/>
        </w:rPr>
        <w:t xml:space="preserve">Epi-fluorescence microscopy images of iSH2-vesicles colocalized with extracellularly added mCLING-ATTO647. Cos7 cells were transiently transfected with Lyn-ECFP-FRB, EYFP-FKBP-iSH2,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 xml:space="preserve">-PH(Akt). After </w:t>
      </w:r>
      <w:proofErr w:type="spellStart"/>
      <w:r w:rsidRPr="00706D8C">
        <w:rPr>
          <w:rFonts w:ascii="Calibri" w:hAnsi="Calibri" w:cs="Calibri"/>
          <w:color w:val="000000"/>
          <w:kern w:val="0"/>
        </w:rPr>
        <w:t>mCLING</w:t>
      </w:r>
      <w:proofErr w:type="spellEnd"/>
      <w:r w:rsidRPr="00706D8C">
        <w:rPr>
          <w:rFonts w:ascii="Calibri" w:hAnsi="Calibri" w:cs="Calibri"/>
          <w:color w:val="000000"/>
          <w:kern w:val="0"/>
        </w:rPr>
        <w:t xml:space="preserve"> addition, iSH2 translocation and vesicle formation was induced by 100 </w:t>
      </w:r>
      <w:proofErr w:type="spellStart"/>
      <w:r w:rsidRPr="00706D8C">
        <w:rPr>
          <w:rFonts w:ascii="Calibri" w:hAnsi="Calibri" w:cs="Calibri"/>
          <w:color w:val="000000"/>
          <w:kern w:val="0"/>
        </w:rPr>
        <w:t>nM</w:t>
      </w:r>
      <w:proofErr w:type="spellEnd"/>
      <w:r w:rsidRPr="00706D8C">
        <w:rPr>
          <w:rFonts w:ascii="Calibri" w:hAnsi="Calibri" w:cs="Calibri"/>
          <w:color w:val="000000"/>
          <w:kern w:val="0"/>
        </w:rPr>
        <w:t xml:space="preserve"> rapamycin. 30 min after rapamycin addition, the samples were chilled, washed, and fixed with 4% paraformaldehyde. Top: raw image of a transfected cell. Bottom: enlarged images of dashed line area of top images. To reduce background noise, median filtered values were subtracted from the raw images.</w:t>
      </w:r>
    </w:p>
    <w:p w14:paraId="79A767D1" w14:textId="77777777" w:rsidR="001E118D" w:rsidRPr="00706D8C" w:rsidRDefault="001E118D" w:rsidP="001E118D">
      <w:pPr>
        <w:autoSpaceDE w:val="0"/>
        <w:autoSpaceDN w:val="0"/>
        <w:adjustRightInd w:val="0"/>
        <w:rPr>
          <w:rFonts w:ascii="Calibri" w:hAnsi="Calibri" w:cs="Calibri"/>
          <w:color w:val="000000"/>
          <w:kern w:val="0"/>
        </w:rPr>
      </w:pPr>
    </w:p>
    <w:p w14:paraId="2646A561" w14:textId="77777777" w:rsidR="001E118D" w:rsidRPr="00706D8C" w:rsidRDefault="001E118D" w:rsidP="001E118D">
      <w:pPr>
        <w:autoSpaceDE w:val="0"/>
        <w:autoSpaceDN w:val="0"/>
        <w:adjustRightInd w:val="0"/>
        <w:rPr>
          <w:rFonts w:ascii="Calibri" w:hAnsi="Calibri" w:cs="Calibri"/>
          <w:color w:val="000000"/>
          <w:kern w:val="0"/>
        </w:rPr>
      </w:pPr>
      <w:r w:rsidRPr="00706D8C">
        <w:rPr>
          <w:rFonts w:ascii="Calibri" w:hAnsi="Calibri" w:cs="Calibri"/>
          <w:b/>
          <w:bCs/>
          <w:color w:val="000000"/>
          <w:kern w:val="0"/>
        </w:rPr>
        <w:t xml:space="preserve">Extended Data Figure 3: Temperature dependency of iSH2-mediated endocytosis. </w:t>
      </w:r>
      <w:r w:rsidRPr="00706D8C">
        <w:rPr>
          <w:rFonts w:ascii="Calibri" w:hAnsi="Calibri" w:cs="Calibri"/>
          <w:color w:val="000000"/>
          <w:kern w:val="0"/>
        </w:rPr>
        <w:t xml:space="preserve">(a) Confocal images of endocytic vesicle production and PH(Akt) translocation. HeLa cells were transiently transfected with Lyn-ECFP-FRB,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 xml:space="preserve">-PH(Akt), and EYFP-FKBP or EYFP-FKBP-iSH2. (-) before rapamycin addition, </w:t>
      </w:r>
      <w:proofErr w:type="spellStart"/>
      <w:proofErr w:type="gramStart"/>
      <w:r w:rsidRPr="00706D8C">
        <w:rPr>
          <w:rFonts w:ascii="Calibri" w:hAnsi="Calibri" w:cs="Calibri"/>
          <w:color w:val="000000"/>
          <w:kern w:val="0"/>
        </w:rPr>
        <w:t>rapa</w:t>
      </w:r>
      <w:proofErr w:type="spellEnd"/>
      <w:r w:rsidRPr="00706D8C">
        <w:rPr>
          <w:rFonts w:ascii="Calibri" w:hAnsi="Calibri" w:cs="Calibri"/>
          <w:color w:val="000000"/>
          <w:kern w:val="0"/>
        </w:rPr>
        <w:t>(</w:t>
      </w:r>
      <w:proofErr w:type="gramEnd"/>
      <w:r w:rsidRPr="00706D8C">
        <w:rPr>
          <w:rFonts w:ascii="Calibri" w:hAnsi="Calibri" w:cs="Calibri"/>
          <w:color w:val="000000"/>
          <w:kern w:val="0"/>
        </w:rPr>
        <w:t xml:space="preserve">+) 20 min after adding 100 </w:t>
      </w:r>
      <w:proofErr w:type="spellStart"/>
      <w:r w:rsidRPr="00706D8C">
        <w:rPr>
          <w:rFonts w:ascii="Calibri" w:hAnsi="Calibri" w:cs="Calibri"/>
          <w:color w:val="000000"/>
          <w:kern w:val="0"/>
        </w:rPr>
        <w:t>nM</w:t>
      </w:r>
      <w:proofErr w:type="spellEnd"/>
      <w:r w:rsidRPr="00706D8C">
        <w:rPr>
          <w:rFonts w:ascii="Calibri" w:hAnsi="Calibri" w:cs="Calibri"/>
          <w:color w:val="000000"/>
          <w:kern w:val="0"/>
        </w:rPr>
        <w:t xml:space="preserve"> rapamycin. (b) Quantified iSH2-mediated endocytosis indices. The values were normalized by time=0. Box whisker plots represent median, 1st, 3rd quartiles and 1.5</w:t>
      </w:r>
      <w:r w:rsidRPr="00706D8C">
        <w:rPr>
          <w:rFonts w:ascii="Calibri" w:hAnsi="Calibri" w:cs="Calibri"/>
          <w:szCs w:val="21"/>
        </w:rPr>
        <w:t>×</w:t>
      </w:r>
      <w:r w:rsidRPr="00706D8C">
        <w:rPr>
          <w:rFonts w:ascii="Calibri" w:hAnsi="Calibri" w:cs="Calibri"/>
          <w:color w:val="000000"/>
          <w:kern w:val="0"/>
        </w:rPr>
        <w:t>inter-quartile range. P-value ***: &lt; 0.001. Steel-</w:t>
      </w:r>
      <w:proofErr w:type="spellStart"/>
      <w:r w:rsidRPr="00706D8C">
        <w:rPr>
          <w:rFonts w:ascii="Calibri" w:hAnsi="Calibri" w:cs="Calibri"/>
          <w:color w:val="000000"/>
          <w:kern w:val="0"/>
        </w:rPr>
        <w:t>Dwass</w:t>
      </w:r>
      <w:proofErr w:type="spellEnd"/>
      <w:r w:rsidRPr="00706D8C">
        <w:rPr>
          <w:rFonts w:ascii="Calibri" w:hAnsi="Calibri" w:cs="Calibri"/>
          <w:color w:val="000000"/>
          <w:kern w:val="0"/>
        </w:rPr>
        <w:t xml:space="preserve"> test. (c) Time course of PH(Akt) translocation. Cytosolic intensity of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-PH(Aki) was quantified and normalized by time=0. Error bars represent standard deviation. YF 37°C, n=15 cells. YF-iSH2 23°C, n=30 cells. YF-iSH2 37°C, n=28 cells.</w:t>
      </w:r>
    </w:p>
    <w:p w14:paraId="7F4335CE" w14:textId="77777777" w:rsidR="001E118D" w:rsidRPr="00706D8C" w:rsidRDefault="001E118D" w:rsidP="001E118D">
      <w:pPr>
        <w:autoSpaceDE w:val="0"/>
        <w:autoSpaceDN w:val="0"/>
        <w:adjustRightInd w:val="0"/>
        <w:rPr>
          <w:rFonts w:ascii="Calibri" w:hAnsi="Calibri" w:cs="Calibri"/>
          <w:color w:val="000000"/>
          <w:kern w:val="0"/>
        </w:rPr>
      </w:pPr>
    </w:p>
    <w:p w14:paraId="5074092F" w14:textId="77777777" w:rsidR="001E118D" w:rsidRPr="00706D8C" w:rsidRDefault="001E118D" w:rsidP="001E118D">
      <w:pPr>
        <w:autoSpaceDE w:val="0"/>
        <w:autoSpaceDN w:val="0"/>
        <w:adjustRightInd w:val="0"/>
        <w:rPr>
          <w:rFonts w:ascii="Calibri" w:hAnsi="Calibri" w:cs="Calibri"/>
          <w:color w:val="000000"/>
          <w:kern w:val="0"/>
        </w:rPr>
      </w:pPr>
      <w:r w:rsidRPr="00706D8C">
        <w:rPr>
          <w:rFonts w:ascii="Calibri" w:hAnsi="Calibri" w:cs="Calibri"/>
          <w:b/>
          <w:bCs/>
          <w:color w:val="000000"/>
          <w:kern w:val="0"/>
        </w:rPr>
        <w:t xml:space="preserve">Extended Data Figure 4: Generality of iSH2-mediated endocytosis. </w:t>
      </w:r>
      <w:r w:rsidRPr="00706D8C">
        <w:rPr>
          <w:rFonts w:ascii="Calibri" w:hAnsi="Calibri" w:cs="Calibri"/>
          <w:color w:val="000000"/>
          <w:kern w:val="0"/>
        </w:rPr>
        <w:t>(a, b)</w:t>
      </w:r>
      <w:r w:rsidRPr="00706D8C">
        <w:rPr>
          <w:rFonts w:ascii="Calibri" w:hAnsi="Calibri" w:cs="Calibri"/>
          <w:b/>
          <w:bCs/>
          <w:color w:val="000000"/>
          <w:kern w:val="0"/>
        </w:rPr>
        <w:t xml:space="preserve"> </w:t>
      </w:r>
      <w:r w:rsidRPr="00706D8C">
        <w:rPr>
          <w:rFonts w:ascii="Calibri" w:hAnsi="Calibri" w:cs="Calibri"/>
          <w:color w:val="000000"/>
          <w:kern w:val="0"/>
        </w:rPr>
        <w:t xml:space="preserve">Confocal images of iSH2-vesicles produced with different plasma membrane anchors and the quantified iSH2 puncta index. Cos7 cells were transiently transfected with EYFP-FKBP-iSH2,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 xml:space="preserve">-PH(Akt), and ECFP-FRB fused with different types of plasma membrane anchors. 15 min after adding 100 </w:t>
      </w:r>
      <w:proofErr w:type="spellStart"/>
      <w:r w:rsidRPr="00706D8C">
        <w:rPr>
          <w:rFonts w:ascii="Calibri" w:hAnsi="Calibri" w:cs="Calibri"/>
          <w:color w:val="000000"/>
          <w:kern w:val="0"/>
        </w:rPr>
        <w:t>nM</w:t>
      </w:r>
      <w:proofErr w:type="spellEnd"/>
      <w:r w:rsidRPr="00706D8C">
        <w:rPr>
          <w:rFonts w:ascii="Calibri" w:hAnsi="Calibri" w:cs="Calibri"/>
          <w:color w:val="000000"/>
          <w:kern w:val="0"/>
        </w:rPr>
        <w:t xml:space="preserve"> rapamycin, cells were chilled, washed, and fixed with 4% paraformaldehyde and 0.15% glutaraldehyde. Box whisker plots represent median, 1st, 3rd quartiles and 1.5</w:t>
      </w:r>
      <w:r w:rsidRPr="00706D8C">
        <w:rPr>
          <w:rFonts w:ascii="Calibri" w:hAnsi="Calibri" w:cs="Calibri"/>
          <w:szCs w:val="21"/>
        </w:rPr>
        <w:t>×</w:t>
      </w:r>
      <w:r w:rsidRPr="00706D8C">
        <w:rPr>
          <w:rFonts w:ascii="Calibri" w:hAnsi="Calibri" w:cs="Calibri"/>
          <w:color w:val="000000"/>
          <w:kern w:val="0"/>
        </w:rPr>
        <w:t xml:space="preserve">inter-quartile range. (c) Confocal images of iSH2-vesicles induced by </w:t>
      </w:r>
      <w:proofErr w:type="spellStart"/>
      <w:r w:rsidRPr="00706D8C">
        <w:rPr>
          <w:rFonts w:ascii="Calibri" w:hAnsi="Calibri" w:cs="Calibri"/>
          <w:color w:val="000000"/>
          <w:kern w:val="0"/>
        </w:rPr>
        <w:t>iLID</w:t>
      </w:r>
      <w:proofErr w:type="spellEnd"/>
      <w:r w:rsidRPr="00706D8C">
        <w:rPr>
          <w:rFonts w:ascii="Calibri" w:hAnsi="Calibri" w:cs="Calibri"/>
          <w:color w:val="000000"/>
          <w:kern w:val="0"/>
        </w:rPr>
        <w:t>/</w:t>
      </w:r>
      <w:proofErr w:type="spellStart"/>
      <w:r w:rsidRPr="00706D8C">
        <w:rPr>
          <w:rFonts w:ascii="Calibri" w:hAnsi="Calibri" w:cs="Calibri"/>
          <w:color w:val="000000"/>
          <w:kern w:val="0"/>
        </w:rPr>
        <w:t>SspB</w:t>
      </w:r>
      <w:proofErr w:type="spellEnd"/>
      <w:r w:rsidRPr="00706D8C">
        <w:rPr>
          <w:rFonts w:ascii="Calibri" w:hAnsi="Calibri" w:cs="Calibri"/>
          <w:color w:val="000000"/>
          <w:kern w:val="0"/>
        </w:rPr>
        <w:t xml:space="preserve"> system. Cos7 cells were transiently transfected with Lyn-</w:t>
      </w:r>
      <w:proofErr w:type="spellStart"/>
      <w:r w:rsidRPr="00706D8C">
        <w:rPr>
          <w:rFonts w:ascii="Calibri" w:hAnsi="Calibri" w:cs="Calibri"/>
          <w:color w:val="000000"/>
          <w:kern w:val="0"/>
        </w:rPr>
        <w:t>iLID</w:t>
      </w:r>
      <w:proofErr w:type="spellEnd"/>
      <w:r w:rsidRPr="00706D8C">
        <w:rPr>
          <w:rFonts w:ascii="Calibri" w:hAnsi="Calibri" w:cs="Calibri"/>
          <w:color w:val="000000"/>
          <w:kern w:val="0"/>
        </w:rPr>
        <w:t xml:space="preserve"> and EYFP-SspB-iSH2. dark: before light stimulation. lit (458 nm): 15 min after 458 nm light illumination.  EYFP-SspB-iSH2 shows punctate structure in the cytosol.</w:t>
      </w:r>
    </w:p>
    <w:p w14:paraId="0E9138E7" w14:textId="77777777" w:rsidR="001E118D" w:rsidRPr="00706D8C" w:rsidRDefault="001E118D" w:rsidP="001E118D">
      <w:pPr>
        <w:autoSpaceDE w:val="0"/>
        <w:autoSpaceDN w:val="0"/>
        <w:adjustRightInd w:val="0"/>
        <w:rPr>
          <w:rFonts w:ascii="Calibri" w:hAnsi="Calibri" w:cs="Calibri"/>
          <w:color w:val="000000"/>
          <w:kern w:val="0"/>
        </w:rPr>
      </w:pPr>
    </w:p>
    <w:p w14:paraId="7440ADD0" w14:textId="77777777" w:rsidR="001E118D" w:rsidRPr="00706D8C" w:rsidRDefault="001E118D" w:rsidP="001E118D">
      <w:pPr>
        <w:autoSpaceDE w:val="0"/>
        <w:autoSpaceDN w:val="0"/>
        <w:adjustRightInd w:val="0"/>
        <w:rPr>
          <w:rFonts w:ascii="Calibri" w:hAnsi="Calibri" w:cs="Calibri"/>
          <w:color w:val="000000"/>
          <w:kern w:val="0"/>
        </w:rPr>
      </w:pPr>
      <w:r w:rsidRPr="00706D8C">
        <w:rPr>
          <w:rFonts w:ascii="Calibri" w:hAnsi="Calibri" w:cs="Calibri"/>
          <w:b/>
          <w:bCs/>
          <w:color w:val="000000"/>
          <w:kern w:val="0"/>
        </w:rPr>
        <w:t xml:space="preserve">Extended Data Figure 5: Vesicle formation with iSH2 variants. </w:t>
      </w:r>
      <w:r w:rsidRPr="00706D8C">
        <w:rPr>
          <w:rFonts w:ascii="Calibri" w:hAnsi="Calibri" w:cs="Calibri"/>
          <w:color w:val="000000"/>
          <w:kern w:val="0"/>
        </w:rPr>
        <w:t>(a)</w:t>
      </w:r>
      <w:r w:rsidRPr="00706D8C">
        <w:rPr>
          <w:rFonts w:ascii="Calibri" w:hAnsi="Calibri" w:cs="Calibri"/>
          <w:b/>
          <w:bCs/>
          <w:color w:val="000000"/>
          <w:kern w:val="0"/>
        </w:rPr>
        <w:t xml:space="preserve"> </w:t>
      </w:r>
      <w:r w:rsidRPr="00706D8C">
        <w:rPr>
          <w:rFonts w:ascii="Calibri" w:hAnsi="Calibri" w:cs="Calibri"/>
          <w:color w:val="000000"/>
          <w:kern w:val="0"/>
        </w:rPr>
        <w:t>List of the tested iSH2 mutants. Underlines indicate mutation sites. Here, wild type is derived from iSH2 domain of mouse p85β. (b)</w:t>
      </w:r>
      <w:r w:rsidRPr="00706D8C">
        <w:rPr>
          <w:rFonts w:ascii="Calibri" w:hAnsi="Calibri" w:cs="Calibri"/>
          <w:b/>
          <w:bCs/>
          <w:color w:val="000000"/>
          <w:kern w:val="0"/>
        </w:rPr>
        <w:t xml:space="preserve"> </w:t>
      </w:r>
      <w:r w:rsidRPr="00706D8C">
        <w:rPr>
          <w:rFonts w:ascii="Calibri" w:hAnsi="Calibri" w:cs="Calibri"/>
          <w:color w:val="000000"/>
          <w:kern w:val="0"/>
        </w:rPr>
        <w:t xml:space="preserve">Confocal images of iSH2-vesicles produced with wild type and mutant iSH2. Cos7 cells were transiently transfected with Lyn-ECFP-FRB, EYFP-FKBP-iSH2, and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 xml:space="preserve">-PH(Akt). 15 min after adding 100 </w:t>
      </w:r>
      <w:proofErr w:type="spellStart"/>
      <w:r w:rsidRPr="00706D8C">
        <w:rPr>
          <w:rFonts w:ascii="Calibri" w:hAnsi="Calibri" w:cs="Calibri"/>
          <w:color w:val="000000"/>
          <w:kern w:val="0"/>
        </w:rPr>
        <w:t>nM</w:t>
      </w:r>
      <w:proofErr w:type="spellEnd"/>
      <w:r w:rsidRPr="00706D8C">
        <w:rPr>
          <w:rFonts w:ascii="Calibri" w:hAnsi="Calibri" w:cs="Calibri"/>
          <w:color w:val="000000"/>
          <w:kern w:val="0"/>
        </w:rPr>
        <w:t xml:space="preserve"> rapamycin, cells were chilled, washed, and fixed with 4% paraformaldehyde and 0.15% glutaraldehyde.</w:t>
      </w:r>
    </w:p>
    <w:p w14:paraId="7058F1BB" w14:textId="77777777" w:rsidR="001E118D" w:rsidRPr="00706D8C" w:rsidRDefault="001E118D" w:rsidP="001E118D">
      <w:pPr>
        <w:autoSpaceDE w:val="0"/>
        <w:autoSpaceDN w:val="0"/>
        <w:adjustRightInd w:val="0"/>
        <w:rPr>
          <w:rFonts w:ascii="Calibri" w:hAnsi="Calibri" w:cs="Calibri"/>
          <w:color w:val="000000"/>
          <w:kern w:val="0"/>
        </w:rPr>
      </w:pPr>
    </w:p>
    <w:p w14:paraId="1F3E85CD" w14:textId="77777777" w:rsidR="001E118D" w:rsidRPr="00706D8C" w:rsidRDefault="001E118D" w:rsidP="001E118D">
      <w:pPr>
        <w:autoSpaceDE w:val="0"/>
        <w:autoSpaceDN w:val="0"/>
        <w:adjustRightInd w:val="0"/>
        <w:rPr>
          <w:rFonts w:ascii="Calibri" w:hAnsi="Calibri" w:cs="Calibri"/>
          <w:color w:val="000000"/>
          <w:kern w:val="0"/>
        </w:rPr>
      </w:pPr>
      <w:r w:rsidRPr="00706D8C">
        <w:rPr>
          <w:rFonts w:ascii="Calibri" w:hAnsi="Calibri" w:cs="Calibri"/>
          <w:b/>
          <w:bCs/>
          <w:color w:val="000000"/>
          <w:kern w:val="0"/>
        </w:rPr>
        <w:t xml:space="preserve">Extended Data Figure 6: iSH2 recruits AP-2 to plasma membrane. </w:t>
      </w:r>
      <w:r w:rsidRPr="00706D8C">
        <w:rPr>
          <w:rFonts w:ascii="Calibri" w:hAnsi="Calibri" w:cs="Calibri"/>
          <w:color w:val="000000"/>
          <w:kern w:val="0"/>
        </w:rPr>
        <w:t>(a) Schematic of co-recruitment assay. Interaction between bait and prey was evaluated by rapamycin-dependent increase in plasma membrane intensify of prey, here AP-2-mCherry. (b) Representative images showing changes in TIRF fluorescence intensities on plasma-membrane recruitment of EYFP-</w:t>
      </w:r>
      <w:r w:rsidRPr="00706D8C">
        <w:rPr>
          <w:rFonts w:ascii="Calibri" w:hAnsi="Calibri" w:cs="Calibri"/>
          <w:color w:val="000000"/>
          <w:kern w:val="0"/>
        </w:rPr>
        <w:lastRenderedPageBreak/>
        <w:t xml:space="preserve">FKBP-iSH2, EYFP-FKBP-iSH2-motifGS and EYFP-FKBP-iSH2-∆motif and corresponding changes in AP2-mCherry intensities. Scale bar: 10 µm. (c) Co-recruitment </w:t>
      </w:r>
      <w:r>
        <w:rPr>
          <w:rFonts w:ascii="Calibri" w:hAnsi="Calibri" w:cs="Calibri"/>
          <w:color w:val="000000"/>
          <w:kern w:val="0"/>
        </w:rPr>
        <w:t>indices</w:t>
      </w:r>
      <w:r w:rsidRPr="00706D8C">
        <w:rPr>
          <w:rFonts w:ascii="Calibri" w:hAnsi="Calibri" w:cs="Calibri"/>
          <w:color w:val="000000"/>
          <w:kern w:val="0"/>
        </w:rPr>
        <w:t xml:space="preserve"> (I/I</w:t>
      </w:r>
      <w:r w:rsidRPr="00706D8C">
        <w:rPr>
          <w:rFonts w:ascii="Calibri" w:hAnsi="Calibri" w:cs="Calibri"/>
          <w:color w:val="000000"/>
          <w:kern w:val="0"/>
          <w:sz w:val="16"/>
          <w:szCs w:val="16"/>
          <w:vertAlign w:val="subscript"/>
        </w:rPr>
        <w:t>0</w:t>
      </w:r>
      <w:r w:rsidRPr="00706D8C">
        <w:rPr>
          <w:rFonts w:ascii="Calibri" w:hAnsi="Calibri" w:cs="Calibri"/>
          <w:color w:val="000000"/>
          <w:kern w:val="0"/>
        </w:rPr>
        <w:t xml:space="preserve">) of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 xml:space="preserve"> with EYFP-FKBP-iSH2 and of AP2-mCherry with EYFP-FKBP-iSH2, EYFP-FKBP-iSH2-GSmotif and EYFP-FKBP-iSH2-Δmotif using the live cell co-recruitment assay. ***, P &lt; 0.001 or as shown, Student’s t test. (d)</w:t>
      </w:r>
      <w:r w:rsidRPr="00706D8C">
        <w:rPr>
          <w:rFonts w:ascii="Calibri" w:hAnsi="Calibri" w:cs="Calibri"/>
          <w:b/>
          <w:bCs/>
          <w:color w:val="000000"/>
          <w:kern w:val="0"/>
        </w:rPr>
        <w:t xml:space="preserve"> </w:t>
      </w:r>
      <w:r w:rsidRPr="00706D8C">
        <w:rPr>
          <w:rFonts w:ascii="Calibri" w:hAnsi="Calibri" w:cs="Calibri"/>
          <w:color w:val="000000"/>
          <w:kern w:val="0"/>
        </w:rPr>
        <w:t xml:space="preserve">TIRF images showing co-localization between YF-iSH2 and mCherry-AP-2(µ2). During live cell imaging, images were taken 1 min after 100 </w:t>
      </w:r>
      <w:proofErr w:type="spellStart"/>
      <w:r w:rsidRPr="00706D8C">
        <w:rPr>
          <w:rFonts w:ascii="Calibri" w:hAnsi="Calibri" w:cs="Calibri"/>
          <w:color w:val="000000"/>
          <w:kern w:val="0"/>
        </w:rPr>
        <w:t>nM</w:t>
      </w:r>
      <w:proofErr w:type="spellEnd"/>
      <w:r w:rsidRPr="00706D8C">
        <w:rPr>
          <w:rFonts w:ascii="Calibri" w:hAnsi="Calibri" w:cs="Calibri"/>
          <w:color w:val="000000"/>
          <w:kern w:val="0"/>
        </w:rPr>
        <w:t xml:space="preserve"> rapamycin addition. To reduce noise, median filtered images were subtracted from raw images. Graphs show line scan of dashed lines in merge images. (e) Pearson’s correlation between YFP signal and mCherry-AP-2(µ2) signal of (d). Calculation was performed on raw images. For each cell, 10 µm (80 pixels) </w:t>
      </w:r>
      <w:r w:rsidRPr="00706D8C">
        <w:rPr>
          <w:rFonts w:ascii="Calibri" w:hAnsi="Calibri" w:cs="Calibri"/>
          <w:szCs w:val="21"/>
        </w:rPr>
        <w:t>×</w:t>
      </w:r>
      <w:r w:rsidRPr="00706D8C">
        <w:rPr>
          <w:rFonts w:ascii="Calibri" w:hAnsi="Calibri" w:cs="Calibri"/>
          <w:color w:val="000000"/>
          <w:kern w:val="0"/>
        </w:rPr>
        <w:t xml:space="preserve"> 10 µm (80 pixels) areas were selected for the quantification. Steel-</w:t>
      </w:r>
      <w:proofErr w:type="spellStart"/>
      <w:r w:rsidRPr="00706D8C">
        <w:rPr>
          <w:rFonts w:ascii="Calibri" w:hAnsi="Calibri" w:cs="Calibri"/>
          <w:color w:val="000000"/>
          <w:kern w:val="0"/>
        </w:rPr>
        <w:t>Dwass</w:t>
      </w:r>
      <w:proofErr w:type="spellEnd"/>
      <w:r w:rsidRPr="00706D8C">
        <w:rPr>
          <w:rFonts w:ascii="Calibri" w:hAnsi="Calibri" w:cs="Calibri"/>
          <w:color w:val="000000"/>
          <w:kern w:val="0"/>
        </w:rPr>
        <w:t xml:space="preserve"> test. P-values: *: &lt; 0.05, **: &lt; 0.01, ***: &lt; 0.001, ****: &lt; 0.0001. </w:t>
      </w:r>
    </w:p>
    <w:p w14:paraId="3C9FCE7B" w14:textId="77777777" w:rsidR="001E118D" w:rsidRPr="00706D8C" w:rsidRDefault="001E118D" w:rsidP="001E118D">
      <w:pPr>
        <w:autoSpaceDE w:val="0"/>
        <w:autoSpaceDN w:val="0"/>
        <w:adjustRightInd w:val="0"/>
        <w:rPr>
          <w:rFonts w:ascii="Calibri" w:hAnsi="Calibri" w:cs="Calibri"/>
          <w:color w:val="000000"/>
          <w:kern w:val="0"/>
        </w:rPr>
      </w:pPr>
    </w:p>
    <w:p w14:paraId="59C129B0" w14:textId="77777777" w:rsidR="001E118D" w:rsidRPr="00706D8C" w:rsidRDefault="001E118D" w:rsidP="001E118D">
      <w:pPr>
        <w:autoSpaceDE w:val="0"/>
        <w:autoSpaceDN w:val="0"/>
        <w:adjustRightInd w:val="0"/>
        <w:rPr>
          <w:rFonts w:ascii="Calibri" w:hAnsi="Calibri" w:cs="Calibri"/>
          <w:color w:val="000000"/>
          <w:kern w:val="0"/>
        </w:rPr>
      </w:pPr>
      <w:r w:rsidRPr="00706D8C">
        <w:rPr>
          <w:rFonts w:ascii="Calibri" w:hAnsi="Calibri" w:cs="Calibri"/>
          <w:b/>
          <w:bCs/>
          <w:color w:val="000000"/>
          <w:kern w:val="0"/>
        </w:rPr>
        <w:t xml:space="preserve">Extended Data Figure 7: iSH2-mediated endocytosis is independent of PI3K catalytic activity and C-terminal 46 aa region is necessary and sufficient. </w:t>
      </w:r>
      <w:r w:rsidRPr="00706D8C">
        <w:rPr>
          <w:rFonts w:ascii="Calibri" w:hAnsi="Calibri" w:cs="Calibri"/>
          <w:color w:val="000000"/>
          <w:kern w:val="0"/>
        </w:rPr>
        <w:t xml:space="preserve">(a) Time course of PH(Akt) translocation of Fig. 2a. Cytosolic intensity of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 xml:space="preserve">-PH(Akt) was quantified and normalized by time=0. Error bars represent standard deviation. YF-iSH2, n=30 cells. YF-iSH2 + LY, n=28 cells. YF-iSH2DN, n=27 cells. YF, n=28 cells. (b) Confocal images of vesicles induced by iSH2 derived from different p85 isoforms. Cos7 cells were transiently transfected with Lyn-ECFP-FRB, EYFP-FKBP-iSH2, and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 xml:space="preserve">-PH(Akt). 15 min after adding 100 </w:t>
      </w:r>
      <w:proofErr w:type="spellStart"/>
      <w:r w:rsidRPr="00706D8C">
        <w:rPr>
          <w:rFonts w:ascii="Calibri" w:hAnsi="Calibri" w:cs="Calibri"/>
          <w:color w:val="000000"/>
          <w:kern w:val="0"/>
        </w:rPr>
        <w:t>nM</w:t>
      </w:r>
      <w:proofErr w:type="spellEnd"/>
      <w:r w:rsidRPr="00706D8C">
        <w:rPr>
          <w:rFonts w:ascii="Calibri" w:hAnsi="Calibri" w:cs="Calibri"/>
          <w:color w:val="000000"/>
          <w:kern w:val="0"/>
        </w:rPr>
        <w:t xml:space="preserve"> rapamycin, cells were chilled, washed, and fixed with 4% paraformaldehyde and 0.15% glutaraldehyde. (c) Schematic representation of iSH2 truncates. Crystal structure of p110β-iSH2β is derived from PDB 2y3a. (d) Representative confocal image of live-cell plasma membrane recruitment of iSH2 truncates in HeLa expressing Lyn-ECFP-FRB, EYFP-FKBP-iSH2 (truncates), and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 xml:space="preserve">-PH(Akt). Scale bar, 5 µm. (e) Quantified iSH2 puncta index of iSH2 truncates tested in Cos7 cells expressing Lyn-ECFP-FRB, EYFP-FKBP-iSH2 (truncates), and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-PH(Akt). YF-46aa, n=38 cells. YF-N20aa, n=39 cells. YF-C20aa, n=48 cells. YF, n=27 cells. YF-iSH2, n=46 cells. Box whisker plots represent median, 1st, 3rd quartiles and 1.5</w:t>
      </w:r>
      <w:r w:rsidRPr="00706D8C">
        <w:rPr>
          <w:rFonts w:ascii="Calibri" w:hAnsi="Calibri" w:cs="Calibri"/>
          <w:szCs w:val="21"/>
        </w:rPr>
        <w:t>×</w:t>
      </w:r>
      <w:r w:rsidRPr="00706D8C">
        <w:rPr>
          <w:rFonts w:ascii="Calibri" w:hAnsi="Calibri" w:cs="Calibri"/>
          <w:color w:val="000000"/>
          <w:kern w:val="0"/>
        </w:rPr>
        <w:t>inter-quartile range. P-values (Steel-</w:t>
      </w:r>
      <w:proofErr w:type="spellStart"/>
      <w:r w:rsidRPr="00706D8C">
        <w:rPr>
          <w:rFonts w:ascii="Calibri" w:hAnsi="Calibri" w:cs="Calibri"/>
          <w:color w:val="000000"/>
          <w:kern w:val="0"/>
        </w:rPr>
        <w:t>Dwass</w:t>
      </w:r>
      <w:proofErr w:type="spellEnd"/>
      <w:r w:rsidRPr="00706D8C">
        <w:rPr>
          <w:rFonts w:ascii="Calibri" w:hAnsi="Calibri" w:cs="Calibri"/>
          <w:color w:val="000000"/>
          <w:kern w:val="0"/>
        </w:rPr>
        <w:t xml:space="preserve"> test): *: &lt; 0.05, **: &lt; 0.01, ***: &lt; 0.001, ****: &lt; 0.0001. </w:t>
      </w:r>
      <w:proofErr w:type="spellStart"/>
      <w:r w:rsidRPr="00706D8C">
        <w:rPr>
          <w:rFonts w:ascii="Calibri" w:hAnsi="Calibri" w:cs="Calibri"/>
          <w:color w:val="000000"/>
          <w:kern w:val="0"/>
        </w:rPr>
        <w:t>n.s</w:t>
      </w:r>
      <w:proofErr w:type="spellEnd"/>
      <w:r w:rsidRPr="00706D8C">
        <w:rPr>
          <w:rFonts w:ascii="Calibri" w:hAnsi="Calibri" w:cs="Calibri"/>
          <w:color w:val="000000"/>
          <w:kern w:val="0"/>
        </w:rPr>
        <w:t xml:space="preserve">.: not significant. (f) Confocal live-cell images of iSH2-vesicles and PH(Akt) translocation. (g) Time course of PH(Akt) translocation of (f). Cytosolic intensity of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 xml:space="preserve">-PH(Aki) was quantified and normalized by time=0. Error bars represent standard deviation. YF, n=17 cells. YF-iSH2, n=41 cells. YF-iSH2∆46aa, n=39 cells. YF-46aa, n=22 cells. (f, g) Data correspond with Fig. 2c. </w:t>
      </w:r>
    </w:p>
    <w:p w14:paraId="62691915" w14:textId="77777777" w:rsidR="001E118D" w:rsidRPr="00706D8C" w:rsidRDefault="001E118D" w:rsidP="001E118D">
      <w:pPr>
        <w:autoSpaceDE w:val="0"/>
        <w:autoSpaceDN w:val="0"/>
        <w:adjustRightInd w:val="0"/>
        <w:rPr>
          <w:rFonts w:ascii="Calibri" w:hAnsi="Calibri" w:cs="Calibri"/>
          <w:color w:val="000000"/>
          <w:kern w:val="0"/>
        </w:rPr>
      </w:pPr>
    </w:p>
    <w:p w14:paraId="74F413CA" w14:textId="77777777" w:rsidR="001E118D" w:rsidRPr="00706D8C" w:rsidRDefault="001E118D" w:rsidP="001E118D">
      <w:pPr>
        <w:autoSpaceDE w:val="0"/>
        <w:autoSpaceDN w:val="0"/>
        <w:adjustRightInd w:val="0"/>
        <w:rPr>
          <w:rFonts w:ascii="Calibri" w:eastAsia="Hiragino Sans W3" w:hAnsi="Calibri" w:cs="Calibri"/>
          <w:color w:val="000000"/>
          <w:kern w:val="0"/>
        </w:rPr>
      </w:pPr>
      <w:r w:rsidRPr="00706D8C">
        <w:rPr>
          <w:rFonts w:ascii="Calibri" w:hAnsi="Calibri" w:cs="Calibri"/>
          <w:b/>
          <w:bCs/>
          <w:color w:val="000000"/>
          <w:kern w:val="0"/>
        </w:rPr>
        <w:t xml:space="preserve">Extended Data Figure 8: Generation and Functional analysis of p85-rescued MEFs. </w:t>
      </w:r>
      <w:r w:rsidRPr="00706D8C">
        <w:rPr>
          <w:rFonts w:ascii="Calibri" w:hAnsi="Calibri" w:cs="Calibri"/>
          <w:color w:val="000000"/>
          <w:kern w:val="0"/>
        </w:rPr>
        <w:t xml:space="preserve">(a) p85α, β double knockout (DKO) MEFs were infected with lentiviruses encoding YFP-p85 variants. Infected cells were FACS-sorted by YFP fluorescence. (b) Epi-fluorescence microscopy images of each cell lines. Dynamic range was adjusted between. c) ERK response to PDGF stimulation. Each cell lines were transiently transfected with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-ERKKTR. The cells were serum starved and stimulated with 50 ng/mL PDGF-BB. ERKKTR response was recorded by live cell imaging at 37°C with 5% CO</w:t>
      </w:r>
      <w:r w:rsidRPr="00706D8C">
        <w:rPr>
          <w:rFonts w:ascii="Calibri" w:hAnsi="Calibri" w:cs="Calibri"/>
          <w:color w:val="000000"/>
          <w:kern w:val="0"/>
          <w:vertAlign w:val="subscript"/>
        </w:rPr>
        <w:t>2</w:t>
      </w:r>
      <w:r w:rsidRPr="00706D8C">
        <w:rPr>
          <w:rFonts w:ascii="Calibri" w:hAnsi="Calibri" w:cs="Calibri"/>
          <w:color w:val="000000"/>
          <w:kern w:val="0"/>
        </w:rPr>
        <w:t xml:space="preserve">. Left: epi-fluorescence microscopy images of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 xml:space="preserve">-ERKKTR. Right: quantified Cytosol/Nucleus ratio of </w:t>
      </w:r>
      <w:proofErr w:type="spellStart"/>
      <w:r w:rsidRPr="00706D8C">
        <w:rPr>
          <w:rFonts w:ascii="Calibri" w:hAnsi="Calibri" w:cs="Calibri"/>
          <w:color w:val="000000"/>
          <w:kern w:val="0"/>
        </w:rPr>
        <w:t>mCherry</w:t>
      </w:r>
      <w:proofErr w:type="spellEnd"/>
      <w:r w:rsidRPr="00706D8C">
        <w:rPr>
          <w:rFonts w:ascii="Calibri" w:hAnsi="Calibri" w:cs="Calibri"/>
          <w:color w:val="000000"/>
          <w:kern w:val="0"/>
        </w:rPr>
        <w:t>-ERKKTR. Error bars represent 2</w:t>
      </w:r>
      <w:r w:rsidRPr="00706D8C">
        <w:rPr>
          <w:rFonts w:ascii="Calibri" w:hAnsi="Calibri" w:cs="Calibri"/>
          <w:szCs w:val="21"/>
        </w:rPr>
        <w:t>×</w:t>
      </w:r>
      <w:r w:rsidRPr="00706D8C">
        <w:rPr>
          <w:rFonts w:ascii="Calibri" w:hAnsi="Calibri" w:cs="Calibri"/>
          <w:color w:val="000000"/>
          <w:kern w:val="0"/>
        </w:rPr>
        <w:t>SEM (95% CI). DKO, n=18 cells. DKO/p85α-</w:t>
      </w:r>
      <w:proofErr w:type="spellStart"/>
      <w:r w:rsidRPr="00706D8C">
        <w:rPr>
          <w:rFonts w:ascii="Calibri" w:hAnsi="Calibri" w:cs="Calibri"/>
          <w:color w:val="000000"/>
          <w:kern w:val="0"/>
        </w:rPr>
        <w:t>wt</w:t>
      </w:r>
      <w:proofErr w:type="spellEnd"/>
      <w:r w:rsidRPr="00706D8C">
        <w:rPr>
          <w:rFonts w:ascii="Calibri" w:hAnsi="Calibri" w:cs="Calibri"/>
          <w:color w:val="000000"/>
          <w:kern w:val="0"/>
        </w:rPr>
        <w:t>, n=18 cells. DKO/p85β-</w:t>
      </w:r>
      <w:proofErr w:type="spellStart"/>
      <w:r w:rsidRPr="00706D8C">
        <w:rPr>
          <w:rFonts w:ascii="Calibri" w:hAnsi="Calibri" w:cs="Calibri"/>
          <w:color w:val="000000"/>
          <w:kern w:val="0"/>
        </w:rPr>
        <w:t>wt</w:t>
      </w:r>
      <w:proofErr w:type="spellEnd"/>
      <w:r w:rsidRPr="00706D8C">
        <w:rPr>
          <w:rFonts w:ascii="Calibri" w:hAnsi="Calibri" w:cs="Calibri"/>
          <w:color w:val="000000"/>
          <w:kern w:val="0"/>
        </w:rPr>
        <w:t>, n=18 cells. DKO/p85β-</w:t>
      </w:r>
      <w:proofErr w:type="spellStart"/>
      <w:r w:rsidRPr="00706D8C">
        <w:rPr>
          <w:rFonts w:ascii="Calibri" w:hAnsi="Calibri" w:cs="Calibri"/>
          <w:color w:val="000000"/>
          <w:kern w:val="0"/>
        </w:rPr>
        <w:t>motifGS</w:t>
      </w:r>
      <w:proofErr w:type="spellEnd"/>
      <w:r w:rsidRPr="00706D8C">
        <w:rPr>
          <w:rFonts w:ascii="Calibri" w:hAnsi="Calibri" w:cs="Calibri"/>
          <w:color w:val="000000"/>
          <w:kern w:val="0"/>
        </w:rPr>
        <w:t>, n=19 cells.</w:t>
      </w:r>
      <w:r w:rsidRPr="00706D8C">
        <w:rPr>
          <w:rFonts w:ascii="Calibri" w:eastAsia="Hiragino Sans W3" w:hAnsi="Calibri" w:cs="Calibri"/>
          <w:color w:val="000000"/>
          <w:kern w:val="0"/>
        </w:rPr>
        <w:t xml:space="preserve">　</w:t>
      </w:r>
      <w:r w:rsidRPr="00706D8C">
        <w:rPr>
          <w:rFonts w:ascii="Calibri" w:eastAsia="Hiragino Sans W3" w:hAnsi="Calibri" w:cs="Calibri"/>
          <w:color w:val="000000"/>
          <w:kern w:val="0"/>
        </w:rPr>
        <w:t>DKO/p85β-∆motif, n=19 cells.</w:t>
      </w:r>
      <w:r w:rsidRPr="00706D8C">
        <w:rPr>
          <w:rFonts w:ascii="Calibri" w:eastAsia="Hiragino Sans W3" w:hAnsi="Calibri" w:cs="Calibri"/>
          <w:color w:val="000000"/>
          <w:kern w:val="0"/>
        </w:rPr>
        <w:t xml:space="preserve">　</w:t>
      </w:r>
      <w:r w:rsidRPr="00706D8C">
        <w:rPr>
          <w:rFonts w:ascii="Calibri" w:eastAsia="Hiragino Sans W3" w:hAnsi="Calibri" w:cs="Calibri"/>
          <w:color w:val="000000"/>
          <w:kern w:val="0"/>
        </w:rPr>
        <w:t xml:space="preserve">(d) Transferrin uptake. Alexa Fluor 647-conjugated transferrin was added to serum starved cells. After the indicated time, the cells were chilled, washed with acid, and fixed with 4% </w:t>
      </w:r>
      <w:r w:rsidRPr="00706D8C">
        <w:rPr>
          <w:rFonts w:ascii="Calibri" w:eastAsia="Hiragino Sans W3" w:hAnsi="Calibri" w:cs="Calibri"/>
          <w:color w:val="000000"/>
          <w:kern w:val="0"/>
        </w:rPr>
        <w:lastRenderedPageBreak/>
        <w:t>paraformaldehyde. Left: epi-fluorescence microscopy images of Alexa Fluor 647-conjugated transferrin. Right: quantified Alexa Fluor 647 intensity. Error bars represent standard deviation. n&gt;61 cells for each time point.</w:t>
      </w:r>
    </w:p>
    <w:p w14:paraId="52A8326E" w14:textId="77777777" w:rsidR="001E118D" w:rsidRPr="00706D8C" w:rsidRDefault="001E118D" w:rsidP="001E118D">
      <w:pPr>
        <w:autoSpaceDE w:val="0"/>
        <w:autoSpaceDN w:val="0"/>
        <w:adjustRightInd w:val="0"/>
        <w:rPr>
          <w:rFonts w:ascii="Calibri" w:eastAsia="Hiragino Sans W3" w:hAnsi="Calibri" w:cs="Calibri"/>
          <w:color w:val="000000"/>
          <w:kern w:val="0"/>
        </w:rPr>
      </w:pPr>
    </w:p>
    <w:p w14:paraId="19A37E27" w14:textId="77777777" w:rsidR="001E118D" w:rsidRPr="00706D8C" w:rsidRDefault="001E118D" w:rsidP="001E118D">
      <w:pPr>
        <w:autoSpaceDE w:val="0"/>
        <w:autoSpaceDN w:val="0"/>
        <w:adjustRightInd w:val="0"/>
        <w:rPr>
          <w:rFonts w:ascii="Calibri" w:eastAsia="Hiragino Sans W3" w:hAnsi="Calibri" w:cs="Calibri"/>
          <w:color w:val="000000"/>
          <w:kern w:val="0"/>
        </w:rPr>
      </w:pPr>
      <w:r w:rsidRPr="00706D8C">
        <w:rPr>
          <w:rFonts w:ascii="Calibri" w:hAnsi="Calibri" w:cs="Calibri"/>
          <w:b/>
          <w:bCs/>
          <w:color w:val="000000"/>
          <w:kern w:val="0"/>
        </w:rPr>
        <w:t xml:space="preserve">Extended Data Figure 9: PF-573378 (FAK inhibitor) response of p85 variants. </w:t>
      </w:r>
      <w:r w:rsidRPr="00706D8C">
        <w:rPr>
          <w:rFonts w:ascii="Calibri" w:hAnsi="Calibri" w:cs="Calibri"/>
          <w:color w:val="000000"/>
          <w:kern w:val="0"/>
        </w:rPr>
        <w:t>(a) TIRF images of MEFs stably expressing Paxillin-mCerulean3 and YFP-p85 variants. The cells were serum starved and imaged at 37°C with 5% CO</w:t>
      </w:r>
      <w:r w:rsidRPr="00706D8C">
        <w:rPr>
          <w:rFonts w:ascii="Calibri" w:hAnsi="Calibri" w:cs="Calibri"/>
          <w:color w:val="000000"/>
          <w:kern w:val="0"/>
          <w:vertAlign w:val="subscript"/>
        </w:rPr>
        <w:t>2</w:t>
      </w:r>
      <w:r w:rsidRPr="00706D8C">
        <w:rPr>
          <w:rFonts w:ascii="Calibri" w:hAnsi="Calibri" w:cs="Calibri"/>
          <w:color w:val="000000"/>
          <w:kern w:val="0"/>
        </w:rPr>
        <w:t>. (b) Normalized YFP-p85 intensity at focal adhesions. YFP-p85 intensity at focal adhesion was measured with image masks created by Paxillin-mCerulean3 images and normalized by time=0. Error bars represent standard deviation. DKO/p85β-</w:t>
      </w:r>
      <w:proofErr w:type="spellStart"/>
      <w:r w:rsidRPr="00706D8C">
        <w:rPr>
          <w:rFonts w:ascii="Calibri" w:hAnsi="Calibri" w:cs="Calibri"/>
          <w:color w:val="000000"/>
          <w:kern w:val="0"/>
        </w:rPr>
        <w:t>wt</w:t>
      </w:r>
      <w:proofErr w:type="spellEnd"/>
      <w:r w:rsidRPr="00706D8C">
        <w:rPr>
          <w:rFonts w:ascii="Calibri" w:hAnsi="Calibri" w:cs="Calibri"/>
          <w:color w:val="000000"/>
          <w:kern w:val="0"/>
        </w:rPr>
        <w:t>, n=20 cells. DKO/p85β-</w:t>
      </w:r>
      <w:proofErr w:type="spellStart"/>
      <w:r w:rsidRPr="00706D8C">
        <w:rPr>
          <w:rFonts w:ascii="Calibri" w:hAnsi="Calibri" w:cs="Calibri"/>
          <w:color w:val="000000"/>
          <w:kern w:val="0"/>
        </w:rPr>
        <w:t>motifGS</w:t>
      </w:r>
      <w:proofErr w:type="spellEnd"/>
      <w:r w:rsidRPr="00706D8C">
        <w:rPr>
          <w:rFonts w:ascii="Calibri" w:hAnsi="Calibri" w:cs="Calibri"/>
          <w:color w:val="000000"/>
          <w:kern w:val="0"/>
        </w:rPr>
        <w:t>, n=22 cells.</w:t>
      </w:r>
      <w:r w:rsidRPr="00706D8C">
        <w:rPr>
          <w:rFonts w:ascii="Calibri" w:eastAsia="Hiragino Sans W3" w:hAnsi="Calibri" w:cs="Calibri"/>
          <w:color w:val="000000"/>
          <w:kern w:val="0"/>
        </w:rPr>
        <w:t xml:space="preserve">　</w:t>
      </w:r>
      <w:r w:rsidRPr="00706D8C">
        <w:rPr>
          <w:rFonts w:ascii="Calibri" w:eastAsia="Hiragino Sans W3" w:hAnsi="Calibri" w:cs="Calibri"/>
          <w:color w:val="000000"/>
          <w:kern w:val="0"/>
        </w:rPr>
        <w:t>DKO/p85β-∆motif, n=18 cells.</w:t>
      </w:r>
    </w:p>
    <w:p w14:paraId="302B6FFE" w14:textId="77777777" w:rsidR="001E118D" w:rsidRPr="00706D8C" w:rsidRDefault="001E118D" w:rsidP="001E118D">
      <w:pPr>
        <w:autoSpaceDE w:val="0"/>
        <w:autoSpaceDN w:val="0"/>
        <w:adjustRightInd w:val="0"/>
        <w:rPr>
          <w:rFonts w:ascii="Calibri" w:hAnsi="Calibri" w:cs="Calibri"/>
          <w:color w:val="000000"/>
          <w:kern w:val="0"/>
        </w:rPr>
      </w:pPr>
    </w:p>
    <w:p w14:paraId="0D74243D" w14:textId="77777777" w:rsidR="001E118D" w:rsidRPr="00706D8C" w:rsidRDefault="001E118D" w:rsidP="001E118D">
      <w:pPr>
        <w:autoSpaceDE w:val="0"/>
        <w:autoSpaceDN w:val="0"/>
        <w:adjustRightInd w:val="0"/>
        <w:rPr>
          <w:rFonts w:ascii="Calibri" w:hAnsi="Calibri" w:cs="Calibri"/>
          <w:color w:val="000000"/>
          <w:kern w:val="0"/>
        </w:rPr>
      </w:pPr>
      <w:r w:rsidRPr="00706D8C">
        <w:rPr>
          <w:rFonts w:ascii="Calibri" w:hAnsi="Calibri" w:cs="Calibri"/>
          <w:b/>
          <w:bCs/>
          <w:color w:val="000000"/>
          <w:kern w:val="0"/>
        </w:rPr>
        <w:t xml:space="preserve">Extended Data Figure 10: Supplementary data of migration assay. </w:t>
      </w:r>
      <w:r w:rsidRPr="00706D8C">
        <w:rPr>
          <w:rFonts w:ascii="Calibri" w:hAnsi="Calibri" w:cs="Calibri"/>
          <w:color w:val="000000"/>
          <w:kern w:val="0"/>
        </w:rPr>
        <w:t>(a–c) Random migration.</w:t>
      </w:r>
      <w:r w:rsidRPr="00706D8C">
        <w:rPr>
          <w:rFonts w:ascii="Calibri" w:hAnsi="Calibri" w:cs="Calibri"/>
          <w:b/>
          <w:bCs/>
          <w:color w:val="000000"/>
          <w:kern w:val="0"/>
        </w:rPr>
        <w:t xml:space="preserve"> </w:t>
      </w:r>
      <w:r w:rsidRPr="00706D8C">
        <w:rPr>
          <w:rFonts w:ascii="Calibri" w:hAnsi="Calibri" w:cs="Calibri"/>
          <w:color w:val="000000"/>
          <w:kern w:val="0"/>
        </w:rPr>
        <w:t>(a) Cell track analysis of each cell lines. Data correspond with Fig. 4b-d. (b) Full data of random migration including PI3K inhibitor LY294002 data and FAK inhibitor PF-573228 data. Data correspond with Fig. 4b-d. (c) Different data set of random migration including DKO/p85α-wt.</w:t>
      </w:r>
    </w:p>
    <w:p w14:paraId="3B9EFE25" w14:textId="77777777" w:rsidR="001E118D" w:rsidRPr="00706D8C" w:rsidRDefault="001E118D" w:rsidP="001E118D">
      <w:pPr>
        <w:autoSpaceDE w:val="0"/>
        <w:autoSpaceDN w:val="0"/>
        <w:adjustRightInd w:val="0"/>
        <w:rPr>
          <w:rFonts w:ascii="Calibri" w:hAnsi="Calibri" w:cs="Calibri"/>
          <w:color w:val="000000"/>
          <w:kern w:val="0"/>
        </w:rPr>
      </w:pPr>
    </w:p>
    <w:p w14:paraId="5D889DF1" w14:textId="77777777" w:rsidR="001E118D" w:rsidRPr="00706D8C" w:rsidRDefault="001E118D" w:rsidP="001E118D">
      <w:pPr>
        <w:autoSpaceDE w:val="0"/>
        <w:autoSpaceDN w:val="0"/>
        <w:adjustRightInd w:val="0"/>
        <w:rPr>
          <w:rFonts w:ascii="Calibri" w:hAnsi="Calibri" w:cs="Calibri"/>
        </w:rPr>
      </w:pPr>
      <w:r w:rsidRPr="00706D8C">
        <w:rPr>
          <w:rFonts w:ascii="Calibri" w:hAnsi="Calibri" w:cs="Calibri"/>
          <w:b/>
          <w:bCs/>
          <w:color w:val="000000"/>
          <w:kern w:val="0"/>
        </w:rPr>
        <w:t>Supplementary movie 1</w:t>
      </w:r>
      <w:r w:rsidRPr="00706D8C">
        <w:rPr>
          <w:rFonts w:ascii="Calibri" w:hAnsi="Calibri" w:cs="Calibri"/>
          <w:color w:val="000000"/>
          <w:kern w:val="0"/>
        </w:rPr>
        <w:t xml:space="preserve">: </w:t>
      </w:r>
      <w:r w:rsidRPr="00706D8C">
        <w:rPr>
          <w:rFonts w:ascii="Calibri" w:hAnsi="Calibri" w:cs="Calibri"/>
        </w:rPr>
        <w:t xml:space="preserve">Confocal images of endocytic vesicles produced by plasma membrane targeting of iSH2 domain. HeLa cells were transiently transfected with Lyn-ECFP-FRB, EYFP-FKBP-iSH2, and </w:t>
      </w:r>
      <w:proofErr w:type="spellStart"/>
      <w:r w:rsidRPr="00706D8C">
        <w:rPr>
          <w:rFonts w:ascii="Calibri" w:hAnsi="Calibri" w:cs="Calibri"/>
        </w:rPr>
        <w:t>mCherry</w:t>
      </w:r>
      <w:proofErr w:type="spellEnd"/>
      <w:r w:rsidRPr="00706D8C">
        <w:rPr>
          <w:rFonts w:ascii="Calibri" w:hAnsi="Calibri" w:cs="Calibri"/>
        </w:rPr>
        <w:t>-PH(Akt). Imaging was performed at 37°C with 5%CO</w:t>
      </w:r>
      <w:r w:rsidRPr="00706D8C">
        <w:rPr>
          <w:rFonts w:ascii="Calibri" w:hAnsi="Calibri" w:cs="Calibri"/>
          <w:vertAlign w:val="subscript"/>
        </w:rPr>
        <w:t>2</w:t>
      </w:r>
      <w:r w:rsidRPr="00706D8C">
        <w:rPr>
          <w:rFonts w:ascii="Calibri" w:hAnsi="Calibri" w:cs="Calibri"/>
        </w:rPr>
        <w:t xml:space="preserve">. 100 </w:t>
      </w:r>
      <w:proofErr w:type="spellStart"/>
      <w:r w:rsidRPr="00706D8C">
        <w:rPr>
          <w:rFonts w:ascii="Calibri" w:hAnsi="Calibri" w:cs="Calibri"/>
        </w:rPr>
        <w:t>nM</w:t>
      </w:r>
      <w:proofErr w:type="spellEnd"/>
      <w:r w:rsidRPr="00706D8C">
        <w:rPr>
          <w:rFonts w:ascii="Calibri" w:hAnsi="Calibri" w:cs="Calibri"/>
        </w:rPr>
        <w:t xml:space="preserve"> rapamycin was added at indicated time.</w:t>
      </w:r>
    </w:p>
    <w:p w14:paraId="5D2011D9" w14:textId="77777777" w:rsidR="001E118D" w:rsidRPr="00706D8C" w:rsidRDefault="001E118D" w:rsidP="001E118D">
      <w:pPr>
        <w:autoSpaceDE w:val="0"/>
        <w:autoSpaceDN w:val="0"/>
        <w:adjustRightInd w:val="0"/>
        <w:rPr>
          <w:rFonts w:ascii="Calibri" w:hAnsi="Calibri" w:cs="Calibri"/>
        </w:rPr>
      </w:pPr>
    </w:p>
    <w:p w14:paraId="32598FDE" w14:textId="77777777" w:rsidR="001E118D" w:rsidRPr="00706D8C" w:rsidRDefault="001E118D" w:rsidP="001E118D">
      <w:pPr>
        <w:autoSpaceDE w:val="0"/>
        <w:autoSpaceDN w:val="0"/>
        <w:adjustRightInd w:val="0"/>
        <w:rPr>
          <w:rFonts w:ascii="Calibri" w:hAnsi="Calibri" w:cs="Calibri"/>
        </w:rPr>
      </w:pPr>
      <w:r w:rsidRPr="00706D8C">
        <w:rPr>
          <w:rFonts w:ascii="Calibri" w:hAnsi="Calibri" w:cs="Calibri"/>
          <w:b/>
          <w:bCs/>
          <w:color w:val="000000"/>
          <w:kern w:val="0"/>
        </w:rPr>
        <w:t>Supplementary movie 2</w:t>
      </w:r>
      <w:r w:rsidRPr="00706D8C">
        <w:rPr>
          <w:rFonts w:ascii="Calibri" w:hAnsi="Calibri" w:cs="Calibri"/>
          <w:color w:val="000000"/>
          <w:kern w:val="0"/>
        </w:rPr>
        <w:t xml:space="preserve">: </w:t>
      </w:r>
      <w:r w:rsidRPr="00706D8C">
        <w:rPr>
          <w:rFonts w:ascii="Calibri" w:hAnsi="Calibri" w:cs="Calibri"/>
        </w:rPr>
        <w:t xml:space="preserve">Confocal images of EYFP-FKBP negative control. HeLa cells were transiently transfected with Lyn-ECFP-FRB, EYFP-FKBP, and </w:t>
      </w:r>
      <w:proofErr w:type="spellStart"/>
      <w:r w:rsidRPr="00706D8C">
        <w:rPr>
          <w:rFonts w:ascii="Calibri" w:hAnsi="Calibri" w:cs="Calibri"/>
        </w:rPr>
        <w:t>mCherry</w:t>
      </w:r>
      <w:proofErr w:type="spellEnd"/>
      <w:r w:rsidRPr="00706D8C">
        <w:rPr>
          <w:rFonts w:ascii="Calibri" w:hAnsi="Calibri" w:cs="Calibri"/>
        </w:rPr>
        <w:t>-PH(Akt). Imaging was performed at 37°C with 5%CO</w:t>
      </w:r>
      <w:r w:rsidRPr="00706D8C">
        <w:rPr>
          <w:rFonts w:ascii="Calibri" w:hAnsi="Calibri" w:cs="Calibri"/>
          <w:vertAlign w:val="subscript"/>
        </w:rPr>
        <w:t>2</w:t>
      </w:r>
      <w:r w:rsidRPr="00706D8C">
        <w:rPr>
          <w:rFonts w:ascii="Calibri" w:hAnsi="Calibri" w:cs="Calibri"/>
        </w:rPr>
        <w:t xml:space="preserve">. 100 </w:t>
      </w:r>
      <w:proofErr w:type="spellStart"/>
      <w:r w:rsidRPr="00706D8C">
        <w:rPr>
          <w:rFonts w:ascii="Calibri" w:hAnsi="Calibri" w:cs="Calibri"/>
        </w:rPr>
        <w:t>nM</w:t>
      </w:r>
      <w:proofErr w:type="spellEnd"/>
      <w:r w:rsidRPr="00706D8C">
        <w:rPr>
          <w:rFonts w:ascii="Calibri" w:hAnsi="Calibri" w:cs="Calibri"/>
        </w:rPr>
        <w:t xml:space="preserve"> rapamycin was added at indicated time.</w:t>
      </w:r>
    </w:p>
    <w:p w14:paraId="30F10FEA" w14:textId="77777777" w:rsidR="001E118D" w:rsidRPr="00706D8C" w:rsidRDefault="001E118D" w:rsidP="001E118D">
      <w:pPr>
        <w:autoSpaceDE w:val="0"/>
        <w:autoSpaceDN w:val="0"/>
        <w:adjustRightInd w:val="0"/>
        <w:rPr>
          <w:rFonts w:ascii="Calibri" w:hAnsi="Calibri" w:cs="Calibri"/>
          <w:color w:val="000000"/>
          <w:kern w:val="0"/>
        </w:rPr>
      </w:pPr>
    </w:p>
    <w:p w14:paraId="2AFC5CCD" w14:textId="77777777" w:rsidR="001E118D" w:rsidRPr="00823931" w:rsidRDefault="001E118D" w:rsidP="001E118D">
      <w:pPr>
        <w:autoSpaceDE w:val="0"/>
        <w:autoSpaceDN w:val="0"/>
        <w:adjustRightInd w:val="0"/>
        <w:rPr>
          <w:rFonts w:ascii="Calibri" w:hAnsi="Calibri" w:cs="Calibri"/>
        </w:rPr>
      </w:pPr>
      <w:r w:rsidRPr="00706D8C">
        <w:rPr>
          <w:rFonts w:ascii="Calibri" w:hAnsi="Calibri" w:cs="Calibri"/>
          <w:b/>
          <w:bCs/>
          <w:color w:val="000000"/>
          <w:kern w:val="0"/>
        </w:rPr>
        <w:t>Supplementary movie 3</w:t>
      </w:r>
      <w:r w:rsidRPr="00706D8C">
        <w:rPr>
          <w:rFonts w:ascii="Calibri" w:hAnsi="Calibri" w:cs="Calibri"/>
          <w:color w:val="000000"/>
          <w:kern w:val="0"/>
        </w:rPr>
        <w:t xml:space="preserve">: </w:t>
      </w:r>
      <w:r w:rsidRPr="00706D8C">
        <w:rPr>
          <w:rFonts w:ascii="Calibri" w:hAnsi="Calibri" w:cs="Calibri"/>
        </w:rPr>
        <w:t xml:space="preserve">Confocal images of room temperature control. HeLa cells were transiently transfected with Lyn-ECFP-FRB, EYFP-FKBP-iSH2, and </w:t>
      </w:r>
      <w:proofErr w:type="spellStart"/>
      <w:r w:rsidRPr="00706D8C">
        <w:rPr>
          <w:rFonts w:ascii="Calibri" w:hAnsi="Calibri" w:cs="Calibri"/>
        </w:rPr>
        <w:t>mCherry</w:t>
      </w:r>
      <w:proofErr w:type="spellEnd"/>
      <w:r w:rsidRPr="00706D8C">
        <w:rPr>
          <w:rFonts w:ascii="Calibri" w:hAnsi="Calibri" w:cs="Calibri"/>
        </w:rPr>
        <w:t>-PH(Akt). Imaging was performed at 23°C with 5%CO</w:t>
      </w:r>
      <w:r w:rsidRPr="00706D8C">
        <w:rPr>
          <w:rFonts w:ascii="Calibri" w:hAnsi="Calibri" w:cs="Calibri"/>
          <w:vertAlign w:val="subscript"/>
        </w:rPr>
        <w:t>2</w:t>
      </w:r>
      <w:r w:rsidRPr="00706D8C">
        <w:rPr>
          <w:rFonts w:ascii="Calibri" w:hAnsi="Calibri" w:cs="Calibri"/>
        </w:rPr>
        <w:t xml:space="preserve">. 100 </w:t>
      </w:r>
      <w:proofErr w:type="spellStart"/>
      <w:r w:rsidRPr="00706D8C">
        <w:rPr>
          <w:rFonts w:ascii="Calibri" w:hAnsi="Calibri" w:cs="Calibri"/>
        </w:rPr>
        <w:t>nM</w:t>
      </w:r>
      <w:proofErr w:type="spellEnd"/>
      <w:r w:rsidRPr="00706D8C">
        <w:rPr>
          <w:rFonts w:ascii="Calibri" w:hAnsi="Calibri" w:cs="Calibri"/>
        </w:rPr>
        <w:t xml:space="preserve"> rapamycin was added at indicated time.</w:t>
      </w:r>
    </w:p>
    <w:p w14:paraId="3CEF559A" w14:textId="77777777" w:rsidR="00E70D30" w:rsidRDefault="00E70D30"/>
    <w:sectPr w:rsidR="00E70D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iragino Sans W3">
    <w:altName w:val="Yu Gothic"/>
    <w:charset w:val="80"/>
    <w:family w:val="swiss"/>
    <w:pitch w:val="variable"/>
    <w:sig w:usb0="E00002FF" w:usb1="7AC7FFFF" w:usb2="00000012" w:usb3="00000000" w:csb0="0002000D"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18D"/>
    <w:rsid w:val="001E118D"/>
    <w:rsid w:val="00E70D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E6333"/>
  <w15:chartTrackingRefBased/>
  <w15:docId w15:val="{6A5C8CE5-CC08-4D71-ADE0-F44044DDD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18D"/>
    <w:pPr>
      <w:widowControl w:val="0"/>
      <w:spacing w:after="0" w:line="240" w:lineRule="auto"/>
      <w:jc w:val="both"/>
    </w:pPr>
    <w:rPr>
      <w:rFonts w:eastAsiaTheme="minorEastAsia"/>
      <w:kern w:val="2"/>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1351</Words>
  <Characters>7706</Characters>
  <Application>Microsoft Office Word</Application>
  <DocSecurity>0</DocSecurity>
  <Lines>64</Lines>
  <Paragraphs>18</Paragraphs>
  <ScaleCrop>false</ScaleCrop>
  <Company/>
  <LinksUpToDate>false</LinksUpToDate>
  <CharactersWithSpaces>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2023-01-20T20:22:00Z</dcterms:created>
  <dcterms:modified xsi:type="dcterms:W3CDTF">2023-01-20T20:22:00Z</dcterms:modified>
</cp:coreProperties>
</file>