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33783" w14:textId="77777777" w:rsidR="005A3F58" w:rsidRDefault="00761721">
      <w:pPr>
        <w:spacing w:line="480" w:lineRule="auto"/>
        <w:outlineLvl w:val="0"/>
        <w:rPr>
          <w:rFonts w:ascii="Times New Roman" w:hAnsi="Times New Roman"/>
          <w:b/>
          <w:color w:val="2E3033"/>
          <w:sz w:val="28"/>
          <w:szCs w:val="28"/>
          <w:shd w:val="clear" w:color="auto" w:fill="FFFFFF"/>
        </w:rPr>
      </w:pPr>
      <w:r>
        <w:rPr>
          <w:rFonts w:ascii="Times New Roman" w:hAnsi="Times New Roman"/>
          <w:b/>
          <w:color w:val="2E3033"/>
          <w:sz w:val="28"/>
          <w:szCs w:val="28"/>
          <w:shd w:val="clear" w:color="auto" w:fill="FFFFFF"/>
        </w:rPr>
        <w:t>Supplementary files</w:t>
      </w:r>
    </w:p>
    <w:p w14:paraId="43156E09" w14:textId="77777777" w:rsidR="005A3F58" w:rsidRDefault="00761721">
      <w:r>
        <w:rPr>
          <w:rFonts w:ascii="Times New Roman" w:hAnsi="Times New Roman"/>
          <w:noProof/>
          <w:kern w:val="0"/>
          <w:sz w:val="22"/>
          <w:szCs w:val="22"/>
        </w:rPr>
        <w:drawing>
          <wp:inline distT="0" distB="0" distL="0" distR="0" wp14:anchorId="06347826" wp14:editId="25F1F6B0">
            <wp:extent cx="5264150" cy="4521200"/>
            <wp:effectExtent l="0" t="0" r="0" b="0"/>
            <wp:docPr id="2" name="图片 2" descr="DAP_compare_415_h99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AP_compare_415_h99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64150" cy="4521200"/>
                    </a:xfrm>
                    <a:prstGeom prst="rect">
                      <a:avLst/>
                    </a:prstGeom>
                    <a:noFill/>
                    <a:ln>
                      <a:noFill/>
                    </a:ln>
                  </pic:spPr>
                </pic:pic>
              </a:graphicData>
            </a:graphic>
          </wp:inline>
        </w:drawing>
      </w:r>
    </w:p>
    <w:p w14:paraId="282B3A1E" w14:textId="77777777" w:rsidR="005A3F58" w:rsidRPr="006B24F6" w:rsidRDefault="00761721">
      <w:pPr>
        <w:pStyle w:val="1"/>
        <w:rPr>
          <w:b w:val="0"/>
          <w:kern w:val="0"/>
          <w:sz w:val="22"/>
          <w:szCs w:val="22"/>
        </w:rPr>
      </w:pPr>
      <w:bookmarkStart w:id="0" w:name="OLE_LINK6"/>
      <w:bookmarkStart w:id="1" w:name="OLE_LINK2"/>
      <w:r w:rsidRPr="006B24F6">
        <w:rPr>
          <w:rFonts w:eastAsia="宋体"/>
          <w:sz w:val="22"/>
          <w:szCs w:val="22"/>
        </w:rPr>
        <w:t>Fig. S1</w:t>
      </w:r>
      <w:r w:rsidRPr="006B24F6">
        <w:rPr>
          <w:rStyle w:val="10"/>
          <w:rFonts w:eastAsia="宋体" w:cs="Times New Roman"/>
          <w:sz w:val="22"/>
          <w:szCs w:val="22"/>
        </w:rPr>
        <w:t xml:space="preserve"> Canopy height correlations between the field measurement and DAP estimates at different flight heights. (a), (b), (c), and (d) are the results of flight height at 10, 20, 30, and 40m, respectively.</w:t>
      </w:r>
      <w:r w:rsidRPr="006B24F6">
        <w:rPr>
          <w:rStyle w:val="10"/>
          <w:rFonts w:eastAsia="等线" w:cs="Times New Roman"/>
          <w:sz w:val="22"/>
          <w:szCs w:val="22"/>
        </w:rPr>
        <w:t xml:space="preserve"> The solid line represents the fitted line, and the dashed line represents the 1:1 line</w:t>
      </w:r>
      <w:r w:rsidRPr="006B24F6">
        <w:rPr>
          <w:rStyle w:val="10"/>
          <w:rFonts w:eastAsia="等线" w:cs="Times New Roman" w:hint="eastAsia"/>
          <w:sz w:val="22"/>
          <w:szCs w:val="22"/>
        </w:rPr>
        <w:t>.</w:t>
      </w:r>
      <w:r w:rsidRPr="006B24F6">
        <w:rPr>
          <w:rStyle w:val="10"/>
          <w:rFonts w:eastAsia="等线" w:cs="Times New Roman"/>
          <w:sz w:val="22"/>
          <w:szCs w:val="22"/>
        </w:rPr>
        <w:t xml:space="preserve"> </w:t>
      </w:r>
      <w:r w:rsidRPr="006B24F6">
        <w:rPr>
          <w:b w:val="0"/>
          <w:kern w:val="0"/>
          <w:sz w:val="22"/>
          <w:szCs w:val="22"/>
        </w:rPr>
        <w:t>The color bar shows the kernel density value of the point distribution, and the green to yellow represents the increase in kernel density.</w:t>
      </w:r>
    </w:p>
    <w:p w14:paraId="1D616B7D" w14:textId="77777777" w:rsidR="005A3F58" w:rsidRDefault="00761721">
      <w:pPr>
        <w:widowControl/>
        <w:jc w:val="left"/>
        <w:rPr>
          <w:rFonts w:ascii="Times New Roman" w:eastAsiaTheme="minorEastAsia" w:hAnsi="Times New Roman" w:cstheme="minorBidi"/>
          <w:bCs/>
          <w:kern w:val="0"/>
          <w:sz w:val="22"/>
          <w:szCs w:val="44"/>
        </w:rPr>
      </w:pPr>
      <w:r>
        <w:rPr>
          <w:b/>
          <w:kern w:val="0"/>
          <w:sz w:val="22"/>
        </w:rPr>
        <w:br w:type="page"/>
      </w:r>
    </w:p>
    <w:p w14:paraId="3D65650A" w14:textId="77777777" w:rsidR="005A3F58" w:rsidRDefault="00761721">
      <w:pPr>
        <w:widowControl/>
        <w:jc w:val="left"/>
        <w:rPr>
          <w:rFonts w:ascii="Times New Roman" w:hAnsi="Times New Roman"/>
          <w:kern w:val="0"/>
          <w:sz w:val="22"/>
          <w:szCs w:val="22"/>
        </w:rPr>
      </w:pPr>
      <w:r>
        <w:rPr>
          <w:noProof/>
          <w:shd w:val="clear" w:color="auto" w:fill="FFFFFF"/>
        </w:rPr>
        <w:lastRenderedPageBreak/>
        <w:drawing>
          <wp:inline distT="0" distB="0" distL="0" distR="0" wp14:anchorId="4E919035" wp14:editId="41562C07">
            <wp:extent cx="5264150" cy="3949700"/>
            <wp:effectExtent l="0" t="0" r="0" b="0"/>
            <wp:docPr id="1" name="图片 1" descr="Height quantiles_rm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eight quantiles_rms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64150" cy="3949700"/>
                    </a:xfrm>
                    <a:prstGeom prst="rect">
                      <a:avLst/>
                    </a:prstGeom>
                    <a:noFill/>
                    <a:ln>
                      <a:noFill/>
                    </a:ln>
                  </pic:spPr>
                </pic:pic>
              </a:graphicData>
            </a:graphic>
          </wp:inline>
        </w:drawing>
      </w:r>
    </w:p>
    <w:p w14:paraId="75E2072C" w14:textId="683EF164" w:rsidR="005A3F58" w:rsidRPr="006B24F6" w:rsidRDefault="00761721">
      <w:pPr>
        <w:pStyle w:val="1"/>
        <w:rPr>
          <w:sz w:val="22"/>
          <w:szCs w:val="22"/>
        </w:rPr>
      </w:pPr>
      <w:r w:rsidRPr="006B24F6">
        <w:rPr>
          <w:rFonts w:eastAsia="宋体"/>
          <w:sz w:val="22"/>
          <w:szCs w:val="22"/>
        </w:rPr>
        <w:t xml:space="preserve">Fig. </w:t>
      </w:r>
      <w:bookmarkEnd w:id="0"/>
      <w:r w:rsidRPr="006B24F6">
        <w:rPr>
          <w:rFonts w:eastAsia="宋体"/>
          <w:sz w:val="22"/>
          <w:szCs w:val="22"/>
        </w:rPr>
        <w:t>S2</w:t>
      </w:r>
      <w:r w:rsidRPr="006B24F6">
        <w:rPr>
          <w:rFonts w:eastAsia="宋体"/>
          <w:b w:val="0"/>
          <w:sz w:val="22"/>
          <w:szCs w:val="22"/>
        </w:rPr>
        <w:t xml:space="preserve"> (a) RMSE, </w:t>
      </w:r>
      <w:bookmarkStart w:id="2" w:name="OLE_LINK30"/>
      <w:bookmarkStart w:id="3" w:name="OLE_LINK66"/>
      <w:r w:rsidRPr="006B24F6">
        <w:rPr>
          <w:rFonts w:eastAsia="宋体"/>
          <w:b w:val="0"/>
          <w:sz w:val="22"/>
          <w:szCs w:val="22"/>
        </w:rPr>
        <w:t>(b) RMSE%,</w:t>
      </w:r>
      <w:bookmarkEnd w:id="2"/>
      <w:bookmarkEnd w:id="3"/>
      <w:r w:rsidRPr="006B24F6">
        <w:rPr>
          <w:rFonts w:eastAsia="宋体"/>
          <w:b w:val="0"/>
          <w:sz w:val="22"/>
          <w:szCs w:val="22"/>
        </w:rPr>
        <w:t xml:space="preserve"> (c) Bias, and (d) Bias% between field measure</w:t>
      </w:r>
      <w:r w:rsidRPr="006B24F6">
        <w:rPr>
          <w:rFonts w:eastAsia="宋体" w:hint="eastAsia"/>
          <w:b w:val="0"/>
          <w:sz w:val="22"/>
          <w:szCs w:val="22"/>
        </w:rPr>
        <w:t>d</w:t>
      </w:r>
      <w:r w:rsidRPr="006B24F6">
        <w:rPr>
          <w:rFonts w:eastAsia="宋体"/>
          <w:b w:val="0"/>
          <w:sz w:val="22"/>
          <w:szCs w:val="22"/>
        </w:rPr>
        <w:t xml:space="preserve"> height (FM) and different height quantiles</w:t>
      </w:r>
      <w:bookmarkStart w:id="4" w:name="OLE_LINK298"/>
      <w:bookmarkStart w:id="5" w:name="OLE_LINK299"/>
      <w:r w:rsidRPr="006B24F6">
        <w:rPr>
          <w:rFonts w:eastAsia="宋体"/>
          <w:b w:val="0"/>
          <w:sz w:val="22"/>
          <w:szCs w:val="22"/>
        </w:rPr>
        <w:t xml:space="preserve"> </w:t>
      </w:r>
      <w:r w:rsidRPr="006B24F6">
        <w:rPr>
          <w:rFonts w:eastAsia="宋体"/>
          <w:b w:val="0"/>
          <w:color w:val="000000" w:themeColor="text1"/>
          <w:sz w:val="22"/>
          <w:szCs w:val="22"/>
        </w:rPr>
        <w:t>(</w:t>
      </w:r>
      <w:proofErr w:type="spellStart"/>
      <w:r w:rsidR="004C1ED5" w:rsidRPr="006B24F6">
        <w:rPr>
          <w:rFonts w:eastAsia="宋体"/>
          <w:b w:val="0"/>
          <w:color w:val="000000" w:themeColor="text1"/>
          <w:sz w:val="22"/>
          <w:szCs w:val="22"/>
        </w:rPr>
        <w:t>Hmax</w:t>
      </w:r>
      <w:proofErr w:type="spellEnd"/>
      <w:r w:rsidR="004C1ED5" w:rsidRPr="006B24F6">
        <w:rPr>
          <w:rFonts w:eastAsia="宋体"/>
          <w:b w:val="0"/>
          <w:color w:val="000000" w:themeColor="text1"/>
          <w:sz w:val="22"/>
          <w:szCs w:val="22"/>
        </w:rPr>
        <w:t xml:space="preserve"> and</w:t>
      </w:r>
      <w:r w:rsidRPr="006B24F6">
        <w:rPr>
          <w:rFonts w:eastAsia="宋体"/>
          <w:b w:val="0"/>
          <w:color w:val="000000" w:themeColor="text1"/>
          <w:sz w:val="22"/>
          <w:szCs w:val="22"/>
        </w:rPr>
        <w:t xml:space="preserve"> H99</w:t>
      </w:r>
      <w:r w:rsidRPr="006B24F6">
        <w:rPr>
          <w:rFonts w:eastAsia="宋体"/>
          <w:b w:val="0"/>
          <w:sz w:val="22"/>
          <w:szCs w:val="22"/>
        </w:rPr>
        <w:t xml:space="preserve">) </w:t>
      </w:r>
      <w:bookmarkEnd w:id="4"/>
      <w:bookmarkEnd w:id="5"/>
      <w:r w:rsidRPr="006B24F6">
        <w:rPr>
          <w:rFonts w:eastAsia="宋体"/>
          <w:b w:val="0"/>
          <w:sz w:val="22"/>
          <w:szCs w:val="22"/>
        </w:rPr>
        <w:t xml:space="preserve">derived from the different 3D point cloud, including TLS, BLS, GLS, and DAP. </w:t>
      </w:r>
      <w:r w:rsidRPr="006B24F6">
        <w:rPr>
          <w:rFonts w:eastAsia="宋体" w:hint="eastAsia"/>
          <w:b w:val="0"/>
          <w:sz w:val="22"/>
          <w:szCs w:val="22"/>
        </w:rPr>
        <w:t>The</w:t>
      </w:r>
      <w:r w:rsidRPr="006B24F6">
        <w:rPr>
          <w:b w:val="0"/>
          <w:sz w:val="22"/>
          <w:szCs w:val="22"/>
        </w:rPr>
        <w:t xml:space="preserve"> </w:t>
      </w:r>
      <w:bookmarkStart w:id="6" w:name="OLE_LINK300"/>
      <w:bookmarkStart w:id="7" w:name="OLE_LINK301"/>
      <w:r w:rsidRPr="006B24F6">
        <w:rPr>
          <w:rFonts w:eastAsia="宋体" w:hint="eastAsia"/>
          <w:b w:val="0"/>
          <w:sz w:val="22"/>
          <w:szCs w:val="22"/>
        </w:rPr>
        <w:t>g</w:t>
      </w:r>
      <w:r w:rsidRPr="006B24F6">
        <w:rPr>
          <w:b w:val="0"/>
          <w:sz w:val="22"/>
          <w:szCs w:val="22"/>
        </w:rPr>
        <w:t xml:space="preserve">reen triangle, blue diamond, dark orange circle, and baby blue square represent </w:t>
      </w:r>
      <w:bookmarkEnd w:id="6"/>
      <w:bookmarkEnd w:id="7"/>
      <w:r w:rsidRPr="006B24F6">
        <w:rPr>
          <w:rFonts w:eastAsia="宋体"/>
          <w:b w:val="0"/>
          <w:sz w:val="22"/>
          <w:szCs w:val="22"/>
        </w:rPr>
        <w:t xml:space="preserve">TLS </w:t>
      </w:r>
      <w:bookmarkStart w:id="8" w:name="OLE_LINK297"/>
      <w:bookmarkStart w:id="9" w:name="OLE_LINK296"/>
      <w:r w:rsidRPr="006B24F6">
        <w:rPr>
          <w:rFonts w:eastAsia="宋体"/>
          <w:b w:val="0"/>
          <w:sz w:val="22"/>
          <w:szCs w:val="22"/>
        </w:rPr>
        <w:t>vs. FM</w:t>
      </w:r>
      <w:bookmarkEnd w:id="8"/>
      <w:bookmarkEnd w:id="9"/>
      <w:r w:rsidRPr="006B24F6">
        <w:rPr>
          <w:rFonts w:eastAsia="宋体"/>
          <w:b w:val="0"/>
          <w:sz w:val="22"/>
          <w:szCs w:val="22"/>
        </w:rPr>
        <w:t>, BLS vs. FM, GLS vs. FM, and DAP vs. FM</w:t>
      </w:r>
      <w:r w:rsidRPr="006B24F6">
        <w:rPr>
          <w:b w:val="0"/>
          <w:sz w:val="22"/>
          <w:szCs w:val="22"/>
        </w:rPr>
        <w:t>, respectively.</w:t>
      </w:r>
    </w:p>
    <w:p w14:paraId="7B3A1B51" w14:textId="77777777" w:rsidR="005A3F58" w:rsidRDefault="00761721">
      <w:pPr>
        <w:widowControl/>
        <w:spacing w:line="480" w:lineRule="auto"/>
        <w:jc w:val="left"/>
        <w:rPr>
          <w:rFonts w:ascii="Times New Roman" w:eastAsia="宋体" w:hAnsi="Times New Roman"/>
        </w:rPr>
      </w:pPr>
      <w:r>
        <w:rPr>
          <w:rFonts w:ascii="Times New Roman" w:eastAsia="宋体" w:hAnsi="Times New Roman"/>
        </w:rPr>
        <w:br w:type="page"/>
      </w:r>
    </w:p>
    <w:p w14:paraId="7F36E7D6" w14:textId="77777777" w:rsidR="005A3F58" w:rsidRDefault="006B24F6">
      <w:pPr>
        <w:rPr>
          <w:rFonts w:ascii="Times New Roman" w:hAnsi="Times New Roman"/>
          <w:sz w:val="24"/>
        </w:rPr>
      </w:pPr>
      <w:r>
        <w:rPr>
          <w:rFonts w:ascii="Times New Roman" w:eastAsia="宋体" w:hAnsi="Times New Roman"/>
          <w:b/>
        </w:rPr>
        <w:lastRenderedPageBreak/>
        <w:pict w14:anchorId="21E3DC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249.75pt">
            <v:imagedata r:id="rId8" o:title="FigS2"/>
          </v:shape>
        </w:pict>
      </w:r>
      <w:bookmarkEnd w:id="1"/>
    </w:p>
    <w:p w14:paraId="7868EEDB" w14:textId="77777777" w:rsidR="005A3F58" w:rsidRPr="006B24F6" w:rsidRDefault="00761721">
      <w:pPr>
        <w:pStyle w:val="1"/>
        <w:rPr>
          <w:b w:val="0"/>
          <w:kern w:val="0"/>
          <w:sz w:val="22"/>
          <w:szCs w:val="22"/>
        </w:rPr>
      </w:pPr>
      <w:bookmarkStart w:id="10" w:name="OLE_LINK4"/>
      <w:r w:rsidRPr="006B24F6">
        <w:rPr>
          <w:rFonts w:eastAsia="宋体"/>
          <w:sz w:val="22"/>
          <w:szCs w:val="22"/>
        </w:rPr>
        <w:t xml:space="preserve">Fig. </w:t>
      </w:r>
      <w:bookmarkStart w:id="11" w:name="OLE_LINK302"/>
      <w:bookmarkStart w:id="12" w:name="OLE_LINK303"/>
      <w:bookmarkStart w:id="13" w:name="OLE_LINK304"/>
      <w:bookmarkStart w:id="14" w:name="OLE_LINK305"/>
      <w:r w:rsidRPr="006B24F6">
        <w:rPr>
          <w:rFonts w:eastAsia="宋体"/>
          <w:sz w:val="22"/>
          <w:szCs w:val="22"/>
        </w:rPr>
        <w:t xml:space="preserve">S3 </w:t>
      </w:r>
      <w:r w:rsidRPr="006B24F6">
        <w:rPr>
          <w:b w:val="0"/>
          <w:sz w:val="22"/>
          <w:szCs w:val="22"/>
        </w:rPr>
        <w:t>Correlations of cross-comparisons between different 3D sensing data estimated canopy height (CH) at four CH subgroups</w:t>
      </w:r>
      <w:r w:rsidRPr="006B24F6">
        <w:rPr>
          <w:rFonts w:eastAsia="宋体"/>
          <w:b w:val="0"/>
          <w:sz w:val="22"/>
          <w:szCs w:val="22"/>
        </w:rPr>
        <w:t>.</w:t>
      </w:r>
      <w:r w:rsidRPr="006B24F6">
        <w:rPr>
          <w:b w:val="0"/>
          <w:sz w:val="22"/>
          <w:szCs w:val="22"/>
        </w:rPr>
        <w:t xml:space="preserve"> </w:t>
      </w:r>
      <w:r w:rsidRPr="006B24F6">
        <w:rPr>
          <w:rFonts w:eastAsia="等线" w:cs="Times New Roman"/>
          <w:b w:val="0"/>
          <w:kern w:val="2"/>
          <w:sz w:val="22"/>
          <w:szCs w:val="22"/>
          <w:lang w:bidi="ar"/>
        </w:rPr>
        <w:t xml:space="preserve">(a), (b), (c), (d), (e), and (f) </w:t>
      </w:r>
      <w:r w:rsidRPr="006B24F6">
        <w:rPr>
          <w:rFonts w:eastAsia="宋体"/>
          <w:b w:val="0"/>
          <w:sz w:val="22"/>
          <w:szCs w:val="22"/>
        </w:rPr>
        <w:t>are comparisons of TLS vs. BLS, BLS vs. DAP, DAP vs. TLS, TLS vs. GLS, BLS vs. GLS, and DAP vs. GLS, respectively.</w:t>
      </w:r>
      <w:r w:rsidRPr="006B24F6">
        <w:rPr>
          <w:b w:val="0"/>
          <w:sz w:val="22"/>
          <w:szCs w:val="22"/>
        </w:rPr>
        <w:t xml:space="preserve"> </w:t>
      </w:r>
      <w:r w:rsidRPr="006B24F6">
        <w:rPr>
          <w:rFonts w:eastAsia="宋体" w:hint="eastAsia"/>
          <w:b w:val="0"/>
          <w:sz w:val="22"/>
          <w:szCs w:val="22"/>
        </w:rPr>
        <w:t>The g</w:t>
      </w:r>
      <w:r w:rsidRPr="006B24F6">
        <w:rPr>
          <w:b w:val="0"/>
          <w:sz w:val="22"/>
          <w:szCs w:val="22"/>
        </w:rPr>
        <w:t xml:space="preserve">reen triangle, blue diamond, orange circle, and light blue square represent the CH1, CH2, CH3, and CH4 </w:t>
      </w:r>
      <w:r w:rsidRPr="006B24F6">
        <w:rPr>
          <w:rFonts w:hint="eastAsia"/>
          <w:b w:val="0"/>
          <w:sz w:val="22"/>
          <w:szCs w:val="22"/>
        </w:rPr>
        <w:t>groups</w:t>
      </w:r>
      <w:r w:rsidRPr="006B24F6">
        <w:rPr>
          <w:b w:val="0"/>
          <w:sz w:val="22"/>
          <w:szCs w:val="22"/>
        </w:rPr>
        <w:t xml:space="preserve">, respectively. </w:t>
      </w:r>
      <w:r w:rsidRPr="006B24F6">
        <w:rPr>
          <w:b w:val="0"/>
          <w:kern w:val="0"/>
          <w:sz w:val="22"/>
          <w:szCs w:val="22"/>
        </w:rPr>
        <w:t>The solid line represents the fitted line, and the dashed line represents the 1:1 reference</w:t>
      </w:r>
      <w:bookmarkEnd w:id="11"/>
      <w:bookmarkEnd w:id="12"/>
      <w:r w:rsidRPr="006B24F6">
        <w:rPr>
          <w:b w:val="0"/>
          <w:kern w:val="0"/>
          <w:sz w:val="22"/>
          <w:szCs w:val="22"/>
        </w:rPr>
        <w:t>.</w:t>
      </w:r>
      <w:r w:rsidRPr="006B24F6">
        <w:rPr>
          <w:sz w:val="22"/>
          <w:szCs w:val="22"/>
        </w:rPr>
        <w:t xml:space="preserve"> </w:t>
      </w:r>
      <w:r w:rsidRPr="006B24F6">
        <w:rPr>
          <w:kern w:val="0"/>
          <w:sz w:val="22"/>
          <w:szCs w:val="22"/>
        </w:rPr>
        <w:br w:type="page"/>
      </w:r>
    </w:p>
    <w:p w14:paraId="6CA039F9" w14:textId="77777777" w:rsidR="005A3F58" w:rsidRDefault="006B24F6">
      <w:pPr>
        <w:rPr>
          <w:rFonts w:ascii="Times New Roman" w:eastAsia="宋体" w:hAnsi="Times New Roman"/>
        </w:rPr>
      </w:pPr>
      <w:r>
        <w:rPr>
          <w:rFonts w:ascii="Times New Roman" w:eastAsia="宋体" w:hAnsi="Times New Roman"/>
        </w:rPr>
        <w:lastRenderedPageBreak/>
        <w:pict w14:anchorId="3D820602">
          <v:shape id="_x0000_i1026" type="#_x0000_t75" style="width:414pt;height:249.75pt">
            <v:imagedata r:id="rId9" o:title="FigS3"/>
          </v:shape>
        </w:pict>
      </w:r>
    </w:p>
    <w:p w14:paraId="59DCED62" w14:textId="77777777" w:rsidR="005A3F58" w:rsidRDefault="00761721">
      <w:pPr>
        <w:pStyle w:val="1"/>
        <w:rPr>
          <w:b w:val="0"/>
          <w:kern w:val="0"/>
          <w:sz w:val="22"/>
          <w:szCs w:val="22"/>
        </w:rPr>
      </w:pPr>
      <w:bookmarkStart w:id="15" w:name="OLE_LINK306"/>
      <w:bookmarkStart w:id="16" w:name="OLE_LINK307"/>
      <w:bookmarkStart w:id="17" w:name="OLE_LINK8"/>
      <w:bookmarkEnd w:id="10"/>
      <w:bookmarkEnd w:id="13"/>
      <w:bookmarkEnd w:id="14"/>
      <w:r w:rsidRPr="006B24F6">
        <w:rPr>
          <w:rFonts w:eastAsia="宋体"/>
          <w:sz w:val="22"/>
          <w:szCs w:val="22"/>
        </w:rPr>
        <w:t>Fig. S4</w:t>
      </w:r>
      <w:r w:rsidRPr="006B24F6">
        <w:rPr>
          <w:rFonts w:eastAsia="宋体"/>
          <w:b w:val="0"/>
          <w:sz w:val="22"/>
          <w:szCs w:val="22"/>
        </w:rPr>
        <w:t xml:space="preserve"> </w:t>
      </w:r>
      <w:r w:rsidRPr="006B24F6">
        <w:rPr>
          <w:b w:val="0"/>
          <w:sz w:val="22"/>
          <w:szCs w:val="22"/>
        </w:rPr>
        <w:t>Correlations of cross</w:t>
      </w:r>
      <w:r w:rsidRPr="006B24F6">
        <w:rPr>
          <w:rFonts w:asciiTheme="minorEastAsia" w:eastAsiaTheme="minorEastAsia" w:hAnsiTheme="minorEastAsia" w:hint="eastAsia"/>
          <w:b w:val="0"/>
          <w:sz w:val="22"/>
          <w:szCs w:val="22"/>
        </w:rPr>
        <w:t>-</w:t>
      </w:r>
      <w:r w:rsidRPr="006B24F6">
        <w:rPr>
          <w:b w:val="0"/>
          <w:sz w:val="22"/>
          <w:szCs w:val="22"/>
        </w:rPr>
        <w:t>comparisons between different 3D sensing data estimated canopy height (CH) at four leaf area index (LAI) groups</w:t>
      </w:r>
      <w:r w:rsidRPr="006B24F6">
        <w:rPr>
          <w:rFonts w:eastAsia="宋体"/>
          <w:b w:val="0"/>
          <w:sz w:val="22"/>
          <w:szCs w:val="22"/>
        </w:rPr>
        <w:t xml:space="preserve">. (a), (b), (c), (d), (e), </w:t>
      </w:r>
      <w:r w:rsidRPr="006B24F6">
        <w:rPr>
          <w:rFonts w:eastAsia="宋体" w:hint="eastAsia"/>
          <w:b w:val="0"/>
          <w:sz w:val="22"/>
          <w:szCs w:val="22"/>
        </w:rPr>
        <w:t>and</w:t>
      </w:r>
      <w:r w:rsidRPr="006B24F6">
        <w:rPr>
          <w:rFonts w:eastAsia="宋体"/>
          <w:b w:val="0"/>
          <w:sz w:val="22"/>
          <w:szCs w:val="22"/>
        </w:rPr>
        <w:t xml:space="preserve"> (f) are comparisons of TLS vs. BLS, BLS vs. DAP, DAP vs. TLS, TLS vs. GLS, BLS vs. GLS, and DAP vs. GLS, respectively.</w:t>
      </w:r>
      <w:r w:rsidRPr="006B24F6">
        <w:rPr>
          <w:b w:val="0"/>
          <w:sz w:val="22"/>
          <w:szCs w:val="22"/>
        </w:rPr>
        <w:t xml:space="preserve"> </w:t>
      </w:r>
      <w:r w:rsidRPr="006B24F6">
        <w:rPr>
          <w:rFonts w:eastAsia="宋体" w:hint="eastAsia"/>
          <w:b w:val="0"/>
          <w:sz w:val="22"/>
          <w:szCs w:val="22"/>
        </w:rPr>
        <w:t>The g</w:t>
      </w:r>
      <w:r w:rsidRPr="006B24F6">
        <w:rPr>
          <w:b w:val="0"/>
          <w:sz w:val="22"/>
          <w:szCs w:val="22"/>
        </w:rPr>
        <w:t xml:space="preserve">reen triangle, blue diamond, orange circle, and light blue square represent the LAI1, LAI2, LAI3, and LAI4 </w:t>
      </w:r>
      <w:r w:rsidRPr="006B24F6">
        <w:rPr>
          <w:rFonts w:hint="eastAsia"/>
          <w:b w:val="0"/>
          <w:sz w:val="22"/>
          <w:szCs w:val="22"/>
        </w:rPr>
        <w:t>groups</w:t>
      </w:r>
      <w:r w:rsidRPr="006B24F6">
        <w:rPr>
          <w:b w:val="0"/>
          <w:sz w:val="22"/>
          <w:szCs w:val="22"/>
        </w:rPr>
        <w:t xml:space="preserve">, respectively. </w:t>
      </w:r>
      <w:r w:rsidRPr="006B24F6">
        <w:rPr>
          <w:b w:val="0"/>
          <w:kern w:val="0"/>
          <w:sz w:val="22"/>
          <w:szCs w:val="22"/>
        </w:rPr>
        <w:t>The solid line represents the fitted line, and the dashed line represents the 1:1 reference line.</w:t>
      </w:r>
      <w:bookmarkEnd w:id="15"/>
      <w:bookmarkEnd w:id="16"/>
      <w:r>
        <w:rPr>
          <w:kern w:val="0"/>
          <w:sz w:val="22"/>
          <w:szCs w:val="22"/>
        </w:rPr>
        <w:br w:type="page"/>
      </w:r>
      <w:bookmarkEnd w:id="17"/>
      <w:r w:rsidR="006B24F6">
        <w:rPr>
          <w:rFonts w:eastAsiaTheme="minorEastAsia"/>
          <w:kern w:val="0"/>
          <w:sz w:val="22"/>
          <w:szCs w:val="22"/>
        </w:rPr>
        <w:lastRenderedPageBreak/>
        <w:pict w14:anchorId="402D50E5">
          <v:shape id="_x0000_i1027" type="#_x0000_t75" style="width:414pt;height:249.75pt">
            <v:imagedata r:id="rId10" o:title="FigS4"/>
          </v:shape>
        </w:pict>
      </w:r>
    </w:p>
    <w:p w14:paraId="0B8BA00C" w14:textId="77777777" w:rsidR="005A3F58" w:rsidRPr="006B24F6" w:rsidRDefault="00761721">
      <w:pPr>
        <w:pStyle w:val="1"/>
        <w:rPr>
          <w:b w:val="0"/>
          <w:kern w:val="0"/>
          <w:sz w:val="22"/>
          <w:szCs w:val="22"/>
        </w:rPr>
      </w:pPr>
      <w:r w:rsidRPr="006B24F6">
        <w:rPr>
          <w:rFonts w:eastAsia="宋体"/>
          <w:sz w:val="22"/>
          <w:szCs w:val="22"/>
        </w:rPr>
        <w:t xml:space="preserve">Fig. S5 </w:t>
      </w:r>
      <w:r w:rsidRPr="006B24F6">
        <w:rPr>
          <w:b w:val="0"/>
          <w:sz w:val="22"/>
          <w:szCs w:val="22"/>
        </w:rPr>
        <w:t>Correlations of cross</w:t>
      </w:r>
      <w:r w:rsidRPr="006B24F6">
        <w:rPr>
          <w:rFonts w:asciiTheme="minorEastAsia" w:eastAsiaTheme="minorEastAsia" w:hAnsiTheme="minorEastAsia" w:hint="eastAsia"/>
          <w:b w:val="0"/>
          <w:sz w:val="22"/>
          <w:szCs w:val="22"/>
        </w:rPr>
        <w:t>-</w:t>
      </w:r>
      <w:r w:rsidRPr="006B24F6">
        <w:rPr>
          <w:b w:val="0"/>
          <w:sz w:val="22"/>
          <w:szCs w:val="22"/>
        </w:rPr>
        <w:t>comparisons between different 3D sensing data estimated canopy height (CH) at four growth stages (GS) groups</w:t>
      </w:r>
      <w:r w:rsidRPr="006B24F6">
        <w:rPr>
          <w:rFonts w:eastAsia="宋体"/>
          <w:b w:val="0"/>
          <w:sz w:val="22"/>
          <w:szCs w:val="22"/>
        </w:rPr>
        <w:t xml:space="preserve">. (a), (b), (c), (d), (e), </w:t>
      </w:r>
      <w:r w:rsidRPr="006B24F6">
        <w:rPr>
          <w:rFonts w:eastAsia="宋体" w:hint="eastAsia"/>
          <w:b w:val="0"/>
          <w:sz w:val="22"/>
          <w:szCs w:val="22"/>
        </w:rPr>
        <w:t>and</w:t>
      </w:r>
      <w:r w:rsidRPr="006B24F6">
        <w:rPr>
          <w:rFonts w:eastAsia="宋体"/>
          <w:b w:val="0"/>
          <w:sz w:val="22"/>
          <w:szCs w:val="22"/>
        </w:rPr>
        <w:t xml:space="preserve"> (f) are comparisons of TLS vs. BLS, BLS vs. DAP, DAP vs. TLS, TLS vs. GLS, BLS vs. GLS, and DAP vs. GLS, respectively.</w:t>
      </w:r>
      <w:r w:rsidRPr="006B24F6">
        <w:rPr>
          <w:b w:val="0"/>
          <w:sz w:val="22"/>
          <w:szCs w:val="22"/>
        </w:rPr>
        <w:t xml:space="preserve"> The green triangle, blue diamond, orange circle, and light blue square represent the jointing, heading, flowering, and maturity stages, respectively. </w:t>
      </w:r>
      <w:r w:rsidRPr="006B24F6">
        <w:rPr>
          <w:b w:val="0"/>
          <w:kern w:val="0"/>
          <w:sz w:val="22"/>
          <w:szCs w:val="22"/>
        </w:rPr>
        <w:t>The solid line represents the fitted line, and the dashed line represents the 1:1 reference line.</w:t>
      </w:r>
    </w:p>
    <w:p w14:paraId="06879EDD" w14:textId="77777777" w:rsidR="005A3F58" w:rsidRDefault="00761721">
      <w:pPr>
        <w:widowControl/>
        <w:jc w:val="left"/>
        <w:rPr>
          <w:rFonts w:ascii="Times New Roman" w:hAnsi="Times New Roman"/>
          <w:kern w:val="0"/>
          <w:sz w:val="22"/>
          <w:szCs w:val="22"/>
        </w:rPr>
      </w:pPr>
      <w:r>
        <w:rPr>
          <w:rFonts w:ascii="Times New Roman" w:hAnsi="Times New Roman"/>
          <w:kern w:val="0"/>
          <w:sz w:val="22"/>
          <w:szCs w:val="22"/>
        </w:rPr>
        <w:br w:type="page"/>
      </w:r>
    </w:p>
    <w:p w14:paraId="1BE64819" w14:textId="77777777" w:rsidR="005A3F58" w:rsidRDefault="006B24F6">
      <w:pPr>
        <w:rPr>
          <w:rFonts w:ascii="Times New Roman" w:eastAsia="宋体" w:hAnsi="Times New Roman"/>
        </w:rPr>
      </w:pPr>
      <w:r>
        <w:rPr>
          <w:rFonts w:ascii="Times New Roman" w:eastAsia="宋体" w:hAnsi="Times New Roman"/>
          <w:b/>
        </w:rPr>
        <w:lastRenderedPageBreak/>
        <w:pict w14:anchorId="258536B0">
          <v:shape id="_x0000_i1028" type="#_x0000_t75" style="width:414pt;height:355.5pt">
            <v:imagedata r:id="rId11" o:title="Fig"/>
          </v:shape>
        </w:pict>
      </w:r>
    </w:p>
    <w:p w14:paraId="6C68A951" w14:textId="77777777" w:rsidR="005A3F58" w:rsidRPr="00761721" w:rsidRDefault="00761721" w:rsidP="00BA26D4">
      <w:pPr>
        <w:pStyle w:val="1"/>
        <w:rPr>
          <w:bCs w:val="0"/>
        </w:rPr>
      </w:pPr>
      <w:r w:rsidRPr="006B24F6">
        <w:rPr>
          <w:rFonts w:eastAsia="宋体"/>
          <w:sz w:val="22"/>
          <w:szCs w:val="22"/>
        </w:rPr>
        <w:t>Fig. S6</w:t>
      </w:r>
      <w:r w:rsidRPr="006B24F6">
        <w:rPr>
          <w:rStyle w:val="10"/>
          <w:rFonts w:eastAsia="宋体" w:cs="Times New Roman"/>
          <w:sz w:val="22"/>
          <w:szCs w:val="22"/>
        </w:rPr>
        <w:t xml:space="preserve"> Correlation</w:t>
      </w:r>
      <w:r w:rsidRPr="006B24F6">
        <w:rPr>
          <w:rStyle w:val="10"/>
          <w:rFonts w:eastAsia="宋体" w:cs="Times New Roman" w:hint="eastAsia"/>
          <w:sz w:val="22"/>
          <w:szCs w:val="22"/>
        </w:rPr>
        <w:t>s</w:t>
      </w:r>
      <w:r w:rsidRPr="006B24F6">
        <w:rPr>
          <w:rStyle w:val="10"/>
          <w:rFonts w:eastAsia="宋体" w:cs="Times New Roman"/>
          <w:sz w:val="22"/>
          <w:szCs w:val="22"/>
        </w:rPr>
        <w:t xml:space="preserve"> between GLS predicted datasets (including the measured canopy height over 0.82m) and other datasets. (a), (b), (c), and (d) respectively represent GLS vs. FM, TLS vs. GLS, BLS vs. GLS, and DAP vs. GLS.</w:t>
      </w:r>
      <w:r w:rsidRPr="006B24F6">
        <w:rPr>
          <w:rStyle w:val="10"/>
          <w:rFonts w:eastAsia="等线" w:cs="Times New Roman"/>
          <w:sz w:val="22"/>
          <w:szCs w:val="22"/>
        </w:rPr>
        <w:t xml:space="preserve"> The solid line represents the fitted line, and the dashed line</w:t>
      </w:r>
      <w:bookmarkStart w:id="18" w:name="OLE_LINK319"/>
      <w:r w:rsidRPr="006B24F6">
        <w:rPr>
          <w:kern w:val="0"/>
          <w:sz w:val="22"/>
          <w:szCs w:val="22"/>
        </w:rPr>
        <w:t xml:space="preserve"> </w:t>
      </w:r>
      <w:r w:rsidRPr="006B24F6">
        <w:rPr>
          <w:b w:val="0"/>
          <w:kern w:val="0"/>
          <w:sz w:val="22"/>
          <w:szCs w:val="22"/>
        </w:rPr>
        <w:t>represents the 1:1 lin</w:t>
      </w:r>
      <w:r w:rsidRPr="006B24F6">
        <w:rPr>
          <w:rFonts w:hint="eastAsia"/>
          <w:b w:val="0"/>
          <w:kern w:val="0"/>
          <w:sz w:val="22"/>
          <w:szCs w:val="22"/>
        </w:rPr>
        <w:t>e</w:t>
      </w:r>
      <w:bookmarkEnd w:id="18"/>
      <w:r w:rsidRPr="006B24F6">
        <w:rPr>
          <w:b w:val="0"/>
          <w:kern w:val="0"/>
          <w:sz w:val="22"/>
          <w:szCs w:val="22"/>
        </w:rPr>
        <w:t>.</w:t>
      </w:r>
      <w:r w:rsidRPr="006B24F6">
        <w:rPr>
          <w:rStyle w:val="10"/>
          <w:rFonts w:eastAsia="等线" w:cs="Times New Roman"/>
          <w:sz w:val="22"/>
          <w:szCs w:val="22"/>
        </w:rPr>
        <w:t xml:space="preserve"> </w:t>
      </w:r>
      <w:r w:rsidRPr="006B24F6">
        <w:rPr>
          <w:b w:val="0"/>
          <w:kern w:val="0"/>
          <w:sz w:val="22"/>
          <w:szCs w:val="22"/>
        </w:rPr>
        <w:t>The color bar shows the kernel density value of the point distribution, and the green to yellow represents the increase in kernel density</w:t>
      </w:r>
      <w:r>
        <w:rPr>
          <w:b w:val="0"/>
          <w:kern w:val="0"/>
          <w:sz w:val="22"/>
        </w:rPr>
        <w:t>.</w:t>
      </w:r>
    </w:p>
    <w:sectPr w:rsidR="005A3F58" w:rsidRPr="00761721" w:rsidSect="00B03181">
      <w:footerReference w:type="default" r:id="rId12"/>
      <w:pgSz w:w="11906" w:h="16838"/>
      <w:pgMar w:top="1440" w:right="1800" w:bottom="1440" w:left="1800"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4CB23" w14:textId="77777777" w:rsidR="000E0B12" w:rsidRDefault="000E0B12" w:rsidP="00BA26D4">
      <w:r>
        <w:separator/>
      </w:r>
    </w:p>
  </w:endnote>
  <w:endnote w:type="continuationSeparator" w:id="0">
    <w:p w14:paraId="4A0C8946" w14:textId="77777777" w:rsidR="000E0B12" w:rsidRDefault="000E0B12" w:rsidP="00BA2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3720011"/>
      <w:docPartObj>
        <w:docPartGallery w:val="Page Numbers (Bottom of Page)"/>
        <w:docPartUnique/>
      </w:docPartObj>
    </w:sdtPr>
    <w:sdtEndPr>
      <w:rPr>
        <w:rFonts w:ascii="Times New Roman" w:hAnsi="Times New Roman" w:cs="Times New Roman"/>
      </w:rPr>
    </w:sdtEndPr>
    <w:sdtContent>
      <w:p w14:paraId="3814944F" w14:textId="77777777" w:rsidR="00B03181" w:rsidRPr="00B03181" w:rsidRDefault="00B03181">
        <w:pPr>
          <w:pStyle w:val="a7"/>
          <w:jc w:val="center"/>
          <w:rPr>
            <w:rFonts w:ascii="Times New Roman" w:hAnsi="Times New Roman" w:cs="Times New Roman"/>
          </w:rPr>
        </w:pPr>
        <w:r w:rsidRPr="00B03181">
          <w:rPr>
            <w:rFonts w:ascii="Times New Roman" w:hAnsi="Times New Roman" w:cs="Times New Roman"/>
          </w:rPr>
          <w:fldChar w:fldCharType="begin"/>
        </w:r>
        <w:r w:rsidRPr="00B03181">
          <w:rPr>
            <w:rFonts w:ascii="Times New Roman" w:hAnsi="Times New Roman" w:cs="Times New Roman"/>
          </w:rPr>
          <w:instrText>PAGE   \* MERGEFORMAT</w:instrText>
        </w:r>
        <w:r w:rsidRPr="00B03181">
          <w:rPr>
            <w:rFonts w:ascii="Times New Roman" w:hAnsi="Times New Roman" w:cs="Times New Roman"/>
          </w:rPr>
          <w:fldChar w:fldCharType="separate"/>
        </w:r>
        <w:r w:rsidRPr="00B03181">
          <w:rPr>
            <w:rFonts w:ascii="Times New Roman" w:hAnsi="Times New Roman" w:cs="Times New Roman"/>
            <w:lang w:val="zh-CN"/>
          </w:rPr>
          <w:t>2</w:t>
        </w:r>
        <w:r w:rsidRPr="00B03181">
          <w:rPr>
            <w:rFonts w:ascii="Times New Roman" w:hAnsi="Times New Roman" w:cs="Times New Roman"/>
          </w:rPr>
          <w:fldChar w:fldCharType="end"/>
        </w:r>
      </w:p>
    </w:sdtContent>
  </w:sdt>
  <w:p w14:paraId="28706F9D" w14:textId="77777777" w:rsidR="009739AE" w:rsidRDefault="009739A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FBB15" w14:textId="77777777" w:rsidR="000E0B12" w:rsidRDefault="000E0B12" w:rsidP="00BA26D4">
      <w:r>
        <w:separator/>
      </w:r>
    </w:p>
  </w:footnote>
  <w:footnote w:type="continuationSeparator" w:id="0">
    <w:p w14:paraId="703376FF" w14:textId="77777777" w:rsidR="000E0B12" w:rsidRDefault="000E0B12" w:rsidP="00BA26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DSxNDExNTU2sjAzsTBU0lEKTi0uzszPAykwqQUAGZK3ZSwAAAA="/>
    <w:docVar w:name="commondata" w:val="eyJoZGlkIjoiZDQwZGI5OGU0OWQxMjgxNWRiMmZlMzUwMjMwYWJjYjIifQ=="/>
  </w:docVars>
  <w:rsids>
    <w:rsidRoot w:val="00375222"/>
    <w:rsid w:val="00015E8F"/>
    <w:rsid w:val="0002186E"/>
    <w:rsid w:val="00027880"/>
    <w:rsid w:val="00037279"/>
    <w:rsid w:val="00083A89"/>
    <w:rsid w:val="00092951"/>
    <w:rsid w:val="000B4336"/>
    <w:rsid w:val="000D3BB4"/>
    <w:rsid w:val="000E0B12"/>
    <w:rsid w:val="000F20B0"/>
    <w:rsid w:val="00104FD9"/>
    <w:rsid w:val="001A4694"/>
    <w:rsid w:val="001E2E3A"/>
    <w:rsid w:val="001E4487"/>
    <w:rsid w:val="0021028F"/>
    <w:rsid w:val="00225017"/>
    <w:rsid w:val="00227EA1"/>
    <w:rsid w:val="0024484A"/>
    <w:rsid w:val="002509AE"/>
    <w:rsid w:val="0026377F"/>
    <w:rsid w:val="00264939"/>
    <w:rsid w:val="00284B64"/>
    <w:rsid w:val="00290DB8"/>
    <w:rsid w:val="002A2308"/>
    <w:rsid w:val="002D7606"/>
    <w:rsid w:val="00366619"/>
    <w:rsid w:val="00375222"/>
    <w:rsid w:val="003B2157"/>
    <w:rsid w:val="003D778A"/>
    <w:rsid w:val="003E4CA3"/>
    <w:rsid w:val="00421C37"/>
    <w:rsid w:val="004466F3"/>
    <w:rsid w:val="00447758"/>
    <w:rsid w:val="004A2935"/>
    <w:rsid w:val="004C1ED5"/>
    <w:rsid w:val="004C3C94"/>
    <w:rsid w:val="0050647B"/>
    <w:rsid w:val="00510FCD"/>
    <w:rsid w:val="00537C61"/>
    <w:rsid w:val="00570437"/>
    <w:rsid w:val="005A3F58"/>
    <w:rsid w:val="005C1EF2"/>
    <w:rsid w:val="005C328D"/>
    <w:rsid w:val="00616DF9"/>
    <w:rsid w:val="00622304"/>
    <w:rsid w:val="00662DF3"/>
    <w:rsid w:val="006B24F6"/>
    <w:rsid w:val="006B5AE1"/>
    <w:rsid w:val="006D056E"/>
    <w:rsid w:val="006E12FD"/>
    <w:rsid w:val="00721AB3"/>
    <w:rsid w:val="00761721"/>
    <w:rsid w:val="007636EB"/>
    <w:rsid w:val="00790E34"/>
    <w:rsid w:val="007960DD"/>
    <w:rsid w:val="007A2B0E"/>
    <w:rsid w:val="007A36A6"/>
    <w:rsid w:val="00823599"/>
    <w:rsid w:val="00860C0C"/>
    <w:rsid w:val="00867E3E"/>
    <w:rsid w:val="008A3D42"/>
    <w:rsid w:val="008B0C5B"/>
    <w:rsid w:val="008B126F"/>
    <w:rsid w:val="008B2AF8"/>
    <w:rsid w:val="00914242"/>
    <w:rsid w:val="009149C8"/>
    <w:rsid w:val="009618AF"/>
    <w:rsid w:val="009739AE"/>
    <w:rsid w:val="009B4F33"/>
    <w:rsid w:val="009C5266"/>
    <w:rsid w:val="00A16D14"/>
    <w:rsid w:val="00A41453"/>
    <w:rsid w:val="00A55051"/>
    <w:rsid w:val="00A633CA"/>
    <w:rsid w:val="00A93423"/>
    <w:rsid w:val="00AD37B1"/>
    <w:rsid w:val="00B03181"/>
    <w:rsid w:val="00B06ED5"/>
    <w:rsid w:val="00B24736"/>
    <w:rsid w:val="00B256B7"/>
    <w:rsid w:val="00B6450E"/>
    <w:rsid w:val="00B7395E"/>
    <w:rsid w:val="00B81FC8"/>
    <w:rsid w:val="00BA0B3B"/>
    <w:rsid w:val="00BA26D4"/>
    <w:rsid w:val="00BC4624"/>
    <w:rsid w:val="00BD2351"/>
    <w:rsid w:val="00BE3A8C"/>
    <w:rsid w:val="00BE6E0F"/>
    <w:rsid w:val="00BE792A"/>
    <w:rsid w:val="00C2670A"/>
    <w:rsid w:val="00C26844"/>
    <w:rsid w:val="00C43609"/>
    <w:rsid w:val="00C50E27"/>
    <w:rsid w:val="00C72B3D"/>
    <w:rsid w:val="00C81CFB"/>
    <w:rsid w:val="00C914DE"/>
    <w:rsid w:val="00CA082A"/>
    <w:rsid w:val="00DD3083"/>
    <w:rsid w:val="00DE4944"/>
    <w:rsid w:val="00E467CC"/>
    <w:rsid w:val="00E74234"/>
    <w:rsid w:val="00E75707"/>
    <w:rsid w:val="00E966B0"/>
    <w:rsid w:val="00EE1AFE"/>
    <w:rsid w:val="00EE6B8B"/>
    <w:rsid w:val="00EF6CD8"/>
    <w:rsid w:val="00F342F4"/>
    <w:rsid w:val="00F5684E"/>
    <w:rsid w:val="00F7184C"/>
    <w:rsid w:val="00FC10C0"/>
    <w:rsid w:val="00FC23C3"/>
    <w:rsid w:val="0B5F7F36"/>
    <w:rsid w:val="11CC551D"/>
    <w:rsid w:val="34157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EFA81F1"/>
  <w15:docId w15:val="{9681B813-7EA2-4EA6-AA13-B8BFE56E8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kern w:val="2"/>
      <w:sz w:val="21"/>
      <w:szCs w:val="21"/>
    </w:rPr>
  </w:style>
  <w:style w:type="paragraph" w:styleId="1">
    <w:name w:val="heading 1"/>
    <w:basedOn w:val="a"/>
    <w:next w:val="a"/>
    <w:link w:val="10"/>
    <w:uiPriority w:val="9"/>
    <w:qFormat/>
    <w:pPr>
      <w:keepNext/>
      <w:keepLines/>
      <w:outlineLvl w:val="0"/>
    </w:pPr>
    <w:rPr>
      <w:rFonts w:ascii="Times New Roman" w:eastAsia="Times New Roman" w:hAnsi="Times New Roman" w:cstheme="minorBidi"/>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Normal (Web)"/>
    <w:basedOn w:val="a"/>
    <w:uiPriority w:val="99"/>
    <w:unhideWhenUsed/>
    <w:qFormat/>
    <w:pPr>
      <w:widowControl/>
      <w:spacing w:before="100" w:beforeAutospacing="1" w:after="100" w:afterAutospacing="1" w:line="259" w:lineRule="auto"/>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rPr>
      <w:rFonts w:ascii="等线" w:eastAsia="等线" w:hAnsi="等线" w:cs="Times New Roman"/>
      <w:szCs w:val="21"/>
    </w:rPr>
  </w:style>
  <w:style w:type="character" w:customStyle="1" w:styleId="ad">
    <w:name w:val="批注主题 字符"/>
    <w:basedOn w:val="a4"/>
    <w:link w:val="ac"/>
    <w:uiPriority w:val="99"/>
    <w:semiHidden/>
    <w:qFormat/>
    <w:rPr>
      <w:rFonts w:ascii="等线" w:eastAsia="等线" w:hAnsi="等线" w:cs="Times New Roman"/>
      <w:b/>
      <w:bCs/>
      <w:szCs w:val="21"/>
    </w:rPr>
  </w:style>
  <w:style w:type="character" w:customStyle="1" w:styleId="a6">
    <w:name w:val="批注框文本 字符"/>
    <w:basedOn w:val="a0"/>
    <w:link w:val="a5"/>
    <w:uiPriority w:val="99"/>
    <w:semiHidden/>
    <w:rPr>
      <w:rFonts w:ascii="等线" w:eastAsia="等线" w:hAnsi="等线" w:cs="Times New Roman"/>
      <w:sz w:val="18"/>
      <w:szCs w:val="18"/>
    </w:rPr>
  </w:style>
  <w:style w:type="character" w:customStyle="1" w:styleId="10">
    <w:name w:val="标题 1 字符"/>
    <w:basedOn w:val="a0"/>
    <w:link w:val="1"/>
    <w:uiPriority w:val="9"/>
    <w:qFormat/>
    <w:rPr>
      <w:rFonts w:eastAsia="Times New Roman" w:cstheme="minorBidi"/>
      <w:b/>
      <w:bCs/>
      <w:kern w:val="44"/>
      <w:sz w:val="21"/>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6</Pages>
  <Words>424</Words>
  <Characters>2418</Characters>
  <Application>Microsoft Office Word</Application>
  <DocSecurity>0</DocSecurity>
  <Lines>20</Lines>
  <Paragraphs>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Shichao</dc:creator>
  <cp:lastModifiedBy>Jingrong Zang</cp:lastModifiedBy>
  <cp:revision>14</cp:revision>
  <cp:lastPrinted>2022-10-15T15:06:00Z</cp:lastPrinted>
  <dcterms:created xsi:type="dcterms:W3CDTF">2022-10-06T03:10:00Z</dcterms:created>
  <dcterms:modified xsi:type="dcterms:W3CDTF">2022-10-15T15:07:00Z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D47E0B755C1E4FCE9600858BB12E1D56</vt:lpwstr>
  </property>
</Properties>
</file>