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F98C4" w14:textId="77777777" w:rsidR="0063550F" w:rsidRDefault="0063550F" w:rsidP="0063550F">
      <w:pPr>
        <w:jc w:val="center"/>
        <w:rPr>
          <w:rFonts w:ascii="Times New Roman" w:hAnsi="Times New Roman" w:cs="Times New Roman"/>
          <w:b/>
          <w:sz w:val="32"/>
        </w:rPr>
      </w:pPr>
      <w:r>
        <w:rPr>
          <w:rFonts w:ascii="Times New Roman" w:hAnsi="Times New Roman" w:cs="Times New Roman" w:hint="eastAsia"/>
          <w:b/>
          <w:sz w:val="32"/>
        </w:rPr>
        <w:t>Supporting Information</w:t>
      </w:r>
    </w:p>
    <w:p w14:paraId="2C649BE7" w14:textId="77777777" w:rsidR="0063550F" w:rsidRDefault="0063550F" w:rsidP="0063550F">
      <w:pPr>
        <w:spacing w:line="360" w:lineRule="auto"/>
        <w:jc w:val="center"/>
        <w:rPr>
          <w:rFonts w:ascii="Times New Roman" w:hAnsi="Times New Roman"/>
          <w:b/>
          <w:bCs/>
          <w:sz w:val="32"/>
          <w:szCs w:val="32"/>
        </w:rPr>
      </w:pPr>
      <w:proofErr w:type="spellStart"/>
      <w:r w:rsidRPr="00404489">
        <w:rPr>
          <w:rFonts w:ascii="Times New Roman" w:hAnsi="Times New Roman"/>
          <w:b/>
          <w:bCs/>
          <w:color w:val="000000" w:themeColor="text1"/>
          <w:sz w:val="32"/>
          <w:szCs w:val="36"/>
        </w:rPr>
        <w:t>Prestoring</w:t>
      </w:r>
      <w:proofErr w:type="spellEnd"/>
      <w:r w:rsidRPr="00404489">
        <w:rPr>
          <w:rFonts w:ascii="Times New Roman" w:hAnsi="Times New Roman"/>
          <w:b/>
          <w:bCs/>
          <w:color w:val="000000" w:themeColor="text1"/>
          <w:sz w:val="32"/>
          <w:szCs w:val="36"/>
        </w:rPr>
        <w:t xml:space="preserve"> Lithium</w:t>
      </w:r>
      <w:r>
        <w:rPr>
          <w:rFonts w:ascii="Times New Roman" w:hAnsi="Times New Roman" w:hint="eastAsia"/>
          <w:b/>
          <w:bCs/>
          <w:color w:val="000000" w:themeColor="text1"/>
          <w:sz w:val="32"/>
          <w:szCs w:val="36"/>
        </w:rPr>
        <w:t xml:space="preserve"> </w:t>
      </w:r>
      <w:r>
        <w:rPr>
          <w:rFonts w:ascii="Times New Roman" w:hAnsi="Times New Roman"/>
          <w:b/>
          <w:bCs/>
          <w:color w:val="000000" w:themeColor="text1"/>
          <w:sz w:val="32"/>
          <w:szCs w:val="36"/>
        </w:rPr>
        <w:t xml:space="preserve">into </w:t>
      </w:r>
      <w:r>
        <w:rPr>
          <w:rFonts w:ascii="Times New Roman" w:hAnsi="Times New Roman" w:hint="eastAsia"/>
          <w:b/>
          <w:bCs/>
          <w:color w:val="000000" w:themeColor="text1"/>
          <w:sz w:val="32"/>
          <w:szCs w:val="36"/>
        </w:rPr>
        <w:t>Sn</w:t>
      </w:r>
      <w:r w:rsidRPr="00785825">
        <w:rPr>
          <w:rFonts w:ascii="Times New Roman" w:hAnsi="Times New Roman"/>
          <w:b/>
          <w:bCs/>
          <w:color w:val="000000" w:themeColor="text1"/>
          <w:sz w:val="32"/>
          <w:szCs w:val="36"/>
        </w:rPr>
        <w:t>O</w:t>
      </w:r>
      <w:r>
        <w:rPr>
          <w:rFonts w:ascii="Times New Roman" w:hAnsi="Times New Roman"/>
          <w:b/>
          <w:bCs/>
          <w:color w:val="000000" w:themeColor="text1"/>
          <w:sz w:val="32"/>
          <w:szCs w:val="36"/>
          <w:vertAlign w:val="subscript"/>
        </w:rPr>
        <w:t>2</w:t>
      </w:r>
      <w:r>
        <w:rPr>
          <w:rFonts w:ascii="Times New Roman" w:hAnsi="Times New Roman"/>
          <w:b/>
          <w:bCs/>
          <w:color w:val="000000" w:themeColor="text1"/>
          <w:sz w:val="32"/>
          <w:szCs w:val="36"/>
        </w:rPr>
        <w:t xml:space="preserve"> C</w:t>
      </w:r>
      <w:r w:rsidRPr="00657F0C">
        <w:rPr>
          <w:rFonts w:ascii="Times New Roman" w:hAnsi="Times New Roman"/>
          <w:b/>
          <w:bCs/>
          <w:color w:val="000000" w:themeColor="text1"/>
          <w:sz w:val="32"/>
          <w:szCs w:val="36"/>
        </w:rPr>
        <w:t xml:space="preserve">oated </w:t>
      </w:r>
      <w:r>
        <w:rPr>
          <w:rFonts w:ascii="Times New Roman" w:hAnsi="Times New Roman"/>
          <w:b/>
          <w:bCs/>
          <w:color w:val="000000" w:themeColor="text1"/>
          <w:sz w:val="32"/>
          <w:szCs w:val="36"/>
        </w:rPr>
        <w:t>3D</w:t>
      </w:r>
      <w:r w:rsidRPr="00657F0C">
        <w:rPr>
          <w:rFonts w:ascii="Times New Roman" w:hAnsi="Times New Roman"/>
          <w:b/>
          <w:bCs/>
          <w:color w:val="000000" w:themeColor="text1"/>
          <w:sz w:val="32"/>
          <w:szCs w:val="36"/>
        </w:rPr>
        <w:t xml:space="preserve"> </w:t>
      </w:r>
      <w:bookmarkStart w:id="0" w:name="_Hlk121144772"/>
      <w:r>
        <w:rPr>
          <w:rFonts w:ascii="Times New Roman" w:hAnsi="Times New Roman"/>
          <w:b/>
          <w:bCs/>
          <w:color w:val="000000" w:themeColor="text1"/>
          <w:sz w:val="32"/>
          <w:szCs w:val="36"/>
        </w:rPr>
        <w:t>C</w:t>
      </w:r>
      <w:r w:rsidRPr="00785825">
        <w:rPr>
          <w:rFonts w:ascii="Times New Roman" w:hAnsi="Times New Roman"/>
          <w:b/>
          <w:bCs/>
          <w:color w:val="000000" w:themeColor="text1"/>
          <w:sz w:val="32"/>
          <w:szCs w:val="36"/>
        </w:rPr>
        <w:t xml:space="preserve">arbon </w:t>
      </w:r>
      <w:r>
        <w:rPr>
          <w:rFonts w:ascii="Times New Roman" w:hAnsi="Times New Roman"/>
          <w:b/>
          <w:bCs/>
          <w:color w:val="000000" w:themeColor="text1"/>
          <w:sz w:val="32"/>
          <w:szCs w:val="36"/>
        </w:rPr>
        <w:t>F</w:t>
      </w:r>
      <w:r w:rsidRPr="00785825">
        <w:rPr>
          <w:rFonts w:ascii="Times New Roman" w:hAnsi="Times New Roman"/>
          <w:b/>
          <w:bCs/>
          <w:color w:val="000000" w:themeColor="text1"/>
          <w:sz w:val="32"/>
          <w:szCs w:val="36"/>
        </w:rPr>
        <w:t xml:space="preserve">iber </w:t>
      </w:r>
      <w:r>
        <w:rPr>
          <w:rFonts w:ascii="Times New Roman" w:hAnsi="Times New Roman"/>
          <w:b/>
          <w:bCs/>
          <w:color w:val="000000" w:themeColor="text1"/>
          <w:sz w:val="32"/>
          <w:szCs w:val="36"/>
        </w:rPr>
        <w:t>C</w:t>
      </w:r>
      <w:r w:rsidRPr="00785825">
        <w:rPr>
          <w:rFonts w:ascii="Times New Roman" w:hAnsi="Times New Roman"/>
          <w:b/>
          <w:bCs/>
          <w:color w:val="000000" w:themeColor="text1"/>
          <w:sz w:val="32"/>
          <w:szCs w:val="36"/>
        </w:rPr>
        <w:t>loth</w:t>
      </w:r>
      <w:bookmarkEnd w:id="0"/>
      <w:r w:rsidRPr="00404489">
        <w:rPr>
          <w:rFonts w:ascii="Times New Roman" w:hAnsi="Times New Roman"/>
          <w:b/>
          <w:bCs/>
          <w:color w:val="000000" w:themeColor="text1"/>
          <w:sz w:val="32"/>
          <w:szCs w:val="36"/>
        </w:rPr>
        <w:t xml:space="preserve"> </w:t>
      </w:r>
      <w:r>
        <w:rPr>
          <w:rFonts w:ascii="Times New Roman" w:hAnsi="Times New Roman"/>
          <w:b/>
          <w:bCs/>
          <w:color w:val="000000" w:themeColor="text1"/>
          <w:sz w:val="32"/>
          <w:szCs w:val="36"/>
        </w:rPr>
        <w:t xml:space="preserve">Framework </w:t>
      </w:r>
      <w:r w:rsidRPr="00404489">
        <w:rPr>
          <w:rFonts w:ascii="Times New Roman" w:hAnsi="Times New Roman"/>
          <w:b/>
          <w:bCs/>
          <w:color w:val="000000" w:themeColor="text1"/>
          <w:sz w:val="32"/>
          <w:szCs w:val="36"/>
        </w:rPr>
        <w:t>as Dendrite-Free Lithium Metal Anode</w:t>
      </w:r>
    </w:p>
    <w:p w14:paraId="7837A742" w14:textId="38EB01DD" w:rsidR="0046404D" w:rsidRPr="009E6C0C" w:rsidRDefault="0046404D" w:rsidP="0046404D">
      <w:pPr>
        <w:spacing w:line="360" w:lineRule="auto"/>
        <w:ind w:firstLine="240"/>
        <w:jc w:val="center"/>
        <w:rPr>
          <w:rFonts w:ascii="Times New Roman" w:eastAsia="宋体" w:hAnsi="Times New Roman" w:cs="Times New Roman"/>
          <w:sz w:val="24"/>
          <w:szCs w:val="24"/>
          <w:lang w:val="it-IT"/>
        </w:rPr>
      </w:pPr>
      <w:r w:rsidRPr="009E6C0C">
        <w:rPr>
          <w:rFonts w:ascii="Times New Roman" w:eastAsia="黑体" w:hAnsi="Times New Roman"/>
          <w:sz w:val="24"/>
          <w:szCs w:val="24"/>
        </w:rPr>
        <w:t>Tao We</w:t>
      </w:r>
      <w:r w:rsidRPr="009E6C0C">
        <w:rPr>
          <w:rFonts w:ascii="Times New Roman" w:eastAsia="黑体" w:hAnsi="Times New Roman" w:cs="Times New Roman"/>
          <w:sz w:val="24"/>
          <w:szCs w:val="24"/>
        </w:rPr>
        <w:t xml:space="preserve">i </w:t>
      </w:r>
      <w:r w:rsidRPr="009E6C0C">
        <w:rPr>
          <w:rFonts w:ascii="Times New Roman" w:hAnsi="Times New Roman" w:cs="Times New Roman"/>
          <w:sz w:val="24"/>
          <w:szCs w:val="24"/>
          <w:vertAlign w:val="superscript"/>
          <w:lang w:val="it-IT"/>
        </w:rPr>
        <w:t>a</w:t>
      </w:r>
      <w:r w:rsidRPr="009E6C0C">
        <w:rPr>
          <w:rFonts w:ascii="Times New Roman" w:hAnsi="Times New Roman"/>
          <w:sz w:val="24"/>
          <w:szCs w:val="24"/>
          <w:vertAlign w:val="superscript"/>
        </w:rPr>
        <w:footnoteReference w:customMarkFollows="1" w:id="1"/>
        <w:sym w:font="Symbol" w:char="F02A"/>
      </w:r>
      <w:r w:rsidRPr="009E6C0C">
        <w:rPr>
          <w:rFonts w:ascii="Times New Roman" w:hAnsi="Times New Roman" w:cs="Times New Roman"/>
          <w:sz w:val="24"/>
          <w:szCs w:val="24"/>
          <w:lang w:val="it-IT"/>
        </w:rPr>
        <w:t xml:space="preserve">, </w:t>
      </w:r>
      <w:proofErr w:type="spellStart"/>
      <w:r w:rsidRPr="009E6C0C">
        <w:rPr>
          <w:rFonts w:ascii="Times New Roman" w:hAnsi="Times New Roman" w:cs="Times New Roman"/>
          <w:sz w:val="24"/>
          <w:szCs w:val="24"/>
        </w:rPr>
        <w:t>Yanyan</w:t>
      </w:r>
      <w:proofErr w:type="spellEnd"/>
      <w:r w:rsidRPr="009E6C0C">
        <w:rPr>
          <w:rFonts w:ascii="Times New Roman" w:hAnsi="Times New Roman" w:cs="Times New Roman"/>
          <w:sz w:val="24"/>
          <w:szCs w:val="24"/>
        </w:rPr>
        <w:t xml:space="preserve"> Zhou</w:t>
      </w:r>
      <w:r w:rsidRPr="009E6C0C">
        <w:rPr>
          <w:rFonts w:ascii="Times New Roman" w:hAnsi="Times New Roman" w:cs="Times New Roman"/>
          <w:sz w:val="24"/>
          <w:szCs w:val="24"/>
          <w:vertAlign w:val="superscript"/>
          <w:lang w:val="it-IT"/>
        </w:rPr>
        <w:t xml:space="preserve"> a</w:t>
      </w:r>
      <w:r w:rsidRPr="009E6C0C">
        <w:rPr>
          <w:rFonts w:ascii="Times New Roman" w:hAnsi="Times New Roman" w:cs="Times New Roman"/>
          <w:sz w:val="24"/>
          <w:szCs w:val="24"/>
        </w:rPr>
        <w:t>, Cheng Sun</w:t>
      </w:r>
      <w:r w:rsidRPr="009E6C0C">
        <w:rPr>
          <w:rFonts w:ascii="Times New Roman" w:hAnsi="Times New Roman"/>
          <w:sz w:val="24"/>
          <w:szCs w:val="24"/>
          <w:vertAlign w:val="superscript"/>
          <w:lang w:val="it-IT"/>
        </w:rPr>
        <w:t xml:space="preserve"> a</w:t>
      </w:r>
      <w:r w:rsidRPr="009E6C0C">
        <w:rPr>
          <w:rFonts w:ascii="Times New Roman" w:hAnsi="Times New Roman" w:cs="Times New Roman"/>
          <w:sz w:val="24"/>
          <w:szCs w:val="24"/>
        </w:rPr>
        <w:t xml:space="preserve">, </w:t>
      </w:r>
      <w:proofErr w:type="spellStart"/>
      <w:r w:rsidR="006850F2">
        <w:rPr>
          <w:rFonts w:ascii="Times New Roman" w:hAnsi="Times New Roman" w:cs="Times New Roman"/>
          <w:sz w:val="24"/>
          <w:szCs w:val="24"/>
        </w:rPr>
        <w:t>Lesheng</w:t>
      </w:r>
      <w:proofErr w:type="spellEnd"/>
      <w:r w:rsidR="006850F2">
        <w:rPr>
          <w:rFonts w:ascii="Times New Roman" w:hAnsi="Times New Roman" w:cs="Times New Roman"/>
          <w:sz w:val="24"/>
          <w:szCs w:val="24"/>
        </w:rPr>
        <w:t xml:space="preserve"> Liu</w:t>
      </w:r>
      <w:r w:rsidR="006850F2" w:rsidRPr="006850F2">
        <w:rPr>
          <w:rFonts w:ascii="Times New Roman" w:hAnsi="Times New Roman" w:cs="Times New Roman"/>
          <w:sz w:val="24"/>
          <w:szCs w:val="24"/>
          <w:vertAlign w:val="superscript"/>
        </w:rPr>
        <w:t xml:space="preserve"> a</w:t>
      </w:r>
      <w:r w:rsidR="006850F2">
        <w:rPr>
          <w:rFonts w:ascii="Times New Roman" w:hAnsi="Times New Roman" w:cs="Times New Roman"/>
          <w:sz w:val="24"/>
          <w:szCs w:val="24"/>
        </w:rPr>
        <w:t xml:space="preserve">, </w:t>
      </w:r>
      <w:proofErr w:type="spellStart"/>
      <w:r w:rsidRPr="009E6C0C">
        <w:rPr>
          <w:rFonts w:ascii="Times New Roman" w:hAnsi="Times New Roman" w:cs="Times New Roman"/>
          <w:sz w:val="24"/>
          <w:szCs w:val="24"/>
        </w:rPr>
        <w:t>Sijia</w:t>
      </w:r>
      <w:proofErr w:type="spellEnd"/>
      <w:r w:rsidRPr="009E6C0C">
        <w:rPr>
          <w:rFonts w:ascii="Times New Roman" w:hAnsi="Times New Roman" w:cs="Times New Roman"/>
          <w:sz w:val="24"/>
          <w:szCs w:val="24"/>
        </w:rPr>
        <w:t xml:space="preserve"> Wang</w:t>
      </w:r>
      <w:r w:rsidRPr="009E6C0C">
        <w:rPr>
          <w:rFonts w:ascii="Times New Roman" w:hAnsi="Times New Roman"/>
          <w:sz w:val="24"/>
          <w:szCs w:val="24"/>
          <w:vertAlign w:val="superscript"/>
          <w:lang w:val="it-IT"/>
        </w:rPr>
        <w:t xml:space="preserve"> a</w:t>
      </w:r>
      <w:r w:rsidRPr="009E6C0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9E6C0C">
        <w:rPr>
          <w:rFonts w:ascii="Times New Roman" w:hAnsi="Times New Roman" w:cs="Times New Roman"/>
          <w:sz w:val="24"/>
          <w:szCs w:val="24"/>
        </w:rPr>
        <w:t>Mengting</w:t>
      </w:r>
      <w:proofErr w:type="spellEnd"/>
      <w:r w:rsidRPr="009E6C0C">
        <w:rPr>
          <w:rFonts w:ascii="Times New Roman" w:hAnsi="Times New Roman" w:cs="Times New Roman"/>
          <w:sz w:val="24"/>
          <w:szCs w:val="24"/>
        </w:rPr>
        <w:t xml:space="preserve"> Wang</w:t>
      </w:r>
      <w:r w:rsidRPr="009E6C0C">
        <w:rPr>
          <w:rFonts w:ascii="Times New Roman" w:hAnsi="Times New Roman"/>
          <w:sz w:val="24"/>
          <w:szCs w:val="24"/>
          <w:vertAlign w:val="superscript"/>
          <w:lang w:val="it-IT"/>
        </w:rPr>
        <w:t xml:space="preserve"> a</w:t>
      </w:r>
      <w:r w:rsidRPr="009E6C0C">
        <w:rPr>
          <w:rFonts w:ascii="Times New Roman" w:hAnsi="Times New Roman" w:cs="Times New Roman"/>
          <w:sz w:val="24"/>
          <w:szCs w:val="24"/>
        </w:rPr>
        <w:t>, Ye Liu</w:t>
      </w:r>
      <w:r w:rsidRPr="009E6C0C">
        <w:rPr>
          <w:rFonts w:ascii="Times New Roman" w:hAnsi="Times New Roman"/>
          <w:sz w:val="24"/>
          <w:szCs w:val="24"/>
          <w:vertAlign w:val="superscript"/>
          <w:lang w:val="it-IT"/>
        </w:rPr>
        <w:t xml:space="preserve"> a</w:t>
      </w:r>
      <w:r w:rsidRPr="009E6C0C">
        <w:rPr>
          <w:rFonts w:ascii="Times New Roman" w:hAnsi="Times New Roman" w:cs="Times New Roman"/>
          <w:sz w:val="24"/>
          <w:szCs w:val="24"/>
        </w:rPr>
        <w:t xml:space="preserve">, </w:t>
      </w:r>
      <w:proofErr w:type="spellStart"/>
      <w:r w:rsidRPr="009E6C0C">
        <w:rPr>
          <w:rFonts w:ascii="Times New Roman" w:eastAsia="黑体" w:hAnsi="Times New Roman" w:cs="Times New Roman"/>
          <w:sz w:val="24"/>
          <w:szCs w:val="24"/>
        </w:rPr>
        <w:t>Shanliang</w:t>
      </w:r>
      <w:proofErr w:type="spellEnd"/>
      <w:r w:rsidRPr="009E6C0C">
        <w:rPr>
          <w:rFonts w:ascii="Times New Roman" w:eastAsia="黑体" w:hAnsi="Times New Roman" w:cs="Times New Roman"/>
          <w:sz w:val="24"/>
          <w:szCs w:val="24"/>
        </w:rPr>
        <w:t xml:space="preserve"> Chen </w:t>
      </w:r>
      <w:r>
        <w:rPr>
          <w:rFonts w:ascii="Times New Roman" w:hAnsi="Times New Roman" w:cs="Times New Roman"/>
          <w:sz w:val="24"/>
          <w:szCs w:val="24"/>
          <w:vertAlign w:val="superscript"/>
          <w:lang w:val="it-IT"/>
        </w:rPr>
        <w:t>d</w:t>
      </w:r>
      <w:r w:rsidRPr="009E6C0C">
        <w:rPr>
          <w:rFonts w:ascii="Times New Roman" w:hAnsi="Times New Roman" w:cs="Times New Roman"/>
          <w:sz w:val="24"/>
          <w:szCs w:val="24"/>
          <w:lang w:val="it-IT"/>
        </w:rPr>
        <w:t xml:space="preserve">, </w:t>
      </w:r>
      <w:proofErr w:type="spellStart"/>
      <w:r w:rsidRPr="009E6C0C">
        <w:rPr>
          <w:rFonts w:ascii="Times New Roman" w:eastAsia="宋体" w:hAnsi="Times New Roman" w:cs="Times New Roman" w:hint="eastAsia"/>
          <w:sz w:val="24"/>
          <w:szCs w:val="24"/>
        </w:rPr>
        <w:t>Quan</w:t>
      </w:r>
      <w:r w:rsidRPr="009E6C0C">
        <w:rPr>
          <w:rFonts w:ascii="Times New Roman" w:eastAsia="宋体" w:hAnsi="Times New Roman" w:cs="Times New Roman"/>
          <w:sz w:val="24"/>
          <w:szCs w:val="24"/>
        </w:rPr>
        <w:t>chao</w:t>
      </w:r>
      <w:proofErr w:type="spellEnd"/>
      <w:r w:rsidRPr="009E6C0C">
        <w:rPr>
          <w:rFonts w:ascii="Times New Roman" w:eastAsia="宋体" w:hAnsi="Times New Roman" w:cs="Times New Roman"/>
          <w:sz w:val="24"/>
          <w:szCs w:val="24"/>
        </w:rPr>
        <w:t xml:space="preserve"> Zhuang</w:t>
      </w:r>
      <w:r w:rsidRPr="009E6C0C">
        <w:rPr>
          <w:rFonts w:ascii="Times New Roman" w:eastAsia="宋体" w:hAnsi="Times New Roman" w:cs="Times New Roman"/>
          <w:sz w:val="24"/>
          <w:szCs w:val="24"/>
          <w:vertAlign w:val="superscript"/>
          <w:lang w:val="it-IT"/>
        </w:rPr>
        <w:t xml:space="preserve"> </w:t>
      </w:r>
      <w:r>
        <w:rPr>
          <w:rFonts w:ascii="Times New Roman" w:eastAsia="宋体" w:hAnsi="Times New Roman" w:cs="Times New Roman"/>
          <w:sz w:val="24"/>
          <w:szCs w:val="24"/>
          <w:vertAlign w:val="superscript"/>
          <w:lang w:val="it-IT"/>
        </w:rPr>
        <w:t>b</w:t>
      </w:r>
      <w:r w:rsidRPr="009E6C0C">
        <w:rPr>
          <w:rFonts w:ascii="Times New Roman" w:eastAsia="宋体" w:hAnsi="Times New Roman" w:cs="Times New Roman"/>
          <w:sz w:val="24"/>
          <w:szCs w:val="24"/>
          <w:vertAlign w:val="superscript"/>
          <w:lang w:val="it-IT"/>
        </w:rPr>
        <w:t>,</w:t>
      </w:r>
      <w:r w:rsidRPr="009E6C0C">
        <w:rPr>
          <w:rFonts w:ascii="Times New Roman" w:eastAsia="宋体" w:hAnsi="Times New Roman" w:cs="Times New Roman"/>
          <w:sz w:val="24"/>
          <w:szCs w:val="24"/>
          <w:vertAlign w:val="superscript"/>
        </w:rPr>
        <w:footnoteReference w:customMarkFollows="1" w:id="2"/>
        <w:sym w:font="Symbol" w:char="F02A"/>
      </w:r>
      <w:r w:rsidRPr="009E6C0C">
        <w:rPr>
          <w:rFonts w:ascii="Times New Roman" w:eastAsia="宋体" w:hAnsi="Times New Roman" w:cs="Times New Roman"/>
          <w:sz w:val="24"/>
          <w:szCs w:val="24"/>
        </w:rPr>
        <w:t xml:space="preserve">, </w:t>
      </w:r>
      <w:r w:rsidRPr="009E6C0C">
        <w:rPr>
          <w:rFonts w:ascii="Times New Roman" w:eastAsia="黑体" w:hAnsi="Times New Roman" w:cs="Times New Roman"/>
          <w:sz w:val="24"/>
          <w:szCs w:val="24"/>
        </w:rPr>
        <w:t xml:space="preserve">Yongfu Tang </w:t>
      </w:r>
      <w:bookmarkStart w:id="1" w:name="_Hlk60663110"/>
      <w:r>
        <w:rPr>
          <w:rFonts w:ascii="Times New Roman" w:eastAsia="宋体" w:hAnsi="Times New Roman" w:cs="Times New Roman"/>
          <w:sz w:val="24"/>
          <w:szCs w:val="24"/>
          <w:vertAlign w:val="superscript"/>
          <w:lang w:val="it-IT"/>
        </w:rPr>
        <w:t>c</w:t>
      </w:r>
      <w:r w:rsidRPr="009E6C0C">
        <w:rPr>
          <w:rFonts w:ascii="Times New Roman" w:eastAsia="宋体" w:hAnsi="Times New Roman" w:cs="Times New Roman"/>
          <w:sz w:val="24"/>
          <w:szCs w:val="24"/>
          <w:vertAlign w:val="superscript"/>
          <w:lang w:val="it-IT"/>
        </w:rPr>
        <w:t>,</w:t>
      </w:r>
      <w:bookmarkStart w:id="2" w:name="_Hlk90370994"/>
      <w:r w:rsidRPr="009E6C0C">
        <w:rPr>
          <w:rFonts w:ascii="Times New Roman" w:eastAsia="宋体" w:hAnsi="Times New Roman" w:cs="Times New Roman"/>
          <w:sz w:val="24"/>
          <w:szCs w:val="24"/>
          <w:vertAlign w:val="superscript"/>
        </w:rPr>
        <w:footnoteReference w:customMarkFollows="1" w:id="3"/>
        <w:sym w:font="Symbol" w:char="F02A"/>
      </w:r>
      <w:bookmarkEnd w:id="1"/>
      <w:bookmarkEnd w:id="2"/>
    </w:p>
    <w:p w14:paraId="0A188734" w14:textId="77777777" w:rsidR="0046404D" w:rsidRPr="009E6C0C" w:rsidRDefault="0046404D" w:rsidP="0046404D">
      <w:pPr>
        <w:spacing w:line="360" w:lineRule="auto"/>
        <w:ind w:firstLine="240"/>
        <w:jc w:val="center"/>
        <w:rPr>
          <w:rFonts w:ascii="Times New Roman" w:hAnsi="Times New Roman"/>
          <w:sz w:val="24"/>
          <w:szCs w:val="24"/>
          <w:lang w:val="it-IT"/>
        </w:rPr>
      </w:pPr>
    </w:p>
    <w:p w14:paraId="6A078744" w14:textId="77777777" w:rsidR="0046404D" w:rsidRDefault="0046404D" w:rsidP="0046404D">
      <w:pPr>
        <w:spacing w:line="360" w:lineRule="auto"/>
        <w:rPr>
          <w:rFonts w:ascii="Times New Roman" w:hAnsi="Times New Roman"/>
          <w:sz w:val="24"/>
          <w:szCs w:val="24"/>
        </w:rPr>
      </w:pPr>
      <w:r>
        <w:rPr>
          <w:rFonts w:ascii="Times New Roman" w:hAnsi="Times New Roman"/>
          <w:sz w:val="24"/>
          <w:szCs w:val="24"/>
          <w:vertAlign w:val="superscript"/>
        </w:rPr>
        <w:t>a</w:t>
      </w:r>
      <w:r>
        <w:rPr>
          <w:rFonts w:ascii="Times New Roman" w:hAnsi="Times New Roman"/>
          <w:sz w:val="24"/>
          <w:szCs w:val="24"/>
        </w:rPr>
        <w:t xml:space="preserve"> </w:t>
      </w:r>
      <w:r>
        <w:rPr>
          <w:rFonts w:ascii="Times New Roman" w:hAnsi="Times New Roman"/>
          <w:i/>
          <w:sz w:val="24"/>
          <w:szCs w:val="24"/>
        </w:rPr>
        <w:t>School of Energy and Power, Jiangsu University of Science and Technology, Zhenjiang 212003, China.</w:t>
      </w:r>
    </w:p>
    <w:p w14:paraId="3DDD3071" w14:textId="77777777" w:rsidR="0046404D" w:rsidRDefault="0046404D" w:rsidP="0046404D">
      <w:pPr>
        <w:spacing w:line="360" w:lineRule="auto"/>
        <w:rPr>
          <w:rFonts w:ascii="Times New Roman" w:hAnsi="Times New Roman"/>
          <w:i/>
          <w:iCs/>
          <w:sz w:val="24"/>
          <w:szCs w:val="24"/>
        </w:rPr>
      </w:pPr>
      <w:r>
        <w:rPr>
          <w:rFonts w:ascii="Times New Roman" w:hAnsi="Times New Roman"/>
          <w:sz w:val="24"/>
          <w:szCs w:val="24"/>
          <w:vertAlign w:val="superscript"/>
        </w:rPr>
        <w:t>b</w:t>
      </w:r>
      <w:r>
        <w:rPr>
          <w:rFonts w:ascii="Times New Roman" w:hAnsi="Times New Roman"/>
          <w:sz w:val="24"/>
          <w:szCs w:val="24"/>
        </w:rPr>
        <w:t xml:space="preserve"> </w:t>
      </w:r>
      <w:r w:rsidRPr="006B7825">
        <w:rPr>
          <w:rFonts w:ascii="Times New Roman" w:hAnsi="Times New Roman"/>
          <w:i/>
          <w:iCs/>
          <w:sz w:val="24"/>
          <w:szCs w:val="24"/>
        </w:rPr>
        <w:t>Li-ion Batteries Lab, School of Materials Science and Engineering, China University of Mining and Technology, Xuzhou, China.</w:t>
      </w:r>
    </w:p>
    <w:p w14:paraId="699838BD" w14:textId="77777777" w:rsidR="0046404D" w:rsidRDefault="0046404D" w:rsidP="0046404D">
      <w:pPr>
        <w:spacing w:line="360" w:lineRule="auto"/>
        <w:rPr>
          <w:rFonts w:ascii="Times New Roman" w:hAnsi="Times New Roman"/>
          <w:i/>
          <w:iCs/>
          <w:sz w:val="24"/>
          <w:szCs w:val="24"/>
        </w:rPr>
      </w:pPr>
      <w:r>
        <w:rPr>
          <w:rFonts w:ascii="Times New Roman" w:hAnsi="Times New Roman"/>
          <w:i/>
          <w:iCs/>
          <w:sz w:val="24"/>
          <w:szCs w:val="24"/>
          <w:vertAlign w:val="superscript"/>
        </w:rPr>
        <w:t>c</w:t>
      </w:r>
      <w:r w:rsidRPr="00B65E5F">
        <w:rPr>
          <w:rFonts w:ascii="Times New Roman" w:hAnsi="Times New Roman"/>
          <w:i/>
          <w:iCs/>
          <w:sz w:val="24"/>
          <w:szCs w:val="24"/>
        </w:rPr>
        <w:t xml:space="preserve"> Hebei Key Laboratory of Applied Chemistry, School of Environmental and Chemical Engineering, </w:t>
      </w:r>
      <w:proofErr w:type="spellStart"/>
      <w:r w:rsidRPr="00B65E5F">
        <w:rPr>
          <w:rFonts w:ascii="Times New Roman" w:hAnsi="Times New Roman"/>
          <w:i/>
          <w:iCs/>
          <w:sz w:val="24"/>
          <w:szCs w:val="24"/>
        </w:rPr>
        <w:t>Yanshan</w:t>
      </w:r>
      <w:proofErr w:type="spellEnd"/>
      <w:r w:rsidRPr="00B65E5F">
        <w:rPr>
          <w:rFonts w:ascii="Times New Roman" w:hAnsi="Times New Roman"/>
          <w:i/>
          <w:iCs/>
          <w:sz w:val="24"/>
          <w:szCs w:val="24"/>
        </w:rPr>
        <w:t xml:space="preserve"> University, Qinhuangdao, 066004, China.</w:t>
      </w:r>
    </w:p>
    <w:p w14:paraId="0FC594C3" w14:textId="77777777" w:rsidR="0046404D" w:rsidRDefault="0046404D" w:rsidP="0046404D">
      <w:pPr>
        <w:spacing w:line="360" w:lineRule="auto"/>
        <w:rPr>
          <w:rFonts w:ascii="Times New Roman" w:hAnsi="Times New Roman"/>
          <w:i/>
          <w:iCs/>
          <w:sz w:val="24"/>
          <w:szCs w:val="24"/>
        </w:rPr>
      </w:pPr>
      <w:r>
        <w:rPr>
          <w:rFonts w:ascii="Times New Roman" w:hAnsi="Times New Roman"/>
          <w:sz w:val="24"/>
          <w:szCs w:val="24"/>
          <w:vertAlign w:val="superscript"/>
        </w:rPr>
        <w:t>d</w:t>
      </w:r>
      <w:r>
        <w:rPr>
          <w:rFonts w:ascii="Times New Roman" w:hAnsi="Times New Roman"/>
          <w:sz w:val="24"/>
          <w:szCs w:val="24"/>
        </w:rPr>
        <w:t xml:space="preserve"> </w:t>
      </w:r>
      <w:r w:rsidRPr="001B4784">
        <w:rPr>
          <w:rFonts w:ascii="Times New Roman" w:hAnsi="Times New Roman"/>
          <w:i/>
          <w:iCs/>
          <w:sz w:val="24"/>
          <w:szCs w:val="24"/>
        </w:rPr>
        <w:t>Institute of Micro/Nano Materials and Devices, Ningbo University of Technology, Ningbo City, 315211, P.R. China</w:t>
      </w:r>
      <w:r>
        <w:rPr>
          <w:rFonts w:ascii="Times New Roman" w:hAnsi="Times New Roman"/>
          <w:i/>
          <w:iCs/>
          <w:sz w:val="24"/>
          <w:szCs w:val="24"/>
        </w:rPr>
        <w:t>.</w:t>
      </w:r>
    </w:p>
    <w:p w14:paraId="14C7868F" w14:textId="77777777" w:rsidR="0063550F" w:rsidRPr="0046404D" w:rsidRDefault="0063550F">
      <w:pPr>
        <w:jc w:val="center"/>
        <w:rPr>
          <w:rFonts w:ascii="Times New Roman" w:hAnsi="Times New Roman" w:cs="Times New Roman"/>
          <w:b/>
          <w:sz w:val="32"/>
        </w:rPr>
      </w:pPr>
    </w:p>
    <w:p w14:paraId="1503A88F" w14:textId="77777777" w:rsidR="00E40ED2" w:rsidRDefault="009B7542">
      <w:pPr>
        <w:spacing w:after="247" w:line="259" w:lineRule="auto"/>
        <w:ind w:left="-5"/>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Experimental Section </w:t>
      </w:r>
    </w:p>
    <w:p w14:paraId="48662694" w14:textId="77777777" w:rsidR="00E40ED2" w:rsidRPr="00230A4D" w:rsidRDefault="009B7542" w:rsidP="00230A4D">
      <w:pPr>
        <w:spacing w:line="480" w:lineRule="auto"/>
        <w:ind w:left="-6"/>
        <w:jc w:val="left"/>
        <w:rPr>
          <w:rFonts w:ascii="Times New Roman" w:hAnsi="Times New Roman" w:cs="Times New Roman"/>
          <w:sz w:val="24"/>
          <w:szCs w:val="24"/>
        </w:rPr>
      </w:pPr>
      <w:r w:rsidRPr="00230A4D">
        <w:rPr>
          <w:rFonts w:ascii="Times New Roman" w:hAnsi="Times New Roman" w:cs="Times New Roman"/>
          <w:sz w:val="24"/>
          <w:szCs w:val="24"/>
        </w:rPr>
        <w:t>Materials Synthesis</w:t>
      </w:r>
    </w:p>
    <w:p w14:paraId="72A3BA05" w14:textId="33A2AF91" w:rsidR="0063550F" w:rsidRDefault="00842D8E" w:rsidP="00295FC0">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C</w:t>
      </w:r>
      <w:r w:rsidR="0063550F">
        <w:rPr>
          <w:rFonts w:ascii="Times New Roman" w:hAnsi="Times New Roman" w:cs="Times New Roman"/>
          <w:sz w:val="24"/>
          <w:szCs w:val="24"/>
        </w:rPr>
        <w:t>ommercial carbon fiber</w:t>
      </w:r>
      <w:r w:rsidR="0046404D">
        <w:rPr>
          <w:rFonts w:ascii="Times New Roman" w:hAnsi="Times New Roman" w:cs="Times New Roman"/>
          <w:sz w:val="24"/>
          <w:szCs w:val="24"/>
        </w:rPr>
        <w:t xml:space="preserve"> cloth</w:t>
      </w:r>
      <w:r w:rsidR="0063550F">
        <w:rPr>
          <w:rFonts w:ascii="Times New Roman" w:hAnsi="Times New Roman" w:cs="Times New Roman"/>
          <w:sz w:val="24"/>
          <w:szCs w:val="24"/>
        </w:rPr>
        <w:t>s</w:t>
      </w:r>
      <w:r w:rsidR="0046404D">
        <w:rPr>
          <w:rFonts w:ascii="Times New Roman" w:hAnsi="Times New Roman" w:cs="Times New Roman"/>
          <w:sz w:val="24"/>
          <w:szCs w:val="24"/>
        </w:rPr>
        <w:t xml:space="preserve"> (CFCs)</w:t>
      </w:r>
      <w:r w:rsidR="0063550F">
        <w:rPr>
          <w:rFonts w:ascii="Times New Roman" w:hAnsi="Times New Roman" w:cs="Times New Roman"/>
          <w:sz w:val="24"/>
          <w:szCs w:val="24"/>
        </w:rPr>
        <w:t xml:space="preserve"> (Hesen Tech Co., Ltd) were treated with concentrated nitric acid before use, then ultrasonically cleaned with deionized water and alcohol, and finally dried under vacuum at 60°. For the synthesis of SnO</w:t>
      </w:r>
      <w:r w:rsidR="0063550F">
        <w:rPr>
          <w:rFonts w:ascii="Times New Roman" w:hAnsi="Times New Roman" w:cs="Times New Roman"/>
          <w:sz w:val="24"/>
          <w:szCs w:val="24"/>
          <w:vertAlign w:val="subscript"/>
        </w:rPr>
        <w:t>2</w:t>
      </w:r>
      <w:r w:rsidR="0063550F">
        <w:rPr>
          <w:rFonts w:ascii="Times New Roman" w:hAnsi="Times New Roman" w:cs="Times New Roman"/>
          <w:sz w:val="24"/>
          <w:szCs w:val="24"/>
        </w:rPr>
        <w:t xml:space="preserve"> nanoparticle on CFC, First, 1.077 g SnCl</w:t>
      </w:r>
      <w:r w:rsidR="0063550F">
        <w:rPr>
          <w:rFonts w:ascii="Times New Roman" w:hAnsi="Times New Roman" w:cs="Times New Roman"/>
          <w:sz w:val="24"/>
          <w:szCs w:val="24"/>
          <w:vertAlign w:val="subscript"/>
        </w:rPr>
        <w:t>2</w:t>
      </w:r>
      <w:r w:rsidR="0063550F">
        <w:rPr>
          <w:rFonts w:ascii="Times New Roman" w:hAnsi="Times New Roman" w:cs="Times New Roman"/>
          <w:sz w:val="24"/>
          <w:szCs w:val="24"/>
        </w:rPr>
        <w:t>·2H</w:t>
      </w:r>
      <w:r w:rsidR="0063550F">
        <w:rPr>
          <w:rFonts w:ascii="Times New Roman" w:hAnsi="Times New Roman" w:cs="Times New Roman"/>
          <w:sz w:val="24"/>
          <w:szCs w:val="24"/>
          <w:vertAlign w:val="subscript"/>
        </w:rPr>
        <w:t>2</w:t>
      </w:r>
      <w:r w:rsidR="0063550F">
        <w:rPr>
          <w:rFonts w:ascii="Times New Roman" w:hAnsi="Times New Roman" w:cs="Times New Roman"/>
          <w:sz w:val="24"/>
          <w:szCs w:val="24"/>
        </w:rPr>
        <w:t>O was dissolved in 48 mL N, N-dimethylformamide,</w:t>
      </w:r>
      <w:r w:rsidR="0063550F">
        <w:rPr>
          <w:sz w:val="24"/>
          <w:szCs w:val="24"/>
        </w:rPr>
        <w:t xml:space="preserve"> </w:t>
      </w:r>
      <w:r w:rsidR="0063550F">
        <w:rPr>
          <w:rFonts w:ascii="Times New Roman" w:hAnsi="Times New Roman" w:cs="Times New Roman"/>
          <w:sz w:val="24"/>
          <w:szCs w:val="24"/>
        </w:rPr>
        <w:t xml:space="preserve">which was denoted as solution A, </w:t>
      </w:r>
      <w:r w:rsidR="00077F67">
        <w:rPr>
          <w:rFonts w:ascii="Times New Roman" w:hAnsi="Times New Roman" w:cs="Times New Roman"/>
          <w:sz w:val="24"/>
          <w:szCs w:val="24"/>
        </w:rPr>
        <w:t xml:space="preserve">and </w:t>
      </w:r>
      <w:r w:rsidR="00077F67" w:rsidRPr="00077F67">
        <w:rPr>
          <w:rFonts w:ascii="Times New Roman" w:hAnsi="Times New Roman" w:cs="Times New Roman"/>
          <w:sz w:val="24"/>
          <w:szCs w:val="24"/>
        </w:rPr>
        <w:t xml:space="preserve">a piece of carbon cloth with a dimension of </w:t>
      </w:r>
      <w:r w:rsidR="00077F67">
        <w:rPr>
          <w:rFonts w:ascii="Times New Roman" w:hAnsi="Times New Roman" w:cs="Times New Roman"/>
          <w:sz w:val="24"/>
          <w:szCs w:val="24"/>
        </w:rPr>
        <w:t>2</w:t>
      </w:r>
      <w:r w:rsidR="00077F67" w:rsidRPr="00077F67">
        <w:rPr>
          <w:rFonts w:ascii="Times New Roman" w:hAnsi="Times New Roman" w:cs="Times New Roman"/>
          <w:sz w:val="24"/>
          <w:szCs w:val="24"/>
        </w:rPr>
        <w:t xml:space="preserve">.5 cm × </w:t>
      </w:r>
      <w:r w:rsidR="00077F67">
        <w:rPr>
          <w:rFonts w:ascii="Times New Roman" w:hAnsi="Times New Roman" w:cs="Times New Roman"/>
          <w:sz w:val="24"/>
          <w:szCs w:val="24"/>
        </w:rPr>
        <w:t>2.5</w:t>
      </w:r>
      <w:r w:rsidR="00077F67" w:rsidRPr="00077F67">
        <w:rPr>
          <w:rFonts w:ascii="Times New Roman" w:hAnsi="Times New Roman" w:cs="Times New Roman"/>
          <w:sz w:val="24"/>
          <w:szCs w:val="24"/>
        </w:rPr>
        <w:t xml:space="preserve"> cm was immersed </w:t>
      </w:r>
      <w:r w:rsidR="0063550F">
        <w:rPr>
          <w:rFonts w:ascii="Times New Roman" w:hAnsi="Times New Roman" w:cs="Times New Roman"/>
          <w:sz w:val="24"/>
          <w:szCs w:val="24"/>
        </w:rPr>
        <w:t xml:space="preserve">in solution A with stirring for 30 minutes. </w:t>
      </w:r>
      <w:r w:rsidR="0063550F">
        <w:rPr>
          <w:rFonts w:ascii="Times New Roman" w:hAnsi="Times New Roman" w:cs="Times New Roman"/>
          <w:sz w:val="24"/>
          <w:szCs w:val="24"/>
        </w:rPr>
        <w:lastRenderedPageBreak/>
        <w:t>Second, 0.428 g of terephthalic acid was dissolved in 12</w:t>
      </w:r>
      <w:r w:rsidR="00CD0023">
        <w:rPr>
          <w:rFonts w:ascii="Times New Roman" w:hAnsi="Times New Roman" w:cs="Times New Roman"/>
          <w:sz w:val="24"/>
          <w:szCs w:val="24"/>
        </w:rPr>
        <w:t xml:space="preserve"> </w:t>
      </w:r>
      <w:r w:rsidR="0063550F">
        <w:rPr>
          <w:rFonts w:ascii="Times New Roman" w:hAnsi="Times New Roman" w:cs="Times New Roman"/>
          <w:sz w:val="24"/>
          <w:szCs w:val="24"/>
        </w:rPr>
        <w:t>m</w:t>
      </w:r>
      <w:r w:rsidR="00CD0023">
        <w:rPr>
          <w:rFonts w:ascii="Times New Roman" w:hAnsi="Times New Roman" w:cs="Times New Roman"/>
          <w:sz w:val="24"/>
          <w:szCs w:val="24"/>
        </w:rPr>
        <w:t>L</w:t>
      </w:r>
      <w:r w:rsidR="0063550F">
        <w:rPr>
          <w:rFonts w:ascii="Times New Roman" w:hAnsi="Times New Roman" w:cs="Times New Roman"/>
          <w:sz w:val="24"/>
          <w:szCs w:val="24"/>
        </w:rPr>
        <w:t xml:space="preserve"> of absolute ethanol, which was denoted as solution B. Then solution B was poured into the above solution and stirred until clarified. Third, the obtained solution was transferred into a 100 mL </w:t>
      </w:r>
      <w:proofErr w:type="spellStart"/>
      <w:r w:rsidR="0063550F">
        <w:rPr>
          <w:rFonts w:ascii="Times New Roman" w:hAnsi="Times New Roman" w:cs="Times New Roman"/>
          <w:sz w:val="24"/>
          <w:szCs w:val="24"/>
        </w:rPr>
        <w:t>Teflonlined</w:t>
      </w:r>
      <w:proofErr w:type="spellEnd"/>
      <w:r w:rsidR="0063550F">
        <w:rPr>
          <w:rFonts w:ascii="Times New Roman" w:hAnsi="Times New Roman" w:cs="Times New Roman"/>
          <w:sz w:val="24"/>
          <w:szCs w:val="24"/>
        </w:rPr>
        <w:t xml:space="preserve"> stainless steel autoclave and placed in an oven</w:t>
      </w:r>
      <w:r w:rsidR="009B7542">
        <w:rPr>
          <w:rFonts w:ascii="Times New Roman" w:hAnsi="Times New Roman" w:cs="Times New Roman"/>
          <w:sz w:val="24"/>
          <w:szCs w:val="24"/>
        </w:rPr>
        <w:t xml:space="preserve"> </w:t>
      </w:r>
      <w:r w:rsidR="0063550F">
        <w:rPr>
          <w:rFonts w:ascii="Times New Roman" w:hAnsi="Times New Roman" w:cs="Times New Roman"/>
          <w:sz w:val="24"/>
          <w:szCs w:val="24"/>
        </w:rPr>
        <w:t xml:space="preserve">at 170 °C for 10 h. </w:t>
      </w:r>
      <w:r w:rsidR="00866BD2" w:rsidRPr="00866BD2">
        <w:rPr>
          <w:rFonts w:ascii="Times New Roman" w:hAnsi="Times New Roman" w:cs="Times New Roman"/>
          <w:sz w:val="24"/>
          <w:szCs w:val="24"/>
        </w:rPr>
        <w:t xml:space="preserve">Afterwards, the </w:t>
      </w:r>
      <w:r w:rsidR="00866BD2">
        <w:rPr>
          <w:rFonts w:ascii="Times New Roman" w:hAnsi="Times New Roman" w:cs="Times New Roman"/>
          <w:sz w:val="24"/>
          <w:szCs w:val="24"/>
        </w:rPr>
        <w:t>CFC@SnO</w:t>
      </w:r>
      <w:r w:rsidR="00866BD2" w:rsidRPr="00866BD2">
        <w:rPr>
          <w:rFonts w:ascii="Times New Roman" w:hAnsi="Times New Roman" w:cs="Times New Roman"/>
          <w:sz w:val="24"/>
          <w:szCs w:val="24"/>
          <w:vertAlign w:val="subscript"/>
        </w:rPr>
        <w:t>2</w:t>
      </w:r>
      <w:r w:rsidR="00866BD2">
        <w:rPr>
          <w:rFonts w:ascii="Times New Roman" w:hAnsi="Times New Roman" w:cs="Times New Roman"/>
          <w:sz w:val="24"/>
          <w:szCs w:val="24"/>
          <w:vertAlign w:val="subscript"/>
        </w:rPr>
        <w:t xml:space="preserve"> </w:t>
      </w:r>
      <w:r w:rsidR="00866BD2">
        <w:rPr>
          <w:rFonts w:ascii="Times New Roman" w:hAnsi="Times New Roman" w:cs="Times New Roman"/>
          <w:sz w:val="24"/>
          <w:szCs w:val="24"/>
        </w:rPr>
        <w:t xml:space="preserve">electrodes </w:t>
      </w:r>
      <w:r w:rsidR="00866BD2" w:rsidRPr="00866BD2">
        <w:rPr>
          <w:rFonts w:ascii="Times New Roman" w:hAnsi="Times New Roman" w:cs="Times New Roman"/>
          <w:sz w:val="24"/>
          <w:szCs w:val="24"/>
        </w:rPr>
        <w:t>was dried at 60 °C</w:t>
      </w:r>
      <w:r w:rsidR="00866BD2">
        <w:rPr>
          <w:rFonts w:ascii="Times New Roman" w:hAnsi="Times New Roman" w:cs="Times New Roman" w:hint="eastAsia"/>
          <w:sz w:val="24"/>
          <w:szCs w:val="24"/>
        </w:rPr>
        <w:t xml:space="preserve"> </w:t>
      </w:r>
      <w:r w:rsidR="00866BD2" w:rsidRPr="00866BD2">
        <w:rPr>
          <w:rFonts w:ascii="Times New Roman" w:hAnsi="Times New Roman" w:cs="Times New Roman"/>
          <w:sz w:val="24"/>
          <w:szCs w:val="24"/>
        </w:rPr>
        <w:t xml:space="preserve">for 6 h under vacuum, and </w:t>
      </w:r>
      <w:bookmarkStart w:id="3" w:name="_Hlk123215898"/>
      <w:r w:rsidR="00866BD2" w:rsidRPr="00F357BB">
        <w:rPr>
          <w:rFonts w:ascii="Times New Roman" w:hAnsi="Times New Roman" w:cs="Times New Roman"/>
          <w:sz w:val="24"/>
          <w:szCs w:val="24"/>
          <w:highlight w:val="yellow"/>
        </w:rPr>
        <w:t>then cut into a round shape with a diameter</w:t>
      </w:r>
      <w:r w:rsidR="00866BD2" w:rsidRPr="00F357BB">
        <w:rPr>
          <w:rFonts w:ascii="Times New Roman" w:hAnsi="Times New Roman" w:cs="Times New Roman" w:hint="eastAsia"/>
          <w:sz w:val="24"/>
          <w:szCs w:val="24"/>
          <w:highlight w:val="yellow"/>
        </w:rPr>
        <w:t xml:space="preserve"> </w:t>
      </w:r>
      <w:r w:rsidR="00866BD2" w:rsidRPr="00F357BB">
        <w:rPr>
          <w:rFonts w:ascii="Times New Roman" w:hAnsi="Times New Roman" w:cs="Times New Roman"/>
          <w:sz w:val="24"/>
          <w:szCs w:val="24"/>
          <w:highlight w:val="yellow"/>
        </w:rPr>
        <w:t xml:space="preserve">of 14 </w:t>
      </w:r>
      <w:r w:rsidR="00F357BB">
        <w:rPr>
          <w:rFonts w:ascii="Times New Roman" w:hAnsi="Times New Roman" w:cs="Times New Roman"/>
          <w:sz w:val="24"/>
          <w:szCs w:val="24"/>
          <w:highlight w:val="yellow"/>
        </w:rPr>
        <w:t>m</w:t>
      </w:r>
      <w:r w:rsidR="00866BD2" w:rsidRPr="00F357BB">
        <w:rPr>
          <w:rFonts w:ascii="Times New Roman" w:hAnsi="Times New Roman" w:cs="Times New Roman"/>
          <w:sz w:val="24"/>
          <w:szCs w:val="24"/>
          <w:highlight w:val="yellow"/>
        </w:rPr>
        <w:t xml:space="preserve">m </w:t>
      </w:r>
      <w:r w:rsidR="00F357BB" w:rsidRPr="00F357BB">
        <w:rPr>
          <w:rFonts w:ascii="Times New Roman" w:hAnsi="Times New Roman" w:cs="Times New Roman"/>
          <w:sz w:val="24"/>
          <w:szCs w:val="24"/>
          <w:highlight w:val="yellow"/>
        </w:rPr>
        <w:t xml:space="preserve">and thickness of 0.29 mm </w:t>
      </w:r>
      <w:r w:rsidR="00866BD2" w:rsidRPr="00F357BB">
        <w:rPr>
          <w:rFonts w:ascii="Times New Roman" w:hAnsi="Times New Roman" w:cs="Times New Roman"/>
          <w:sz w:val="24"/>
          <w:szCs w:val="24"/>
          <w:highlight w:val="yellow"/>
        </w:rPr>
        <w:t>for use.</w:t>
      </w:r>
      <w:r w:rsidR="0063550F">
        <w:rPr>
          <w:rFonts w:ascii="Times New Roman" w:hAnsi="Times New Roman" w:cs="Times New Roman"/>
          <w:sz w:val="24"/>
          <w:szCs w:val="24"/>
        </w:rPr>
        <w:t xml:space="preserve"> </w:t>
      </w:r>
      <w:bookmarkEnd w:id="3"/>
      <w:r w:rsidR="0063550F">
        <w:rPr>
          <w:rFonts w:ascii="Times New Roman" w:hAnsi="Times New Roman" w:cs="Times New Roman"/>
          <w:sz w:val="24"/>
          <w:szCs w:val="24"/>
        </w:rPr>
        <w:t>The CFC@S</w:t>
      </w:r>
      <w:r w:rsidR="0063550F">
        <w:rPr>
          <w:rFonts w:ascii="Times New Roman" w:hAnsi="Times New Roman" w:cs="Times New Roman" w:hint="eastAsia"/>
          <w:sz w:val="24"/>
          <w:szCs w:val="24"/>
        </w:rPr>
        <w:t>nO</w:t>
      </w:r>
      <w:r w:rsidR="0063550F">
        <w:rPr>
          <w:rFonts w:ascii="Times New Roman" w:hAnsi="Times New Roman" w:cs="Times New Roman" w:hint="eastAsia"/>
          <w:sz w:val="24"/>
          <w:szCs w:val="24"/>
          <w:vertAlign w:val="subscript"/>
        </w:rPr>
        <w:t>2</w:t>
      </w:r>
      <w:r w:rsidR="0063550F">
        <w:rPr>
          <w:rFonts w:ascii="Times New Roman" w:hAnsi="Times New Roman" w:cs="Times New Roman"/>
          <w:sz w:val="24"/>
          <w:szCs w:val="24"/>
        </w:rPr>
        <w:t xml:space="preserve"> </w:t>
      </w:r>
      <w:r w:rsidR="00A91A99" w:rsidRPr="00A91A99">
        <w:rPr>
          <w:rFonts w:ascii="Times New Roman" w:hAnsi="Times New Roman" w:cs="Times New Roman"/>
          <w:sz w:val="24"/>
          <w:szCs w:val="24"/>
        </w:rPr>
        <w:t xml:space="preserve">electrodes </w:t>
      </w:r>
      <w:r w:rsidR="0063550F">
        <w:rPr>
          <w:rFonts w:ascii="Times New Roman" w:hAnsi="Times New Roman" w:cs="Times New Roman"/>
          <w:sz w:val="24"/>
          <w:szCs w:val="24"/>
        </w:rPr>
        <w:t>was obtained by heating at 400</w:t>
      </w:r>
      <w:r w:rsidR="00CD0023">
        <w:rPr>
          <w:rFonts w:ascii="Times New Roman" w:hAnsi="Times New Roman" w:cs="Times New Roman"/>
          <w:sz w:val="24"/>
          <w:szCs w:val="24"/>
        </w:rPr>
        <w:t xml:space="preserve"> </w:t>
      </w:r>
      <w:r w:rsidR="0063550F">
        <w:rPr>
          <w:rFonts w:ascii="Times New Roman" w:hAnsi="Times New Roman" w:cs="Times New Roman"/>
          <w:sz w:val="24"/>
          <w:szCs w:val="24"/>
        </w:rPr>
        <w:t>°C for 3 h at a ramp rate of 3°C</w:t>
      </w:r>
      <w:r w:rsidR="00CD0023">
        <w:rPr>
          <w:rFonts w:ascii="Times New Roman" w:hAnsi="Times New Roman" w:cs="Times New Roman"/>
          <w:sz w:val="24"/>
          <w:szCs w:val="24"/>
        </w:rPr>
        <w:t xml:space="preserve"> </w:t>
      </w:r>
      <w:r w:rsidR="0063550F">
        <w:rPr>
          <w:rFonts w:ascii="Times New Roman" w:hAnsi="Times New Roman" w:cs="Times New Roman"/>
          <w:sz w:val="24"/>
          <w:szCs w:val="24"/>
        </w:rPr>
        <w:t>min</w:t>
      </w:r>
      <w:r w:rsidR="00A91A99">
        <w:rPr>
          <w:rFonts w:ascii="Times New Roman" w:hAnsi="Times New Roman" w:cs="Times New Roman"/>
          <w:sz w:val="24"/>
          <w:szCs w:val="24"/>
          <w:vertAlign w:val="superscript"/>
        </w:rPr>
        <w:t>-</w:t>
      </w:r>
      <w:r w:rsidR="0063550F">
        <w:rPr>
          <w:rFonts w:ascii="Times New Roman" w:hAnsi="Times New Roman" w:cs="Times New Roman"/>
          <w:sz w:val="24"/>
          <w:szCs w:val="24"/>
          <w:vertAlign w:val="superscript"/>
        </w:rPr>
        <w:t>1</w:t>
      </w:r>
      <w:r w:rsidR="0063550F">
        <w:rPr>
          <w:rFonts w:ascii="Times New Roman" w:hAnsi="Times New Roman" w:cs="Times New Roman"/>
          <w:sz w:val="24"/>
          <w:szCs w:val="24"/>
        </w:rPr>
        <w:t xml:space="preserve"> in a muffle furnace. </w:t>
      </w:r>
      <w:r w:rsidR="00295FC0" w:rsidRPr="00295FC0">
        <w:rPr>
          <w:rFonts w:ascii="Times New Roman" w:hAnsi="Times New Roman" w:cs="Times New Roman"/>
          <w:sz w:val="24"/>
          <w:szCs w:val="24"/>
        </w:rPr>
        <w:t>A piece of Li foil was first polished to remove impurities and then melted in a stainless-steel battery</w:t>
      </w:r>
      <w:r w:rsidR="00295FC0">
        <w:rPr>
          <w:rFonts w:ascii="Times New Roman" w:hAnsi="Times New Roman" w:cs="Times New Roman" w:hint="eastAsia"/>
          <w:sz w:val="24"/>
          <w:szCs w:val="24"/>
        </w:rPr>
        <w:t xml:space="preserve"> </w:t>
      </w:r>
      <w:r w:rsidR="00295FC0" w:rsidRPr="00295FC0">
        <w:rPr>
          <w:rFonts w:ascii="Times New Roman" w:hAnsi="Times New Roman" w:cs="Times New Roman"/>
          <w:sz w:val="24"/>
          <w:szCs w:val="24"/>
        </w:rPr>
        <w:t xml:space="preserve">case above the heating stage at a temperature of </w:t>
      </w:r>
      <w:r w:rsidR="00295FC0">
        <w:rPr>
          <w:rFonts w:ascii="Times New Roman" w:hAnsi="Times New Roman" w:cs="Times New Roman"/>
          <w:sz w:val="24"/>
          <w:szCs w:val="24"/>
        </w:rPr>
        <w:t>35</w:t>
      </w:r>
      <w:r w:rsidR="00295FC0" w:rsidRPr="00295FC0">
        <w:rPr>
          <w:rFonts w:ascii="Times New Roman" w:hAnsi="Times New Roman" w:cs="Times New Roman"/>
          <w:sz w:val="24"/>
          <w:szCs w:val="24"/>
        </w:rPr>
        <w:t xml:space="preserve">0 °C. </w:t>
      </w:r>
      <w:r w:rsidR="00295FC0">
        <w:rPr>
          <w:rFonts w:ascii="Times New Roman" w:hAnsi="Times New Roman" w:cs="Times New Roman"/>
          <w:sz w:val="24"/>
          <w:szCs w:val="24"/>
        </w:rPr>
        <w:t>Finally, a facile molten infusion approach used to be utilized to embed molten Li into the 3D CFC@SnO</w:t>
      </w:r>
      <w:r w:rsidR="00295FC0">
        <w:rPr>
          <w:rFonts w:ascii="Times New Roman" w:hAnsi="Times New Roman" w:cs="Times New Roman"/>
          <w:sz w:val="24"/>
          <w:szCs w:val="24"/>
          <w:vertAlign w:val="subscript"/>
        </w:rPr>
        <w:t>2</w:t>
      </w:r>
      <w:r w:rsidR="00295FC0">
        <w:rPr>
          <w:rFonts w:ascii="Times New Roman" w:hAnsi="Times New Roman" w:cs="Times New Roman"/>
          <w:sz w:val="24"/>
          <w:szCs w:val="24"/>
        </w:rPr>
        <w:t xml:space="preserve"> skeleton.</w:t>
      </w:r>
      <w:r w:rsidR="00295FC0" w:rsidRPr="00295FC0">
        <w:t xml:space="preserve"> </w:t>
      </w:r>
    </w:p>
    <w:p w14:paraId="457FD49C" w14:textId="0E243925" w:rsidR="00E40ED2" w:rsidRPr="00230A4D" w:rsidRDefault="009B7542">
      <w:pPr>
        <w:spacing w:line="480" w:lineRule="auto"/>
        <w:rPr>
          <w:rFonts w:ascii="Times New Roman" w:hAnsi="Times New Roman" w:cs="Times New Roman"/>
          <w:iCs/>
          <w:sz w:val="24"/>
          <w:szCs w:val="24"/>
        </w:rPr>
      </w:pPr>
      <w:r w:rsidRPr="00230A4D">
        <w:rPr>
          <w:rFonts w:ascii="Times New Roman" w:eastAsia="Times New Roman" w:hAnsi="Times New Roman" w:cs="Times New Roman"/>
          <w:iCs/>
          <w:sz w:val="24"/>
          <w:szCs w:val="24"/>
        </w:rPr>
        <w:t>Materials Characterizations</w:t>
      </w:r>
      <w:r w:rsidRPr="00230A4D">
        <w:rPr>
          <w:rFonts w:ascii="Times New Roman" w:hAnsi="Times New Roman" w:cs="Times New Roman"/>
          <w:iCs/>
          <w:sz w:val="24"/>
          <w:szCs w:val="24"/>
        </w:rPr>
        <w:t xml:space="preserve"> </w:t>
      </w:r>
    </w:p>
    <w:p w14:paraId="2F095C27" w14:textId="4A2B60C8" w:rsidR="0063550F" w:rsidRDefault="0063550F" w:rsidP="00230A4D">
      <w:pPr>
        <w:spacing w:line="480" w:lineRule="auto"/>
        <w:ind w:firstLineChars="200" w:firstLine="480"/>
        <w:rPr>
          <w:rFonts w:ascii="Times New Roman" w:hAnsi="Times New Roman" w:cs="Times New Roman"/>
          <w:sz w:val="24"/>
          <w:szCs w:val="24"/>
        </w:rPr>
      </w:pPr>
      <w:bookmarkStart w:id="4" w:name="_Hlk121301001"/>
      <w:r>
        <w:rPr>
          <w:rFonts w:ascii="Times New Roman" w:hAnsi="Times New Roman" w:cs="Times New Roman"/>
          <w:sz w:val="24"/>
          <w:szCs w:val="24"/>
        </w:rPr>
        <w:t>At the scanning rate of 3°C</w:t>
      </w:r>
      <w:r w:rsidR="00CD0023">
        <w:rPr>
          <w:rFonts w:ascii="Times New Roman" w:hAnsi="Times New Roman" w:cs="Times New Roman"/>
          <w:sz w:val="24"/>
          <w:szCs w:val="24"/>
        </w:rPr>
        <w:t xml:space="preserve"> </w:t>
      </w:r>
      <w:r>
        <w:rPr>
          <w:rFonts w:ascii="Times New Roman" w:hAnsi="Times New Roman" w:cs="Times New Roman"/>
          <w:sz w:val="24"/>
          <w:szCs w:val="24"/>
        </w:rPr>
        <w:t>min</w:t>
      </w:r>
      <w:r>
        <w:rPr>
          <w:rFonts w:ascii="Times New Roman" w:hAnsi="Times New Roman" w:cs="Times New Roman"/>
          <w:sz w:val="24"/>
          <w:szCs w:val="24"/>
          <w:vertAlign w:val="superscript"/>
        </w:rPr>
        <w:t>−1</w:t>
      </w:r>
      <w:r>
        <w:rPr>
          <w:rFonts w:ascii="Times New Roman" w:hAnsi="Times New Roman" w:cs="Times New Roman"/>
          <w:sz w:val="24"/>
          <w:szCs w:val="24"/>
        </w:rPr>
        <w:t>, X-ray diffractometer (XRD, Brook-D8 Advance) was used to study the crystal morphology of the material powder in the range of 10º to 50º.</w:t>
      </w:r>
      <w:r>
        <w:rPr>
          <w:sz w:val="24"/>
          <w:szCs w:val="24"/>
        </w:rPr>
        <w:t xml:space="preserve"> </w:t>
      </w:r>
      <w:r w:rsidRPr="0084767E">
        <w:rPr>
          <w:rFonts w:ascii="Times New Roman" w:hAnsi="Times New Roman" w:cs="Times New Roman"/>
          <w:sz w:val="24"/>
          <w:szCs w:val="24"/>
        </w:rPr>
        <w:t xml:space="preserve">X-ray photoelectron spectroscopy (XPS, </w:t>
      </w:r>
      <w:r>
        <w:rPr>
          <w:rFonts w:ascii="Times New Roman" w:hAnsi="Times New Roman" w:cs="Times New Roman"/>
          <w:sz w:val="24"/>
          <w:szCs w:val="24"/>
        </w:rPr>
        <w:t>AXIS-ULTRA DLD</w:t>
      </w:r>
      <w:r w:rsidRPr="0084767E">
        <w:rPr>
          <w:rFonts w:ascii="Times New Roman" w:hAnsi="Times New Roman" w:cs="Times New Roman"/>
          <w:sz w:val="24"/>
          <w:szCs w:val="24"/>
        </w:rPr>
        <w:t>) was employed to probe the electronic states of the Sn and O in the surface.</w:t>
      </w:r>
      <w:r>
        <w:rPr>
          <w:rFonts w:ascii="Times New Roman" w:hAnsi="Times New Roman" w:cs="Times New Roman"/>
          <w:sz w:val="24"/>
          <w:szCs w:val="24"/>
        </w:rPr>
        <w:t xml:space="preserve"> The crystallization of nanomaterials was studied using transmission electron microscopy (TEM, JEOL 2100f, 200 kV) to observe the morphology and dispersion of nanoparticles, and scanning electron microscopy (SEM, JEOL JSM7500) was used to observe the high-resolution microstructure and the distribution of elements in microregions of the growths on the materials so that the nanoscale phase and grain size could be determined by lattice streaking.</w:t>
      </w:r>
      <w:r w:rsidRPr="0084767E">
        <w:t xml:space="preserve"> </w:t>
      </w:r>
    </w:p>
    <w:bookmarkEnd w:id="4"/>
    <w:p w14:paraId="76A703A9" w14:textId="77777777" w:rsidR="00E40ED2" w:rsidRPr="00230A4D" w:rsidRDefault="009B7542">
      <w:pPr>
        <w:spacing w:line="480" w:lineRule="auto"/>
        <w:rPr>
          <w:rFonts w:ascii="Times New Roman" w:hAnsi="Times New Roman" w:cs="Times New Roman"/>
          <w:sz w:val="24"/>
          <w:szCs w:val="24"/>
        </w:rPr>
      </w:pPr>
      <w:r w:rsidRPr="00230A4D">
        <w:rPr>
          <w:rFonts w:ascii="Times New Roman" w:hAnsi="Times New Roman" w:cs="Times New Roman"/>
          <w:sz w:val="24"/>
          <w:szCs w:val="24"/>
        </w:rPr>
        <w:lastRenderedPageBreak/>
        <w:t xml:space="preserve">Electrode fabrication and electrochemical Characterization </w:t>
      </w:r>
    </w:p>
    <w:p w14:paraId="02DC73B0" w14:textId="0B9C0011" w:rsidR="0063550F" w:rsidRDefault="00464305" w:rsidP="00176304">
      <w:pPr>
        <w:spacing w:line="480" w:lineRule="auto"/>
        <w:ind w:firstLineChars="200" w:firstLine="480"/>
        <w:rPr>
          <w:rFonts w:ascii="Times New Roman" w:hAnsi="Times New Roman" w:cs="Times New Roman"/>
          <w:sz w:val="24"/>
          <w:szCs w:val="24"/>
        </w:rPr>
      </w:pPr>
      <w:r w:rsidRPr="00464305">
        <w:rPr>
          <w:rFonts w:ascii="Times New Roman" w:hAnsi="Times New Roman" w:cs="Times New Roman"/>
          <w:sz w:val="24"/>
          <w:szCs w:val="24"/>
        </w:rPr>
        <w:t>Full cells w</w:t>
      </w:r>
      <w:r w:rsidR="00457A32">
        <w:rPr>
          <w:rFonts w:ascii="Times New Roman" w:hAnsi="Times New Roman" w:cs="Times New Roman"/>
          <w:sz w:val="24"/>
          <w:szCs w:val="24"/>
        </w:rPr>
        <w:t>ere</w:t>
      </w:r>
      <w:r w:rsidRPr="00464305">
        <w:rPr>
          <w:rFonts w:ascii="Times New Roman" w:hAnsi="Times New Roman" w:cs="Times New Roman"/>
          <w:sz w:val="24"/>
          <w:szCs w:val="24"/>
        </w:rPr>
        <w:t xml:space="preserve"> prepared with a commercial LiFePO</w:t>
      </w:r>
      <w:r w:rsidRPr="00464305">
        <w:rPr>
          <w:rFonts w:ascii="Times New Roman" w:hAnsi="Times New Roman" w:cs="Times New Roman"/>
          <w:sz w:val="24"/>
          <w:szCs w:val="24"/>
          <w:vertAlign w:val="subscript"/>
        </w:rPr>
        <w:t>4</w:t>
      </w:r>
      <w:r w:rsidRPr="00464305">
        <w:rPr>
          <w:rFonts w:ascii="Times New Roman" w:hAnsi="Times New Roman" w:cs="Times New Roman"/>
          <w:sz w:val="24"/>
          <w:szCs w:val="24"/>
        </w:rPr>
        <w:t xml:space="preserve"> (LFP) cathode</w:t>
      </w:r>
      <w:r>
        <w:rPr>
          <w:rFonts w:ascii="Times New Roman" w:hAnsi="Times New Roman" w:cs="Times New Roman"/>
          <w:sz w:val="24"/>
          <w:szCs w:val="24"/>
        </w:rPr>
        <w:t xml:space="preserve">. </w:t>
      </w:r>
      <w:r w:rsidR="0063550F">
        <w:rPr>
          <w:rFonts w:ascii="Times New Roman" w:hAnsi="Times New Roman" w:cs="Times New Roman"/>
          <w:sz w:val="24"/>
          <w:szCs w:val="24"/>
        </w:rPr>
        <w:t>The LFP powders, carbon black, and PVDF were mixed with the weight ratio of 7:2:1 using NMP as the solvent, subsequently coated on the aluminum foil and dried in a vacuum oven at 120 ℃ for 12 h after drying at 60 ℃ for 4 h</w:t>
      </w:r>
      <w:r w:rsidR="00E7373B">
        <w:rPr>
          <w:rFonts w:ascii="Times New Roman" w:hAnsi="Times New Roman" w:cs="Times New Roman"/>
          <w:sz w:val="24"/>
          <w:szCs w:val="24"/>
        </w:rPr>
        <w:t>.</w:t>
      </w:r>
      <w:r w:rsidR="00647EFA" w:rsidRPr="00647EFA">
        <w:rPr>
          <w:rFonts w:ascii="Times New Roman" w:hAnsi="Times New Roman" w:cs="Times New Roman"/>
          <w:sz w:val="24"/>
          <w:szCs w:val="24"/>
        </w:rPr>
        <w:t xml:space="preserve"> </w:t>
      </w:r>
      <w:r w:rsidR="0063550F" w:rsidRPr="002C470D">
        <w:rPr>
          <w:rFonts w:ascii="Times New Roman" w:hAnsi="Times New Roman" w:cs="Times New Roman"/>
          <w:sz w:val="24"/>
          <w:szCs w:val="24"/>
        </w:rPr>
        <w:t>Electrochemical measurements were carried out using a two electrode cell</w:t>
      </w:r>
      <w:r w:rsidR="0063550F">
        <w:rPr>
          <w:rFonts w:ascii="Times New Roman" w:hAnsi="Times New Roman" w:cs="Times New Roman"/>
          <w:sz w:val="24"/>
          <w:szCs w:val="24"/>
        </w:rPr>
        <w:t>s</w:t>
      </w:r>
      <w:r w:rsidR="0063550F" w:rsidRPr="002C470D">
        <w:rPr>
          <w:rFonts w:ascii="Times New Roman" w:hAnsi="Times New Roman" w:cs="Times New Roman"/>
          <w:sz w:val="24"/>
          <w:szCs w:val="24"/>
        </w:rPr>
        <w:t xml:space="preserve"> assembled in an argon-filled glove box with water and oxygen contents below 1.0 ppm.</w:t>
      </w:r>
      <w:r w:rsidR="0063550F">
        <w:rPr>
          <w:rFonts w:ascii="Times New Roman" w:hAnsi="Times New Roman" w:cs="Times New Roman"/>
          <w:sz w:val="24"/>
          <w:szCs w:val="24"/>
        </w:rPr>
        <w:t xml:space="preserve"> A 1:1 mixture of ethylene carbonate (EC) and dimethyl carbonate (DMC) served as the electrolyte, which contained 1 M LiPF</w:t>
      </w:r>
      <w:r w:rsidR="0063550F">
        <w:rPr>
          <w:rFonts w:ascii="Times New Roman" w:hAnsi="Times New Roman" w:cs="Times New Roman"/>
          <w:sz w:val="24"/>
          <w:szCs w:val="24"/>
          <w:vertAlign w:val="subscript"/>
        </w:rPr>
        <w:t>6</w:t>
      </w:r>
      <w:r w:rsidR="0063550F">
        <w:rPr>
          <w:rFonts w:ascii="Times New Roman" w:hAnsi="Times New Roman" w:cs="Times New Roman"/>
          <w:sz w:val="24"/>
          <w:szCs w:val="24"/>
        </w:rPr>
        <w:t>.</w:t>
      </w:r>
      <w:r w:rsidR="00F560D7">
        <w:rPr>
          <w:rFonts w:ascii="Times New Roman" w:hAnsi="Times New Roman" w:cs="Times New Roman"/>
          <w:sz w:val="24"/>
          <w:szCs w:val="24"/>
        </w:rPr>
        <w:t xml:space="preserve"> </w:t>
      </w:r>
      <w:r w:rsidR="0063550F" w:rsidRPr="001C3A3C">
        <w:rPr>
          <w:rFonts w:ascii="Times New Roman" w:hAnsi="Times New Roman" w:cs="Times New Roman"/>
          <w:sz w:val="24"/>
          <w:szCs w:val="24"/>
        </w:rPr>
        <w:t>The dosage of electrolyte in every full cell was 30µ</w:t>
      </w:r>
      <w:r w:rsidR="0063550F" w:rsidRPr="00CF1C6B">
        <w:rPr>
          <w:rFonts w:ascii="Times New Roman" w:hAnsi="Times New Roman" w:cs="Times New Roman"/>
          <w:sz w:val="24"/>
          <w:szCs w:val="24"/>
        </w:rPr>
        <w:t xml:space="preserve">L. </w:t>
      </w:r>
      <w:bookmarkStart w:id="5" w:name="_Hlk123215929"/>
      <w:r w:rsidR="00F560D7" w:rsidRPr="00295FC0">
        <w:rPr>
          <w:rFonts w:ascii="Times New Roman" w:hAnsi="Times New Roman" w:cs="Times New Roman"/>
          <w:sz w:val="24"/>
          <w:szCs w:val="24"/>
          <w:highlight w:val="yellow"/>
        </w:rPr>
        <w:t xml:space="preserve">Li foil was used as a counter electrode with a diameter of 15.6 mm </w:t>
      </w:r>
      <w:bookmarkStart w:id="6" w:name="_Hlk123198718"/>
      <w:r w:rsidR="00F560D7" w:rsidRPr="00295FC0">
        <w:rPr>
          <w:rFonts w:ascii="Times New Roman" w:hAnsi="Times New Roman" w:cs="Times New Roman"/>
          <w:sz w:val="24"/>
          <w:szCs w:val="24"/>
          <w:highlight w:val="yellow"/>
        </w:rPr>
        <w:t>and thickness of 0.45 mm,</w:t>
      </w:r>
      <w:bookmarkEnd w:id="5"/>
      <w:bookmarkEnd w:id="6"/>
      <w:r w:rsidR="00F560D7" w:rsidRPr="00295FC0">
        <w:rPr>
          <w:rFonts w:ascii="Times New Roman" w:hAnsi="Times New Roman" w:cs="Times New Roman"/>
          <w:sz w:val="24"/>
          <w:szCs w:val="24"/>
          <w:highlight w:val="yellow"/>
        </w:rPr>
        <w:t xml:space="preserve"> </w:t>
      </w:r>
      <w:r w:rsidR="00F560D7" w:rsidRPr="00355D22">
        <w:rPr>
          <w:rFonts w:ascii="Times New Roman" w:hAnsi="Times New Roman" w:cs="Times New Roman"/>
          <w:sz w:val="24"/>
          <w:szCs w:val="24"/>
        </w:rPr>
        <w:t>and polypropylene (</w:t>
      </w:r>
      <w:proofErr w:type="spellStart"/>
      <w:r w:rsidR="00F560D7" w:rsidRPr="00355D22">
        <w:rPr>
          <w:rFonts w:ascii="Times New Roman" w:hAnsi="Times New Roman" w:cs="Times New Roman"/>
          <w:sz w:val="24"/>
          <w:szCs w:val="24"/>
        </w:rPr>
        <w:t>Celgard</w:t>
      </w:r>
      <w:proofErr w:type="spellEnd"/>
      <w:r w:rsidR="00F560D7" w:rsidRPr="00355D22">
        <w:rPr>
          <w:rFonts w:ascii="Times New Roman" w:hAnsi="Times New Roman" w:cs="Times New Roman"/>
          <w:sz w:val="24"/>
          <w:szCs w:val="24"/>
        </w:rPr>
        <w:t xml:space="preserve"> 2400) membrane was employed as the separator.</w:t>
      </w:r>
      <w:r w:rsidR="00F560D7">
        <w:rPr>
          <w:rFonts w:ascii="Times New Roman" w:hAnsi="Times New Roman" w:cs="Times New Roman"/>
          <w:sz w:val="24"/>
          <w:szCs w:val="24"/>
        </w:rPr>
        <w:t xml:space="preserve"> </w:t>
      </w:r>
      <w:r w:rsidR="0063550F" w:rsidRPr="002C470D">
        <w:rPr>
          <w:rFonts w:ascii="Times New Roman" w:hAnsi="Times New Roman" w:cs="Times New Roman"/>
          <w:sz w:val="24"/>
          <w:szCs w:val="24"/>
        </w:rPr>
        <w:t xml:space="preserve">The galvanostatic charge/discharge experiments were carried out on a battery measurement system (LAND CT2001A, Wuhan </w:t>
      </w:r>
      <w:proofErr w:type="spellStart"/>
      <w:r w:rsidR="0063550F" w:rsidRPr="002C470D">
        <w:rPr>
          <w:rFonts w:ascii="Times New Roman" w:hAnsi="Times New Roman" w:cs="Times New Roman"/>
          <w:sz w:val="24"/>
          <w:szCs w:val="24"/>
        </w:rPr>
        <w:t>Jinnuo</w:t>
      </w:r>
      <w:proofErr w:type="spellEnd"/>
      <w:r w:rsidR="0063550F" w:rsidRPr="002C470D">
        <w:rPr>
          <w:rFonts w:ascii="Times New Roman" w:hAnsi="Times New Roman" w:cs="Times New Roman"/>
          <w:sz w:val="24"/>
          <w:szCs w:val="24"/>
        </w:rPr>
        <w:t xml:space="preserve"> Electronics, Ltd.)</w:t>
      </w:r>
      <w:r w:rsidR="0063550F">
        <w:rPr>
          <w:rFonts w:ascii="Times New Roman" w:hAnsi="Times New Roman" w:cs="Times New Roman"/>
          <w:sz w:val="24"/>
          <w:szCs w:val="24"/>
        </w:rPr>
        <w:t xml:space="preserve">. </w:t>
      </w:r>
      <w:r w:rsidR="0063550F" w:rsidRPr="002C470D">
        <w:rPr>
          <w:rFonts w:ascii="Times New Roman" w:hAnsi="Times New Roman" w:cs="Times New Roman"/>
          <w:sz w:val="24"/>
          <w:szCs w:val="24"/>
        </w:rPr>
        <w:t>Electrochemical impedance spectroscopy (EIS) measurements and cyclic voltammetry (CV) were performed on CHI 660D (Shanghai Chen Hua Instrument Company, China) electrochemical workstation at room temperature. EIS measurements were carried out in the frequency range from 100 kHz to 0.01 Hz with an amplitude of 5 mV at open circuit voltage. CV curves were obtained in the range from 2.4-4 V at a scan rate of 0.2 mV s</w:t>
      </w:r>
      <w:r w:rsidR="0063550F" w:rsidRPr="002C470D">
        <w:rPr>
          <w:rFonts w:ascii="Times New Roman" w:hAnsi="Times New Roman" w:cs="Times New Roman"/>
          <w:sz w:val="24"/>
          <w:szCs w:val="24"/>
          <w:vertAlign w:val="superscript"/>
        </w:rPr>
        <w:t>-1</w:t>
      </w:r>
      <w:r w:rsidR="0063550F" w:rsidRPr="002C470D">
        <w:rPr>
          <w:rFonts w:ascii="Times New Roman" w:hAnsi="Times New Roman" w:cs="Times New Roman"/>
          <w:sz w:val="24"/>
          <w:szCs w:val="24"/>
        </w:rPr>
        <w:t>.</w:t>
      </w:r>
    </w:p>
    <w:p w14:paraId="58468B45" w14:textId="77777777" w:rsidR="00E40ED2" w:rsidRDefault="009B7542">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EE5B963" wp14:editId="033FC18E">
            <wp:extent cx="2878835" cy="2303068"/>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8835" cy="2303068"/>
                    </a:xfrm>
                    <a:prstGeom prst="rect">
                      <a:avLst/>
                    </a:prstGeom>
                  </pic:spPr>
                </pic:pic>
              </a:graphicData>
            </a:graphic>
          </wp:inline>
        </w:drawing>
      </w:r>
    </w:p>
    <w:p w14:paraId="2559BC0C" w14:textId="08BE1264" w:rsidR="00E40ED2" w:rsidRPr="00EF7AAA" w:rsidRDefault="009B7542" w:rsidP="0063550F">
      <w:pPr>
        <w:jc w:val="center"/>
        <w:rPr>
          <w:rFonts w:ascii="Times New Roman" w:hAnsi="Times New Roman" w:cs="Times New Roman"/>
          <w:szCs w:val="21"/>
        </w:rPr>
      </w:pPr>
      <w:r w:rsidRPr="0030172A">
        <w:rPr>
          <w:rFonts w:ascii="Times New Roman" w:hAnsi="Times New Roman" w:cs="Times New Roman" w:hint="eastAsia"/>
          <w:b/>
          <w:bCs/>
          <w:szCs w:val="21"/>
        </w:rPr>
        <w:t>Fig</w:t>
      </w:r>
      <w:r w:rsidR="00846CE6">
        <w:rPr>
          <w:rFonts w:ascii="Times New Roman" w:hAnsi="Times New Roman" w:cs="Times New Roman"/>
          <w:b/>
          <w:bCs/>
          <w:szCs w:val="21"/>
        </w:rPr>
        <w:t>.</w:t>
      </w:r>
      <w:r w:rsidRPr="0030172A">
        <w:rPr>
          <w:rFonts w:ascii="Times New Roman" w:hAnsi="Times New Roman" w:cs="Times New Roman" w:hint="eastAsia"/>
          <w:b/>
          <w:bCs/>
          <w:szCs w:val="21"/>
        </w:rPr>
        <w:t xml:space="preserve"> S1</w:t>
      </w:r>
      <w:r w:rsidRPr="00EF7AAA">
        <w:rPr>
          <w:rFonts w:ascii="Times New Roman" w:hAnsi="Times New Roman" w:cs="Times New Roman" w:hint="eastAsia"/>
          <w:szCs w:val="21"/>
        </w:rPr>
        <w:t xml:space="preserve"> </w:t>
      </w:r>
      <w:r w:rsidRPr="00EF7AAA">
        <w:rPr>
          <w:rFonts w:ascii="Times New Roman" w:hAnsi="Times New Roman" w:cs="Times New Roman"/>
          <w:szCs w:val="21"/>
        </w:rPr>
        <w:t>XRD pattern of SnO</w:t>
      </w:r>
      <w:r w:rsidRPr="00EF7AAA">
        <w:rPr>
          <w:rFonts w:ascii="Times New Roman" w:hAnsi="Times New Roman" w:cs="Times New Roman"/>
          <w:szCs w:val="21"/>
          <w:vertAlign w:val="subscript"/>
        </w:rPr>
        <w:t>2</w:t>
      </w:r>
      <w:r w:rsidRPr="00EF7AAA">
        <w:rPr>
          <w:rFonts w:ascii="Times New Roman" w:hAnsi="Times New Roman" w:cs="Times New Roman" w:hint="eastAsia"/>
          <w:szCs w:val="21"/>
        </w:rPr>
        <w:t>.</w:t>
      </w:r>
    </w:p>
    <w:p w14:paraId="2A9148A6" w14:textId="77777777" w:rsidR="00CD0023" w:rsidRDefault="00CD0023" w:rsidP="0063550F">
      <w:pPr>
        <w:jc w:val="center"/>
        <w:rPr>
          <w:rFonts w:ascii="Times New Roman" w:hAnsi="Times New Roman" w:cs="Times New Roman"/>
          <w:sz w:val="24"/>
        </w:rPr>
      </w:pPr>
    </w:p>
    <w:p w14:paraId="7E8FD400" w14:textId="77777777" w:rsidR="00E40ED2" w:rsidRDefault="009B7542">
      <w:pPr>
        <w:spacing w:line="360" w:lineRule="auto"/>
        <w:rPr>
          <w:rFonts w:ascii="Times New Roman" w:hAnsi="Times New Roman" w:cs="Times New Roman"/>
          <w:sz w:val="24"/>
        </w:rPr>
      </w:pPr>
      <w:r>
        <w:rPr>
          <w:rFonts w:ascii="Times New Roman" w:hAnsi="Times New Roman" w:cs="Times New Roman"/>
          <w:noProof/>
          <w:sz w:val="24"/>
        </w:rPr>
        <w:drawing>
          <wp:inline distT="0" distB="0" distL="0" distR="0" wp14:anchorId="5F61AFF6" wp14:editId="41A84D5A">
            <wp:extent cx="5277485" cy="2105660"/>
            <wp:effectExtent l="0" t="0" r="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7600" cy="2106000"/>
                    </a:xfrm>
                    <a:prstGeom prst="rect">
                      <a:avLst/>
                    </a:prstGeom>
                  </pic:spPr>
                </pic:pic>
              </a:graphicData>
            </a:graphic>
          </wp:inline>
        </w:drawing>
      </w:r>
    </w:p>
    <w:p w14:paraId="6EC4F451" w14:textId="59C7D6DE" w:rsidR="00E40ED2" w:rsidRPr="00EF7AAA" w:rsidRDefault="009B7542" w:rsidP="00EF7AAA">
      <w:pPr>
        <w:rPr>
          <w:rFonts w:ascii="Times New Roman" w:hAnsi="Times New Roman" w:cs="Times New Roman"/>
          <w:szCs w:val="21"/>
        </w:rPr>
      </w:pPr>
      <w:r w:rsidRPr="0030172A">
        <w:rPr>
          <w:rFonts w:ascii="Times New Roman" w:hAnsi="Times New Roman" w:cs="Times New Roman" w:hint="eastAsia"/>
          <w:b/>
          <w:bCs/>
          <w:szCs w:val="21"/>
        </w:rPr>
        <w:t>Fig</w:t>
      </w:r>
      <w:r w:rsidR="00846CE6">
        <w:rPr>
          <w:rFonts w:ascii="Times New Roman" w:hAnsi="Times New Roman" w:cs="Times New Roman"/>
          <w:b/>
          <w:bCs/>
          <w:szCs w:val="21"/>
        </w:rPr>
        <w:t>.</w:t>
      </w:r>
      <w:r w:rsidRPr="0030172A">
        <w:rPr>
          <w:rFonts w:ascii="Times New Roman" w:hAnsi="Times New Roman" w:cs="Times New Roman" w:hint="eastAsia"/>
          <w:b/>
          <w:bCs/>
          <w:szCs w:val="21"/>
        </w:rPr>
        <w:t xml:space="preserve"> S2</w:t>
      </w:r>
      <w:r w:rsidRPr="00EF7AAA">
        <w:rPr>
          <w:rFonts w:ascii="Times New Roman" w:hAnsi="Times New Roman" w:cs="Times New Roman" w:hint="eastAsia"/>
          <w:szCs w:val="21"/>
        </w:rPr>
        <w:t xml:space="preserve"> </w:t>
      </w:r>
      <w:bookmarkStart w:id="7" w:name="_Hlk117878782"/>
      <w:r w:rsidRPr="00EF7AAA">
        <w:rPr>
          <w:rFonts w:ascii="Times New Roman" w:hAnsi="Times New Roman" w:cs="Times New Roman" w:hint="eastAsia"/>
          <w:szCs w:val="21"/>
        </w:rPr>
        <w:t>(a) Coulombic efficiency of CFC and CFC@SnO</w:t>
      </w:r>
      <w:r w:rsidRPr="00EF7AAA">
        <w:rPr>
          <w:rFonts w:ascii="Times New Roman" w:hAnsi="Times New Roman" w:cs="Times New Roman"/>
          <w:szCs w:val="21"/>
          <w:vertAlign w:val="subscript"/>
        </w:rPr>
        <w:t>2</w:t>
      </w:r>
      <w:r w:rsidRPr="00EF7AAA">
        <w:rPr>
          <w:rFonts w:ascii="Times New Roman" w:hAnsi="Times New Roman" w:cs="Times New Roman" w:hint="eastAsia"/>
          <w:szCs w:val="21"/>
        </w:rPr>
        <w:t xml:space="preserve"> </w:t>
      </w:r>
      <w:r w:rsidR="002C470D" w:rsidRPr="00EF7AAA">
        <w:rPr>
          <w:rFonts w:ascii="Times New Roman" w:hAnsi="Times New Roman" w:cs="Times New Roman"/>
          <w:szCs w:val="21"/>
        </w:rPr>
        <w:t>electrodes</w:t>
      </w:r>
      <w:r w:rsidR="002C470D" w:rsidRPr="00EF7AAA">
        <w:rPr>
          <w:rFonts w:ascii="Times New Roman" w:hAnsi="Times New Roman" w:cs="Times New Roman" w:hint="eastAsia"/>
          <w:szCs w:val="21"/>
        </w:rPr>
        <w:t xml:space="preserve"> </w:t>
      </w:r>
      <w:r w:rsidR="002C470D" w:rsidRPr="00EF7AAA">
        <w:rPr>
          <w:rFonts w:ascii="Times New Roman" w:hAnsi="Times New Roman" w:cs="Times New Roman"/>
          <w:szCs w:val="21"/>
        </w:rPr>
        <w:t xml:space="preserve">in </w:t>
      </w:r>
      <w:r w:rsidRPr="00EF7AAA">
        <w:rPr>
          <w:rFonts w:ascii="Times New Roman" w:hAnsi="Times New Roman" w:cs="Times New Roman" w:hint="eastAsia"/>
          <w:szCs w:val="21"/>
        </w:rPr>
        <w:t xml:space="preserve">half cells </w:t>
      </w:r>
      <w:r w:rsidRPr="00EF7AAA">
        <w:rPr>
          <w:rFonts w:ascii="Times New Roman" w:hAnsi="Times New Roman" w:cs="Times New Roman"/>
          <w:szCs w:val="21"/>
        </w:rPr>
        <w:t>at 1 mA cm</w:t>
      </w:r>
      <w:r w:rsidRPr="00EF7AAA">
        <w:rPr>
          <w:rFonts w:ascii="Times New Roman" w:hAnsi="Times New Roman" w:cs="Times New Roman"/>
          <w:szCs w:val="21"/>
          <w:vertAlign w:val="superscript"/>
        </w:rPr>
        <w:t>-2</w:t>
      </w:r>
      <w:r w:rsidRPr="00EF7AAA">
        <w:rPr>
          <w:rFonts w:ascii="Times New Roman" w:hAnsi="Times New Roman" w:cs="Times New Roman"/>
          <w:szCs w:val="21"/>
        </w:rPr>
        <w:t xml:space="preserve"> for 1 </w:t>
      </w:r>
      <w:proofErr w:type="spellStart"/>
      <w:r w:rsidRPr="00EF7AAA">
        <w:rPr>
          <w:rFonts w:ascii="Times New Roman" w:hAnsi="Times New Roman" w:cs="Times New Roman"/>
          <w:szCs w:val="21"/>
        </w:rPr>
        <w:t>mAh</w:t>
      </w:r>
      <w:proofErr w:type="spellEnd"/>
      <w:r w:rsidRPr="00EF7AAA">
        <w:rPr>
          <w:rFonts w:ascii="Times New Roman" w:hAnsi="Times New Roman" w:cs="Times New Roman"/>
          <w:szCs w:val="21"/>
        </w:rPr>
        <w:t xml:space="preserve"> cm</w:t>
      </w:r>
      <w:r w:rsidRPr="00EF7AAA">
        <w:rPr>
          <w:rFonts w:ascii="Times New Roman" w:hAnsi="Times New Roman" w:cs="Times New Roman"/>
          <w:szCs w:val="21"/>
          <w:vertAlign w:val="superscript"/>
        </w:rPr>
        <w:t>-2</w:t>
      </w:r>
      <w:r w:rsidRPr="00EF7AAA">
        <w:rPr>
          <w:rFonts w:ascii="Times New Roman" w:hAnsi="Times New Roman" w:cs="Times New Roman" w:hint="eastAsia"/>
          <w:szCs w:val="21"/>
        </w:rPr>
        <w:t xml:space="preserve">. </w:t>
      </w:r>
      <w:r w:rsidRPr="00EF7AAA">
        <w:rPr>
          <w:rFonts w:ascii="Times New Roman" w:hAnsi="Times New Roman" w:cs="Times New Roman"/>
          <w:szCs w:val="21"/>
        </w:rPr>
        <w:t xml:space="preserve">(b) </w:t>
      </w:r>
      <w:r w:rsidR="00A22ED2" w:rsidRPr="00EF7AAA">
        <w:rPr>
          <w:rFonts w:ascii="Times New Roman" w:hAnsi="Times New Roman" w:cs="Times New Roman"/>
          <w:szCs w:val="21"/>
        </w:rPr>
        <w:t>C</w:t>
      </w:r>
      <w:r w:rsidRPr="00EF7AAA">
        <w:rPr>
          <w:rFonts w:ascii="Times New Roman" w:hAnsi="Times New Roman" w:cs="Times New Roman" w:hint="eastAsia"/>
          <w:szCs w:val="21"/>
        </w:rPr>
        <w:t>orresponding f</w:t>
      </w:r>
      <w:r w:rsidRPr="00EF7AAA">
        <w:rPr>
          <w:rFonts w:ascii="Times New Roman" w:hAnsi="Times New Roman" w:cs="Times New Roman"/>
          <w:szCs w:val="21"/>
        </w:rPr>
        <w:t xml:space="preserve">irst </w:t>
      </w:r>
      <w:r w:rsidR="00A22ED2" w:rsidRPr="00EF7AAA">
        <w:rPr>
          <w:rFonts w:ascii="Times New Roman" w:hAnsi="Times New Roman" w:cs="Times New Roman"/>
          <w:szCs w:val="21"/>
        </w:rPr>
        <w:t xml:space="preserve">circle </w:t>
      </w:r>
      <w:r w:rsidRPr="00EF7AAA">
        <w:rPr>
          <w:rFonts w:ascii="Times New Roman" w:hAnsi="Times New Roman" w:cs="Times New Roman"/>
          <w:szCs w:val="21"/>
        </w:rPr>
        <w:t>discharge profiles</w:t>
      </w:r>
      <w:bookmarkEnd w:id="7"/>
      <w:r w:rsidR="00A22ED2" w:rsidRPr="00EF7AAA">
        <w:rPr>
          <w:rFonts w:ascii="Times New Roman" w:hAnsi="Times New Roman" w:cs="Times New Roman"/>
          <w:szCs w:val="21"/>
        </w:rPr>
        <w:t>.</w:t>
      </w:r>
    </w:p>
    <w:p w14:paraId="5275E511" w14:textId="77777777" w:rsidR="00CD0023" w:rsidRPr="0063550F" w:rsidRDefault="00CD0023" w:rsidP="0063550F">
      <w:pPr>
        <w:rPr>
          <w:rFonts w:ascii="Times New Roman" w:hAnsi="Times New Roman" w:cs="Times New Roman"/>
          <w:sz w:val="24"/>
        </w:rPr>
      </w:pPr>
    </w:p>
    <w:p w14:paraId="14DDAC0F" w14:textId="38484EEB" w:rsidR="00E40ED2" w:rsidRDefault="009B7542">
      <w:pPr>
        <w:spacing w:line="360" w:lineRule="auto"/>
        <w:rPr>
          <w:rFonts w:ascii="Times New Roman" w:hAnsi="Times New Roman" w:cs="Times New Roman"/>
        </w:rPr>
      </w:pPr>
      <w:r>
        <w:rPr>
          <w:rFonts w:ascii="Times New Roman" w:hAnsi="Times New Roman" w:cs="Times New Roman"/>
          <w:noProof/>
        </w:rPr>
        <w:drawing>
          <wp:inline distT="0" distB="0" distL="0" distR="0" wp14:anchorId="70AC5F7E" wp14:editId="1FD850E6">
            <wp:extent cx="5277485" cy="2069465"/>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7600" cy="2070000"/>
                    </a:xfrm>
                    <a:prstGeom prst="rect">
                      <a:avLst/>
                    </a:prstGeom>
                  </pic:spPr>
                </pic:pic>
              </a:graphicData>
            </a:graphic>
          </wp:inline>
        </w:drawing>
      </w:r>
    </w:p>
    <w:p w14:paraId="622D1722" w14:textId="455F9CC1" w:rsidR="00DA201F" w:rsidRPr="00EF7AAA" w:rsidRDefault="00DA201F" w:rsidP="0063550F">
      <w:pPr>
        <w:rPr>
          <w:rFonts w:ascii="Times New Roman" w:hAnsi="Times New Roman" w:cs="Times New Roman"/>
          <w:szCs w:val="21"/>
        </w:rPr>
      </w:pPr>
      <w:r w:rsidRPr="0030172A">
        <w:rPr>
          <w:rFonts w:ascii="Times New Roman" w:hAnsi="Times New Roman" w:cs="Times New Roman"/>
          <w:b/>
          <w:bCs/>
          <w:szCs w:val="21"/>
        </w:rPr>
        <w:t>Fig</w:t>
      </w:r>
      <w:r w:rsidR="00846CE6">
        <w:rPr>
          <w:rFonts w:ascii="Times New Roman" w:hAnsi="Times New Roman" w:cs="Times New Roman"/>
          <w:b/>
          <w:bCs/>
          <w:szCs w:val="21"/>
        </w:rPr>
        <w:t>.</w:t>
      </w:r>
      <w:r w:rsidRPr="0030172A">
        <w:rPr>
          <w:rFonts w:ascii="Times New Roman" w:hAnsi="Times New Roman" w:cs="Times New Roman"/>
          <w:b/>
          <w:bCs/>
          <w:szCs w:val="21"/>
        </w:rPr>
        <w:t xml:space="preserve"> S3</w:t>
      </w:r>
      <w:r w:rsidRPr="00EF7AAA">
        <w:rPr>
          <w:rFonts w:ascii="Times New Roman" w:hAnsi="Times New Roman" w:cs="Times New Roman"/>
          <w:szCs w:val="21"/>
        </w:rPr>
        <w:t xml:space="preserve"> (a) Voltage profiles of metal Li plating/stripping in two symmetric cells (</w:t>
      </w:r>
      <w:bookmarkStart w:id="8" w:name="OLE_LINK1"/>
      <w:r w:rsidR="005A1289" w:rsidRPr="00EF7AAA">
        <w:rPr>
          <w:rFonts w:ascii="Times New Roman" w:hAnsi="Times New Roman" w:cs="Times New Roman"/>
          <w:szCs w:val="21"/>
        </w:rPr>
        <w:t>b</w:t>
      </w:r>
      <w:r w:rsidRPr="00EF7AAA">
        <w:rPr>
          <w:rFonts w:ascii="Times New Roman" w:hAnsi="Times New Roman" w:cs="Times New Roman" w:hint="eastAsia"/>
          <w:szCs w:val="21"/>
        </w:rPr>
        <w:t xml:space="preserve">are </w:t>
      </w:r>
      <w:r w:rsidRPr="00EF7AAA">
        <w:rPr>
          <w:rFonts w:ascii="Times New Roman" w:hAnsi="Times New Roman" w:cs="Times New Roman"/>
          <w:szCs w:val="21"/>
        </w:rPr>
        <w:t xml:space="preserve">Li </w:t>
      </w:r>
      <w:bookmarkEnd w:id="8"/>
      <w:r w:rsidRPr="00EF7AAA">
        <w:rPr>
          <w:rFonts w:ascii="Times New Roman" w:hAnsi="Times New Roman" w:cs="Times New Roman"/>
          <w:szCs w:val="21"/>
        </w:rPr>
        <w:t>and CFC@SnO</w:t>
      </w:r>
      <w:r w:rsidRPr="00EF7AAA">
        <w:rPr>
          <w:rFonts w:ascii="Times New Roman" w:hAnsi="Times New Roman" w:cs="Times New Roman"/>
          <w:szCs w:val="21"/>
          <w:vertAlign w:val="subscript"/>
        </w:rPr>
        <w:t>2</w:t>
      </w:r>
      <w:r w:rsidRPr="00EF7AAA">
        <w:rPr>
          <w:rFonts w:ascii="Times New Roman" w:hAnsi="Times New Roman" w:cs="Times New Roman"/>
          <w:szCs w:val="21"/>
        </w:rPr>
        <w:t>@Li) at 2 mA cm</w:t>
      </w:r>
      <w:r w:rsidRPr="00EF7AAA">
        <w:rPr>
          <w:rFonts w:ascii="Times New Roman" w:hAnsi="Times New Roman" w:cs="Times New Roman"/>
          <w:szCs w:val="21"/>
          <w:vertAlign w:val="superscript"/>
        </w:rPr>
        <w:t>-2</w:t>
      </w:r>
      <w:r w:rsidRPr="00EF7AAA">
        <w:rPr>
          <w:rFonts w:ascii="Times New Roman" w:hAnsi="Times New Roman" w:cs="Times New Roman"/>
          <w:szCs w:val="21"/>
        </w:rPr>
        <w:t xml:space="preserve"> for 2 </w:t>
      </w:r>
      <w:proofErr w:type="spellStart"/>
      <w:r w:rsidRPr="00EF7AAA">
        <w:rPr>
          <w:rFonts w:ascii="Times New Roman" w:hAnsi="Times New Roman" w:cs="Times New Roman"/>
          <w:szCs w:val="21"/>
        </w:rPr>
        <w:t>mAh</w:t>
      </w:r>
      <w:proofErr w:type="spellEnd"/>
      <w:r w:rsidRPr="00EF7AAA">
        <w:rPr>
          <w:rFonts w:ascii="Times New Roman" w:hAnsi="Times New Roman" w:cs="Times New Roman"/>
          <w:szCs w:val="21"/>
        </w:rPr>
        <w:t xml:space="preserve"> cm</w:t>
      </w:r>
      <w:r w:rsidRPr="00EF7AAA">
        <w:rPr>
          <w:rFonts w:ascii="Times New Roman" w:hAnsi="Times New Roman" w:cs="Times New Roman"/>
          <w:szCs w:val="21"/>
          <w:vertAlign w:val="superscript"/>
        </w:rPr>
        <w:t>-2</w:t>
      </w:r>
      <w:r w:rsidRPr="00EF7AAA">
        <w:rPr>
          <w:rFonts w:ascii="Times New Roman" w:hAnsi="Times New Roman" w:cs="Times New Roman" w:hint="eastAsia"/>
          <w:szCs w:val="21"/>
        </w:rPr>
        <w:t>.</w:t>
      </w:r>
    </w:p>
    <w:p w14:paraId="55822423" w14:textId="2CBC5351" w:rsidR="00DA201F" w:rsidRDefault="00DA201F" w:rsidP="00DA201F">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6B3373D8" wp14:editId="2FF0284B">
            <wp:extent cx="5277485" cy="2105025"/>
            <wp:effectExtent l="0" t="0" r="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7600" cy="2105456"/>
                    </a:xfrm>
                    <a:prstGeom prst="rect">
                      <a:avLst/>
                    </a:prstGeom>
                  </pic:spPr>
                </pic:pic>
              </a:graphicData>
            </a:graphic>
          </wp:inline>
        </w:drawing>
      </w:r>
    </w:p>
    <w:p w14:paraId="7CB144AD" w14:textId="3A9196DF" w:rsidR="00DA201F" w:rsidRPr="00EF7AAA" w:rsidRDefault="00DA201F" w:rsidP="0063550F">
      <w:pPr>
        <w:rPr>
          <w:rFonts w:ascii="Times New Roman" w:hAnsi="Times New Roman" w:cs="Times New Roman"/>
          <w:szCs w:val="21"/>
        </w:rPr>
      </w:pPr>
      <w:r w:rsidRPr="0030172A">
        <w:rPr>
          <w:rFonts w:ascii="Times New Roman" w:hAnsi="Times New Roman" w:cs="Times New Roman"/>
          <w:b/>
          <w:bCs/>
          <w:szCs w:val="21"/>
        </w:rPr>
        <w:t>Fig</w:t>
      </w:r>
      <w:r w:rsidR="00846CE6">
        <w:rPr>
          <w:rFonts w:ascii="Times New Roman" w:hAnsi="Times New Roman" w:cs="Times New Roman"/>
          <w:b/>
          <w:bCs/>
          <w:szCs w:val="21"/>
        </w:rPr>
        <w:t>.</w:t>
      </w:r>
      <w:r w:rsidRPr="0030172A">
        <w:rPr>
          <w:rFonts w:ascii="Times New Roman" w:hAnsi="Times New Roman" w:cs="Times New Roman" w:hint="eastAsia"/>
          <w:b/>
          <w:bCs/>
          <w:szCs w:val="21"/>
        </w:rPr>
        <w:t xml:space="preserve"> S</w:t>
      </w:r>
      <w:r w:rsidR="00AC65B2" w:rsidRPr="0030172A">
        <w:rPr>
          <w:rFonts w:ascii="Times New Roman" w:hAnsi="Times New Roman" w:cs="Times New Roman"/>
          <w:b/>
          <w:bCs/>
          <w:szCs w:val="21"/>
        </w:rPr>
        <w:t>4</w:t>
      </w:r>
      <w:r w:rsidRPr="00EF7AAA">
        <w:rPr>
          <w:rFonts w:ascii="Times New Roman" w:hAnsi="Times New Roman" w:cs="Times New Roman" w:hint="eastAsia"/>
          <w:szCs w:val="21"/>
        </w:rPr>
        <w:t xml:space="preserve"> </w:t>
      </w:r>
      <w:r w:rsidRPr="00EF7AAA">
        <w:rPr>
          <w:rFonts w:ascii="Times New Roman" w:hAnsi="Times New Roman" w:cs="Times New Roman"/>
          <w:szCs w:val="21"/>
        </w:rPr>
        <w:t xml:space="preserve">Nyquist plot of EIS spectra of </w:t>
      </w:r>
      <w:r w:rsidR="00747AC5" w:rsidRPr="00EF7AAA">
        <w:rPr>
          <w:rFonts w:ascii="Times New Roman" w:hAnsi="Times New Roman" w:cs="Times New Roman"/>
          <w:szCs w:val="21"/>
        </w:rPr>
        <w:t>b</w:t>
      </w:r>
      <w:r w:rsidRPr="00EF7AAA">
        <w:rPr>
          <w:rFonts w:ascii="Times New Roman" w:hAnsi="Times New Roman" w:cs="Times New Roman" w:hint="eastAsia"/>
          <w:szCs w:val="21"/>
        </w:rPr>
        <w:t xml:space="preserve">are </w:t>
      </w:r>
      <w:r w:rsidRPr="00EF7AAA">
        <w:rPr>
          <w:rFonts w:ascii="Times New Roman" w:hAnsi="Times New Roman" w:cs="Times New Roman"/>
          <w:szCs w:val="21"/>
        </w:rPr>
        <w:t>Li</w:t>
      </w:r>
      <w:r w:rsidR="00747AC5" w:rsidRPr="00EF7AAA">
        <w:rPr>
          <w:rFonts w:ascii="Times New Roman" w:hAnsi="Times New Roman" w:cs="Times New Roman"/>
          <w:szCs w:val="21"/>
        </w:rPr>
        <w:t xml:space="preserve"> and</w:t>
      </w:r>
      <w:r w:rsidRPr="00EF7AAA">
        <w:rPr>
          <w:rFonts w:ascii="Times New Roman" w:hAnsi="Times New Roman" w:cs="Times New Roman"/>
          <w:szCs w:val="21"/>
        </w:rPr>
        <w:t xml:space="preserve"> </w:t>
      </w:r>
      <w:bookmarkStart w:id="9" w:name="_Hlk117877060"/>
      <w:r w:rsidRPr="00EF7AAA">
        <w:rPr>
          <w:rFonts w:ascii="Times New Roman" w:hAnsi="Times New Roman" w:cs="Times New Roman"/>
          <w:szCs w:val="21"/>
        </w:rPr>
        <w:t>CFC@SnO</w:t>
      </w:r>
      <w:r w:rsidRPr="00EF7AAA">
        <w:rPr>
          <w:rFonts w:ascii="Times New Roman" w:hAnsi="Times New Roman" w:cs="Times New Roman"/>
          <w:szCs w:val="21"/>
          <w:vertAlign w:val="subscript"/>
        </w:rPr>
        <w:t>2</w:t>
      </w:r>
      <w:r w:rsidRPr="00EF7AAA">
        <w:rPr>
          <w:rFonts w:ascii="Times New Roman" w:hAnsi="Times New Roman" w:cs="Times New Roman"/>
          <w:szCs w:val="21"/>
        </w:rPr>
        <w:t>@Li</w:t>
      </w:r>
      <w:bookmarkEnd w:id="9"/>
      <w:r w:rsidRPr="00EF7AAA">
        <w:rPr>
          <w:rFonts w:ascii="Times New Roman" w:hAnsi="Times New Roman" w:cs="Times New Roman"/>
          <w:szCs w:val="21"/>
        </w:rPr>
        <w:t xml:space="preserve"> symmetric cells </w:t>
      </w:r>
      <w:r w:rsidRPr="00EF7AAA">
        <w:rPr>
          <w:rFonts w:ascii="Times New Roman" w:hAnsi="Times New Roman" w:cs="Times New Roman" w:hint="eastAsia"/>
          <w:szCs w:val="21"/>
        </w:rPr>
        <w:t>(a) before cycling</w:t>
      </w:r>
      <w:r w:rsidRPr="00EF7AAA">
        <w:rPr>
          <w:rFonts w:ascii="Times New Roman" w:hAnsi="Times New Roman" w:cs="Times New Roman"/>
          <w:szCs w:val="21"/>
        </w:rPr>
        <w:t>,</w:t>
      </w:r>
      <w:r w:rsidRPr="00EF7AAA">
        <w:rPr>
          <w:rFonts w:ascii="Times New Roman" w:hAnsi="Times New Roman" w:cs="Times New Roman" w:hint="eastAsia"/>
          <w:szCs w:val="21"/>
        </w:rPr>
        <w:t xml:space="preserve"> (b) after 100 cycles</w:t>
      </w:r>
      <w:r w:rsidRPr="00EF7AAA">
        <w:rPr>
          <w:rFonts w:ascii="Times New Roman" w:hAnsi="Times New Roman" w:cs="Times New Roman"/>
          <w:szCs w:val="21"/>
        </w:rPr>
        <w:t xml:space="preserve"> </w:t>
      </w:r>
      <w:r w:rsidRPr="00EF7AAA">
        <w:rPr>
          <w:rFonts w:ascii="Times New Roman" w:hAnsi="Times New Roman" w:cs="Times New Roman" w:hint="eastAsia"/>
          <w:szCs w:val="21"/>
        </w:rPr>
        <w:t xml:space="preserve">at a current density of </w:t>
      </w:r>
      <w:r w:rsidRPr="00EF7AAA">
        <w:rPr>
          <w:rFonts w:ascii="Times New Roman" w:hAnsi="Times New Roman" w:cs="Times New Roman"/>
          <w:szCs w:val="21"/>
        </w:rPr>
        <w:t>1 mA cm</w:t>
      </w:r>
      <w:r w:rsidRPr="00EF7AAA">
        <w:rPr>
          <w:rFonts w:ascii="Times New Roman" w:hAnsi="Times New Roman" w:cs="Times New Roman"/>
          <w:szCs w:val="21"/>
          <w:vertAlign w:val="superscript"/>
        </w:rPr>
        <w:t>-2</w:t>
      </w:r>
      <w:r w:rsidRPr="00EF7AAA">
        <w:rPr>
          <w:rFonts w:ascii="Times New Roman" w:hAnsi="Times New Roman" w:cs="Times New Roman" w:hint="eastAsia"/>
          <w:szCs w:val="21"/>
        </w:rPr>
        <w:t xml:space="preserve"> with a </w:t>
      </w:r>
      <w:r w:rsidRPr="00EF7AAA">
        <w:rPr>
          <w:rFonts w:ascii="Times New Roman" w:hAnsi="Times New Roman" w:cs="Times New Roman"/>
          <w:szCs w:val="21"/>
        </w:rPr>
        <w:t>capacity</w:t>
      </w:r>
      <w:r w:rsidRPr="00EF7AAA">
        <w:rPr>
          <w:rFonts w:ascii="Times New Roman" w:hAnsi="Times New Roman" w:cs="Times New Roman" w:hint="eastAsia"/>
          <w:szCs w:val="21"/>
        </w:rPr>
        <w:t xml:space="preserve"> of </w:t>
      </w:r>
      <w:r w:rsidRPr="00EF7AAA">
        <w:rPr>
          <w:rFonts w:ascii="Times New Roman" w:hAnsi="Times New Roman" w:cs="Times New Roman"/>
          <w:szCs w:val="21"/>
        </w:rPr>
        <w:t xml:space="preserve">1 </w:t>
      </w:r>
      <w:proofErr w:type="spellStart"/>
      <w:r w:rsidRPr="00EF7AAA">
        <w:rPr>
          <w:rFonts w:ascii="Times New Roman" w:hAnsi="Times New Roman" w:cs="Times New Roman" w:hint="eastAsia"/>
          <w:szCs w:val="21"/>
        </w:rPr>
        <w:t>m</w:t>
      </w:r>
      <w:r w:rsidRPr="00EF7AAA">
        <w:rPr>
          <w:rFonts w:ascii="Times New Roman" w:hAnsi="Times New Roman" w:cs="Times New Roman"/>
          <w:szCs w:val="21"/>
        </w:rPr>
        <w:t>Ah</w:t>
      </w:r>
      <w:proofErr w:type="spellEnd"/>
      <w:r w:rsidRPr="00EF7AAA">
        <w:rPr>
          <w:rFonts w:ascii="Times New Roman" w:hAnsi="Times New Roman" w:cs="Times New Roman"/>
          <w:szCs w:val="21"/>
        </w:rPr>
        <w:t xml:space="preserve"> cm</w:t>
      </w:r>
      <w:r w:rsidRPr="00EF7AAA">
        <w:rPr>
          <w:rFonts w:ascii="Times New Roman" w:hAnsi="Times New Roman" w:cs="Times New Roman"/>
          <w:szCs w:val="21"/>
          <w:vertAlign w:val="superscript"/>
        </w:rPr>
        <w:t>-2</w:t>
      </w:r>
      <w:r w:rsidRPr="00EF7AAA">
        <w:rPr>
          <w:rFonts w:ascii="Times New Roman" w:hAnsi="Times New Roman" w:cs="Times New Roman" w:hint="eastAsia"/>
          <w:szCs w:val="21"/>
        </w:rPr>
        <w:t>.</w:t>
      </w:r>
      <w:r w:rsidRPr="00EF7AAA">
        <w:rPr>
          <w:rFonts w:ascii="Times New Roman" w:hAnsi="Times New Roman" w:cs="Times New Roman"/>
          <w:szCs w:val="21"/>
        </w:rPr>
        <w:t xml:space="preserve"> </w:t>
      </w:r>
    </w:p>
    <w:p w14:paraId="43588F29" w14:textId="77777777" w:rsidR="00DA201F" w:rsidRDefault="00DA201F" w:rsidP="00DA201F">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2B46A4C8" wp14:editId="53C1A576">
            <wp:extent cx="5264353" cy="404714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64353" cy="4047145"/>
                    </a:xfrm>
                    <a:prstGeom prst="rect">
                      <a:avLst/>
                    </a:prstGeom>
                  </pic:spPr>
                </pic:pic>
              </a:graphicData>
            </a:graphic>
          </wp:inline>
        </w:drawing>
      </w:r>
    </w:p>
    <w:p w14:paraId="3778EBAA" w14:textId="20E3CCA8" w:rsidR="00DA201F" w:rsidRPr="00EF7AAA" w:rsidRDefault="00DA201F" w:rsidP="0063550F">
      <w:pPr>
        <w:rPr>
          <w:rFonts w:ascii="Times New Roman" w:hAnsi="Times New Roman" w:cs="Times New Roman"/>
          <w:szCs w:val="21"/>
        </w:rPr>
      </w:pPr>
      <w:r w:rsidRPr="0030172A">
        <w:rPr>
          <w:rFonts w:ascii="Times New Roman" w:hAnsi="Times New Roman" w:cs="Times New Roman" w:hint="eastAsia"/>
          <w:b/>
          <w:bCs/>
          <w:szCs w:val="21"/>
        </w:rPr>
        <w:t>Fig</w:t>
      </w:r>
      <w:r w:rsidR="00846CE6">
        <w:rPr>
          <w:rFonts w:ascii="Times New Roman" w:hAnsi="Times New Roman" w:cs="Times New Roman"/>
          <w:b/>
          <w:bCs/>
          <w:szCs w:val="21"/>
        </w:rPr>
        <w:t>.</w:t>
      </w:r>
      <w:r w:rsidRPr="0030172A">
        <w:rPr>
          <w:rFonts w:ascii="Times New Roman" w:hAnsi="Times New Roman" w:cs="Times New Roman" w:hint="eastAsia"/>
          <w:b/>
          <w:bCs/>
          <w:szCs w:val="21"/>
        </w:rPr>
        <w:t xml:space="preserve"> S</w:t>
      </w:r>
      <w:r w:rsidR="00AC65B2" w:rsidRPr="0030172A">
        <w:rPr>
          <w:rFonts w:ascii="Times New Roman" w:hAnsi="Times New Roman" w:cs="Times New Roman"/>
          <w:b/>
          <w:bCs/>
          <w:szCs w:val="21"/>
        </w:rPr>
        <w:t>5</w:t>
      </w:r>
      <w:r w:rsidRPr="00EF7AAA">
        <w:rPr>
          <w:rFonts w:ascii="Times New Roman" w:hAnsi="Times New Roman" w:cs="Times New Roman" w:hint="eastAsia"/>
          <w:szCs w:val="21"/>
        </w:rPr>
        <w:t xml:space="preserve"> Nyquist plots and their corresponding fitting curves of symmetric Li cells with different electrodes (inset is the equivalent circuit).</w:t>
      </w:r>
      <w:r w:rsidR="00A22ED2" w:rsidRPr="00EF7AAA">
        <w:rPr>
          <w:rFonts w:ascii="Times New Roman" w:hAnsi="Times New Roman" w:cs="Times New Roman"/>
          <w:szCs w:val="21"/>
        </w:rPr>
        <w:t xml:space="preserve"> CFC@SnO</w:t>
      </w:r>
      <w:r w:rsidR="00A22ED2" w:rsidRPr="00EF7AAA">
        <w:rPr>
          <w:rFonts w:ascii="Times New Roman" w:hAnsi="Times New Roman" w:cs="Times New Roman"/>
          <w:szCs w:val="21"/>
          <w:vertAlign w:val="subscript"/>
        </w:rPr>
        <w:t>2</w:t>
      </w:r>
      <w:r w:rsidR="00A22ED2" w:rsidRPr="00EF7AAA">
        <w:rPr>
          <w:rFonts w:ascii="Times New Roman" w:hAnsi="Times New Roman" w:cs="Times New Roman"/>
          <w:szCs w:val="21"/>
        </w:rPr>
        <w:t>@Li</w:t>
      </w:r>
      <w:r w:rsidR="00A22ED2" w:rsidRPr="00EF7AAA">
        <w:rPr>
          <w:rFonts w:ascii="Times New Roman" w:hAnsi="Times New Roman" w:cs="Times New Roman" w:hint="eastAsia"/>
          <w:szCs w:val="21"/>
        </w:rPr>
        <w:t>: (</w:t>
      </w:r>
      <w:r w:rsidR="00A22ED2" w:rsidRPr="00EF7AAA">
        <w:rPr>
          <w:rFonts w:ascii="Times New Roman" w:hAnsi="Times New Roman" w:cs="Times New Roman"/>
          <w:szCs w:val="21"/>
        </w:rPr>
        <w:t>a</w:t>
      </w:r>
      <w:r w:rsidR="00A22ED2" w:rsidRPr="00EF7AAA">
        <w:rPr>
          <w:rFonts w:ascii="Times New Roman" w:hAnsi="Times New Roman" w:cs="Times New Roman" w:hint="eastAsia"/>
          <w:szCs w:val="21"/>
        </w:rPr>
        <w:t>) before and (</w:t>
      </w:r>
      <w:r w:rsidR="00A22ED2" w:rsidRPr="00EF7AAA">
        <w:rPr>
          <w:rFonts w:ascii="Times New Roman" w:hAnsi="Times New Roman" w:cs="Times New Roman"/>
          <w:szCs w:val="21"/>
        </w:rPr>
        <w:t>b</w:t>
      </w:r>
      <w:r w:rsidR="00A22ED2" w:rsidRPr="00EF7AAA">
        <w:rPr>
          <w:rFonts w:ascii="Times New Roman" w:hAnsi="Times New Roman" w:cs="Times New Roman" w:hint="eastAsia"/>
          <w:szCs w:val="21"/>
        </w:rPr>
        <w:t>) after 100</w:t>
      </w:r>
      <w:r w:rsidR="00A22ED2" w:rsidRPr="00EF7AAA">
        <w:rPr>
          <w:rFonts w:ascii="Times New Roman" w:hAnsi="Times New Roman" w:cs="Times New Roman" w:hint="eastAsia"/>
          <w:szCs w:val="21"/>
          <w:vertAlign w:val="superscript"/>
        </w:rPr>
        <w:t>th</w:t>
      </w:r>
      <w:r w:rsidR="00A22ED2" w:rsidRPr="00EF7AAA">
        <w:rPr>
          <w:rFonts w:ascii="Times New Roman" w:hAnsi="Times New Roman" w:cs="Times New Roman" w:hint="eastAsia"/>
          <w:szCs w:val="21"/>
        </w:rPr>
        <w:t xml:space="preserve"> cycles.</w:t>
      </w:r>
      <w:r w:rsidRPr="00EF7AAA">
        <w:rPr>
          <w:rFonts w:ascii="Times New Roman" w:hAnsi="Times New Roman" w:cs="Times New Roman" w:hint="eastAsia"/>
          <w:szCs w:val="21"/>
        </w:rPr>
        <w:t xml:space="preserve"> </w:t>
      </w:r>
      <w:r w:rsidRPr="00EF7AAA">
        <w:rPr>
          <w:rFonts w:ascii="Times New Roman" w:hAnsi="Times New Roman" w:cs="Times New Roman"/>
          <w:szCs w:val="21"/>
        </w:rPr>
        <w:t xml:space="preserve">Bare </w:t>
      </w:r>
      <w:r w:rsidRPr="00EF7AAA">
        <w:rPr>
          <w:rFonts w:ascii="Times New Roman" w:hAnsi="Times New Roman" w:cs="Times New Roman" w:hint="eastAsia"/>
          <w:szCs w:val="21"/>
        </w:rPr>
        <w:t>Li: (</w:t>
      </w:r>
      <w:r w:rsidR="00A22ED2" w:rsidRPr="00EF7AAA">
        <w:rPr>
          <w:rFonts w:ascii="Times New Roman" w:hAnsi="Times New Roman" w:cs="Times New Roman"/>
          <w:szCs w:val="21"/>
        </w:rPr>
        <w:t>c</w:t>
      </w:r>
      <w:r w:rsidRPr="00EF7AAA">
        <w:rPr>
          <w:rFonts w:ascii="Times New Roman" w:hAnsi="Times New Roman" w:cs="Times New Roman" w:hint="eastAsia"/>
          <w:szCs w:val="21"/>
        </w:rPr>
        <w:t>) before and (</w:t>
      </w:r>
      <w:r w:rsidR="00A22ED2" w:rsidRPr="00EF7AAA">
        <w:rPr>
          <w:rFonts w:ascii="Times New Roman" w:hAnsi="Times New Roman" w:cs="Times New Roman"/>
          <w:szCs w:val="21"/>
        </w:rPr>
        <w:t>d</w:t>
      </w:r>
      <w:r w:rsidRPr="00EF7AAA">
        <w:rPr>
          <w:rFonts w:ascii="Times New Roman" w:hAnsi="Times New Roman" w:cs="Times New Roman" w:hint="eastAsia"/>
          <w:szCs w:val="21"/>
        </w:rPr>
        <w:t>) after 100</w:t>
      </w:r>
      <w:r w:rsidRPr="00EF7AAA">
        <w:rPr>
          <w:rFonts w:ascii="Times New Roman" w:hAnsi="Times New Roman" w:cs="Times New Roman" w:hint="eastAsia"/>
          <w:szCs w:val="21"/>
          <w:vertAlign w:val="superscript"/>
        </w:rPr>
        <w:t>th</w:t>
      </w:r>
      <w:r w:rsidRPr="00EF7AAA">
        <w:rPr>
          <w:rFonts w:ascii="Times New Roman" w:hAnsi="Times New Roman" w:cs="Times New Roman" w:hint="eastAsia"/>
          <w:szCs w:val="21"/>
        </w:rPr>
        <w:t xml:space="preserve"> cycles</w:t>
      </w:r>
      <w:r w:rsidRPr="00EF7AAA">
        <w:rPr>
          <w:rFonts w:ascii="Times New Roman" w:hAnsi="Times New Roman" w:cs="Times New Roman"/>
          <w:szCs w:val="21"/>
        </w:rPr>
        <w:t>.</w:t>
      </w:r>
      <w:r w:rsidRPr="00EF7AAA">
        <w:rPr>
          <w:rFonts w:ascii="Times New Roman" w:hAnsi="Times New Roman" w:cs="Times New Roman" w:hint="eastAsia"/>
          <w:szCs w:val="21"/>
        </w:rPr>
        <w:t xml:space="preserve"> </w:t>
      </w:r>
    </w:p>
    <w:p w14:paraId="26060146" w14:textId="77777777" w:rsidR="00AC65B2" w:rsidRDefault="00AC65B2" w:rsidP="00AC65B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EED2F65" wp14:editId="54A0E138">
            <wp:extent cx="5277600" cy="3841200"/>
            <wp:effectExtent l="0" t="0" r="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7600" cy="3841200"/>
                    </a:xfrm>
                    <a:prstGeom prst="rect">
                      <a:avLst/>
                    </a:prstGeom>
                  </pic:spPr>
                </pic:pic>
              </a:graphicData>
            </a:graphic>
          </wp:inline>
        </w:drawing>
      </w:r>
    </w:p>
    <w:p w14:paraId="4F6BA030" w14:textId="2EF49FE9" w:rsidR="00AC65B2" w:rsidRDefault="00AC65B2" w:rsidP="0063550F">
      <w:pPr>
        <w:rPr>
          <w:rFonts w:ascii="Times New Roman" w:hAnsi="Times New Roman" w:cs="Times New Roman"/>
          <w:bCs/>
          <w:szCs w:val="21"/>
        </w:rPr>
      </w:pPr>
      <w:r w:rsidRPr="0030172A">
        <w:rPr>
          <w:rFonts w:ascii="Times New Roman" w:hAnsi="Times New Roman" w:cs="Times New Roman"/>
          <w:b/>
          <w:szCs w:val="21"/>
        </w:rPr>
        <w:t>Fig</w:t>
      </w:r>
      <w:r w:rsidR="00846CE6">
        <w:rPr>
          <w:rFonts w:ascii="Times New Roman" w:hAnsi="Times New Roman" w:cs="Times New Roman"/>
          <w:b/>
          <w:szCs w:val="21"/>
        </w:rPr>
        <w:t>.</w:t>
      </w:r>
      <w:r w:rsidRPr="0030172A">
        <w:rPr>
          <w:rFonts w:ascii="Times New Roman" w:hAnsi="Times New Roman" w:cs="Times New Roman"/>
          <w:b/>
          <w:szCs w:val="21"/>
        </w:rPr>
        <w:t xml:space="preserve"> S6</w:t>
      </w:r>
      <w:r w:rsidRPr="00EF7AAA">
        <w:rPr>
          <w:rFonts w:ascii="Times New Roman" w:hAnsi="Times New Roman" w:cs="Times New Roman"/>
          <w:bCs/>
          <w:szCs w:val="21"/>
        </w:rPr>
        <w:t xml:space="preserve"> </w:t>
      </w:r>
      <w:r w:rsidR="006F2927" w:rsidRPr="00EF7AAA">
        <w:rPr>
          <w:rFonts w:ascii="Times New Roman" w:hAnsi="Times New Roman" w:cs="Times New Roman"/>
          <w:bCs/>
          <w:szCs w:val="21"/>
        </w:rPr>
        <w:t>(a</w:t>
      </w:r>
      <w:r w:rsidR="006F2927" w:rsidRPr="00EF7AAA">
        <w:rPr>
          <w:rFonts w:ascii="Times New Roman" w:hAnsi="Times New Roman" w:cs="Times New Roman" w:hint="eastAsia"/>
          <w:bCs/>
          <w:szCs w:val="21"/>
        </w:rPr>
        <w:t>)</w:t>
      </w:r>
      <w:r w:rsidR="006F2927" w:rsidRPr="00EF7AAA">
        <w:rPr>
          <w:rFonts w:ascii="Times New Roman" w:hAnsi="Times New Roman" w:cs="Times New Roman"/>
          <w:bCs/>
          <w:szCs w:val="21"/>
        </w:rPr>
        <w:t xml:space="preserve"> Typical capacity voltage curve of bare Li||LFP cell at different current rates of 0.2-5C. </w:t>
      </w:r>
      <w:r w:rsidRPr="00EF7AAA">
        <w:rPr>
          <w:rFonts w:ascii="Times New Roman" w:hAnsi="Times New Roman" w:cs="Times New Roman"/>
          <w:bCs/>
          <w:szCs w:val="21"/>
        </w:rPr>
        <w:t>(</w:t>
      </w:r>
      <w:r w:rsidR="006F2927" w:rsidRPr="00EF7AAA">
        <w:rPr>
          <w:rFonts w:ascii="Times New Roman" w:hAnsi="Times New Roman" w:cs="Times New Roman"/>
          <w:bCs/>
          <w:szCs w:val="21"/>
        </w:rPr>
        <w:t>b</w:t>
      </w:r>
      <w:r w:rsidRPr="00EF7AAA">
        <w:rPr>
          <w:rFonts w:ascii="Times New Roman" w:hAnsi="Times New Roman" w:cs="Times New Roman"/>
          <w:bCs/>
          <w:szCs w:val="21"/>
        </w:rPr>
        <w:t>) Cycling performance of the CFC@SnO</w:t>
      </w:r>
      <w:r w:rsidRPr="00EF7AAA">
        <w:rPr>
          <w:rFonts w:ascii="Times New Roman" w:hAnsi="Times New Roman" w:cs="Times New Roman"/>
          <w:bCs/>
          <w:szCs w:val="21"/>
          <w:vertAlign w:val="subscript"/>
        </w:rPr>
        <w:t>2</w:t>
      </w:r>
      <w:r w:rsidRPr="00EF7AAA">
        <w:rPr>
          <w:rFonts w:ascii="Times New Roman" w:hAnsi="Times New Roman" w:cs="Times New Roman"/>
          <w:bCs/>
          <w:szCs w:val="21"/>
        </w:rPr>
        <w:t>@Li||LFP</w:t>
      </w:r>
      <w:r w:rsidR="000A23B6" w:rsidRPr="00EF7AAA">
        <w:rPr>
          <w:rFonts w:ascii="Times New Roman" w:hAnsi="Times New Roman" w:cs="Times New Roman"/>
          <w:bCs/>
          <w:szCs w:val="21"/>
        </w:rPr>
        <w:t xml:space="preserve"> </w:t>
      </w:r>
      <w:r w:rsidRPr="00EF7AAA">
        <w:rPr>
          <w:rFonts w:ascii="Times New Roman" w:hAnsi="Times New Roman" w:cs="Times New Roman"/>
          <w:bCs/>
          <w:szCs w:val="21"/>
        </w:rPr>
        <w:t>cell at 0.5C.</w:t>
      </w:r>
      <w:r w:rsidRPr="00EF7AAA">
        <w:rPr>
          <w:bCs/>
          <w:szCs w:val="21"/>
        </w:rPr>
        <w:t xml:space="preserve"> </w:t>
      </w:r>
      <w:r w:rsidRPr="00EF7AAA">
        <w:rPr>
          <w:rFonts w:ascii="Times New Roman" w:hAnsi="Times New Roman" w:cs="Times New Roman"/>
          <w:bCs/>
          <w:szCs w:val="21"/>
        </w:rPr>
        <w:t>(</w:t>
      </w:r>
      <w:r w:rsidR="006F2927" w:rsidRPr="00EF7AAA">
        <w:rPr>
          <w:rFonts w:ascii="Times New Roman" w:hAnsi="Times New Roman" w:cs="Times New Roman"/>
          <w:bCs/>
          <w:szCs w:val="21"/>
        </w:rPr>
        <w:t>c</w:t>
      </w:r>
      <w:r w:rsidRPr="00EF7AAA">
        <w:rPr>
          <w:rFonts w:ascii="Times New Roman" w:hAnsi="Times New Roman" w:cs="Times New Roman"/>
          <w:bCs/>
          <w:szCs w:val="21"/>
        </w:rPr>
        <w:t>) Corresponding charge-discharge profiles of that cell. (</w:t>
      </w:r>
      <w:r w:rsidR="006F2927" w:rsidRPr="00EF7AAA">
        <w:rPr>
          <w:rFonts w:ascii="Times New Roman" w:hAnsi="Times New Roman" w:cs="Times New Roman"/>
          <w:bCs/>
          <w:szCs w:val="21"/>
        </w:rPr>
        <w:t>d</w:t>
      </w:r>
      <w:r w:rsidRPr="00EF7AAA">
        <w:rPr>
          <w:rFonts w:ascii="Times New Roman" w:hAnsi="Times New Roman" w:cs="Times New Roman"/>
          <w:bCs/>
          <w:szCs w:val="21"/>
        </w:rPr>
        <w:t>) Cyclic</w:t>
      </w:r>
      <w:r w:rsidR="006F2927" w:rsidRPr="00EF7AAA">
        <w:rPr>
          <w:rFonts w:ascii="Times New Roman" w:hAnsi="Times New Roman" w:cs="Times New Roman"/>
          <w:bCs/>
          <w:szCs w:val="21"/>
        </w:rPr>
        <w:t xml:space="preserve"> </w:t>
      </w:r>
      <w:r w:rsidRPr="00EF7AAA">
        <w:rPr>
          <w:rFonts w:ascii="Times New Roman" w:hAnsi="Times New Roman" w:cs="Times New Roman"/>
          <w:bCs/>
          <w:szCs w:val="21"/>
        </w:rPr>
        <w:t>voltammetry curves at 0.</w:t>
      </w:r>
      <w:r w:rsidR="00747AC5" w:rsidRPr="00EF7AAA">
        <w:rPr>
          <w:rFonts w:ascii="Times New Roman" w:hAnsi="Times New Roman" w:cs="Times New Roman"/>
          <w:bCs/>
          <w:szCs w:val="21"/>
        </w:rPr>
        <w:t>2</w:t>
      </w:r>
      <w:r w:rsidRPr="00EF7AAA">
        <w:rPr>
          <w:rFonts w:ascii="Times New Roman" w:hAnsi="Times New Roman" w:cs="Times New Roman"/>
          <w:bCs/>
          <w:szCs w:val="21"/>
        </w:rPr>
        <w:t xml:space="preserve"> mV s</w:t>
      </w:r>
      <w:r w:rsidRPr="00EF7AAA">
        <w:rPr>
          <w:rFonts w:ascii="Times New Roman" w:hAnsi="Times New Roman" w:cs="Times New Roman"/>
          <w:bCs/>
          <w:szCs w:val="21"/>
          <w:vertAlign w:val="superscript"/>
        </w:rPr>
        <w:t>−1</w:t>
      </w:r>
      <w:r w:rsidRPr="00EF7AAA">
        <w:rPr>
          <w:rFonts w:ascii="Times New Roman" w:hAnsi="Times New Roman" w:cs="Times New Roman"/>
          <w:bCs/>
          <w:szCs w:val="21"/>
        </w:rPr>
        <w:t xml:space="preserve">. </w:t>
      </w:r>
    </w:p>
    <w:p w14:paraId="271D55FE" w14:textId="77777777" w:rsidR="008100F7" w:rsidRDefault="008100F7" w:rsidP="0063550F">
      <w:pPr>
        <w:rPr>
          <w:rFonts w:ascii="Times New Roman" w:hAnsi="Times New Roman" w:cs="Times New Roman"/>
          <w:bCs/>
          <w:szCs w:val="21"/>
        </w:rPr>
      </w:pPr>
    </w:p>
    <w:p w14:paraId="7753AA32" w14:textId="13B019B9" w:rsidR="00DE0582" w:rsidRPr="00BA5FE2" w:rsidRDefault="00DE0582" w:rsidP="0063550F">
      <w:pPr>
        <w:rPr>
          <w:rFonts w:ascii="Times New Roman" w:hAnsi="Times New Roman" w:cs="Times New Roman"/>
          <w:bCs/>
          <w:szCs w:val="21"/>
          <w:highlight w:val="yellow"/>
        </w:rPr>
      </w:pPr>
      <w:r w:rsidRPr="00BA5FE2">
        <w:rPr>
          <w:rFonts w:ascii="Times New Roman" w:hAnsi="Times New Roman" w:cs="Times New Roman"/>
          <w:b/>
          <w:szCs w:val="21"/>
          <w:highlight w:val="yellow"/>
        </w:rPr>
        <w:t>Table S1</w:t>
      </w:r>
      <w:r w:rsidRPr="00BA5FE2">
        <w:rPr>
          <w:rFonts w:ascii="Times New Roman" w:hAnsi="Times New Roman" w:cs="Times New Roman"/>
          <w:bCs/>
          <w:szCs w:val="21"/>
          <w:highlight w:val="yellow"/>
        </w:rPr>
        <w:t>. Weight of</w:t>
      </w:r>
      <w:r w:rsidR="00AF060A" w:rsidRPr="00BA5FE2">
        <w:rPr>
          <w:rFonts w:ascii="Times New Roman" w:hAnsi="Times New Roman" w:cs="Times New Roman"/>
          <w:bCs/>
          <w:szCs w:val="21"/>
          <w:highlight w:val="yellow"/>
        </w:rPr>
        <w:t xml:space="preserve"> </w:t>
      </w:r>
      <w:r w:rsidR="00F65852">
        <w:rPr>
          <w:rFonts w:ascii="Times New Roman" w:hAnsi="Times New Roman" w:cs="Times New Roman" w:hint="eastAsia"/>
          <w:bCs/>
          <w:szCs w:val="21"/>
          <w:highlight w:val="yellow"/>
        </w:rPr>
        <w:t>bare</w:t>
      </w:r>
      <w:r w:rsidR="00F65852">
        <w:rPr>
          <w:rFonts w:ascii="Times New Roman" w:hAnsi="Times New Roman" w:cs="Times New Roman"/>
          <w:bCs/>
          <w:szCs w:val="21"/>
          <w:highlight w:val="yellow"/>
        </w:rPr>
        <w:t xml:space="preserve"> </w:t>
      </w:r>
      <w:proofErr w:type="gramStart"/>
      <w:r w:rsidR="00F65852">
        <w:rPr>
          <w:rFonts w:ascii="Times New Roman" w:hAnsi="Times New Roman" w:cs="Times New Roman"/>
          <w:bCs/>
          <w:szCs w:val="21"/>
          <w:highlight w:val="yellow"/>
        </w:rPr>
        <w:t>L</w:t>
      </w:r>
      <w:r w:rsidR="00F65852">
        <w:rPr>
          <w:rFonts w:ascii="Times New Roman" w:hAnsi="Times New Roman" w:cs="Times New Roman" w:hint="eastAsia"/>
          <w:bCs/>
          <w:szCs w:val="21"/>
          <w:highlight w:val="yellow"/>
        </w:rPr>
        <w:t>i</w:t>
      </w:r>
      <w:r w:rsidR="00F65852">
        <w:rPr>
          <w:rFonts w:ascii="Times New Roman" w:hAnsi="Times New Roman" w:cs="Times New Roman"/>
          <w:bCs/>
          <w:szCs w:val="21"/>
          <w:highlight w:val="yellow"/>
        </w:rPr>
        <w:t xml:space="preserve"> ,CFC</w:t>
      </w:r>
      <w:proofErr w:type="gramEnd"/>
      <w:r w:rsidR="00F65852">
        <w:rPr>
          <w:rFonts w:ascii="Times New Roman" w:hAnsi="Times New Roman" w:cs="Times New Roman"/>
          <w:bCs/>
          <w:szCs w:val="21"/>
          <w:highlight w:val="yellow"/>
        </w:rPr>
        <w:t xml:space="preserve">, </w:t>
      </w:r>
      <w:r w:rsidRPr="00BA5FE2">
        <w:rPr>
          <w:rFonts w:ascii="Times New Roman" w:hAnsi="Times New Roman" w:cs="Times New Roman"/>
          <w:bCs/>
          <w:szCs w:val="21"/>
          <w:highlight w:val="yellow"/>
        </w:rPr>
        <w:t>CFC@SnO</w:t>
      </w:r>
      <w:r w:rsidRPr="00BA5FE2">
        <w:rPr>
          <w:rFonts w:ascii="Times New Roman" w:hAnsi="Times New Roman" w:cs="Times New Roman"/>
          <w:bCs/>
          <w:szCs w:val="21"/>
          <w:highlight w:val="yellow"/>
          <w:vertAlign w:val="subscript"/>
        </w:rPr>
        <w:t>2</w:t>
      </w:r>
      <w:r w:rsidRPr="00BA5FE2">
        <w:rPr>
          <w:rFonts w:ascii="Times New Roman" w:hAnsi="Times New Roman" w:cs="Times New Roman"/>
          <w:bCs/>
          <w:szCs w:val="21"/>
          <w:highlight w:val="yellow"/>
        </w:rPr>
        <w:t xml:space="preserve"> and CFC@SnO</w:t>
      </w:r>
      <w:r w:rsidRPr="00BA5FE2">
        <w:rPr>
          <w:rFonts w:ascii="Times New Roman" w:hAnsi="Times New Roman" w:cs="Times New Roman"/>
          <w:bCs/>
          <w:szCs w:val="21"/>
          <w:highlight w:val="yellow"/>
          <w:vertAlign w:val="subscript"/>
        </w:rPr>
        <w:t>2</w:t>
      </w:r>
      <w:r w:rsidRPr="00BA5FE2">
        <w:rPr>
          <w:rFonts w:ascii="Times New Roman" w:hAnsi="Times New Roman" w:cs="Times New Roman"/>
          <w:bCs/>
          <w:szCs w:val="21"/>
          <w:highlight w:val="yellow"/>
        </w:rPr>
        <w:t>@Li electrode.</w:t>
      </w:r>
    </w:p>
    <w:tbl>
      <w:tblPr>
        <w:tblStyle w:val="ab"/>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DE0582" w:rsidRPr="00BA5FE2" w14:paraId="3E29A485" w14:textId="77777777" w:rsidTr="008100F7">
        <w:tc>
          <w:tcPr>
            <w:tcW w:w="2500" w:type="pct"/>
            <w:tcBorders>
              <w:top w:val="single" w:sz="4" w:space="0" w:color="auto"/>
              <w:bottom w:val="single" w:sz="4" w:space="0" w:color="auto"/>
            </w:tcBorders>
          </w:tcPr>
          <w:p w14:paraId="3570C179" w14:textId="30035832" w:rsidR="00DE0582" w:rsidRPr="00BA5FE2" w:rsidRDefault="00DE0582" w:rsidP="008100F7">
            <w:pPr>
              <w:jc w:val="center"/>
              <w:rPr>
                <w:rFonts w:ascii="Times New Roman" w:hAnsi="Times New Roman" w:cs="Times New Roman"/>
                <w:bCs/>
                <w:szCs w:val="21"/>
                <w:highlight w:val="yellow"/>
              </w:rPr>
            </w:pPr>
            <w:r w:rsidRPr="00BA5FE2">
              <w:rPr>
                <w:rFonts w:ascii="Times New Roman" w:hAnsi="Times New Roman" w:cs="Times New Roman"/>
                <w:bCs/>
                <w:szCs w:val="21"/>
                <w:highlight w:val="yellow"/>
              </w:rPr>
              <w:t>Materials</w:t>
            </w:r>
          </w:p>
        </w:tc>
        <w:tc>
          <w:tcPr>
            <w:tcW w:w="2500" w:type="pct"/>
            <w:tcBorders>
              <w:top w:val="single" w:sz="4" w:space="0" w:color="auto"/>
              <w:bottom w:val="single" w:sz="4" w:space="0" w:color="auto"/>
            </w:tcBorders>
          </w:tcPr>
          <w:p w14:paraId="41BB0132" w14:textId="338F1768" w:rsidR="00DE0582" w:rsidRPr="00BA5FE2" w:rsidRDefault="00DE0582" w:rsidP="008100F7">
            <w:pPr>
              <w:jc w:val="center"/>
              <w:rPr>
                <w:rFonts w:ascii="Times New Roman" w:hAnsi="Times New Roman" w:cs="Times New Roman"/>
                <w:bCs/>
                <w:szCs w:val="21"/>
                <w:highlight w:val="yellow"/>
              </w:rPr>
            </w:pPr>
            <w:r w:rsidRPr="00BA5FE2">
              <w:rPr>
                <w:rFonts w:ascii="Times New Roman" w:hAnsi="Times New Roman" w:cs="Times New Roman"/>
                <w:bCs/>
                <w:szCs w:val="21"/>
                <w:highlight w:val="yellow"/>
              </w:rPr>
              <w:t>Average weight/ mg</w:t>
            </w:r>
          </w:p>
        </w:tc>
      </w:tr>
      <w:tr w:rsidR="00F65852" w:rsidRPr="00BA5FE2" w14:paraId="105DDF19" w14:textId="77777777" w:rsidTr="00DE0582">
        <w:tc>
          <w:tcPr>
            <w:tcW w:w="2500" w:type="pct"/>
          </w:tcPr>
          <w:p w14:paraId="2BC68EC1" w14:textId="21D43DBC" w:rsidR="00F65852" w:rsidRPr="00F65852" w:rsidRDefault="00F65852" w:rsidP="00F65852">
            <w:pPr>
              <w:jc w:val="center"/>
              <w:rPr>
                <w:rFonts w:ascii="Times New Roman" w:hAnsi="Times New Roman" w:cs="Times New Roman"/>
                <w:bCs/>
                <w:szCs w:val="21"/>
                <w:highlight w:val="yellow"/>
              </w:rPr>
            </w:pPr>
            <w:r w:rsidRPr="00F65852">
              <w:rPr>
                <w:rFonts w:ascii="Times New Roman" w:hAnsi="Times New Roman" w:cs="Times New Roman"/>
                <w:highlight w:val="yellow"/>
              </w:rPr>
              <w:t xml:space="preserve">Bare Li </w:t>
            </w:r>
          </w:p>
        </w:tc>
        <w:tc>
          <w:tcPr>
            <w:tcW w:w="2500" w:type="pct"/>
          </w:tcPr>
          <w:p w14:paraId="7B5F416D" w14:textId="3FB74578" w:rsidR="00F65852" w:rsidRPr="00F65852" w:rsidRDefault="00F65852" w:rsidP="00F65852">
            <w:pPr>
              <w:jc w:val="center"/>
              <w:rPr>
                <w:rFonts w:ascii="Times New Roman" w:hAnsi="Times New Roman" w:cs="Times New Roman"/>
                <w:bCs/>
                <w:szCs w:val="21"/>
                <w:highlight w:val="yellow"/>
              </w:rPr>
            </w:pPr>
            <w:r w:rsidRPr="00F65852">
              <w:rPr>
                <w:rFonts w:ascii="Times New Roman" w:hAnsi="Times New Roman" w:cs="Times New Roman"/>
                <w:highlight w:val="yellow"/>
              </w:rPr>
              <w:t>41.0</w:t>
            </w:r>
          </w:p>
        </w:tc>
      </w:tr>
      <w:tr w:rsidR="00F65852" w:rsidRPr="00BA5FE2" w14:paraId="67EF1F6C" w14:textId="77777777" w:rsidTr="00DE0582">
        <w:tc>
          <w:tcPr>
            <w:tcW w:w="2500" w:type="pct"/>
          </w:tcPr>
          <w:p w14:paraId="405127F7" w14:textId="47123DA8" w:rsidR="00F65852" w:rsidRPr="00F65852" w:rsidRDefault="00F65852" w:rsidP="00F65852">
            <w:pPr>
              <w:jc w:val="center"/>
              <w:rPr>
                <w:rFonts w:ascii="Times New Roman" w:hAnsi="Times New Roman" w:cs="Times New Roman"/>
                <w:bCs/>
                <w:szCs w:val="21"/>
                <w:highlight w:val="yellow"/>
              </w:rPr>
            </w:pPr>
            <w:r w:rsidRPr="00F65852">
              <w:rPr>
                <w:rFonts w:ascii="Times New Roman" w:hAnsi="Times New Roman" w:cs="Times New Roman"/>
                <w:highlight w:val="yellow"/>
              </w:rPr>
              <w:t>CFC</w:t>
            </w:r>
          </w:p>
        </w:tc>
        <w:tc>
          <w:tcPr>
            <w:tcW w:w="2500" w:type="pct"/>
          </w:tcPr>
          <w:p w14:paraId="04771862" w14:textId="58690622" w:rsidR="00F65852" w:rsidRPr="00F65852" w:rsidRDefault="00F65852" w:rsidP="00F65852">
            <w:pPr>
              <w:jc w:val="center"/>
              <w:rPr>
                <w:rFonts w:ascii="Times New Roman" w:hAnsi="Times New Roman" w:cs="Times New Roman"/>
                <w:bCs/>
                <w:szCs w:val="21"/>
                <w:highlight w:val="yellow"/>
              </w:rPr>
            </w:pPr>
            <w:r w:rsidRPr="00F65852">
              <w:rPr>
                <w:rFonts w:ascii="Times New Roman" w:hAnsi="Times New Roman" w:cs="Times New Roman"/>
                <w:highlight w:val="yellow"/>
              </w:rPr>
              <w:t>22.0</w:t>
            </w:r>
          </w:p>
        </w:tc>
      </w:tr>
      <w:tr w:rsidR="00DE0582" w:rsidRPr="00BA5FE2" w14:paraId="3BDB95A6" w14:textId="77777777" w:rsidTr="00DE0582">
        <w:tc>
          <w:tcPr>
            <w:tcW w:w="2500" w:type="pct"/>
          </w:tcPr>
          <w:p w14:paraId="7A3EBA67" w14:textId="66263D68" w:rsidR="00DE0582" w:rsidRPr="00BA5FE2" w:rsidRDefault="00DE0582" w:rsidP="008100F7">
            <w:pPr>
              <w:jc w:val="center"/>
              <w:rPr>
                <w:rFonts w:ascii="Times New Roman" w:hAnsi="Times New Roman" w:cs="Times New Roman"/>
                <w:bCs/>
                <w:szCs w:val="21"/>
                <w:highlight w:val="yellow"/>
              </w:rPr>
            </w:pPr>
            <w:r w:rsidRPr="00BA5FE2">
              <w:rPr>
                <w:rFonts w:ascii="Times New Roman" w:hAnsi="Times New Roman" w:cs="Times New Roman" w:hint="eastAsia"/>
                <w:bCs/>
                <w:szCs w:val="21"/>
                <w:highlight w:val="yellow"/>
              </w:rPr>
              <w:t>C</w:t>
            </w:r>
            <w:r w:rsidRPr="00BA5FE2">
              <w:rPr>
                <w:rFonts w:ascii="Times New Roman" w:hAnsi="Times New Roman" w:cs="Times New Roman"/>
                <w:bCs/>
                <w:szCs w:val="21"/>
                <w:highlight w:val="yellow"/>
              </w:rPr>
              <w:t>FC@SnO</w:t>
            </w:r>
            <w:r w:rsidRPr="00BA5FE2">
              <w:rPr>
                <w:rFonts w:ascii="Times New Roman" w:hAnsi="Times New Roman" w:cs="Times New Roman"/>
                <w:bCs/>
                <w:szCs w:val="21"/>
                <w:highlight w:val="yellow"/>
                <w:vertAlign w:val="subscript"/>
              </w:rPr>
              <w:t>2</w:t>
            </w:r>
          </w:p>
        </w:tc>
        <w:tc>
          <w:tcPr>
            <w:tcW w:w="2500" w:type="pct"/>
          </w:tcPr>
          <w:p w14:paraId="5381F688" w14:textId="2287DFD5" w:rsidR="00DE0582" w:rsidRPr="0069526A" w:rsidRDefault="00F65852" w:rsidP="008100F7">
            <w:pPr>
              <w:jc w:val="center"/>
              <w:rPr>
                <w:rFonts w:ascii="Times New Roman" w:hAnsi="Times New Roman" w:cs="Times New Roman"/>
                <w:bCs/>
                <w:szCs w:val="21"/>
                <w:highlight w:val="yellow"/>
              </w:rPr>
            </w:pPr>
            <w:r w:rsidRPr="0069526A">
              <w:rPr>
                <w:rFonts w:ascii="Times New Roman" w:hAnsi="Times New Roman" w:cs="Times New Roman"/>
                <w:bCs/>
                <w:szCs w:val="21"/>
                <w:highlight w:val="yellow"/>
              </w:rPr>
              <w:t>25.0</w:t>
            </w:r>
          </w:p>
        </w:tc>
      </w:tr>
      <w:tr w:rsidR="00DE0582" w:rsidRPr="00BA5FE2" w14:paraId="6036ADA6" w14:textId="77777777" w:rsidTr="00DE0582">
        <w:tc>
          <w:tcPr>
            <w:tcW w:w="2500" w:type="pct"/>
          </w:tcPr>
          <w:p w14:paraId="0B88EFB6" w14:textId="7FBEE523" w:rsidR="00DE0582" w:rsidRPr="00BA5FE2" w:rsidRDefault="00DE0582" w:rsidP="008100F7">
            <w:pPr>
              <w:jc w:val="center"/>
              <w:rPr>
                <w:rFonts w:ascii="Times New Roman" w:hAnsi="Times New Roman" w:cs="Times New Roman"/>
                <w:bCs/>
                <w:szCs w:val="21"/>
                <w:highlight w:val="yellow"/>
              </w:rPr>
            </w:pPr>
            <w:bookmarkStart w:id="10" w:name="_Hlk123198006"/>
            <w:r w:rsidRPr="00BA5FE2">
              <w:rPr>
                <w:rFonts w:ascii="Times New Roman" w:hAnsi="Times New Roman" w:cs="Times New Roman"/>
                <w:bCs/>
                <w:szCs w:val="21"/>
                <w:highlight w:val="yellow"/>
              </w:rPr>
              <w:t>CFC@SnO</w:t>
            </w:r>
            <w:r w:rsidRPr="00BA5FE2">
              <w:rPr>
                <w:rFonts w:ascii="Times New Roman" w:hAnsi="Times New Roman" w:cs="Times New Roman"/>
                <w:bCs/>
                <w:szCs w:val="21"/>
                <w:highlight w:val="yellow"/>
                <w:vertAlign w:val="subscript"/>
              </w:rPr>
              <w:t>2</w:t>
            </w:r>
            <w:r w:rsidRPr="00BA5FE2">
              <w:rPr>
                <w:rFonts w:ascii="Times New Roman" w:hAnsi="Times New Roman" w:cs="Times New Roman"/>
                <w:bCs/>
                <w:szCs w:val="21"/>
                <w:highlight w:val="yellow"/>
              </w:rPr>
              <w:t>@Li</w:t>
            </w:r>
            <w:bookmarkEnd w:id="10"/>
          </w:p>
        </w:tc>
        <w:tc>
          <w:tcPr>
            <w:tcW w:w="2500" w:type="pct"/>
          </w:tcPr>
          <w:p w14:paraId="1F60D0CB" w14:textId="32892BC4" w:rsidR="00DE0582" w:rsidRPr="0069526A" w:rsidRDefault="00F65852" w:rsidP="008100F7">
            <w:pPr>
              <w:jc w:val="center"/>
              <w:rPr>
                <w:rFonts w:ascii="Times New Roman" w:hAnsi="Times New Roman" w:cs="Times New Roman"/>
                <w:bCs/>
                <w:szCs w:val="21"/>
                <w:highlight w:val="yellow"/>
              </w:rPr>
            </w:pPr>
            <w:r w:rsidRPr="0069526A">
              <w:rPr>
                <w:rFonts w:ascii="Times New Roman" w:hAnsi="Times New Roman" w:cs="Times New Roman"/>
                <w:bCs/>
                <w:szCs w:val="21"/>
                <w:highlight w:val="yellow"/>
              </w:rPr>
              <w:t>60.0</w:t>
            </w:r>
          </w:p>
        </w:tc>
      </w:tr>
      <w:tr w:rsidR="00DE0582" w:rsidRPr="00BA5FE2" w14:paraId="01D96BDD" w14:textId="77777777" w:rsidTr="00DE0582">
        <w:tc>
          <w:tcPr>
            <w:tcW w:w="2500" w:type="pct"/>
          </w:tcPr>
          <w:p w14:paraId="3C92578D" w14:textId="0B5B5494" w:rsidR="00DE0582" w:rsidRPr="00BA5FE2" w:rsidRDefault="00DE0582" w:rsidP="008100F7">
            <w:pPr>
              <w:jc w:val="center"/>
              <w:rPr>
                <w:rFonts w:ascii="Times New Roman" w:hAnsi="Times New Roman" w:cs="Times New Roman"/>
                <w:bCs/>
                <w:szCs w:val="21"/>
                <w:highlight w:val="yellow"/>
              </w:rPr>
            </w:pPr>
            <w:r w:rsidRPr="00BA5FE2">
              <w:rPr>
                <w:rFonts w:ascii="Times New Roman" w:hAnsi="Times New Roman" w:cs="Times New Roman"/>
                <w:bCs/>
                <w:szCs w:val="21"/>
                <w:highlight w:val="yellow"/>
              </w:rPr>
              <w:t>Li in</w:t>
            </w:r>
            <w:r w:rsidRPr="00BA5FE2">
              <w:rPr>
                <w:highlight w:val="yellow"/>
              </w:rPr>
              <w:t xml:space="preserve"> </w:t>
            </w:r>
            <w:r w:rsidRPr="00BA5FE2">
              <w:rPr>
                <w:rFonts w:ascii="Times New Roman" w:hAnsi="Times New Roman" w:cs="Times New Roman"/>
                <w:bCs/>
                <w:szCs w:val="21"/>
                <w:highlight w:val="yellow"/>
              </w:rPr>
              <w:t>CFC@SnO</w:t>
            </w:r>
            <w:r w:rsidRPr="00BA5FE2">
              <w:rPr>
                <w:rFonts w:ascii="Times New Roman" w:hAnsi="Times New Roman" w:cs="Times New Roman"/>
                <w:bCs/>
                <w:szCs w:val="21"/>
                <w:highlight w:val="yellow"/>
                <w:vertAlign w:val="subscript"/>
              </w:rPr>
              <w:t>2</w:t>
            </w:r>
            <w:r w:rsidRPr="00BA5FE2">
              <w:rPr>
                <w:rFonts w:ascii="Times New Roman" w:hAnsi="Times New Roman" w:cs="Times New Roman"/>
                <w:bCs/>
                <w:szCs w:val="21"/>
                <w:highlight w:val="yellow"/>
              </w:rPr>
              <w:t>@Li electrode</w:t>
            </w:r>
          </w:p>
        </w:tc>
        <w:tc>
          <w:tcPr>
            <w:tcW w:w="2500" w:type="pct"/>
          </w:tcPr>
          <w:p w14:paraId="55358919" w14:textId="427E5000" w:rsidR="00DE0582" w:rsidRPr="0069526A" w:rsidRDefault="00F65852" w:rsidP="008100F7">
            <w:pPr>
              <w:jc w:val="center"/>
              <w:rPr>
                <w:rFonts w:ascii="Times New Roman" w:hAnsi="Times New Roman" w:cs="Times New Roman"/>
                <w:bCs/>
                <w:szCs w:val="21"/>
                <w:highlight w:val="yellow"/>
              </w:rPr>
            </w:pPr>
            <w:r w:rsidRPr="0069526A">
              <w:rPr>
                <w:rFonts w:ascii="Times New Roman" w:hAnsi="Times New Roman" w:cs="Times New Roman"/>
                <w:bCs/>
                <w:szCs w:val="21"/>
                <w:highlight w:val="yellow"/>
              </w:rPr>
              <w:t>35.0</w:t>
            </w:r>
          </w:p>
        </w:tc>
      </w:tr>
    </w:tbl>
    <w:p w14:paraId="65220988" w14:textId="1738B205" w:rsidR="00E77411" w:rsidRPr="00BA5FE2" w:rsidRDefault="00E77411" w:rsidP="00E77411">
      <w:pPr>
        <w:rPr>
          <w:rFonts w:ascii="Times New Roman" w:hAnsi="Times New Roman" w:cs="Times New Roman"/>
          <w:bCs/>
          <w:szCs w:val="21"/>
          <w:highlight w:val="yellow"/>
        </w:rPr>
      </w:pPr>
      <w:r w:rsidRPr="00BA5FE2">
        <w:rPr>
          <w:rFonts w:ascii="Times New Roman" w:hAnsi="Times New Roman" w:cs="Times New Roman"/>
          <w:bCs/>
          <w:szCs w:val="21"/>
          <w:highlight w:val="yellow"/>
        </w:rPr>
        <w:t>The areal capacity of CFC@SnO</w:t>
      </w:r>
      <w:r w:rsidRPr="00BA5FE2">
        <w:rPr>
          <w:rFonts w:ascii="Times New Roman" w:hAnsi="Times New Roman" w:cs="Times New Roman"/>
          <w:bCs/>
          <w:szCs w:val="21"/>
          <w:highlight w:val="yellow"/>
          <w:vertAlign w:val="subscript"/>
        </w:rPr>
        <w:t>2</w:t>
      </w:r>
      <w:r w:rsidRPr="00BA5FE2">
        <w:rPr>
          <w:rFonts w:ascii="Times New Roman" w:hAnsi="Times New Roman" w:cs="Times New Roman"/>
          <w:bCs/>
          <w:szCs w:val="21"/>
          <w:highlight w:val="yellow"/>
        </w:rPr>
        <w:t xml:space="preserve">@Li electrode </w:t>
      </w:r>
    </w:p>
    <w:p w14:paraId="65D4A1A9" w14:textId="40838CE9" w:rsidR="00E77411" w:rsidRPr="00BA5FE2" w:rsidRDefault="00E77411" w:rsidP="00E77411">
      <w:pPr>
        <w:rPr>
          <w:rFonts w:ascii="Times New Roman" w:hAnsi="Times New Roman" w:cs="Times New Roman"/>
          <w:bCs/>
          <w:szCs w:val="21"/>
          <w:highlight w:val="yellow"/>
        </w:rPr>
      </w:pPr>
      <w:r w:rsidRPr="00BA5FE2">
        <w:rPr>
          <w:rFonts w:ascii="Times New Roman" w:hAnsi="Times New Roman" w:cs="Times New Roman"/>
          <w:bCs/>
          <w:szCs w:val="21"/>
          <w:highlight w:val="yellow"/>
        </w:rPr>
        <w:t xml:space="preserve">= Theoretical specific capacity of Li × Areal loading of Li </w:t>
      </w:r>
    </w:p>
    <w:p w14:paraId="294AC8E2" w14:textId="5413A4DF" w:rsidR="00E77411" w:rsidRPr="00BA5FE2" w:rsidRDefault="00E77411" w:rsidP="00E77411">
      <w:pPr>
        <w:rPr>
          <w:rFonts w:ascii="Times New Roman" w:hAnsi="Times New Roman" w:cs="Times New Roman"/>
          <w:bCs/>
          <w:szCs w:val="21"/>
          <w:highlight w:val="yellow"/>
        </w:rPr>
      </w:pPr>
      <w:r w:rsidRPr="00BA5FE2">
        <w:rPr>
          <w:rFonts w:ascii="Times New Roman" w:hAnsi="Times New Roman" w:cs="Times New Roman"/>
          <w:bCs/>
          <w:szCs w:val="21"/>
          <w:highlight w:val="yellow"/>
        </w:rPr>
        <w:t xml:space="preserve">= 3860 × </w:t>
      </w:r>
      <w:r w:rsidR="0069526A">
        <w:rPr>
          <w:rFonts w:ascii="Times New Roman" w:hAnsi="Times New Roman" w:cs="Times New Roman"/>
          <w:bCs/>
          <w:szCs w:val="21"/>
          <w:highlight w:val="yellow"/>
        </w:rPr>
        <w:t>35</w:t>
      </w:r>
      <w:r w:rsidRPr="00BA5FE2">
        <w:rPr>
          <w:rFonts w:ascii="Times New Roman" w:hAnsi="Times New Roman" w:cs="Times New Roman"/>
          <w:bCs/>
          <w:szCs w:val="21"/>
          <w:highlight w:val="yellow"/>
        </w:rPr>
        <w:t xml:space="preserve"> / </w:t>
      </w:r>
      <w:r w:rsidR="002027F0">
        <w:rPr>
          <w:rFonts w:ascii="Times New Roman" w:hAnsi="Times New Roman" w:cs="Times New Roman"/>
          <w:bCs/>
          <w:szCs w:val="21"/>
          <w:highlight w:val="yellow"/>
        </w:rPr>
        <w:t>1.91</w:t>
      </w:r>
      <w:r w:rsidRPr="00BA5FE2">
        <w:rPr>
          <w:rFonts w:ascii="Times New Roman" w:hAnsi="Times New Roman" w:cs="Times New Roman"/>
          <w:bCs/>
          <w:szCs w:val="21"/>
          <w:highlight w:val="yellow"/>
        </w:rPr>
        <w:t xml:space="preserve"> </w:t>
      </w:r>
      <w:proofErr w:type="spellStart"/>
      <w:r w:rsidRPr="00BA5FE2">
        <w:rPr>
          <w:rFonts w:ascii="Times New Roman" w:hAnsi="Times New Roman" w:cs="Times New Roman"/>
          <w:bCs/>
          <w:szCs w:val="21"/>
          <w:highlight w:val="yellow"/>
        </w:rPr>
        <w:t>mAh</w:t>
      </w:r>
      <w:proofErr w:type="spellEnd"/>
      <w:r w:rsidRPr="00BA5FE2">
        <w:rPr>
          <w:rFonts w:ascii="Times New Roman" w:hAnsi="Times New Roman" w:cs="Times New Roman"/>
          <w:bCs/>
          <w:szCs w:val="21"/>
          <w:highlight w:val="yellow"/>
        </w:rPr>
        <w:t xml:space="preserve"> cm</w:t>
      </w:r>
      <w:r w:rsidRPr="00BA5FE2">
        <w:rPr>
          <w:rFonts w:ascii="Times New Roman" w:hAnsi="Times New Roman" w:cs="Times New Roman"/>
          <w:bCs/>
          <w:szCs w:val="21"/>
          <w:highlight w:val="yellow"/>
          <w:vertAlign w:val="superscript"/>
        </w:rPr>
        <w:t>−2</w:t>
      </w:r>
      <w:r w:rsidRPr="00BA5FE2">
        <w:rPr>
          <w:rFonts w:ascii="Times New Roman" w:hAnsi="Times New Roman" w:cs="Times New Roman"/>
          <w:bCs/>
          <w:szCs w:val="21"/>
          <w:highlight w:val="yellow"/>
        </w:rPr>
        <w:t xml:space="preserve"> </w:t>
      </w:r>
    </w:p>
    <w:p w14:paraId="11526BAF" w14:textId="42F603D7" w:rsidR="00E77411" w:rsidRPr="00BA5FE2" w:rsidRDefault="00E77411" w:rsidP="00E77411">
      <w:pPr>
        <w:rPr>
          <w:rFonts w:ascii="Times New Roman" w:hAnsi="Times New Roman" w:cs="Times New Roman"/>
          <w:bCs/>
          <w:szCs w:val="21"/>
          <w:highlight w:val="yellow"/>
        </w:rPr>
      </w:pPr>
      <w:r w:rsidRPr="00BA5FE2">
        <w:rPr>
          <w:rFonts w:ascii="Times New Roman" w:hAnsi="Times New Roman" w:cs="Times New Roman" w:hint="eastAsia"/>
          <w:bCs/>
          <w:szCs w:val="21"/>
          <w:highlight w:val="yellow"/>
        </w:rPr>
        <w:t>≈</w:t>
      </w:r>
      <w:r w:rsidR="002027F0">
        <w:rPr>
          <w:rFonts w:ascii="Times New Roman" w:hAnsi="Times New Roman" w:cs="Times New Roman"/>
          <w:bCs/>
          <w:szCs w:val="21"/>
          <w:highlight w:val="yellow"/>
        </w:rPr>
        <w:t>70.73</w:t>
      </w:r>
      <w:r w:rsidRPr="00BA5FE2">
        <w:rPr>
          <w:rFonts w:ascii="Times New Roman" w:hAnsi="Times New Roman" w:cs="Times New Roman"/>
          <w:bCs/>
          <w:szCs w:val="21"/>
          <w:highlight w:val="yellow"/>
        </w:rPr>
        <w:t xml:space="preserve"> mA h cm</w:t>
      </w:r>
      <w:r w:rsidRPr="00BA5FE2">
        <w:rPr>
          <w:rFonts w:ascii="Times New Roman" w:hAnsi="Times New Roman" w:cs="Times New Roman"/>
          <w:bCs/>
          <w:szCs w:val="21"/>
          <w:highlight w:val="yellow"/>
          <w:vertAlign w:val="superscript"/>
        </w:rPr>
        <w:t>−2</w:t>
      </w:r>
    </w:p>
    <w:p w14:paraId="170954FE" w14:textId="602F4AB8" w:rsidR="00DE0582" w:rsidRPr="00BA5FE2" w:rsidRDefault="00DE0582" w:rsidP="00DE0582">
      <w:pPr>
        <w:rPr>
          <w:rFonts w:ascii="Times New Roman" w:hAnsi="Times New Roman" w:cs="Times New Roman"/>
          <w:bCs/>
          <w:szCs w:val="21"/>
          <w:highlight w:val="yellow"/>
        </w:rPr>
      </w:pPr>
      <w:r w:rsidRPr="00BA5FE2">
        <w:rPr>
          <w:rFonts w:ascii="Times New Roman" w:hAnsi="Times New Roman" w:cs="Times New Roman"/>
          <w:bCs/>
          <w:szCs w:val="21"/>
          <w:highlight w:val="yellow"/>
        </w:rPr>
        <w:t xml:space="preserve">The specific capacity of </w:t>
      </w:r>
      <w:bookmarkStart w:id="11" w:name="_Hlk123213255"/>
      <w:r w:rsidRPr="00BA5FE2">
        <w:rPr>
          <w:rFonts w:ascii="Times New Roman" w:hAnsi="Times New Roman" w:cs="Times New Roman"/>
          <w:bCs/>
          <w:szCs w:val="21"/>
          <w:highlight w:val="yellow"/>
        </w:rPr>
        <w:t>CFC@SnO</w:t>
      </w:r>
      <w:r w:rsidRPr="00BA5FE2">
        <w:rPr>
          <w:rFonts w:ascii="Times New Roman" w:hAnsi="Times New Roman" w:cs="Times New Roman"/>
          <w:bCs/>
          <w:szCs w:val="21"/>
          <w:highlight w:val="yellow"/>
          <w:vertAlign w:val="subscript"/>
        </w:rPr>
        <w:t>2</w:t>
      </w:r>
      <w:r w:rsidRPr="00BA5FE2">
        <w:rPr>
          <w:rFonts w:ascii="Times New Roman" w:hAnsi="Times New Roman" w:cs="Times New Roman"/>
          <w:bCs/>
          <w:szCs w:val="21"/>
          <w:highlight w:val="yellow"/>
        </w:rPr>
        <w:t>@Li</w:t>
      </w:r>
      <w:bookmarkEnd w:id="11"/>
      <w:r w:rsidRPr="00BA5FE2">
        <w:rPr>
          <w:rFonts w:ascii="Times New Roman" w:hAnsi="Times New Roman" w:cs="Times New Roman"/>
          <w:bCs/>
          <w:szCs w:val="21"/>
          <w:highlight w:val="yellow"/>
        </w:rPr>
        <w:t xml:space="preserve"> electrode</w:t>
      </w:r>
    </w:p>
    <w:p w14:paraId="2EEE33DE" w14:textId="6C31DAE8" w:rsidR="00DE0582" w:rsidRPr="00BA5FE2" w:rsidRDefault="008100F7" w:rsidP="00DE0582">
      <w:pPr>
        <w:rPr>
          <w:rFonts w:ascii="Times New Roman" w:hAnsi="Times New Roman" w:cs="Times New Roman"/>
          <w:bCs/>
          <w:szCs w:val="21"/>
          <w:highlight w:val="yellow"/>
        </w:rPr>
      </w:pPr>
      <w:r w:rsidRPr="00BA5FE2">
        <w:rPr>
          <w:rFonts w:ascii="Times New Roman" w:hAnsi="Times New Roman" w:cs="Times New Roman"/>
          <w:bCs/>
          <w:szCs w:val="21"/>
          <w:highlight w:val="yellow"/>
        </w:rPr>
        <w:t>=</w:t>
      </w:r>
      <w:r w:rsidR="00DE0582" w:rsidRPr="00BA5FE2">
        <w:rPr>
          <w:rFonts w:ascii="Times New Roman" w:hAnsi="Times New Roman" w:cs="Times New Roman"/>
          <w:bCs/>
          <w:szCs w:val="21"/>
          <w:highlight w:val="yellow"/>
        </w:rPr>
        <w:t xml:space="preserve"> Theoretical specific capacity of Li </w:t>
      </w:r>
      <w:bookmarkStart w:id="12" w:name="_Hlk123198319"/>
      <w:r w:rsidRPr="00BA5FE2">
        <w:rPr>
          <w:rFonts w:ascii="Times New Roman" w:eastAsia="宋体" w:hAnsi="Times New Roman" w:cs="Times New Roman"/>
          <w:bCs/>
          <w:szCs w:val="21"/>
          <w:highlight w:val="yellow"/>
        </w:rPr>
        <w:t>×</w:t>
      </w:r>
      <w:bookmarkEnd w:id="12"/>
      <w:r w:rsidR="00DE0582" w:rsidRPr="00BA5FE2">
        <w:rPr>
          <w:rFonts w:ascii="Times New Roman" w:hAnsi="Times New Roman" w:cs="Times New Roman"/>
          <w:bCs/>
          <w:szCs w:val="21"/>
          <w:highlight w:val="yellow"/>
        </w:rPr>
        <w:t xml:space="preserve"> Weight percentage of Li in the </w:t>
      </w:r>
      <w:r w:rsidRPr="00BA5FE2">
        <w:rPr>
          <w:rFonts w:ascii="Times New Roman" w:hAnsi="Times New Roman" w:cs="Times New Roman"/>
          <w:bCs/>
          <w:szCs w:val="21"/>
          <w:highlight w:val="yellow"/>
        </w:rPr>
        <w:t>CFC@SnO</w:t>
      </w:r>
      <w:r w:rsidRPr="00BA5FE2">
        <w:rPr>
          <w:rFonts w:ascii="Times New Roman" w:hAnsi="Times New Roman" w:cs="Times New Roman"/>
          <w:bCs/>
          <w:szCs w:val="21"/>
          <w:highlight w:val="yellow"/>
          <w:vertAlign w:val="subscript"/>
        </w:rPr>
        <w:t>2</w:t>
      </w:r>
      <w:r w:rsidRPr="00BA5FE2">
        <w:rPr>
          <w:rFonts w:ascii="Times New Roman" w:hAnsi="Times New Roman" w:cs="Times New Roman"/>
          <w:bCs/>
          <w:szCs w:val="21"/>
          <w:highlight w:val="yellow"/>
        </w:rPr>
        <w:t>@Li</w:t>
      </w:r>
      <w:r w:rsidRPr="00BA5FE2">
        <w:rPr>
          <w:rFonts w:ascii="Times New Roman" w:hAnsi="Times New Roman" w:cs="Times New Roman" w:hint="eastAsia"/>
          <w:bCs/>
          <w:szCs w:val="21"/>
          <w:highlight w:val="yellow"/>
        </w:rPr>
        <w:t xml:space="preserve"> </w:t>
      </w:r>
      <w:r w:rsidR="00DE0582" w:rsidRPr="00BA5FE2">
        <w:rPr>
          <w:rFonts w:ascii="Times New Roman" w:hAnsi="Times New Roman" w:cs="Times New Roman"/>
          <w:bCs/>
          <w:szCs w:val="21"/>
          <w:highlight w:val="yellow"/>
        </w:rPr>
        <w:t>electrode</w:t>
      </w:r>
    </w:p>
    <w:p w14:paraId="03488B44" w14:textId="6E057BFF" w:rsidR="00DE0582" w:rsidRPr="00BA5FE2" w:rsidRDefault="008100F7" w:rsidP="00DE0582">
      <w:pPr>
        <w:rPr>
          <w:rFonts w:ascii="Times New Roman" w:hAnsi="Times New Roman" w:cs="Times New Roman"/>
          <w:bCs/>
          <w:szCs w:val="21"/>
          <w:highlight w:val="yellow"/>
        </w:rPr>
      </w:pPr>
      <w:r w:rsidRPr="00BA5FE2">
        <w:rPr>
          <w:rFonts w:ascii="Times New Roman" w:hAnsi="Times New Roman" w:cs="Times New Roman"/>
          <w:bCs/>
          <w:szCs w:val="21"/>
          <w:highlight w:val="yellow"/>
        </w:rPr>
        <w:t>=</w:t>
      </w:r>
      <w:r w:rsidR="00DE0582" w:rsidRPr="00BA5FE2">
        <w:rPr>
          <w:rFonts w:ascii="Times New Roman" w:hAnsi="Times New Roman" w:cs="Times New Roman"/>
          <w:bCs/>
          <w:szCs w:val="21"/>
          <w:highlight w:val="yellow"/>
        </w:rPr>
        <w:t xml:space="preserve"> 3860 </w:t>
      </w:r>
      <w:r w:rsidRPr="00BA5FE2">
        <w:rPr>
          <w:rFonts w:ascii="Times New Roman" w:eastAsia="宋体" w:hAnsi="Times New Roman" w:cs="Times New Roman"/>
          <w:bCs/>
          <w:szCs w:val="21"/>
          <w:highlight w:val="yellow"/>
        </w:rPr>
        <w:t>×</w:t>
      </w:r>
      <w:r w:rsidR="00DE0582" w:rsidRPr="00BA5FE2">
        <w:rPr>
          <w:rFonts w:ascii="Times New Roman" w:hAnsi="Times New Roman" w:cs="Times New Roman"/>
          <w:bCs/>
          <w:szCs w:val="21"/>
          <w:highlight w:val="yellow"/>
        </w:rPr>
        <w:t xml:space="preserve"> </w:t>
      </w:r>
      <w:r w:rsidR="0069526A">
        <w:rPr>
          <w:rFonts w:ascii="Times New Roman" w:hAnsi="Times New Roman" w:cs="Times New Roman"/>
          <w:bCs/>
          <w:szCs w:val="21"/>
          <w:highlight w:val="yellow"/>
        </w:rPr>
        <w:t>35</w:t>
      </w:r>
      <w:r w:rsidR="00DE0582" w:rsidRPr="00BA5FE2">
        <w:rPr>
          <w:rFonts w:ascii="Times New Roman" w:hAnsi="Times New Roman" w:cs="Times New Roman"/>
          <w:bCs/>
          <w:szCs w:val="21"/>
          <w:highlight w:val="yellow"/>
        </w:rPr>
        <w:t xml:space="preserve"> / </w:t>
      </w:r>
      <w:r w:rsidR="0069526A">
        <w:rPr>
          <w:rFonts w:ascii="Times New Roman" w:hAnsi="Times New Roman" w:cs="Times New Roman"/>
          <w:bCs/>
          <w:szCs w:val="21"/>
          <w:highlight w:val="yellow"/>
        </w:rPr>
        <w:t>60</w:t>
      </w:r>
      <w:r w:rsidR="00DE0582" w:rsidRPr="00BA5FE2">
        <w:rPr>
          <w:rFonts w:ascii="Times New Roman" w:hAnsi="Times New Roman" w:cs="Times New Roman"/>
          <w:bCs/>
          <w:szCs w:val="21"/>
          <w:highlight w:val="yellow"/>
        </w:rPr>
        <w:t xml:space="preserve"> </w:t>
      </w:r>
      <w:proofErr w:type="spellStart"/>
      <w:r w:rsidR="00DE0582" w:rsidRPr="00BA5FE2">
        <w:rPr>
          <w:rFonts w:ascii="Times New Roman" w:hAnsi="Times New Roman" w:cs="Times New Roman"/>
          <w:bCs/>
          <w:szCs w:val="21"/>
          <w:highlight w:val="yellow"/>
        </w:rPr>
        <w:t>mAh</w:t>
      </w:r>
      <w:proofErr w:type="spellEnd"/>
      <w:r w:rsidR="00DE0582" w:rsidRPr="00BA5FE2">
        <w:rPr>
          <w:rFonts w:ascii="Times New Roman" w:hAnsi="Times New Roman" w:cs="Times New Roman"/>
          <w:bCs/>
          <w:szCs w:val="21"/>
          <w:highlight w:val="yellow"/>
        </w:rPr>
        <w:t xml:space="preserve"> g</w:t>
      </w:r>
      <w:r w:rsidR="00DE0582" w:rsidRPr="00BA5FE2">
        <w:rPr>
          <w:rFonts w:ascii="Times New Roman" w:hAnsi="Times New Roman" w:cs="Times New Roman"/>
          <w:bCs/>
          <w:szCs w:val="21"/>
          <w:highlight w:val="yellow"/>
          <w:vertAlign w:val="superscript"/>
        </w:rPr>
        <w:t>-1</w:t>
      </w:r>
    </w:p>
    <w:p w14:paraId="47A1DED4" w14:textId="1834785D" w:rsidR="00DE0582" w:rsidRDefault="00DE0582" w:rsidP="00DE0582">
      <w:pPr>
        <w:rPr>
          <w:rFonts w:ascii="Times New Roman" w:hAnsi="Times New Roman" w:cs="Times New Roman"/>
          <w:bCs/>
          <w:szCs w:val="21"/>
        </w:rPr>
      </w:pPr>
      <w:r w:rsidRPr="00BA5FE2">
        <w:rPr>
          <w:rFonts w:ascii="Times New Roman" w:hAnsi="Times New Roman" w:cs="Times New Roman" w:hint="eastAsia"/>
          <w:bCs/>
          <w:szCs w:val="21"/>
          <w:highlight w:val="yellow"/>
        </w:rPr>
        <w:t>≈</w:t>
      </w:r>
      <w:r w:rsidRPr="00BA5FE2">
        <w:rPr>
          <w:rFonts w:ascii="Times New Roman" w:hAnsi="Times New Roman" w:cs="Times New Roman" w:hint="eastAsia"/>
          <w:bCs/>
          <w:szCs w:val="21"/>
          <w:highlight w:val="yellow"/>
        </w:rPr>
        <w:t xml:space="preserve"> </w:t>
      </w:r>
      <w:bookmarkStart w:id="13" w:name="_Hlk123215508"/>
      <w:r w:rsidR="004E60A8" w:rsidRPr="00BA5FE2">
        <w:rPr>
          <w:rFonts w:ascii="Times New Roman" w:hAnsi="Times New Roman" w:cs="Times New Roman"/>
          <w:bCs/>
          <w:szCs w:val="21"/>
          <w:highlight w:val="yellow"/>
        </w:rPr>
        <w:t>2</w:t>
      </w:r>
      <w:bookmarkEnd w:id="13"/>
      <w:r w:rsidR="0069526A">
        <w:rPr>
          <w:rFonts w:ascii="Times New Roman" w:hAnsi="Times New Roman" w:cs="Times New Roman"/>
          <w:bCs/>
          <w:szCs w:val="21"/>
          <w:highlight w:val="yellow"/>
        </w:rPr>
        <w:t>252</w:t>
      </w:r>
      <w:r w:rsidRPr="00BA5FE2">
        <w:rPr>
          <w:rFonts w:ascii="Times New Roman" w:hAnsi="Times New Roman" w:cs="Times New Roman" w:hint="eastAsia"/>
          <w:bCs/>
          <w:szCs w:val="21"/>
          <w:highlight w:val="yellow"/>
        </w:rPr>
        <w:t xml:space="preserve"> </w:t>
      </w:r>
      <w:proofErr w:type="spellStart"/>
      <w:r w:rsidRPr="00BA5FE2">
        <w:rPr>
          <w:rFonts w:ascii="Times New Roman" w:hAnsi="Times New Roman" w:cs="Times New Roman" w:hint="eastAsia"/>
          <w:bCs/>
          <w:szCs w:val="21"/>
          <w:highlight w:val="yellow"/>
        </w:rPr>
        <w:t>mAh</w:t>
      </w:r>
      <w:proofErr w:type="spellEnd"/>
      <w:r w:rsidRPr="00BA5FE2">
        <w:rPr>
          <w:rFonts w:ascii="Times New Roman" w:hAnsi="Times New Roman" w:cs="Times New Roman" w:hint="eastAsia"/>
          <w:bCs/>
          <w:szCs w:val="21"/>
          <w:highlight w:val="yellow"/>
        </w:rPr>
        <w:t xml:space="preserve"> g</w:t>
      </w:r>
      <w:r w:rsidRPr="00BA5FE2">
        <w:rPr>
          <w:rFonts w:ascii="Times New Roman" w:hAnsi="Times New Roman" w:cs="Times New Roman" w:hint="eastAsia"/>
          <w:bCs/>
          <w:szCs w:val="21"/>
          <w:highlight w:val="yellow"/>
          <w:vertAlign w:val="superscript"/>
        </w:rPr>
        <w:t>-1</w:t>
      </w:r>
    </w:p>
    <w:p w14:paraId="51EA09AC" w14:textId="77777777" w:rsidR="00DE0582" w:rsidRPr="00EF7AAA" w:rsidRDefault="00DE0582" w:rsidP="0063550F">
      <w:pPr>
        <w:rPr>
          <w:rFonts w:ascii="Times New Roman" w:hAnsi="Times New Roman" w:cs="Times New Roman"/>
          <w:bCs/>
          <w:szCs w:val="21"/>
        </w:rPr>
      </w:pPr>
    </w:p>
    <w:p w14:paraId="0CD405C3" w14:textId="77777777" w:rsidR="003E1AF6" w:rsidRDefault="003E1AF6" w:rsidP="0063550F">
      <w:pPr>
        <w:rPr>
          <w:rFonts w:ascii="Times New Roman" w:hAnsi="Times New Roman" w:cs="Times New Roman"/>
          <w:b/>
          <w:szCs w:val="21"/>
        </w:rPr>
      </w:pPr>
    </w:p>
    <w:p w14:paraId="0A75BC38" w14:textId="77777777" w:rsidR="003E1AF6" w:rsidRDefault="003E1AF6" w:rsidP="0063550F">
      <w:pPr>
        <w:rPr>
          <w:rFonts w:ascii="Times New Roman" w:hAnsi="Times New Roman" w:cs="Times New Roman"/>
          <w:b/>
          <w:szCs w:val="21"/>
        </w:rPr>
      </w:pPr>
    </w:p>
    <w:p w14:paraId="78964B4E" w14:textId="77777777" w:rsidR="003E1AF6" w:rsidRDefault="003E1AF6" w:rsidP="0063550F">
      <w:pPr>
        <w:rPr>
          <w:rFonts w:ascii="Times New Roman" w:hAnsi="Times New Roman" w:cs="Times New Roman"/>
          <w:b/>
          <w:szCs w:val="21"/>
        </w:rPr>
      </w:pPr>
    </w:p>
    <w:p w14:paraId="33322E8E" w14:textId="77777777" w:rsidR="003E1AF6" w:rsidRDefault="003E1AF6" w:rsidP="0063550F">
      <w:pPr>
        <w:rPr>
          <w:rFonts w:ascii="Times New Roman" w:hAnsi="Times New Roman" w:cs="Times New Roman"/>
          <w:b/>
          <w:szCs w:val="21"/>
        </w:rPr>
      </w:pPr>
    </w:p>
    <w:p w14:paraId="18AE17CC" w14:textId="77777777" w:rsidR="003E1AF6" w:rsidRDefault="003E1AF6" w:rsidP="0063550F">
      <w:pPr>
        <w:rPr>
          <w:rFonts w:ascii="Times New Roman" w:hAnsi="Times New Roman" w:cs="Times New Roman"/>
          <w:b/>
          <w:szCs w:val="21"/>
        </w:rPr>
      </w:pPr>
    </w:p>
    <w:p w14:paraId="786AF926" w14:textId="77777777" w:rsidR="003E1AF6" w:rsidRDefault="003E1AF6" w:rsidP="0063550F">
      <w:pPr>
        <w:rPr>
          <w:rFonts w:ascii="Times New Roman" w:hAnsi="Times New Roman" w:cs="Times New Roman"/>
          <w:b/>
          <w:szCs w:val="21"/>
        </w:rPr>
      </w:pPr>
    </w:p>
    <w:p w14:paraId="4F7FCD77" w14:textId="69D3AB99" w:rsidR="0063550F" w:rsidRPr="00EF7AAA" w:rsidRDefault="0063550F" w:rsidP="0063550F">
      <w:pPr>
        <w:rPr>
          <w:rFonts w:ascii="Times New Roman" w:hAnsi="Times New Roman" w:cs="Times New Roman"/>
          <w:bCs/>
          <w:szCs w:val="21"/>
        </w:rPr>
      </w:pPr>
      <w:r w:rsidRPr="0030172A">
        <w:rPr>
          <w:rFonts w:ascii="Times New Roman" w:hAnsi="Times New Roman" w:cs="Times New Roman"/>
          <w:b/>
          <w:szCs w:val="21"/>
        </w:rPr>
        <w:t>T</w:t>
      </w:r>
      <w:r w:rsidRPr="0030172A">
        <w:rPr>
          <w:rFonts w:ascii="Times New Roman" w:hAnsi="Times New Roman" w:cs="Times New Roman" w:hint="eastAsia"/>
          <w:b/>
          <w:szCs w:val="21"/>
        </w:rPr>
        <w:t>able</w:t>
      </w:r>
      <w:r w:rsidRPr="0030172A">
        <w:rPr>
          <w:rFonts w:ascii="Times New Roman" w:hAnsi="Times New Roman" w:cs="Times New Roman"/>
          <w:b/>
          <w:szCs w:val="21"/>
        </w:rPr>
        <w:t xml:space="preserve"> S</w:t>
      </w:r>
      <w:r w:rsidR="00820C98">
        <w:rPr>
          <w:rFonts w:ascii="Times New Roman" w:hAnsi="Times New Roman" w:cs="Times New Roman"/>
          <w:b/>
          <w:szCs w:val="21"/>
        </w:rPr>
        <w:t>2</w:t>
      </w:r>
      <w:r w:rsidRPr="00EF7AAA">
        <w:rPr>
          <w:rFonts w:ascii="Times New Roman" w:hAnsi="Times New Roman" w:cs="Times New Roman"/>
          <w:bCs/>
          <w:szCs w:val="21"/>
        </w:rPr>
        <w:t>. Comparison of the electrochemical performance of CFC@SnO</w:t>
      </w:r>
      <w:r w:rsidRPr="00EF7AAA">
        <w:rPr>
          <w:rFonts w:ascii="Times New Roman" w:hAnsi="Times New Roman" w:cs="Times New Roman"/>
          <w:bCs/>
          <w:szCs w:val="21"/>
          <w:vertAlign w:val="subscript"/>
        </w:rPr>
        <w:t>2</w:t>
      </w:r>
      <w:r w:rsidRPr="00EF7AAA">
        <w:rPr>
          <w:rFonts w:ascii="Times New Roman" w:hAnsi="Times New Roman" w:cs="Times New Roman"/>
          <w:bCs/>
          <w:szCs w:val="21"/>
        </w:rPr>
        <w:t>@Li with the previous literature results.</w:t>
      </w:r>
      <w:r w:rsidRPr="00EF7AAA">
        <w:rPr>
          <w:rFonts w:ascii="Times New Roman" w:hAnsi="Times New Roman" w:cs="Times New Roman" w:hint="eastAsia"/>
          <w:bCs/>
          <w:szCs w:val="21"/>
        </w:rPr>
        <w:t xml:space="preserve"> </w:t>
      </w:r>
    </w:p>
    <w:tbl>
      <w:tblPr>
        <w:tblStyle w:val="ab"/>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1570"/>
        <w:gridCol w:w="1296"/>
        <w:gridCol w:w="1223"/>
        <w:gridCol w:w="1407"/>
        <w:gridCol w:w="978"/>
      </w:tblGrid>
      <w:tr w:rsidR="0063550F" w14:paraId="0A4C4290" w14:textId="77777777" w:rsidTr="00E5748F">
        <w:tc>
          <w:tcPr>
            <w:tcW w:w="1103" w:type="pct"/>
            <w:tcBorders>
              <w:top w:val="single" w:sz="4" w:space="0" w:color="auto"/>
              <w:bottom w:val="single" w:sz="4" w:space="0" w:color="auto"/>
            </w:tcBorders>
            <w:vAlign w:val="center"/>
          </w:tcPr>
          <w:p w14:paraId="74FA28AB"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Materials</w:t>
            </w:r>
          </w:p>
        </w:tc>
        <w:tc>
          <w:tcPr>
            <w:tcW w:w="945" w:type="pct"/>
            <w:tcBorders>
              <w:top w:val="single" w:sz="4" w:space="0" w:color="auto"/>
              <w:bottom w:val="single" w:sz="4" w:space="0" w:color="auto"/>
            </w:tcBorders>
            <w:vAlign w:val="center"/>
          </w:tcPr>
          <w:p w14:paraId="3BF71990"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Current</w:t>
            </w:r>
          </w:p>
          <w:p w14:paraId="119C8374"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density (mA</w:t>
            </w:r>
          </w:p>
          <w:p w14:paraId="3C6BC053"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cm</w:t>
            </w:r>
            <w:r w:rsidRPr="00EF7AAA">
              <w:rPr>
                <w:rFonts w:ascii="Times New Roman" w:hAnsi="Times New Roman" w:cs="Times New Roman"/>
                <w:szCs w:val="21"/>
                <w:vertAlign w:val="superscript"/>
              </w:rPr>
              <w:t>−2</w:t>
            </w:r>
            <w:r w:rsidRPr="00EF7AAA">
              <w:rPr>
                <w:rFonts w:ascii="Times New Roman" w:hAnsi="Times New Roman" w:cs="Times New Roman"/>
                <w:szCs w:val="21"/>
              </w:rPr>
              <w:t>)</w:t>
            </w:r>
          </w:p>
        </w:tc>
        <w:tc>
          <w:tcPr>
            <w:tcW w:w="780" w:type="pct"/>
            <w:tcBorders>
              <w:top w:val="single" w:sz="4" w:space="0" w:color="auto"/>
              <w:bottom w:val="single" w:sz="4" w:space="0" w:color="auto"/>
            </w:tcBorders>
            <w:vAlign w:val="center"/>
          </w:tcPr>
          <w:p w14:paraId="0CBDF910" w14:textId="77777777" w:rsidR="0063550F" w:rsidRPr="00EF7AAA" w:rsidRDefault="0063550F" w:rsidP="00255CF9">
            <w:pPr>
              <w:jc w:val="center"/>
              <w:rPr>
                <w:rFonts w:ascii="Times New Roman" w:hAnsi="Times New Roman" w:cs="Times New Roman"/>
                <w:iCs/>
                <w:szCs w:val="21"/>
              </w:rPr>
            </w:pPr>
            <w:r w:rsidRPr="00EF7AAA">
              <w:rPr>
                <w:rFonts w:ascii="Times New Roman" w:hAnsi="Times New Roman" w:cs="Times New Roman"/>
                <w:iCs/>
                <w:szCs w:val="21"/>
              </w:rPr>
              <w:t>Capacity</w:t>
            </w:r>
          </w:p>
          <w:p w14:paraId="6F08842C" w14:textId="3145CF52"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iCs/>
                <w:szCs w:val="21"/>
              </w:rPr>
              <w:t>(</w:t>
            </w:r>
            <w:proofErr w:type="spellStart"/>
            <w:r w:rsidRPr="00EF7AAA">
              <w:rPr>
                <w:rFonts w:ascii="Times New Roman" w:hAnsi="Times New Roman" w:cs="Times New Roman"/>
                <w:iCs/>
                <w:szCs w:val="21"/>
              </w:rPr>
              <w:t>mAh</w:t>
            </w:r>
            <w:proofErr w:type="spellEnd"/>
            <w:r w:rsidR="00903187" w:rsidRPr="00EF7AAA">
              <w:rPr>
                <w:rFonts w:ascii="Times New Roman" w:hAnsi="Times New Roman" w:cs="Times New Roman"/>
                <w:iCs/>
                <w:szCs w:val="21"/>
              </w:rPr>
              <w:t xml:space="preserve"> </w:t>
            </w:r>
            <w:r w:rsidRPr="00EF7AAA">
              <w:rPr>
                <w:rFonts w:ascii="Times New Roman" w:hAnsi="Times New Roman" w:cs="Times New Roman"/>
                <w:iCs/>
                <w:szCs w:val="21"/>
              </w:rPr>
              <w:t>cm</w:t>
            </w:r>
            <w:r w:rsidRPr="00EF7AAA">
              <w:rPr>
                <w:rFonts w:ascii="Times New Roman" w:hAnsi="Times New Roman" w:cs="Times New Roman"/>
                <w:iCs/>
                <w:szCs w:val="21"/>
                <w:vertAlign w:val="superscript"/>
              </w:rPr>
              <w:t>-2</w:t>
            </w:r>
            <w:r w:rsidRPr="00EF7AAA">
              <w:rPr>
                <w:rFonts w:ascii="Times New Roman" w:hAnsi="Times New Roman" w:cs="Times New Roman"/>
                <w:iCs/>
                <w:szCs w:val="21"/>
              </w:rPr>
              <w:t>)</w:t>
            </w:r>
          </w:p>
        </w:tc>
        <w:tc>
          <w:tcPr>
            <w:tcW w:w="736" w:type="pct"/>
            <w:tcBorders>
              <w:top w:val="single" w:sz="4" w:space="0" w:color="auto"/>
              <w:bottom w:val="single" w:sz="4" w:space="0" w:color="auto"/>
            </w:tcBorders>
            <w:vAlign w:val="center"/>
          </w:tcPr>
          <w:p w14:paraId="34C37004" w14:textId="77777777" w:rsidR="0063550F" w:rsidRPr="00EF7AAA" w:rsidRDefault="0063550F" w:rsidP="00255CF9">
            <w:pPr>
              <w:jc w:val="center"/>
              <w:rPr>
                <w:rFonts w:ascii="Times New Roman" w:hAnsi="Times New Roman" w:cs="Times New Roman"/>
                <w:iCs/>
                <w:szCs w:val="21"/>
              </w:rPr>
            </w:pPr>
            <w:r w:rsidRPr="00EF7AAA">
              <w:rPr>
                <w:rFonts w:ascii="Times New Roman" w:hAnsi="Times New Roman" w:cs="Times New Roman"/>
                <w:iCs/>
                <w:szCs w:val="21"/>
              </w:rPr>
              <w:t>Cycle</w:t>
            </w:r>
          </w:p>
          <w:p w14:paraId="48AD0FD0" w14:textId="77777777" w:rsidR="0063550F" w:rsidRPr="00EF7AAA" w:rsidRDefault="0063550F" w:rsidP="00255CF9">
            <w:pPr>
              <w:jc w:val="center"/>
              <w:rPr>
                <w:rFonts w:ascii="Times New Roman" w:hAnsi="Times New Roman" w:cs="Times New Roman"/>
                <w:i/>
                <w:szCs w:val="21"/>
              </w:rPr>
            </w:pPr>
            <w:r w:rsidRPr="00EF7AAA">
              <w:rPr>
                <w:rFonts w:ascii="Times New Roman" w:hAnsi="Times New Roman" w:cs="Times New Roman"/>
                <w:iCs/>
                <w:szCs w:val="21"/>
              </w:rPr>
              <w:t>number</w:t>
            </w:r>
          </w:p>
        </w:tc>
        <w:tc>
          <w:tcPr>
            <w:tcW w:w="847" w:type="pct"/>
            <w:tcBorders>
              <w:top w:val="single" w:sz="4" w:space="0" w:color="auto"/>
              <w:bottom w:val="single" w:sz="4" w:space="0" w:color="auto"/>
            </w:tcBorders>
            <w:vAlign w:val="center"/>
          </w:tcPr>
          <w:p w14:paraId="3244678B" w14:textId="77777777" w:rsidR="0063550F" w:rsidRPr="00EF7AAA" w:rsidRDefault="0063550F" w:rsidP="00255CF9">
            <w:pPr>
              <w:jc w:val="center"/>
              <w:rPr>
                <w:rFonts w:ascii="Times New Roman" w:hAnsi="Times New Roman" w:cs="Times New Roman"/>
                <w:iCs/>
                <w:szCs w:val="21"/>
              </w:rPr>
            </w:pPr>
            <w:r w:rsidRPr="00EF7AAA">
              <w:rPr>
                <w:rFonts w:ascii="Times New Roman" w:hAnsi="Times New Roman" w:cs="Times New Roman"/>
                <w:iCs/>
                <w:szCs w:val="21"/>
              </w:rPr>
              <w:t>Cyclic</w:t>
            </w:r>
          </w:p>
          <w:p w14:paraId="05451631" w14:textId="77777777" w:rsidR="0063550F" w:rsidRPr="00EF7AAA" w:rsidRDefault="0063550F" w:rsidP="00255CF9">
            <w:pPr>
              <w:jc w:val="center"/>
              <w:rPr>
                <w:rFonts w:ascii="Times New Roman" w:hAnsi="Times New Roman" w:cs="Times New Roman"/>
                <w:iCs/>
                <w:szCs w:val="21"/>
              </w:rPr>
            </w:pPr>
            <w:r w:rsidRPr="00EF7AAA">
              <w:rPr>
                <w:rFonts w:ascii="Times New Roman" w:hAnsi="Times New Roman" w:cs="Times New Roman"/>
                <w:iCs/>
                <w:szCs w:val="21"/>
              </w:rPr>
              <w:t>lifespan</w:t>
            </w:r>
          </w:p>
          <w:p w14:paraId="46710F58"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iCs/>
                <w:szCs w:val="21"/>
              </w:rPr>
              <w:t>(h)</w:t>
            </w:r>
          </w:p>
        </w:tc>
        <w:tc>
          <w:tcPr>
            <w:tcW w:w="589" w:type="pct"/>
            <w:tcBorders>
              <w:top w:val="single" w:sz="4" w:space="0" w:color="auto"/>
              <w:bottom w:val="single" w:sz="4" w:space="0" w:color="auto"/>
            </w:tcBorders>
            <w:vAlign w:val="center"/>
          </w:tcPr>
          <w:p w14:paraId="7A668FFC" w14:textId="43643AF1" w:rsidR="0063550F" w:rsidRPr="00EF7AAA" w:rsidRDefault="0063550F" w:rsidP="00540FD4">
            <w:pPr>
              <w:spacing w:line="360" w:lineRule="auto"/>
              <w:jc w:val="center"/>
              <w:rPr>
                <w:rFonts w:ascii="Times New Roman" w:hAnsi="Times New Roman" w:cs="Times New Roman"/>
                <w:iCs/>
                <w:szCs w:val="21"/>
              </w:rPr>
            </w:pPr>
            <w:r w:rsidRPr="00EF7AAA">
              <w:rPr>
                <w:rFonts w:ascii="Times New Roman" w:hAnsi="Times New Roman" w:cs="Times New Roman"/>
                <w:iCs/>
                <w:szCs w:val="21"/>
              </w:rPr>
              <w:t>Refer</w:t>
            </w:r>
            <w:r w:rsidR="00ED5924">
              <w:rPr>
                <w:rFonts w:ascii="Times New Roman" w:hAnsi="Times New Roman" w:cs="Times New Roman"/>
                <w:iCs/>
                <w:szCs w:val="21"/>
              </w:rPr>
              <w:t>-</w:t>
            </w:r>
          </w:p>
          <w:p w14:paraId="4BAEC1C3" w14:textId="77777777" w:rsidR="0063550F" w:rsidRPr="00EF7AAA" w:rsidRDefault="0063550F" w:rsidP="00540FD4">
            <w:pPr>
              <w:spacing w:line="360" w:lineRule="auto"/>
              <w:jc w:val="center"/>
              <w:rPr>
                <w:rFonts w:ascii="Times New Roman" w:hAnsi="Times New Roman" w:cs="Times New Roman"/>
                <w:iCs/>
                <w:szCs w:val="21"/>
              </w:rPr>
            </w:pPr>
            <w:proofErr w:type="spellStart"/>
            <w:r w:rsidRPr="00EF7AAA">
              <w:rPr>
                <w:rFonts w:ascii="Times New Roman" w:hAnsi="Times New Roman" w:cs="Times New Roman"/>
                <w:iCs/>
                <w:szCs w:val="21"/>
              </w:rPr>
              <w:t>ences</w:t>
            </w:r>
            <w:proofErr w:type="spellEnd"/>
          </w:p>
        </w:tc>
      </w:tr>
      <w:tr w:rsidR="0063550F" w14:paraId="4D55014D" w14:textId="77777777" w:rsidTr="00E5748F">
        <w:tc>
          <w:tcPr>
            <w:tcW w:w="1103" w:type="pct"/>
            <w:vMerge w:val="restart"/>
            <w:tcBorders>
              <w:top w:val="single" w:sz="4" w:space="0" w:color="auto"/>
            </w:tcBorders>
            <w:vAlign w:val="center"/>
          </w:tcPr>
          <w:p w14:paraId="2AA2574B"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CFC@SnO</w:t>
            </w:r>
            <w:r w:rsidRPr="00EF7AAA">
              <w:rPr>
                <w:rFonts w:ascii="Times New Roman" w:hAnsi="Times New Roman" w:cs="Times New Roman"/>
                <w:szCs w:val="21"/>
                <w:vertAlign w:val="subscript"/>
              </w:rPr>
              <w:t>2</w:t>
            </w:r>
            <w:r w:rsidRPr="00EF7AAA">
              <w:rPr>
                <w:rFonts w:ascii="Times New Roman" w:hAnsi="Times New Roman" w:cs="Times New Roman"/>
                <w:szCs w:val="21"/>
              </w:rPr>
              <w:t>@Li</w:t>
            </w:r>
          </w:p>
        </w:tc>
        <w:tc>
          <w:tcPr>
            <w:tcW w:w="945" w:type="pct"/>
            <w:tcBorders>
              <w:top w:val="single" w:sz="4" w:space="0" w:color="auto"/>
            </w:tcBorders>
          </w:tcPr>
          <w:p w14:paraId="30FBAEF0"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80" w:type="pct"/>
            <w:tcBorders>
              <w:top w:val="single" w:sz="4" w:space="0" w:color="auto"/>
            </w:tcBorders>
          </w:tcPr>
          <w:p w14:paraId="42730D19"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36" w:type="pct"/>
            <w:tcBorders>
              <w:top w:val="single" w:sz="4" w:space="0" w:color="auto"/>
            </w:tcBorders>
          </w:tcPr>
          <w:p w14:paraId="52CA3EBD"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1000</w:t>
            </w:r>
          </w:p>
        </w:tc>
        <w:tc>
          <w:tcPr>
            <w:tcW w:w="847" w:type="pct"/>
            <w:tcBorders>
              <w:top w:val="single" w:sz="4" w:space="0" w:color="auto"/>
            </w:tcBorders>
          </w:tcPr>
          <w:p w14:paraId="33D5BD84"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2000</w:t>
            </w:r>
          </w:p>
        </w:tc>
        <w:tc>
          <w:tcPr>
            <w:tcW w:w="589" w:type="pct"/>
            <w:vMerge w:val="restart"/>
            <w:tcBorders>
              <w:top w:val="single" w:sz="4" w:space="0" w:color="auto"/>
            </w:tcBorders>
            <w:vAlign w:val="center"/>
          </w:tcPr>
          <w:p w14:paraId="29D4372A" w14:textId="77777777" w:rsidR="0063550F" w:rsidRPr="00EF7AAA" w:rsidRDefault="0063550F" w:rsidP="00540FD4">
            <w:pPr>
              <w:spacing w:line="360" w:lineRule="auto"/>
              <w:jc w:val="center"/>
              <w:rPr>
                <w:rFonts w:ascii="Times New Roman" w:hAnsi="Times New Roman"/>
                <w:szCs w:val="21"/>
              </w:rPr>
            </w:pPr>
            <w:r w:rsidRPr="00EF7AAA">
              <w:rPr>
                <w:rFonts w:ascii="Times New Roman" w:hAnsi="Times New Roman"/>
                <w:szCs w:val="21"/>
              </w:rPr>
              <w:t>This work</w:t>
            </w:r>
          </w:p>
        </w:tc>
      </w:tr>
      <w:tr w:rsidR="0063550F" w14:paraId="0228E711" w14:textId="77777777" w:rsidTr="00E5748F">
        <w:tc>
          <w:tcPr>
            <w:tcW w:w="1103" w:type="pct"/>
            <w:vMerge/>
            <w:vAlign w:val="center"/>
          </w:tcPr>
          <w:p w14:paraId="511FC5E8" w14:textId="77777777" w:rsidR="0063550F" w:rsidRPr="00EF7AAA" w:rsidRDefault="0063550F" w:rsidP="00255CF9">
            <w:pPr>
              <w:jc w:val="center"/>
              <w:rPr>
                <w:rFonts w:ascii="Times New Roman" w:hAnsi="Times New Roman" w:cs="Times New Roman"/>
                <w:szCs w:val="21"/>
              </w:rPr>
            </w:pPr>
          </w:p>
        </w:tc>
        <w:tc>
          <w:tcPr>
            <w:tcW w:w="945" w:type="pct"/>
          </w:tcPr>
          <w:p w14:paraId="4AF83471"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2</w:t>
            </w:r>
          </w:p>
        </w:tc>
        <w:tc>
          <w:tcPr>
            <w:tcW w:w="780" w:type="pct"/>
          </w:tcPr>
          <w:p w14:paraId="2F00A0C1"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2</w:t>
            </w:r>
          </w:p>
        </w:tc>
        <w:tc>
          <w:tcPr>
            <w:tcW w:w="736" w:type="pct"/>
          </w:tcPr>
          <w:p w14:paraId="4623CD73"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1000</w:t>
            </w:r>
          </w:p>
        </w:tc>
        <w:tc>
          <w:tcPr>
            <w:tcW w:w="847" w:type="pct"/>
          </w:tcPr>
          <w:p w14:paraId="668D9D9A"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2000</w:t>
            </w:r>
          </w:p>
        </w:tc>
        <w:tc>
          <w:tcPr>
            <w:tcW w:w="589" w:type="pct"/>
            <w:vMerge/>
          </w:tcPr>
          <w:p w14:paraId="61E3FB34" w14:textId="77777777" w:rsidR="0063550F" w:rsidRPr="00EF7AAA" w:rsidRDefault="0063550F" w:rsidP="00540FD4">
            <w:pPr>
              <w:spacing w:line="360" w:lineRule="auto"/>
              <w:jc w:val="center"/>
              <w:rPr>
                <w:rFonts w:ascii="Times New Roman" w:hAnsi="Times New Roman"/>
                <w:szCs w:val="21"/>
              </w:rPr>
            </w:pPr>
          </w:p>
        </w:tc>
      </w:tr>
      <w:tr w:rsidR="0063550F" w14:paraId="0D1B1D78" w14:textId="77777777" w:rsidTr="00E5748F">
        <w:tc>
          <w:tcPr>
            <w:tcW w:w="1103" w:type="pct"/>
            <w:vMerge/>
          </w:tcPr>
          <w:p w14:paraId="76351D3D" w14:textId="77777777" w:rsidR="0063550F" w:rsidRPr="00EF7AAA" w:rsidRDefault="0063550F" w:rsidP="00255CF9">
            <w:pPr>
              <w:jc w:val="center"/>
              <w:rPr>
                <w:rFonts w:ascii="Times New Roman" w:hAnsi="Times New Roman" w:cs="Times New Roman"/>
                <w:szCs w:val="21"/>
              </w:rPr>
            </w:pPr>
          </w:p>
        </w:tc>
        <w:tc>
          <w:tcPr>
            <w:tcW w:w="945" w:type="pct"/>
          </w:tcPr>
          <w:p w14:paraId="6EAF917D"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5</w:t>
            </w:r>
          </w:p>
        </w:tc>
        <w:tc>
          <w:tcPr>
            <w:tcW w:w="780" w:type="pct"/>
          </w:tcPr>
          <w:p w14:paraId="606D6191"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5</w:t>
            </w:r>
          </w:p>
        </w:tc>
        <w:tc>
          <w:tcPr>
            <w:tcW w:w="736" w:type="pct"/>
          </w:tcPr>
          <w:p w14:paraId="5F44ECF0"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800</w:t>
            </w:r>
          </w:p>
        </w:tc>
        <w:tc>
          <w:tcPr>
            <w:tcW w:w="847" w:type="pct"/>
          </w:tcPr>
          <w:p w14:paraId="7242974A"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1600</w:t>
            </w:r>
          </w:p>
        </w:tc>
        <w:tc>
          <w:tcPr>
            <w:tcW w:w="589" w:type="pct"/>
            <w:vMerge/>
          </w:tcPr>
          <w:p w14:paraId="7FB2E57E" w14:textId="77777777" w:rsidR="0063550F" w:rsidRPr="00EF7AAA" w:rsidRDefault="0063550F" w:rsidP="00540FD4">
            <w:pPr>
              <w:spacing w:line="360" w:lineRule="auto"/>
              <w:jc w:val="center"/>
              <w:rPr>
                <w:rFonts w:ascii="Times New Roman" w:hAnsi="Times New Roman"/>
                <w:szCs w:val="21"/>
              </w:rPr>
            </w:pPr>
          </w:p>
        </w:tc>
      </w:tr>
      <w:tr w:rsidR="0063550F" w14:paraId="59F78381" w14:textId="77777777" w:rsidTr="00E5748F">
        <w:tc>
          <w:tcPr>
            <w:tcW w:w="1103" w:type="pct"/>
            <w:vMerge w:val="restart"/>
          </w:tcPr>
          <w:p w14:paraId="64464076"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Li coated SNF skeletons</w:t>
            </w:r>
          </w:p>
        </w:tc>
        <w:tc>
          <w:tcPr>
            <w:tcW w:w="945" w:type="pct"/>
          </w:tcPr>
          <w:p w14:paraId="7623CDB9"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3</w:t>
            </w:r>
          </w:p>
        </w:tc>
        <w:tc>
          <w:tcPr>
            <w:tcW w:w="780" w:type="pct"/>
          </w:tcPr>
          <w:p w14:paraId="569830C3"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36" w:type="pct"/>
          </w:tcPr>
          <w:p w14:paraId="27937ABD"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857</w:t>
            </w:r>
          </w:p>
        </w:tc>
        <w:tc>
          <w:tcPr>
            <w:tcW w:w="847" w:type="pct"/>
          </w:tcPr>
          <w:p w14:paraId="5FD86C97"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600</w:t>
            </w:r>
          </w:p>
        </w:tc>
        <w:tc>
          <w:tcPr>
            <w:tcW w:w="589" w:type="pct"/>
            <w:vMerge w:val="restart"/>
            <w:vAlign w:val="center"/>
          </w:tcPr>
          <w:p w14:paraId="0CCAC516" w14:textId="24BA7836" w:rsidR="0063550F" w:rsidRPr="00EF7AAA" w:rsidRDefault="00E923DD" w:rsidP="00540FD4">
            <w:pPr>
              <w:spacing w:line="360" w:lineRule="auto"/>
              <w:jc w:val="center"/>
              <w:rPr>
                <w:rFonts w:ascii="Times New Roman" w:hAnsi="Times New Roman" w:cs="Times New Roman"/>
                <w:szCs w:val="21"/>
              </w:rPr>
            </w:pPr>
            <w:r w:rsidRPr="00EF7AAA">
              <w:rPr>
                <w:rFonts w:ascii="Times New Roman" w:hAnsi="Times New Roman" w:cs="Times New Roman"/>
                <w:noProof/>
                <w:szCs w:val="21"/>
              </w:rPr>
              <w:t>[S1]</w:t>
            </w:r>
          </w:p>
        </w:tc>
      </w:tr>
      <w:tr w:rsidR="0063550F" w14:paraId="37C90756" w14:textId="77777777" w:rsidTr="00E5748F">
        <w:tc>
          <w:tcPr>
            <w:tcW w:w="1103" w:type="pct"/>
            <w:vMerge/>
          </w:tcPr>
          <w:p w14:paraId="077CD3A5" w14:textId="77777777" w:rsidR="0063550F" w:rsidRPr="00EF7AAA" w:rsidRDefault="0063550F" w:rsidP="00255CF9">
            <w:pPr>
              <w:jc w:val="center"/>
              <w:rPr>
                <w:rFonts w:ascii="Times New Roman" w:hAnsi="Times New Roman" w:cs="Times New Roman"/>
                <w:szCs w:val="21"/>
              </w:rPr>
            </w:pPr>
          </w:p>
        </w:tc>
        <w:tc>
          <w:tcPr>
            <w:tcW w:w="945" w:type="pct"/>
          </w:tcPr>
          <w:p w14:paraId="5AD00402"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5</w:t>
            </w:r>
          </w:p>
        </w:tc>
        <w:tc>
          <w:tcPr>
            <w:tcW w:w="780" w:type="pct"/>
          </w:tcPr>
          <w:p w14:paraId="79369ADD"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36" w:type="pct"/>
          </w:tcPr>
          <w:p w14:paraId="3EDFFDD5"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1380</w:t>
            </w:r>
          </w:p>
        </w:tc>
        <w:tc>
          <w:tcPr>
            <w:tcW w:w="847" w:type="pct"/>
          </w:tcPr>
          <w:p w14:paraId="32199D6F"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600</w:t>
            </w:r>
          </w:p>
        </w:tc>
        <w:tc>
          <w:tcPr>
            <w:tcW w:w="589" w:type="pct"/>
            <w:vMerge/>
          </w:tcPr>
          <w:p w14:paraId="1BB988FD" w14:textId="77777777" w:rsidR="0063550F" w:rsidRPr="00EF7AAA" w:rsidRDefault="0063550F" w:rsidP="00540FD4">
            <w:pPr>
              <w:spacing w:line="360" w:lineRule="auto"/>
              <w:jc w:val="center"/>
              <w:rPr>
                <w:rFonts w:ascii="Times New Roman" w:hAnsi="Times New Roman" w:cs="Times New Roman"/>
                <w:szCs w:val="21"/>
              </w:rPr>
            </w:pPr>
          </w:p>
        </w:tc>
      </w:tr>
      <w:tr w:rsidR="0063550F" w14:paraId="222EBB88" w14:textId="77777777" w:rsidTr="00E5748F">
        <w:tc>
          <w:tcPr>
            <w:tcW w:w="1103" w:type="pct"/>
            <w:vMerge w:val="restart"/>
            <w:vAlign w:val="center"/>
          </w:tcPr>
          <w:p w14:paraId="362B3546" w14:textId="77777777" w:rsidR="0063550F" w:rsidRPr="00EF7AAA" w:rsidRDefault="0063550F" w:rsidP="00255CF9">
            <w:pPr>
              <w:jc w:val="center"/>
              <w:rPr>
                <w:rFonts w:ascii="Times New Roman" w:hAnsi="Times New Roman" w:cs="Times New Roman"/>
                <w:szCs w:val="21"/>
              </w:rPr>
            </w:pPr>
            <w:proofErr w:type="spellStart"/>
            <w:r w:rsidRPr="00EF7AAA">
              <w:rPr>
                <w:rFonts w:ascii="Times New Roman" w:hAnsi="Times New Roman" w:cs="Times New Roman"/>
                <w:szCs w:val="21"/>
              </w:rPr>
              <w:t>Li@ZnO@CC</w:t>
            </w:r>
            <w:proofErr w:type="spellEnd"/>
          </w:p>
        </w:tc>
        <w:tc>
          <w:tcPr>
            <w:tcW w:w="945" w:type="pct"/>
          </w:tcPr>
          <w:p w14:paraId="32A79FC3"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80" w:type="pct"/>
          </w:tcPr>
          <w:p w14:paraId="63A8D3CE"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2</w:t>
            </w:r>
          </w:p>
        </w:tc>
        <w:tc>
          <w:tcPr>
            <w:tcW w:w="736" w:type="pct"/>
          </w:tcPr>
          <w:p w14:paraId="5ED2691D"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280</w:t>
            </w:r>
          </w:p>
        </w:tc>
        <w:tc>
          <w:tcPr>
            <w:tcW w:w="847" w:type="pct"/>
          </w:tcPr>
          <w:p w14:paraId="49177139"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560</w:t>
            </w:r>
          </w:p>
        </w:tc>
        <w:tc>
          <w:tcPr>
            <w:tcW w:w="589" w:type="pct"/>
            <w:vMerge w:val="restart"/>
            <w:vAlign w:val="center"/>
          </w:tcPr>
          <w:p w14:paraId="235F82EE" w14:textId="20A266B1" w:rsidR="0063550F" w:rsidRPr="00EF7AAA" w:rsidRDefault="0063550F" w:rsidP="00540FD4">
            <w:pPr>
              <w:spacing w:line="360" w:lineRule="auto"/>
              <w:jc w:val="center"/>
              <w:rPr>
                <w:rFonts w:ascii="Times New Roman" w:hAnsi="Times New Roman" w:cs="Times New Roman"/>
                <w:szCs w:val="21"/>
              </w:rPr>
            </w:pPr>
            <w:r w:rsidRPr="00EF7AAA">
              <w:rPr>
                <w:rFonts w:ascii="Times New Roman" w:hAnsi="Times New Roman" w:cs="Times New Roman"/>
                <w:noProof/>
                <w:szCs w:val="21"/>
              </w:rPr>
              <w:t>[</w:t>
            </w:r>
            <w:r w:rsidR="00E923DD" w:rsidRPr="00EF7AAA">
              <w:rPr>
                <w:rFonts w:ascii="Times New Roman" w:hAnsi="Times New Roman" w:cs="Times New Roman"/>
                <w:noProof/>
                <w:szCs w:val="21"/>
              </w:rPr>
              <w:t>S</w:t>
            </w:r>
            <w:r w:rsidRPr="00EF7AAA">
              <w:rPr>
                <w:rFonts w:ascii="Times New Roman" w:hAnsi="Times New Roman" w:cs="Times New Roman"/>
                <w:noProof/>
                <w:szCs w:val="21"/>
              </w:rPr>
              <w:t>2]</w:t>
            </w:r>
          </w:p>
        </w:tc>
      </w:tr>
      <w:tr w:rsidR="0063550F" w14:paraId="3874CAAE" w14:textId="77777777" w:rsidTr="00E5748F">
        <w:tc>
          <w:tcPr>
            <w:tcW w:w="1103" w:type="pct"/>
            <w:vMerge/>
          </w:tcPr>
          <w:p w14:paraId="75DD066D" w14:textId="77777777" w:rsidR="0063550F" w:rsidRPr="00EF7AAA" w:rsidRDefault="0063550F" w:rsidP="00255CF9">
            <w:pPr>
              <w:jc w:val="center"/>
              <w:rPr>
                <w:rFonts w:ascii="Times New Roman" w:hAnsi="Times New Roman" w:cs="Times New Roman"/>
                <w:szCs w:val="21"/>
              </w:rPr>
            </w:pPr>
          </w:p>
        </w:tc>
        <w:tc>
          <w:tcPr>
            <w:tcW w:w="945" w:type="pct"/>
          </w:tcPr>
          <w:p w14:paraId="3B4C8260"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2</w:t>
            </w:r>
          </w:p>
        </w:tc>
        <w:tc>
          <w:tcPr>
            <w:tcW w:w="780" w:type="pct"/>
          </w:tcPr>
          <w:p w14:paraId="0132839B"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36" w:type="pct"/>
          </w:tcPr>
          <w:p w14:paraId="09EF85E9"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160</w:t>
            </w:r>
          </w:p>
        </w:tc>
        <w:tc>
          <w:tcPr>
            <w:tcW w:w="847" w:type="pct"/>
          </w:tcPr>
          <w:p w14:paraId="44F102C1"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160</w:t>
            </w:r>
          </w:p>
        </w:tc>
        <w:tc>
          <w:tcPr>
            <w:tcW w:w="589" w:type="pct"/>
            <w:vMerge/>
          </w:tcPr>
          <w:p w14:paraId="6D03738D" w14:textId="77777777" w:rsidR="0063550F" w:rsidRPr="00EF7AAA" w:rsidRDefault="0063550F" w:rsidP="00540FD4">
            <w:pPr>
              <w:spacing w:line="360" w:lineRule="auto"/>
              <w:jc w:val="center"/>
              <w:rPr>
                <w:rFonts w:ascii="Times New Roman" w:hAnsi="Times New Roman" w:cs="Times New Roman"/>
                <w:szCs w:val="21"/>
              </w:rPr>
            </w:pPr>
          </w:p>
        </w:tc>
      </w:tr>
      <w:tr w:rsidR="0063550F" w14:paraId="0BAF30CE" w14:textId="77777777" w:rsidTr="00E5748F">
        <w:tc>
          <w:tcPr>
            <w:tcW w:w="1103" w:type="pct"/>
            <w:vMerge/>
          </w:tcPr>
          <w:p w14:paraId="739042C2" w14:textId="77777777" w:rsidR="0063550F" w:rsidRPr="00EF7AAA" w:rsidRDefault="0063550F" w:rsidP="00255CF9">
            <w:pPr>
              <w:jc w:val="center"/>
              <w:rPr>
                <w:rFonts w:ascii="Times New Roman" w:hAnsi="Times New Roman" w:cs="Times New Roman"/>
                <w:szCs w:val="21"/>
              </w:rPr>
            </w:pPr>
          </w:p>
        </w:tc>
        <w:tc>
          <w:tcPr>
            <w:tcW w:w="945" w:type="pct"/>
          </w:tcPr>
          <w:p w14:paraId="005E0C9C"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3</w:t>
            </w:r>
          </w:p>
        </w:tc>
        <w:tc>
          <w:tcPr>
            <w:tcW w:w="780" w:type="pct"/>
          </w:tcPr>
          <w:p w14:paraId="3316612A"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36" w:type="pct"/>
          </w:tcPr>
          <w:p w14:paraId="7C9A4D57"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160</w:t>
            </w:r>
          </w:p>
        </w:tc>
        <w:tc>
          <w:tcPr>
            <w:tcW w:w="847" w:type="pct"/>
          </w:tcPr>
          <w:p w14:paraId="4695FCF7"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107</w:t>
            </w:r>
          </w:p>
        </w:tc>
        <w:tc>
          <w:tcPr>
            <w:tcW w:w="589" w:type="pct"/>
            <w:vMerge/>
          </w:tcPr>
          <w:p w14:paraId="03165B0A" w14:textId="77777777" w:rsidR="0063550F" w:rsidRPr="00EF7AAA" w:rsidRDefault="0063550F" w:rsidP="00540FD4">
            <w:pPr>
              <w:spacing w:line="360" w:lineRule="auto"/>
              <w:jc w:val="center"/>
              <w:rPr>
                <w:rFonts w:ascii="Times New Roman" w:hAnsi="Times New Roman" w:cs="Times New Roman"/>
                <w:szCs w:val="21"/>
              </w:rPr>
            </w:pPr>
          </w:p>
        </w:tc>
      </w:tr>
      <w:tr w:rsidR="0063550F" w14:paraId="3AAB579E" w14:textId="77777777" w:rsidTr="00E5748F">
        <w:tc>
          <w:tcPr>
            <w:tcW w:w="1103" w:type="pct"/>
            <w:vMerge w:val="restart"/>
            <w:vAlign w:val="center"/>
          </w:tcPr>
          <w:p w14:paraId="5AEFFBB8" w14:textId="77777777" w:rsidR="0063550F" w:rsidRPr="00EF7AAA" w:rsidRDefault="0063550F" w:rsidP="00255CF9">
            <w:pPr>
              <w:jc w:val="center"/>
              <w:rPr>
                <w:rFonts w:ascii="Times New Roman" w:hAnsi="Times New Roman" w:cs="Times New Roman"/>
                <w:szCs w:val="21"/>
                <w:highlight w:val="yellow"/>
              </w:rPr>
            </w:pPr>
            <w:proofErr w:type="spellStart"/>
            <w:r w:rsidRPr="00EF7AAA">
              <w:rPr>
                <w:rFonts w:ascii="Times New Roman" w:hAnsi="Times New Roman" w:cs="Times New Roman"/>
                <w:szCs w:val="21"/>
              </w:rPr>
              <w:t>CF@Sn@Li</w:t>
            </w:r>
            <w:proofErr w:type="spellEnd"/>
          </w:p>
        </w:tc>
        <w:tc>
          <w:tcPr>
            <w:tcW w:w="945" w:type="pct"/>
          </w:tcPr>
          <w:p w14:paraId="4398AB1C"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80" w:type="pct"/>
          </w:tcPr>
          <w:p w14:paraId="52E92398"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36" w:type="pct"/>
          </w:tcPr>
          <w:p w14:paraId="55075090"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500</w:t>
            </w:r>
          </w:p>
        </w:tc>
        <w:tc>
          <w:tcPr>
            <w:tcW w:w="847" w:type="pct"/>
          </w:tcPr>
          <w:p w14:paraId="14AA960E"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1000</w:t>
            </w:r>
          </w:p>
        </w:tc>
        <w:tc>
          <w:tcPr>
            <w:tcW w:w="589" w:type="pct"/>
            <w:vMerge w:val="restart"/>
            <w:vAlign w:val="center"/>
          </w:tcPr>
          <w:p w14:paraId="6F4B6695" w14:textId="114A5B30" w:rsidR="0063550F" w:rsidRPr="00EF7AAA" w:rsidRDefault="0063550F" w:rsidP="00540FD4">
            <w:pPr>
              <w:spacing w:line="360" w:lineRule="auto"/>
              <w:jc w:val="center"/>
              <w:rPr>
                <w:rFonts w:ascii="Times New Roman" w:hAnsi="Times New Roman" w:cs="Times New Roman"/>
                <w:szCs w:val="21"/>
              </w:rPr>
            </w:pPr>
            <w:r w:rsidRPr="00EF7AAA">
              <w:rPr>
                <w:rFonts w:ascii="Times New Roman" w:hAnsi="Times New Roman" w:cs="Times New Roman"/>
                <w:szCs w:val="21"/>
              </w:rPr>
              <w:t>[</w:t>
            </w:r>
            <w:r w:rsidR="00E923DD" w:rsidRPr="00EF7AAA">
              <w:rPr>
                <w:rFonts w:ascii="Times New Roman" w:hAnsi="Times New Roman" w:cs="Times New Roman"/>
                <w:szCs w:val="21"/>
              </w:rPr>
              <w:t>S</w:t>
            </w:r>
            <w:r w:rsidRPr="00EF7AAA">
              <w:rPr>
                <w:rFonts w:ascii="Times New Roman" w:hAnsi="Times New Roman" w:cs="Times New Roman"/>
                <w:szCs w:val="21"/>
              </w:rPr>
              <w:t>3]</w:t>
            </w:r>
          </w:p>
        </w:tc>
      </w:tr>
      <w:tr w:rsidR="0063550F" w14:paraId="6715E15F" w14:textId="77777777" w:rsidTr="00E5748F">
        <w:tc>
          <w:tcPr>
            <w:tcW w:w="1103" w:type="pct"/>
            <w:vMerge/>
          </w:tcPr>
          <w:p w14:paraId="5A4D1B0B" w14:textId="77777777" w:rsidR="0063550F" w:rsidRPr="00EF7AAA" w:rsidRDefault="0063550F" w:rsidP="00255CF9">
            <w:pPr>
              <w:jc w:val="center"/>
              <w:rPr>
                <w:rFonts w:ascii="Times New Roman" w:hAnsi="Times New Roman" w:cs="Times New Roman"/>
                <w:szCs w:val="21"/>
              </w:rPr>
            </w:pPr>
          </w:p>
        </w:tc>
        <w:tc>
          <w:tcPr>
            <w:tcW w:w="945" w:type="pct"/>
          </w:tcPr>
          <w:p w14:paraId="5B135C3F"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3</w:t>
            </w:r>
          </w:p>
        </w:tc>
        <w:tc>
          <w:tcPr>
            <w:tcW w:w="780" w:type="pct"/>
          </w:tcPr>
          <w:p w14:paraId="10C6C245"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36" w:type="pct"/>
          </w:tcPr>
          <w:p w14:paraId="34177B54"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1000</w:t>
            </w:r>
          </w:p>
        </w:tc>
        <w:tc>
          <w:tcPr>
            <w:tcW w:w="847" w:type="pct"/>
          </w:tcPr>
          <w:p w14:paraId="03E30A14"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700</w:t>
            </w:r>
          </w:p>
        </w:tc>
        <w:tc>
          <w:tcPr>
            <w:tcW w:w="589" w:type="pct"/>
            <w:vMerge/>
          </w:tcPr>
          <w:p w14:paraId="38065C76" w14:textId="77777777" w:rsidR="0063550F" w:rsidRPr="00EF7AAA" w:rsidRDefault="0063550F" w:rsidP="00540FD4">
            <w:pPr>
              <w:spacing w:line="360" w:lineRule="auto"/>
              <w:jc w:val="center"/>
              <w:rPr>
                <w:rFonts w:ascii="Times New Roman" w:hAnsi="Times New Roman" w:cs="Times New Roman"/>
                <w:szCs w:val="21"/>
              </w:rPr>
            </w:pPr>
          </w:p>
        </w:tc>
      </w:tr>
      <w:tr w:rsidR="0063550F" w14:paraId="4D8D757F" w14:textId="77777777" w:rsidTr="00E5748F">
        <w:tc>
          <w:tcPr>
            <w:tcW w:w="1103" w:type="pct"/>
            <w:vMerge w:val="restart"/>
            <w:vAlign w:val="center"/>
          </w:tcPr>
          <w:p w14:paraId="4D73F6CB"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Li-Co</w:t>
            </w:r>
            <w:r w:rsidRPr="00EF7AAA">
              <w:rPr>
                <w:rFonts w:ascii="Times New Roman" w:hAnsi="Times New Roman" w:cs="Times New Roman"/>
                <w:szCs w:val="21"/>
                <w:vertAlign w:val="subscript"/>
              </w:rPr>
              <w:t>3</w:t>
            </w:r>
            <w:r w:rsidRPr="00EF7AAA">
              <w:rPr>
                <w:rFonts w:ascii="Times New Roman" w:hAnsi="Times New Roman" w:cs="Times New Roman"/>
                <w:szCs w:val="21"/>
              </w:rPr>
              <w:t>O</w:t>
            </w:r>
            <w:r w:rsidRPr="00EF7AAA">
              <w:rPr>
                <w:rFonts w:ascii="Times New Roman" w:hAnsi="Times New Roman" w:cs="Times New Roman"/>
                <w:szCs w:val="21"/>
                <w:vertAlign w:val="subscript"/>
              </w:rPr>
              <w:t>4</w:t>
            </w:r>
            <w:r w:rsidRPr="00EF7AAA">
              <w:rPr>
                <w:rFonts w:ascii="Times New Roman" w:hAnsi="Times New Roman" w:cs="Times New Roman"/>
                <w:szCs w:val="21"/>
              </w:rPr>
              <w:t>-NF</w:t>
            </w:r>
          </w:p>
        </w:tc>
        <w:tc>
          <w:tcPr>
            <w:tcW w:w="945" w:type="pct"/>
          </w:tcPr>
          <w:p w14:paraId="74CF9831"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80" w:type="pct"/>
          </w:tcPr>
          <w:p w14:paraId="5B0E96D2"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36" w:type="pct"/>
          </w:tcPr>
          <w:p w14:paraId="59BCDC6A"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500</w:t>
            </w:r>
          </w:p>
        </w:tc>
        <w:tc>
          <w:tcPr>
            <w:tcW w:w="847" w:type="pct"/>
          </w:tcPr>
          <w:p w14:paraId="3D60BE73"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1000</w:t>
            </w:r>
          </w:p>
        </w:tc>
        <w:tc>
          <w:tcPr>
            <w:tcW w:w="589" w:type="pct"/>
            <w:vMerge w:val="restart"/>
            <w:vAlign w:val="center"/>
          </w:tcPr>
          <w:p w14:paraId="437729DA" w14:textId="6C98ED78" w:rsidR="0063550F" w:rsidRPr="00EF7AAA" w:rsidRDefault="0063550F" w:rsidP="00540FD4">
            <w:pPr>
              <w:spacing w:line="360" w:lineRule="auto"/>
              <w:jc w:val="center"/>
              <w:rPr>
                <w:rFonts w:ascii="Times New Roman" w:hAnsi="Times New Roman" w:cs="Times New Roman"/>
                <w:szCs w:val="21"/>
              </w:rPr>
            </w:pPr>
            <w:r w:rsidRPr="00EF7AAA">
              <w:rPr>
                <w:rFonts w:ascii="Times New Roman" w:hAnsi="Times New Roman" w:cs="Times New Roman"/>
                <w:noProof/>
                <w:szCs w:val="21"/>
              </w:rPr>
              <w:t>[</w:t>
            </w:r>
            <w:r w:rsidR="00E923DD" w:rsidRPr="00EF7AAA">
              <w:rPr>
                <w:rFonts w:ascii="Times New Roman" w:hAnsi="Times New Roman" w:cs="Times New Roman"/>
                <w:noProof/>
                <w:szCs w:val="21"/>
              </w:rPr>
              <w:t>S</w:t>
            </w:r>
            <w:r w:rsidRPr="00EF7AAA">
              <w:rPr>
                <w:rFonts w:ascii="Times New Roman" w:hAnsi="Times New Roman" w:cs="Times New Roman"/>
                <w:noProof/>
                <w:szCs w:val="21"/>
              </w:rPr>
              <w:t>4]</w:t>
            </w:r>
          </w:p>
        </w:tc>
      </w:tr>
      <w:tr w:rsidR="0063550F" w14:paraId="2C210061" w14:textId="77777777" w:rsidTr="00E5748F">
        <w:tc>
          <w:tcPr>
            <w:tcW w:w="1103" w:type="pct"/>
            <w:vMerge/>
          </w:tcPr>
          <w:p w14:paraId="46E17928" w14:textId="77777777" w:rsidR="0063550F" w:rsidRPr="00EF7AAA" w:rsidRDefault="0063550F" w:rsidP="00255CF9">
            <w:pPr>
              <w:jc w:val="center"/>
              <w:rPr>
                <w:rFonts w:ascii="Times New Roman" w:hAnsi="Times New Roman" w:cs="Times New Roman"/>
                <w:szCs w:val="21"/>
              </w:rPr>
            </w:pPr>
          </w:p>
        </w:tc>
        <w:tc>
          <w:tcPr>
            <w:tcW w:w="945" w:type="pct"/>
          </w:tcPr>
          <w:p w14:paraId="52F1BC36"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3</w:t>
            </w:r>
          </w:p>
        </w:tc>
        <w:tc>
          <w:tcPr>
            <w:tcW w:w="780" w:type="pct"/>
          </w:tcPr>
          <w:p w14:paraId="1ECE44CD"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1.5</w:t>
            </w:r>
          </w:p>
        </w:tc>
        <w:tc>
          <w:tcPr>
            <w:tcW w:w="736" w:type="pct"/>
          </w:tcPr>
          <w:p w14:paraId="6A323680"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480</w:t>
            </w:r>
          </w:p>
        </w:tc>
        <w:tc>
          <w:tcPr>
            <w:tcW w:w="847" w:type="pct"/>
          </w:tcPr>
          <w:p w14:paraId="2361B806"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480</w:t>
            </w:r>
          </w:p>
        </w:tc>
        <w:tc>
          <w:tcPr>
            <w:tcW w:w="589" w:type="pct"/>
            <w:vMerge/>
          </w:tcPr>
          <w:p w14:paraId="76DD8AC1" w14:textId="77777777" w:rsidR="0063550F" w:rsidRPr="00EF7AAA" w:rsidRDefault="0063550F" w:rsidP="00540FD4">
            <w:pPr>
              <w:spacing w:line="360" w:lineRule="auto"/>
              <w:jc w:val="center"/>
              <w:rPr>
                <w:rFonts w:ascii="Times New Roman" w:hAnsi="Times New Roman" w:cs="Times New Roman"/>
                <w:szCs w:val="21"/>
              </w:rPr>
            </w:pPr>
          </w:p>
        </w:tc>
      </w:tr>
      <w:tr w:rsidR="0063550F" w14:paraId="3F427582" w14:textId="77777777" w:rsidTr="00E5748F">
        <w:tc>
          <w:tcPr>
            <w:tcW w:w="1103" w:type="pct"/>
            <w:vMerge w:val="restart"/>
            <w:vAlign w:val="center"/>
          </w:tcPr>
          <w:p w14:paraId="0918633B"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3DHF-Li</w:t>
            </w:r>
          </w:p>
        </w:tc>
        <w:tc>
          <w:tcPr>
            <w:tcW w:w="945" w:type="pct"/>
          </w:tcPr>
          <w:p w14:paraId="07A387AF"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80" w:type="pct"/>
          </w:tcPr>
          <w:p w14:paraId="2798EF5C"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36" w:type="pct"/>
          </w:tcPr>
          <w:p w14:paraId="31236B66"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450</w:t>
            </w:r>
          </w:p>
        </w:tc>
        <w:tc>
          <w:tcPr>
            <w:tcW w:w="847" w:type="pct"/>
          </w:tcPr>
          <w:p w14:paraId="36DBECC4"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900</w:t>
            </w:r>
          </w:p>
        </w:tc>
        <w:tc>
          <w:tcPr>
            <w:tcW w:w="589" w:type="pct"/>
            <w:vMerge w:val="restart"/>
            <w:vAlign w:val="center"/>
          </w:tcPr>
          <w:p w14:paraId="2E16E456" w14:textId="41DAF4CD" w:rsidR="0063550F" w:rsidRPr="00EF7AAA" w:rsidRDefault="0063550F" w:rsidP="00540FD4">
            <w:pPr>
              <w:spacing w:line="360" w:lineRule="auto"/>
              <w:jc w:val="center"/>
              <w:rPr>
                <w:rFonts w:ascii="Times New Roman" w:hAnsi="Times New Roman" w:cs="Times New Roman"/>
                <w:szCs w:val="21"/>
              </w:rPr>
            </w:pPr>
            <w:r w:rsidRPr="00EF7AAA">
              <w:rPr>
                <w:rFonts w:ascii="Times New Roman" w:hAnsi="Times New Roman" w:cs="Times New Roman"/>
                <w:szCs w:val="21"/>
              </w:rPr>
              <w:t>[</w:t>
            </w:r>
            <w:r w:rsidR="00E923DD" w:rsidRPr="00EF7AAA">
              <w:rPr>
                <w:rFonts w:ascii="Times New Roman" w:hAnsi="Times New Roman" w:cs="Times New Roman"/>
                <w:szCs w:val="21"/>
              </w:rPr>
              <w:t>S</w:t>
            </w:r>
            <w:r w:rsidRPr="00EF7AAA">
              <w:rPr>
                <w:rFonts w:ascii="Times New Roman" w:hAnsi="Times New Roman" w:cs="Times New Roman"/>
                <w:szCs w:val="21"/>
              </w:rPr>
              <w:t>5]</w:t>
            </w:r>
          </w:p>
        </w:tc>
      </w:tr>
      <w:tr w:rsidR="0063550F" w14:paraId="1CC3D2CC" w14:textId="77777777" w:rsidTr="00E5748F">
        <w:tc>
          <w:tcPr>
            <w:tcW w:w="1103" w:type="pct"/>
            <w:vMerge/>
          </w:tcPr>
          <w:p w14:paraId="73A2D3E4" w14:textId="77777777" w:rsidR="0063550F" w:rsidRPr="00EF7AAA" w:rsidRDefault="0063550F" w:rsidP="00255CF9">
            <w:pPr>
              <w:jc w:val="center"/>
              <w:rPr>
                <w:rFonts w:ascii="Times New Roman" w:hAnsi="Times New Roman" w:cs="Times New Roman"/>
                <w:szCs w:val="21"/>
              </w:rPr>
            </w:pPr>
          </w:p>
        </w:tc>
        <w:tc>
          <w:tcPr>
            <w:tcW w:w="945" w:type="pct"/>
          </w:tcPr>
          <w:p w14:paraId="48A7BF99"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3</w:t>
            </w:r>
          </w:p>
        </w:tc>
        <w:tc>
          <w:tcPr>
            <w:tcW w:w="780" w:type="pct"/>
          </w:tcPr>
          <w:p w14:paraId="666E2E77"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36" w:type="pct"/>
          </w:tcPr>
          <w:p w14:paraId="2BF97BED"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500</w:t>
            </w:r>
          </w:p>
        </w:tc>
        <w:tc>
          <w:tcPr>
            <w:tcW w:w="847" w:type="pct"/>
          </w:tcPr>
          <w:p w14:paraId="1D13EDC5"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320</w:t>
            </w:r>
          </w:p>
        </w:tc>
        <w:tc>
          <w:tcPr>
            <w:tcW w:w="589" w:type="pct"/>
            <w:vMerge/>
          </w:tcPr>
          <w:p w14:paraId="20955AA9" w14:textId="77777777" w:rsidR="0063550F" w:rsidRPr="00EF7AAA" w:rsidRDefault="0063550F" w:rsidP="00540FD4">
            <w:pPr>
              <w:spacing w:line="360" w:lineRule="auto"/>
              <w:jc w:val="center"/>
              <w:rPr>
                <w:rFonts w:ascii="Times New Roman" w:hAnsi="Times New Roman" w:cs="Times New Roman"/>
                <w:szCs w:val="21"/>
              </w:rPr>
            </w:pPr>
          </w:p>
        </w:tc>
      </w:tr>
      <w:tr w:rsidR="0063550F" w14:paraId="35BAE018" w14:textId="77777777" w:rsidTr="00E5748F">
        <w:tc>
          <w:tcPr>
            <w:tcW w:w="1103" w:type="pct"/>
            <w:vMerge w:val="restart"/>
            <w:vAlign w:val="center"/>
          </w:tcPr>
          <w:p w14:paraId="1F7AA7F0" w14:textId="77777777" w:rsidR="0063550F" w:rsidRPr="00EF7AAA" w:rsidRDefault="0063550F" w:rsidP="00255CF9">
            <w:pPr>
              <w:jc w:val="center"/>
              <w:rPr>
                <w:rFonts w:ascii="Times New Roman" w:hAnsi="Times New Roman" w:cs="Times New Roman"/>
                <w:szCs w:val="21"/>
              </w:rPr>
            </w:pPr>
            <w:proofErr w:type="spellStart"/>
            <w:r w:rsidRPr="00EF7AAA">
              <w:rPr>
                <w:rFonts w:ascii="Times New Roman" w:hAnsi="Times New Roman" w:cs="Times New Roman"/>
                <w:szCs w:val="21"/>
              </w:rPr>
              <w:t>MCuF@Li</w:t>
            </w:r>
            <w:proofErr w:type="spellEnd"/>
          </w:p>
        </w:tc>
        <w:tc>
          <w:tcPr>
            <w:tcW w:w="945" w:type="pct"/>
          </w:tcPr>
          <w:p w14:paraId="3F897522"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80" w:type="pct"/>
          </w:tcPr>
          <w:p w14:paraId="175F761E"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2</w:t>
            </w:r>
          </w:p>
        </w:tc>
        <w:tc>
          <w:tcPr>
            <w:tcW w:w="736" w:type="pct"/>
          </w:tcPr>
          <w:p w14:paraId="44430B6E"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300</w:t>
            </w:r>
          </w:p>
        </w:tc>
        <w:tc>
          <w:tcPr>
            <w:tcW w:w="847" w:type="pct"/>
          </w:tcPr>
          <w:p w14:paraId="5B1A4D15"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600</w:t>
            </w:r>
          </w:p>
        </w:tc>
        <w:tc>
          <w:tcPr>
            <w:tcW w:w="589" w:type="pct"/>
            <w:vMerge w:val="restart"/>
            <w:vAlign w:val="center"/>
          </w:tcPr>
          <w:p w14:paraId="1B0BFB78" w14:textId="07EE3F02" w:rsidR="0063550F" w:rsidRPr="00EF7AAA" w:rsidRDefault="0063550F" w:rsidP="00540FD4">
            <w:pPr>
              <w:spacing w:line="360" w:lineRule="auto"/>
              <w:jc w:val="center"/>
              <w:rPr>
                <w:rFonts w:ascii="Times New Roman" w:hAnsi="Times New Roman" w:cs="Times New Roman"/>
                <w:szCs w:val="21"/>
              </w:rPr>
            </w:pPr>
            <w:r w:rsidRPr="00EF7AAA">
              <w:rPr>
                <w:rFonts w:ascii="Times New Roman" w:hAnsi="Times New Roman" w:cs="Times New Roman"/>
                <w:szCs w:val="21"/>
              </w:rPr>
              <w:t>[</w:t>
            </w:r>
            <w:r w:rsidR="00E923DD" w:rsidRPr="00EF7AAA">
              <w:rPr>
                <w:rFonts w:ascii="Times New Roman" w:hAnsi="Times New Roman" w:cs="Times New Roman"/>
                <w:szCs w:val="21"/>
              </w:rPr>
              <w:t>S</w:t>
            </w:r>
            <w:r w:rsidRPr="00EF7AAA">
              <w:rPr>
                <w:rFonts w:ascii="Times New Roman" w:hAnsi="Times New Roman" w:cs="Times New Roman"/>
                <w:szCs w:val="21"/>
              </w:rPr>
              <w:t>6]</w:t>
            </w:r>
          </w:p>
        </w:tc>
      </w:tr>
      <w:tr w:rsidR="0063550F" w14:paraId="42732FCE" w14:textId="77777777" w:rsidTr="00E5748F">
        <w:tc>
          <w:tcPr>
            <w:tcW w:w="1103" w:type="pct"/>
            <w:vMerge/>
          </w:tcPr>
          <w:p w14:paraId="5D33C6B8" w14:textId="77777777" w:rsidR="0063550F" w:rsidRPr="00EF7AAA" w:rsidRDefault="0063550F" w:rsidP="00255CF9">
            <w:pPr>
              <w:jc w:val="center"/>
              <w:rPr>
                <w:rFonts w:ascii="Times New Roman" w:hAnsi="Times New Roman" w:cs="Times New Roman"/>
                <w:szCs w:val="21"/>
              </w:rPr>
            </w:pPr>
          </w:p>
        </w:tc>
        <w:tc>
          <w:tcPr>
            <w:tcW w:w="945" w:type="pct"/>
          </w:tcPr>
          <w:p w14:paraId="265B5E0E"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3</w:t>
            </w:r>
          </w:p>
        </w:tc>
        <w:tc>
          <w:tcPr>
            <w:tcW w:w="780" w:type="pct"/>
          </w:tcPr>
          <w:p w14:paraId="1A34176E"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2</w:t>
            </w:r>
          </w:p>
        </w:tc>
        <w:tc>
          <w:tcPr>
            <w:tcW w:w="736" w:type="pct"/>
          </w:tcPr>
          <w:p w14:paraId="5B73905B"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827</w:t>
            </w:r>
          </w:p>
        </w:tc>
        <w:tc>
          <w:tcPr>
            <w:tcW w:w="847" w:type="pct"/>
          </w:tcPr>
          <w:p w14:paraId="7B75D224"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300</w:t>
            </w:r>
          </w:p>
        </w:tc>
        <w:tc>
          <w:tcPr>
            <w:tcW w:w="589" w:type="pct"/>
            <w:vMerge/>
          </w:tcPr>
          <w:p w14:paraId="720B9C2C" w14:textId="77777777" w:rsidR="0063550F" w:rsidRPr="00EF7AAA" w:rsidRDefault="0063550F" w:rsidP="00540FD4">
            <w:pPr>
              <w:spacing w:line="360" w:lineRule="auto"/>
              <w:jc w:val="center"/>
              <w:rPr>
                <w:rFonts w:ascii="Times New Roman" w:hAnsi="Times New Roman" w:cs="Times New Roman"/>
                <w:szCs w:val="21"/>
              </w:rPr>
            </w:pPr>
          </w:p>
        </w:tc>
      </w:tr>
      <w:tr w:rsidR="0063550F" w14:paraId="61DC9A69" w14:textId="77777777" w:rsidTr="00E5748F">
        <w:tc>
          <w:tcPr>
            <w:tcW w:w="1103" w:type="pct"/>
            <w:vMerge w:val="restart"/>
            <w:vAlign w:val="center"/>
          </w:tcPr>
          <w:p w14:paraId="57FDDA5C"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CC@CN-Co</w:t>
            </w:r>
          </w:p>
        </w:tc>
        <w:tc>
          <w:tcPr>
            <w:tcW w:w="945" w:type="pct"/>
          </w:tcPr>
          <w:p w14:paraId="40AEE42C"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2</w:t>
            </w:r>
          </w:p>
        </w:tc>
        <w:tc>
          <w:tcPr>
            <w:tcW w:w="780" w:type="pct"/>
          </w:tcPr>
          <w:p w14:paraId="10744347"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w:t>
            </w:r>
          </w:p>
        </w:tc>
        <w:tc>
          <w:tcPr>
            <w:tcW w:w="736" w:type="pct"/>
          </w:tcPr>
          <w:p w14:paraId="5745C5B8"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800</w:t>
            </w:r>
          </w:p>
        </w:tc>
        <w:tc>
          <w:tcPr>
            <w:tcW w:w="847" w:type="pct"/>
          </w:tcPr>
          <w:p w14:paraId="2ABF1643"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800</w:t>
            </w:r>
          </w:p>
        </w:tc>
        <w:tc>
          <w:tcPr>
            <w:tcW w:w="589" w:type="pct"/>
            <w:vMerge w:val="restart"/>
            <w:vAlign w:val="center"/>
          </w:tcPr>
          <w:p w14:paraId="7FC5C9D3" w14:textId="59F3DDBB" w:rsidR="0063550F" w:rsidRPr="00EF7AAA" w:rsidRDefault="0063550F" w:rsidP="00540FD4">
            <w:pPr>
              <w:spacing w:line="360" w:lineRule="auto"/>
              <w:jc w:val="center"/>
              <w:rPr>
                <w:rFonts w:ascii="Times New Roman" w:hAnsi="Times New Roman" w:cs="Times New Roman"/>
                <w:szCs w:val="21"/>
              </w:rPr>
            </w:pPr>
            <w:r w:rsidRPr="00EF7AAA">
              <w:rPr>
                <w:rFonts w:ascii="Times New Roman" w:hAnsi="Times New Roman" w:cs="Times New Roman"/>
                <w:noProof/>
                <w:szCs w:val="21"/>
              </w:rPr>
              <w:t>[</w:t>
            </w:r>
            <w:r w:rsidR="00E923DD" w:rsidRPr="00EF7AAA">
              <w:rPr>
                <w:rFonts w:ascii="Times New Roman" w:hAnsi="Times New Roman" w:cs="Times New Roman"/>
                <w:noProof/>
                <w:szCs w:val="21"/>
              </w:rPr>
              <w:t>S</w:t>
            </w:r>
            <w:r w:rsidRPr="00EF7AAA">
              <w:rPr>
                <w:rFonts w:ascii="Times New Roman" w:hAnsi="Times New Roman" w:cs="Times New Roman"/>
                <w:noProof/>
                <w:szCs w:val="21"/>
              </w:rPr>
              <w:t>7]</w:t>
            </w:r>
          </w:p>
        </w:tc>
      </w:tr>
      <w:tr w:rsidR="0063550F" w14:paraId="017AB717" w14:textId="77777777" w:rsidTr="00E5748F">
        <w:tc>
          <w:tcPr>
            <w:tcW w:w="1103" w:type="pct"/>
            <w:vMerge/>
          </w:tcPr>
          <w:p w14:paraId="671CAA99" w14:textId="77777777" w:rsidR="0063550F" w:rsidRPr="00EF7AAA" w:rsidRDefault="0063550F" w:rsidP="00255CF9">
            <w:pPr>
              <w:jc w:val="center"/>
              <w:rPr>
                <w:rFonts w:ascii="Times New Roman" w:hAnsi="Times New Roman" w:cs="Times New Roman"/>
                <w:szCs w:val="21"/>
              </w:rPr>
            </w:pPr>
          </w:p>
        </w:tc>
        <w:tc>
          <w:tcPr>
            <w:tcW w:w="945" w:type="pct"/>
          </w:tcPr>
          <w:p w14:paraId="51C9A478"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2</w:t>
            </w:r>
          </w:p>
        </w:tc>
        <w:tc>
          <w:tcPr>
            <w:tcW w:w="780" w:type="pct"/>
          </w:tcPr>
          <w:p w14:paraId="3FB77738"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3</w:t>
            </w:r>
          </w:p>
        </w:tc>
        <w:tc>
          <w:tcPr>
            <w:tcW w:w="736" w:type="pct"/>
          </w:tcPr>
          <w:p w14:paraId="7C658132"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160</w:t>
            </w:r>
          </w:p>
        </w:tc>
        <w:tc>
          <w:tcPr>
            <w:tcW w:w="847" w:type="pct"/>
          </w:tcPr>
          <w:p w14:paraId="5D1A63E8"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500</w:t>
            </w:r>
          </w:p>
        </w:tc>
        <w:tc>
          <w:tcPr>
            <w:tcW w:w="589" w:type="pct"/>
            <w:vMerge/>
            <w:vAlign w:val="center"/>
          </w:tcPr>
          <w:p w14:paraId="5877A827" w14:textId="77777777" w:rsidR="0063550F" w:rsidRDefault="0063550F" w:rsidP="00540FD4">
            <w:pPr>
              <w:spacing w:line="360" w:lineRule="auto"/>
              <w:jc w:val="center"/>
              <w:rPr>
                <w:rFonts w:ascii="Times New Roman" w:hAnsi="Times New Roman" w:cs="Times New Roman"/>
              </w:rPr>
            </w:pPr>
          </w:p>
        </w:tc>
      </w:tr>
      <w:tr w:rsidR="0063550F" w14:paraId="32256D07" w14:textId="77777777" w:rsidTr="00E5748F">
        <w:tc>
          <w:tcPr>
            <w:tcW w:w="1103" w:type="pct"/>
            <w:vMerge/>
          </w:tcPr>
          <w:p w14:paraId="5BCE9571" w14:textId="77777777" w:rsidR="0063550F" w:rsidRPr="00EF7AAA" w:rsidRDefault="0063550F" w:rsidP="00255CF9">
            <w:pPr>
              <w:jc w:val="center"/>
              <w:rPr>
                <w:rFonts w:ascii="Times New Roman" w:hAnsi="Times New Roman" w:cs="Times New Roman"/>
                <w:szCs w:val="21"/>
              </w:rPr>
            </w:pPr>
          </w:p>
        </w:tc>
        <w:tc>
          <w:tcPr>
            <w:tcW w:w="945" w:type="pct"/>
          </w:tcPr>
          <w:p w14:paraId="1F47F0B6"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5</w:t>
            </w:r>
          </w:p>
        </w:tc>
        <w:tc>
          <w:tcPr>
            <w:tcW w:w="780" w:type="pct"/>
          </w:tcPr>
          <w:p w14:paraId="25EA4132"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5</w:t>
            </w:r>
          </w:p>
        </w:tc>
        <w:tc>
          <w:tcPr>
            <w:tcW w:w="736" w:type="pct"/>
          </w:tcPr>
          <w:p w14:paraId="26D3F528"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500</w:t>
            </w:r>
          </w:p>
        </w:tc>
        <w:tc>
          <w:tcPr>
            <w:tcW w:w="847" w:type="pct"/>
          </w:tcPr>
          <w:p w14:paraId="2C70B8C7" w14:textId="77777777" w:rsidR="0063550F" w:rsidRPr="00EF7AAA" w:rsidRDefault="0063550F" w:rsidP="00255CF9">
            <w:pPr>
              <w:jc w:val="center"/>
              <w:rPr>
                <w:rFonts w:ascii="Times New Roman" w:hAnsi="Times New Roman" w:cs="Times New Roman"/>
                <w:szCs w:val="21"/>
              </w:rPr>
            </w:pPr>
            <w:r w:rsidRPr="00EF7AAA">
              <w:rPr>
                <w:rFonts w:ascii="Times New Roman" w:hAnsi="Times New Roman" w:cs="Times New Roman"/>
                <w:szCs w:val="21"/>
              </w:rPr>
              <w:t>1000</w:t>
            </w:r>
          </w:p>
        </w:tc>
        <w:tc>
          <w:tcPr>
            <w:tcW w:w="589" w:type="pct"/>
            <w:vMerge/>
            <w:vAlign w:val="center"/>
          </w:tcPr>
          <w:p w14:paraId="7B6D7B70" w14:textId="77777777" w:rsidR="0063550F" w:rsidRDefault="0063550F" w:rsidP="00540FD4">
            <w:pPr>
              <w:spacing w:line="360" w:lineRule="auto"/>
              <w:jc w:val="center"/>
              <w:rPr>
                <w:rFonts w:ascii="Times New Roman" w:hAnsi="Times New Roman" w:cs="Times New Roman"/>
              </w:rPr>
            </w:pPr>
          </w:p>
        </w:tc>
      </w:tr>
    </w:tbl>
    <w:p w14:paraId="17044D6D" w14:textId="77777777" w:rsidR="00255CF9" w:rsidRDefault="00255CF9" w:rsidP="0063550F">
      <w:pPr>
        <w:rPr>
          <w:rFonts w:ascii="Times New Roman" w:hAnsi="Times New Roman" w:cs="Times New Roman"/>
          <w:bCs/>
          <w:sz w:val="24"/>
          <w:szCs w:val="24"/>
        </w:rPr>
      </w:pPr>
    </w:p>
    <w:p w14:paraId="5CE96CAB" w14:textId="762EAABB" w:rsidR="0063550F" w:rsidRDefault="0063550F" w:rsidP="0063550F">
      <w:pPr>
        <w:rPr>
          <w:rFonts w:ascii="Times New Roman" w:hAnsi="Times New Roman" w:cs="Times New Roman"/>
          <w:bCs/>
          <w:szCs w:val="21"/>
        </w:rPr>
      </w:pPr>
      <w:r w:rsidRPr="0030172A">
        <w:rPr>
          <w:rFonts w:ascii="Times New Roman" w:hAnsi="Times New Roman" w:cs="Times New Roman" w:hint="eastAsia"/>
          <w:b/>
          <w:szCs w:val="21"/>
        </w:rPr>
        <w:t>Table S</w:t>
      </w:r>
      <w:r w:rsidR="00820C98">
        <w:rPr>
          <w:rFonts w:ascii="Times New Roman" w:hAnsi="Times New Roman" w:cs="Times New Roman"/>
          <w:b/>
          <w:szCs w:val="21"/>
        </w:rPr>
        <w:t>3</w:t>
      </w:r>
      <w:r w:rsidRPr="00255CF9">
        <w:rPr>
          <w:rFonts w:ascii="Times New Roman" w:hAnsi="Times New Roman" w:cs="Times New Roman"/>
          <w:bCs/>
          <w:szCs w:val="21"/>
        </w:rPr>
        <w:t>.</w:t>
      </w:r>
      <w:r w:rsidRPr="00255CF9">
        <w:rPr>
          <w:rFonts w:ascii="Times New Roman" w:hAnsi="Times New Roman" w:cs="Times New Roman" w:hint="eastAsia"/>
          <w:bCs/>
          <w:szCs w:val="21"/>
        </w:rPr>
        <w:t xml:space="preserve"> </w:t>
      </w:r>
      <w:r w:rsidRPr="00255CF9">
        <w:rPr>
          <w:rFonts w:ascii="Times New Roman" w:hAnsi="Times New Roman" w:cs="Times New Roman"/>
          <w:bCs/>
          <w:szCs w:val="21"/>
        </w:rPr>
        <w:t>Simulation results of equivalent circuit in Fig. S5.</w:t>
      </w:r>
    </w:p>
    <w:tbl>
      <w:tblPr>
        <w:tblStyle w:val="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2784"/>
        <w:gridCol w:w="2686"/>
      </w:tblGrid>
      <w:tr w:rsidR="00F67ACC" w14:paraId="5E104DA7" w14:textId="77777777" w:rsidTr="00F67ACC">
        <w:tc>
          <w:tcPr>
            <w:tcW w:w="1707" w:type="pct"/>
            <w:tcBorders>
              <w:top w:val="single" w:sz="4" w:space="0" w:color="auto"/>
              <w:bottom w:val="single" w:sz="4" w:space="0" w:color="auto"/>
            </w:tcBorders>
          </w:tcPr>
          <w:p w14:paraId="02C67BEE" w14:textId="77777777" w:rsidR="00F67ACC" w:rsidRPr="0013184A" w:rsidRDefault="00F67ACC" w:rsidP="0013184A">
            <w:pPr>
              <w:jc w:val="center"/>
              <w:rPr>
                <w:rFonts w:ascii="Times New Roman" w:hAnsi="Times New Roman" w:cs="Times New Roman"/>
                <w:szCs w:val="21"/>
              </w:rPr>
            </w:pPr>
          </w:p>
        </w:tc>
        <w:tc>
          <w:tcPr>
            <w:tcW w:w="1676" w:type="pct"/>
            <w:tcBorders>
              <w:top w:val="single" w:sz="4" w:space="0" w:color="auto"/>
              <w:bottom w:val="single" w:sz="4" w:space="0" w:color="auto"/>
            </w:tcBorders>
          </w:tcPr>
          <w:p w14:paraId="138CFE8E" w14:textId="2963FC07" w:rsidR="00F67ACC" w:rsidRPr="0013184A" w:rsidRDefault="00F67ACC" w:rsidP="0013184A">
            <w:pPr>
              <w:jc w:val="center"/>
              <w:rPr>
                <w:rFonts w:ascii="Times New Roman" w:hAnsi="Times New Roman" w:cs="Times New Roman"/>
                <w:szCs w:val="21"/>
              </w:rPr>
            </w:pPr>
            <w:r w:rsidRPr="001E7369">
              <w:rPr>
                <w:rFonts w:ascii="Times New Roman" w:hAnsi="Times New Roman" w:cs="Times New Roman"/>
                <w:i/>
                <w:iCs/>
                <w:szCs w:val="21"/>
              </w:rPr>
              <w:t>R</w:t>
            </w:r>
            <w:r w:rsidRPr="001E7369">
              <w:rPr>
                <w:rFonts w:ascii="Times New Roman" w:hAnsi="Times New Roman" w:cs="Times New Roman"/>
                <w:i/>
                <w:iCs/>
                <w:szCs w:val="21"/>
                <w:vertAlign w:val="subscript"/>
              </w:rPr>
              <w:t>s</w:t>
            </w:r>
            <w:r w:rsidRPr="00255CF9">
              <w:rPr>
                <w:rFonts w:ascii="Times New Roman" w:hAnsi="Times New Roman" w:cs="Times New Roman"/>
                <w:szCs w:val="21"/>
              </w:rPr>
              <w:t>/Ω</w:t>
            </w:r>
          </w:p>
        </w:tc>
        <w:tc>
          <w:tcPr>
            <w:tcW w:w="1617" w:type="pct"/>
            <w:tcBorders>
              <w:top w:val="single" w:sz="4" w:space="0" w:color="auto"/>
              <w:bottom w:val="single" w:sz="4" w:space="0" w:color="auto"/>
            </w:tcBorders>
          </w:tcPr>
          <w:p w14:paraId="230E3DB2" w14:textId="1815EE94" w:rsidR="00F67ACC" w:rsidRPr="0013184A" w:rsidRDefault="00F67ACC" w:rsidP="0013184A">
            <w:pPr>
              <w:jc w:val="center"/>
              <w:rPr>
                <w:rFonts w:ascii="Times New Roman" w:hAnsi="Times New Roman" w:cs="Times New Roman"/>
                <w:szCs w:val="21"/>
              </w:rPr>
            </w:pPr>
            <w:proofErr w:type="spellStart"/>
            <w:r w:rsidRPr="001E7369">
              <w:rPr>
                <w:rFonts w:ascii="Times New Roman" w:hAnsi="Times New Roman" w:cs="Times New Roman"/>
                <w:i/>
                <w:iCs/>
                <w:szCs w:val="21"/>
              </w:rPr>
              <w:t>R</w:t>
            </w:r>
            <w:r w:rsidRPr="001E7369">
              <w:rPr>
                <w:rFonts w:ascii="Times New Roman" w:hAnsi="Times New Roman" w:cs="Times New Roman"/>
                <w:i/>
                <w:iCs/>
                <w:szCs w:val="21"/>
                <w:vertAlign w:val="subscript"/>
              </w:rPr>
              <w:t>int</w:t>
            </w:r>
            <w:proofErr w:type="spellEnd"/>
            <w:r w:rsidRPr="00255CF9">
              <w:rPr>
                <w:rFonts w:ascii="Times New Roman" w:hAnsi="Times New Roman" w:cs="Times New Roman"/>
                <w:szCs w:val="21"/>
              </w:rPr>
              <w:t>/Ω</w:t>
            </w:r>
          </w:p>
        </w:tc>
      </w:tr>
      <w:tr w:rsidR="00F67ACC" w14:paraId="26F434D7" w14:textId="77777777" w:rsidTr="00F67ACC">
        <w:tc>
          <w:tcPr>
            <w:tcW w:w="1707" w:type="pct"/>
            <w:tcBorders>
              <w:top w:val="single" w:sz="4" w:space="0" w:color="auto"/>
            </w:tcBorders>
          </w:tcPr>
          <w:p w14:paraId="327FE44C" w14:textId="2C4A7F6E" w:rsidR="00F67ACC" w:rsidRPr="0013184A" w:rsidRDefault="00A00637" w:rsidP="0013184A">
            <w:pPr>
              <w:jc w:val="center"/>
              <w:rPr>
                <w:rFonts w:ascii="Times New Roman" w:hAnsi="Times New Roman" w:cs="Times New Roman"/>
                <w:szCs w:val="21"/>
              </w:rPr>
            </w:pPr>
            <w:r w:rsidRPr="0013184A">
              <w:rPr>
                <w:rFonts w:ascii="Times New Roman" w:hAnsi="Times New Roman" w:cs="Times New Roman"/>
                <w:szCs w:val="21"/>
              </w:rPr>
              <w:t>B</w:t>
            </w:r>
            <w:r w:rsidR="00F67ACC" w:rsidRPr="0013184A">
              <w:rPr>
                <w:rFonts w:ascii="Times New Roman" w:hAnsi="Times New Roman" w:cs="Times New Roman" w:hint="eastAsia"/>
                <w:szCs w:val="21"/>
              </w:rPr>
              <w:t>are Li (before)</w:t>
            </w:r>
          </w:p>
        </w:tc>
        <w:tc>
          <w:tcPr>
            <w:tcW w:w="1676" w:type="pct"/>
            <w:tcBorders>
              <w:top w:val="single" w:sz="4" w:space="0" w:color="auto"/>
            </w:tcBorders>
          </w:tcPr>
          <w:p w14:paraId="6F660F46" w14:textId="5AC3DE0A" w:rsidR="00F67ACC" w:rsidRPr="0013184A" w:rsidRDefault="00F67ACC" w:rsidP="0013184A">
            <w:pPr>
              <w:jc w:val="center"/>
              <w:rPr>
                <w:rFonts w:ascii="Times New Roman" w:hAnsi="Times New Roman" w:cs="Times New Roman"/>
                <w:szCs w:val="21"/>
              </w:rPr>
            </w:pPr>
            <w:r w:rsidRPr="0013184A">
              <w:rPr>
                <w:rFonts w:ascii="Times New Roman" w:hAnsi="Times New Roman" w:cs="Times New Roman"/>
                <w:szCs w:val="21"/>
              </w:rPr>
              <w:t>3.365</w:t>
            </w:r>
          </w:p>
        </w:tc>
        <w:tc>
          <w:tcPr>
            <w:tcW w:w="1617" w:type="pct"/>
            <w:tcBorders>
              <w:top w:val="single" w:sz="4" w:space="0" w:color="auto"/>
            </w:tcBorders>
          </w:tcPr>
          <w:p w14:paraId="3964DE33" w14:textId="283972AF" w:rsidR="00F67ACC" w:rsidRPr="0013184A" w:rsidRDefault="00F67ACC" w:rsidP="0013184A">
            <w:pPr>
              <w:jc w:val="center"/>
              <w:rPr>
                <w:rFonts w:ascii="Times New Roman" w:hAnsi="Times New Roman" w:cs="Times New Roman"/>
                <w:szCs w:val="21"/>
              </w:rPr>
            </w:pPr>
            <w:r w:rsidRPr="0013184A">
              <w:rPr>
                <w:rFonts w:ascii="Times New Roman" w:hAnsi="Times New Roman" w:cs="Times New Roman"/>
                <w:szCs w:val="21"/>
              </w:rPr>
              <w:t>201.5</w:t>
            </w:r>
          </w:p>
        </w:tc>
      </w:tr>
      <w:tr w:rsidR="00F67ACC" w14:paraId="543649FA" w14:textId="77777777" w:rsidTr="00F67ACC">
        <w:tc>
          <w:tcPr>
            <w:tcW w:w="1707" w:type="pct"/>
          </w:tcPr>
          <w:p w14:paraId="019BD6C7" w14:textId="561F88BD" w:rsidR="00F67ACC" w:rsidRPr="0013184A" w:rsidRDefault="00A00637" w:rsidP="0013184A">
            <w:pPr>
              <w:jc w:val="center"/>
              <w:rPr>
                <w:rFonts w:ascii="Times New Roman" w:hAnsi="Times New Roman" w:cs="Times New Roman"/>
                <w:szCs w:val="21"/>
              </w:rPr>
            </w:pPr>
            <w:r w:rsidRPr="0013184A">
              <w:rPr>
                <w:rFonts w:ascii="Times New Roman" w:hAnsi="Times New Roman" w:cs="Times New Roman"/>
                <w:szCs w:val="21"/>
              </w:rPr>
              <w:t>B</w:t>
            </w:r>
            <w:r w:rsidR="00F67ACC" w:rsidRPr="0013184A">
              <w:rPr>
                <w:rFonts w:ascii="Times New Roman" w:hAnsi="Times New Roman" w:cs="Times New Roman"/>
                <w:szCs w:val="21"/>
              </w:rPr>
              <w:t>are</w:t>
            </w:r>
            <w:r w:rsidR="00F67ACC" w:rsidRPr="0013184A">
              <w:rPr>
                <w:rFonts w:ascii="Times New Roman" w:hAnsi="Times New Roman" w:cs="Times New Roman" w:hint="eastAsia"/>
                <w:szCs w:val="21"/>
              </w:rPr>
              <w:t xml:space="preserve"> Li (after)</w:t>
            </w:r>
          </w:p>
        </w:tc>
        <w:tc>
          <w:tcPr>
            <w:tcW w:w="1676" w:type="pct"/>
          </w:tcPr>
          <w:p w14:paraId="528B4C62" w14:textId="52D59EC2" w:rsidR="00F67ACC" w:rsidRPr="0013184A" w:rsidRDefault="00F67ACC" w:rsidP="0013184A">
            <w:pPr>
              <w:jc w:val="center"/>
              <w:rPr>
                <w:rFonts w:ascii="Times New Roman" w:hAnsi="Times New Roman" w:cs="Times New Roman"/>
                <w:szCs w:val="21"/>
              </w:rPr>
            </w:pPr>
            <w:r w:rsidRPr="0013184A">
              <w:rPr>
                <w:rFonts w:ascii="Times New Roman" w:hAnsi="Times New Roman" w:cs="Times New Roman"/>
                <w:szCs w:val="21"/>
              </w:rPr>
              <w:t>9.692</w:t>
            </w:r>
          </w:p>
        </w:tc>
        <w:tc>
          <w:tcPr>
            <w:tcW w:w="1617" w:type="pct"/>
          </w:tcPr>
          <w:p w14:paraId="44FE3F5E" w14:textId="0FE0FB1C" w:rsidR="00F67ACC" w:rsidRPr="0013184A" w:rsidRDefault="00F67ACC" w:rsidP="0013184A">
            <w:pPr>
              <w:jc w:val="center"/>
              <w:rPr>
                <w:rFonts w:ascii="Times New Roman" w:hAnsi="Times New Roman" w:cs="Times New Roman"/>
                <w:szCs w:val="21"/>
              </w:rPr>
            </w:pPr>
            <w:r w:rsidRPr="00255CF9">
              <w:rPr>
                <w:rFonts w:ascii="Times New Roman" w:hAnsi="Times New Roman" w:cs="Times New Roman" w:hint="eastAsia"/>
                <w:szCs w:val="21"/>
              </w:rPr>
              <w:t>1</w:t>
            </w:r>
            <w:r w:rsidRPr="00255CF9">
              <w:rPr>
                <w:rFonts w:ascii="Times New Roman" w:hAnsi="Times New Roman" w:cs="Times New Roman"/>
                <w:szCs w:val="21"/>
              </w:rPr>
              <w:t>5.558</w:t>
            </w:r>
          </w:p>
        </w:tc>
      </w:tr>
      <w:tr w:rsidR="00F67ACC" w14:paraId="446DADB3" w14:textId="77777777" w:rsidTr="00F67ACC">
        <w:tc>
          <w:tcPr>
            <w:tcW w:w="1707" w:type="pct"/>
          </w:tcPr>
          <w:p w14:paraId="41C0EE3C" w14:textId="5081D2CD" w:rsidR="00F67ACC" w:rsidRPr="0013184A" w:rsidRDefault="00F67ACC" w:rsidP="0013184A">
            <w:pPr>
              <w:jc w:val="center"/>
              <w:rPr>
                <w:rFonts w:ascii="Times New Roman" w:hAnsi="Times New Roman" w:cs="Times New Roman"/>
                <w:szCs w:val="21"/>
              </w:rPr>
            </w:pPr>
            <w:r w:rsidRPr="0013184A">
              <w:rPr>
                <w:rFonts w:ascii="Times New Roman" w:hAnsi="Times New Roman" w:cs="Times New Roman"/>
                <w:szCs w:val="21"/>
              </w:rPr>
              <w:t>CFC@SnO</w:t>
            </w:r>
            <w:r w:rsidRPr="001E7369">
              <w:rPr>
                <w:rFonts w:ascii="Times New Roman" w:hAnsi="Times New Roman" w:cs="Times New Roman"/>
                <w:szCs w:val="21"/>
                <w:vertAlign w:val="subscript"/>
              </w:rPr>
              <w:t>2</w:t>
            </w:r>
            <w:r w:rsidRPr="0013184A">
              <w:rPr>
                <w:rFonts w:ascii="Times New Roman" w:hAnsi="Times New Roman" w:cs="Times New Roman"/>
                <w:szCs w:val="21"/>
              </w:rPr>
              <w:t>@Li</w:t>
            </w:r>
            <w:r w:rsidRPr="0013184A">
              <w:rPr>
                <w:rFonts w:ascii="Times New Roman" w:hAnsi="Times New Roman" w:cs="Times New Roman" w:hint="eastAsia"/>
                <w:szCs w:val="21"/>
              </w:rPr>
              <w:t xml:space="preserve"> (before)</w:t>
            </w:r>
          </w:p>
        </w:tc>
        <w:tc>
          <w:tcPr>
            <w:tcW w:w="1676" w:type="pct"/>
          </w:tcPr>
          <w:p w14:paraId="21805BA6" w14:textId="3F0CE8BA" w:rsidR="00F67ACC" w:rsidRPr="0013184A" w:rsidRDefault="00F67ACC" w:rsidP="0013184A">
            <w:pPr>
              <w:jc w:val="center"/>
              <w:rPr>
                <w:rFonts w:ascii="Times New Roman" w:hAnsi="Times New Roman" w:cs="Times New Roman"/>
                <w:szCs w:val="21"/>
              </w:rPr>
            </w:pPr>
            <w:r w:rsidRPr="00255CF9">
              <w:rPr>
                <w:rFonts w:ascii="Times New Roman" w:hAnsi="Times New Roman" w:cs="Times New Roman" w:hint="eastAsia"/>
                <w:szCs w:val="21"/>
              </w:rPr>
              <w:t>4</w:t>
            </w:r>
            <w:r w:rsidRPr="00255CF9">
              <w:rPr>
                <w:rFonts w:ascii="Times New Roman" w:hAnsi="Times New Roman" w:cs="Times New Roman"/>
                <w:szCs w:val="21"/>
              </w:rPr>
              <w:t>.013</w:t>
            </w:r>
          </w:p>
        </w:tc>
        <w:tc>
          <w:tcPr>
            <w:tcW w:w="1617" w:type="pct"/>
          </w:tcPr>
          <w:p w14:paraId="5448BFB4" w14:textId="00F118F5" w:rsidR="00F67ACC" w:rsidRPr="0013184A" w:rsidRDefault="00F67ACC" w:rsidP="0013184A">
            <w:pPr>
              <w:jc w:val="center"/>
              <w:rPr>
                <w:rFonts w:ascii="Times New Roman" w:hAnsi="Times New Roman" w:cs="Times New Roman"/>
                <w:szCs w:val="21"/>
              </w:rPr>
            </w:pPr>
            <w:r w:rsidRPr="00255CF9">
              <w:rPr>
                <w:rFonts w:ascii="Times New Roman" w:hAnsi="Times New Roman" w:cs="Times New Roman" w:hint="eastAsia"/>
                <w:szCs w:val="21"/>
              </w:rPr>
              <w:t>5</w:t>
            </w:r>
            <w:r w:rsidRPr="00255CF9">
              <w:rPr>
                <w:rFonts w:ascii="Times New Roman" w:hAnsi="Times New Roman" w:cs="Times New Roman"/>
                <w:szCs w:val="21"/>
              </w:rPr>
              <w:t>1.32</w:t>
            </w:r>
          </w:p>
        </w:tc>
      </w:tr>
      <w:tr w:rsidR="00F67ACC" w14:paraId="47C3FC21" w14:textId="77777777" w:rsidTr="00F67ACC">
        <w:tc>
          <w:tcPr>
            <w:tcW w:w="1707" w:type="pct"/>
            <w:tcBorders>
              <w:bottom w:val="single" w:sz="4" w:space="0" w:color="auto"/>
            </w:tcBorders>
          </w:tcPr>
          <w:p w14:paraId="3EAD97C6" w14:textId="48AEE990" w:rsidR="00F67ACC" w:rsidRPr="0013184A" w:rsidRDefault="00F67ACC" w:rsidP="0013184A">
            <w:pPr>
              <w:jc w:val="center"/>
              <w:rPr>
                <w:rFonts w:ascii="Times New Roman" w:hAnsi="Times New Roman" w:cs="Times New Roman"/>
                <w:szCs w:val="21"/>
              </w:rPr>
            </w:pPr>
            <w:r w:rsidRPr="0013184A">
              <w:rPr>
                <w:rFonts w:ascii="Times New Roman" w:hAnsi="Times New Roman" w:cs="Times New Roman"/>
                <w:szCs w:val="21"/>
              </w:rPr>
              <w:t>CFC@SnO</w:t>
            </w:r>
            <w:r w:rsidRPr="001E7369">
              <w:rPr>
                <w:rFonts w:ascii="Times New Roman" w:hAnsi="Times New Roman" w:cs="Times New Roman"/>
                <w:szCs w:val="21"/>
                <w:vertAlign w:val="subscript"/>
              </w:rPr>
              <w:t>2</w:t>
            </w:r>
            <w:r w:rsidRPr="0013184A">
              <w:rPr>
                <w:rFonts w:ascii="Times New Roman" w:hAnsi="Times New Roman" w:cs="Times New Roman"/>
                <w:szCs w:val="21"/>
              </w:rPr>
              <w:t>@Li</w:t>
            </w:r>
            <w:r w:rsidRPr="0013184A">
              <w:rPr>
                <w:rFonts w:ascii="Times New Roman" w:hAnsi="Times New Roman" w:cs="Times New Roman" w:hint="eastAsia"/>
                <w:szCs w:val="21"/>
              </w:rPr>
              <w:t xml:space="preserve"> (after)</w:t>
            </w:r>
          </w:p>
        </w:tc>
        <w:tc>
          <w:tcPr>
            <w:tcW w:w="1676" w:type="pct"/>
            <w:tcBorders>
              <w:bottom w:val="single" w:sz="4" w:space="0" w:color="auto"/>
            </w:tcBorders>
          </w:tcPr>
          <w:p w14:paraId="24A4686A" w14:textId="62A80888" w:rsidR="00F67ACC" w:rsidRPr="0013184A" w:rsidRDefault="00F67ACC" w:rsidP="0013184A">
            <w:pPr>
              <w:jc w:val="center"/>
              <w:rPr>
                <w:rFonts w:ascii="Times New Roman" w:hAnsi="Times New Roman" w:cs="Times New Roman"/>
                <w:szCs w:val="21"/>
              </w:rPr>
            </w:pPr>
            <w:r w:rsidRPr="00255CF9">
              <w:rPr>
                <w:rFonts w:ascii="Times New Roman" w:hAnsi="Times New Roman" w:cs="Times New Roman" w:hint="eastAsia"/>
                <w:szCs w:val="21"/>
              </w:rPr>
              <w:t>5</w:t>
            </w:r>
            <w:r w:rsidRPr="00255CF9">
              <w:rPr>
                <w:rFonts w:ascii="Times New Roman" w:hAnsi="Times New Roman" w:cs="Times New Roman"/>
                <w:szCs w:val="21"/>
              </w:rPr>
              <w:t>.415</w:t>
            </w:r>
          </w:p>
        </w:tc>
        <w:tc>
          <w:tcPr>
            <w:tcW w:w="1617" w:type="pct"/>
            <w:tcBorders>
              <w:bottom w:val="single" w:sz="4" w:space="0" w:color="auto"/>
            </w:tcBorders>
          </w:tcPr>
          <w:p w14:paraId="52466A0C" w14:textId="0F5595DB" w:rsidR="00F67ACC" w:rsidRPr="0013184A" w:rsidRDefault="00F67ACC" w:rsidP="0013184A">
            <w:pPr>
              <w:jc w:val="center"/>
              <w:rPr>
                <w:rFonts w:ascii="Times New Roman" w:hAnsi="Times New Roman" w:cs="Times New Roman"/>
                <w:szCs w:val="21"/>
              </w:rPr>
            </w:pPr>
            <w:r w:rsidRPr="00255CF9">
              <w:rPr>
                <w:rFonts w:ascii="Times New Roman" w:hAnsi="Times New Roman" w:cs="Times New Roman" w:hint="eastAsia"/>
                <w:szCs w:val="21"/>
              </w:rPr>
              <w:t>3</w:t>
            </w:r>
            <w:r w:rsidRPr="00255CF9">
              <w:rPr>
                <w:rFonts w:ascii="Times New Roman" w:hAnsi="Times New Roman" w:cs="Times New Roman"/>
                <w:szCs w:val="21"/>
              </w:rPr>
              <w:t>.766</w:t>
            </w:r>
          </w:p>
        </w:tc>
      </w:tr>
    </w:tbl>
    <w:p w14:paraId="20880878" w14:textId="4E46DC74" w:rsidR="0063550F" w:rsidRPr="00255CF9" w:rsidRDefault="0063550F" w:rsidP="0063550F">
      <w:pPr>
        <w:rPr>
          <w:rFonts w:ascii="Times New Roman" w:hAnsi="Times New Roman" w:cs="Times New Roman"/>
          <w:szCs w:val="21"/>
        </w:rPr>
      </w:pPr>
      <w:r w:rsidRPr="00255CF9">
        <w:rPr>
          <w:rFonts w:ascii="Times New Roman" w:hAnsi="Times New Roman" w:cs="Times New Roman"/>
          <w:szCs w:val="21"/>
        </w:rPr>
        <w:t xml:space="preserve">Notes: Semicircles at high and low-frequency regions in the Nyquist plots are associated with the SEI formation on the electrode surface, and the charge transfer process between the electrode/electrolyte interface, respectively. </w:t>
      </w:r>
      <w:r w:rsidRPr="00255CF9">
        <w:rPr>
          <w:rFonts w:ascii="Times New Roman" w:hAnsi="Times New Roman" w:cs="Times New Roman"/>
          <w:i/>
          <w:iCs/>
          <w:szCs w:val="21"/>
        </w:rPr>
        <w:t>R</w:t>
      </w:r>
      <w:r w:rsidRPr="00255CF9">
        <w:rPr>
          <w:rFonts w:ascii="Times New Roman" w:hAnsi="Times New Roman" w:cs="Times New Roman"/>
          <w:szCs w:val="21"/>
          <w:vertAlign w:val="subscript"/>
        </w:rPr>
        <w:t>s</w:t>
      </w:r>
      <w:r w:rsidRPr="00255CF9">
        <w:rPr>
          <w:rFonts w:ascii="Times New Roman" w:hAnsi="Times New Roman" w:cs="Times New Roman"/>
          <w:szCs w:val="21"/>
        </w:rPr>
        <w:t xml:space="preserve">: </w:t>
      </w:r>
      <w:r w:rsidRPr="00255CF9">
        <w:rPr>
          <w:rFonts w:ascii="Times New Roman" w:hAnsi="Times New Roman" w:cs="Times New Roman" w:hint="eastAsia"/>
          <w:szCs w:val="21"/>
        </w:rPr>
        <w:t>e</w:t>
      </w:r>
      <w:r w:rsidRPr="00255CF9">
        <w:rPr>
          <w:rFonts w:ascii="Times New Roman" w:hAnsi="Times New Roman" w:cs="Times New Roman"/>
          <w:szCs w:val="21"/>
        </w:rPr>
        <w:t xml:space="preserve">lectrolyte resistance; </w:t>
      </w:r>
      <w:r w:rsidRPr="00255CF9">
        <w:rPr>
          <w:rFonts w:ascii="Times New Roman" w:hAnsi="Times New Roman" w:cs="Times New Roman"/>
          <w:i/>
          <w:iCs/>
          <w:szCs w:val="21"/>
        </w:rPr>
        <w:t>R</w:t>
      </w:r>
      <w:r w:rsidRPr="00255CF9">
        <w:rPr>
          <w:rFonts w:ascii="Times New Roman" w:hAnsi="Times New Roman" w:cs="Times New Roman"/>
          <w:szCs w:val="21"/>
          <w:vertAlign w:val="subscript"/>
        </w:rPr>
        <w:t>f</w:t>
      </w:r>
      <w:r w:rsidRPr="00255CF9">
        <w:rPr>
          <w:rFonts w:ascii="Times New Roman" w:hAnsi="Times New Roman" w:cs="Times New Roman"/>
          <w:szCs w:val="21"/>
        </w:rPr>
        <w:t xml:space="preserve">: surface film resistance; </w:t>
      </w:r>
      <w:proofErr w:type="spellStart"/>
      <w:r w:rsidRPr="00255CF9">
        <w:rPr>
          <w:rFonts w:ascii="Times New Roman" w:hAnsi="Times New Roman" w:cs="Times New Roman"/>
          <w:i/>
          <w:iCs/>
          <w:szCs w:val="21"/>
        </w:rPr>
        <w:t>R</w:t>
      </w:r>
      <w:r w:rsidRPr="00255CF9">
        <w:rPr>
          <w:rFonts w:ascii="Times New Roman" w:hAnsi="Times New Roman" w:cs="Times New Roman"/>
          <w:szCs w:val="21"/>
          <w:vertAlign w:val="subscript"/>
        </w:rPr>
        <w:t>ct</w:t>
      </w:r>
      <w:proofErr w:type="spellEnd"/>
      <w:r w:rsidRPr="00255CF9">
        <w:rPr>
          <w:rFonts w:ascii="Times New Roman" w:hAnsi="Times New Roman" w:cs="Times New Roman"/>
          <w:szCs w:val="21"/>
        </w:rPr>
        <w:t>: charge transfer resistance; CPE: constant phase element; W</w:t>
      </w:r>
      <w:r w:rsidRPr="00255CF9">
        <w:rPr>
          <w:rFonts w:ascii="Times New Roman" w:hAnsi="Times New Roman" w:cs="Times New Roman"/>
          <w:szCs w:val="21"/>
          <w:vertAlign w:val="subscript"/>
        </w:rPr>
        <w:t>1</w:t>
      </w:r>
      <w:r w:rsidRPr="00255CF9">
        <w:rPr>
          <w:rFonts w:ascii="Times New Roman" w:hAnsi="Times New Roman" w:cs="Times New Roman"/>
          <w:szCs w:val="21"/>
        </w:rPr>
        <w:t xml:space="preserve">: Warburg element (open). </w:t>
      </w:r>
      <w:proofErr w:type="spellStart"/>
      <w:r w:rsidRPr="00255CF9">
        <w:rPr>
          <w:rFonts w:ascii="Times New Roman" w:hAnsi="Times New Roman" w:cs="Times New Roman"/>
          <w:i/>
          <w:iCs/>
          <w:szCs w:val="21"/>
        </w:rPr>
        <w:t>R</w:t>
      </w:r>
      <w:r w:rsidRPr="00255CF9">
        <w:rPr>
          <w:rFonts w:ascii="Times New Roman" w:hAnsi="Times New Roman" w:cs="Times New Roman"/>
          <w:szCs w:val="21"/>
          <w:vertAlign w:val="subscript"/>
        </w:rPr>
        <w:t>int</w:t>
      </w:r>
      <w:proofErr w:type="spellEnd"/>
      <w:r w:rsidRPr="00255CF9">
        <w:rPr>
          <w:rFonts w:ascii="Times New Roman" w:hAnsi="Times New Roman" w:cs="Times New Roman"/>
          <w:szCs w:val="21"/>
        </w:rPr>
        <w:t xml:space="preserve">= </w:t>
      </w:r>
      <w:r w:rsidRPr="00255CF9">
        <w:rPr>
          <w:rFonts w:ascii="Times New Roman" w:hAnsi="Times New Roman" w:cs="Times New Roman"/>
          <w:i/>
          <w:iCs/>
          <w:szCs w:val="21"/>
        </w:rPr>
        <w:t>R</w:t>
      </w:r>
      <w:r w:rsidRPr="00255CF9">
        <w:rPr>
          <w:rFonts w:ascii="Times New Roman" w:hAnsi="Times New Roman" w:cs="Times New Roman"/>
          <w:szCs w:val="21"/>
          <w:vertAlign w:val="subscript"/>
        </w:rPr>
        <w:t>f</w:t>
      </w:r>
      <w:r w:rsidRPr="00255CF9">
        <w:rPr>
          <w:rFonts w:ascii="Times New Roman" w:hAnsi="Times New Roman" w:cs="Times New Roman"/>
          <w:szCs w:val="21"/>
        </w:rPr>
        <w:t xml:space="preserve"> + </w:t>
      </w:r>
      <w:proofErr w:type="spellStart"/>
      <w:r w:rsidRPr="00255CF9">
        <w:rPr>
          <w:rFonts w:ascii="Times New Roman" w:hAnsi="Times New Roman" w:cs="Times New Roman"/>
          <w:i/>
          <w:iCs/>
          <w:szCs w:val="21"/>
        </w:rPr>
        <w:t>R</w:t>
      </w:r>
      <w:r w:rsidRPr="00255CF9">
        <w:rPr>
          <w:rFonts w:ascii="Times New Roman" w:hAnsi="Times New Roman" w:cs="Times New Roman"/>
          <w:szCs w:val="21"/>
          <w:vertAlign w:val="subscript"/>
        </w:rPr>
        <w:t>ct</w:t>
      </w:r>
      <w:proofErr w:type="spellEnd"/>
      <w:r w:rsidRPr="00255CF9">
        <w:rPr>
          <w:rFonts w:ascii="Times New Roman" w:hAnsi="Times New Roman" w:cs="Times New Roman"/>
          <w:szCs w:val="21"/>
        </w:rPr>
        <w:t>, representing interfacial resistance between the electrode and the electrolyte.</w:t>
      </w:r>
    </w:p>
    <w:p w14:paraId="7A007A9B" w14:textId="6939A208" w:rsidR="00E40ED2" w:rsidRDefault="009B7542" w:rsidP="0044685C">
      <w:pPr>
        <w:spacing w:line="360" w:lineRule="auto"/>
        <w:ind w:left="-6"/>
        <w:jc w:val="left"/>
        <w:rPr>
          <w:rFonts w:ascii="Times New Roman" w:eastAsia="Times New Roman" w:hAnsi="Times New Roman" w:cs="Times New Roman"/>
          <w:b/>
          <w:sz w:val="24"/>
          <w:szCs w:val="24"/>
        </w:rPr>
      </w:pPr>
      <w:r w:rsidRPr="0044685C">
        <w:rPr>
          <w:rFonts w:ascii="Times New Roman" w:eastAsia="Times New Roman" w:hAnsi="Times New Roman" w:cs="Times New Roman"/>
          <w:b/>
          <w:sz w:val="24"/>
          <w:szCs w:val="24"/>
        </w:rPr>
        <w:t>References</w:t>
      </w:r>
    </w:p>
    <w:p w14:paraId="5016E6E9" w14:textId="77777777" w:rsidR="00736E73" w:rsidRPr="00736E73" w:rsidRDefault="00736E73" w:rsidP="00BC6A74">
      <w:pPr>
        <w:pStyle w:val="EndNoteBibliography"/>
        <w:numPr>
          <w:ilvl w:val="0"/>
          <w:numId w:val="1"/>
        </w:numPr>
        <w:jc w:val="both"/>
        <w:rPr>
          <w:noProof/>
          <w:sz w:val="21"/>
          <w:szCs w:val="21"/>
        </w:rPr>
      </w:pPr>
      <w:r w:rsidRPr="00736E73">
        <w:rPr>
          <w:noProof/>
          <w:sz w:val="21"/>
          <w:szCs w:val="21"/>
        </w:rPr>
        <w:t>Xia Y, Jiang Y, Qi YY, Zhang WQ, Wang Y, Wang SF et al (2019) 3D stable hosts with controllable lithiophilic architectures for high-rate and high-capacity lithium metal anodes. J Power Sources 442:227214. https://doi.org/10.1016/j.jpowsour.2019.227214.</w:t>
      </w:r>
    </w:p>
    <w:p w14:paraId="19A5575B" w14:textId="77777777" w:rsidR="00736E73" w:rsidRPr="00736E73" w:rsidRDefault="00736E73" w:rsidP="00BC6A74">
      <w:pPr>
        <w:pStyle w:val="EndNoteBibliography"/>
        <w:numPr>
          <w:ilvl w:val="0"/>
          <w:numId w:val="1"/>
        </w:numPr>
        <w:jc w:val="both"/>
        <w:rPr>
          <w:noProof/>
          <w:sz w:val="21"/>
          <w:szCs w:val="21"/>
        </w:rPr>
      </w:pPr>
      <w:r w:rsidRPr="00736E73">
        <w:rPr>
          <w:noProof/>
          <w:sz w:val="21"/>
          <w:szCs w:val="21"/>
        </w:rPr>
        <w:t xml:space="preserve">Jin DQ, Hu K, Hou R, Shang H, Wang XY, Ding Y et al (2021) Vertical nanoarrays with lithiophilic sites suppress the growth of lithium dendrites for ultrastable lithium metal batteries. </w:t>
      </w:r>
      <w:r w:rsidRPr="00736E73">
        <w:rPr>
          <w:noProof/>
          <w:sz w:val="21"/>
          <w:szCs w:val="21"/>
        </w:rPr>
        <w:lastRenderedPageBreak/>
        <w:t>Chem Eng J 405:126808. https://doi.org/10.1016/j.cej.2020.126808.</w:t>
      </w:r>
    </w:p>
    <w:p w14:paraId="7715084F" w14:textId="77777777" w:rsidR="00736E73" w:rsidRPr="00736E73" w:rsidRDefault="00736E73" w:rsidP="00BC6A74">
      <w:pPr>
        <w:pStyle w:val="EndNoteBibliography"/>
        <w:numPr>
          <w:ilvl w:val="0"/>
          <w:numId w:val="1"/>
        </w:numPr>
        <w:jc w:val="both"/>
        <w:rPr>
          <w:noProof/>
          <w:sz w:val="21"/>
          <w:szCs w:val="21"/>
        </w:rPr>
      </w:pPr>
      <w:r w:rsidRPr="00736E73">
        <w:rPr>
          <w:noProof/>
          <w:sz w:val="21"/>
          <w:szCs w:val="21"/>
        </w:rPr>
        <w:t>Liu TC, Chen XD, Zhan CC, Cao XH, Wang YW, Liu JH (2020) Selective Lithium Deposition on 3D Porous Heterogeneous Lithiophilic Skeleton for Ultrastable Lithium Metal Anodes. Chem Nano Mat 6:1200-1207. https://doi.org/10.1002/cnma.202000220.</w:t>
      </w:r>
    </w:p>
    <w:p w14:paraId="7CECBF1F" w14:textId="77777777" w:rsidR="00736E73" w:rsidRPr="00736E73" w:rsidRDefault="00736E73" w:rsidP="00BC6A74">
      <w:pPr>
        <w:pStyle w:val="EndNoteBibliography"/>
        <w:numPr>
          <w:ilvl w:val="0"/>
          <w:numId w:val="1"/>
        </w:numPr>
        <w:jc w:val="both"/>
        <w:rPr>
          <w:noProof/>
          <w:sz w:val="21"/>
          <w:szCs w:val="21"/>
        </w:rPr>
      </w:pPr>
      <w:r w:rsidRPr="00736E73">
        <w:rPr>
          <w:noProof/>
          <w:sz w:val="21"/>
          <w:szCs w:val="21"/>
        </w:rPr>
        <w:t>Wei T, Lu JH, Zhang P, Yang G, Sun C, Zhou YY et al (2022) Metal-organic framework-derived Co3O4 modified nickel foam-based dendrite-free anode for robust lithium metal batteries. Chinese Chem Lett 26:107947. https://doi.org/10.1016/j.cclet.2022.107947.</w:t>
      </w:r>
    </w:p>
    <w:p w14:paraId="216D155B" w14:textId="5F294C63" w:rsidR="00736E73" w:rsidRPr="00736E73" w:rsidRDefault="00736E73" w:rsidP="00BC6A74">
      <w:pPr>
        <w:pStyle w:val="EndNoteBibliography"/>
        <w:numPr>
          <w:ilvl w:val="0"/>
          <w:numId w:val="1"/>
        </w:numPr>
        <w:jc w:val="both"/>
        <w:rPr>
          <w:noProof/>
          <w:sz w:val="21"/>
          <w:szCs w:val="21"/>
        </w:rPr>
      </w:pPr>
      <w:r w:rsidRPr="00736E73">
        <w:rPr>
          <w:rFonts w:hint="eastAsia"/>
          <w:noProof/>
          <w:sz w:val="21"/>
          <w:szCs w:val="21"/>
        </w:rPr>
        <w:t>Qi YY, Lin L, Jian ZL, Qin KY, Tan YX, Zou YJ et al (2020) Three</w:t>
      </w:r>
      <w:r w:rsidR="0036125C">
        <w:rPr>
          <w:rFonts w:hint="eastAsia"/>
          <w:noProof/>
          <w:sz w:val="21"/>
          <w:szCs w:val="21"/>
        </w:rPr>
        <w:t>-</w:t>
      </w:r>
      <w:r w:rsidRPr="00736E73">
        <w:rPr>
          <w:rFonts w:hint="eastAsia"/>
          <w:noProof/>
          <w:sz w:val="21"/>
          <w:szCs w:val="21"/>
        </w:rPr>
        <w:t>Dimensional Hierarchical Framework Loaded with Lithiophilic Nanorod Arrays for High</w:t>
      </w:r>
      <w:r w:rsidRPr="00736E73">
        <w:rPr>
          <w:rFonts w:hint="eastAsia"/>
          <w:noProof/>
          <w:sz w:val="21"/>
          <w:szCs w:val="21"/>
        </w:rPr>
        <w:t>‐</w:t>
      </w:r>
      <w:r w:rsidRPr="00736E73">
        <w:rPr>
          <w:rFonts w:hint="eastAsia"/>
          <w:noProof/>
          <w:sz w:val="21"/>
          <w:szCs w:val="21"/>
        </w:rPr>
        <w:t>Performance Lithium-Metal Anodes. Chem Electro Chem 7:4201-4207. https://doi.org/10.1002/celc.202000858.</w:t>
      </w:r>
    </w:p>
    <w:p w14:paraId="70D8F8BB" w14:textId="77777777" w:rsidR="00736E73" w:rsidRPr="00736E73" w:rsidRDefault="00736E73" w:rsidP="00BC6A74">
      <w:pPr>
        <w:pStyle w:val="EndNoteBibliography"/>
        <w:numPr>
          <w:ilvl w:val="0"/>
          <w:numId w:val="1"/>
        </w:numPr>
        <w:jc w:val="both"/>
        <w:rPr>
          <w:noProof/>
          <w:sz w:val="21"/>
          <w:szCs w:val="21"/>
        </w:rPr>
      </w:pPr>
      <w:r w:rsidRPr="00736E73">
        <w:rPr>
          <w:noProof/>
          <w:sz w:val="21"/>
          <w:szCs w:val="21"/>
        </w:rPr>
        <w:t>Zhou Y, Zhao K, Han Y, Sun ZH, Zhang HT, Xu LQ et al (2019) A nitrogen-doped-carbon/ZnO modified Cu foam current collector for high-performance Li metal batteries. J Mater Chem A 7:5712-5718. https://doi.org/10.1039/c8ta12064a.</w:t>
      </w:r>
    </w:p>
    <w:p w14:paraId="4ECB125F" w14:textId="77777777" w:rsidR="00736E73" w:rsidRPr="00736E73" w:rsidRDefault="00736E73" w:rsidP="00BC6A74">
      <w:pPr>
        <w:pStyle w:val="EndNoteBibliography"/>
        <w:numPr>
          <w:ilvl w:val="0"/>
          <w:numId w:val="1"/>
        </w:numPr>
        <w:jc w:val="both"/>
        <w:rPr>
          <w:noProof/>
          <w:sz w:val="21"/>
          <w:szCs w:val="21"/>
        </w:rPr>
      </w:pPr>
      <w:r w:rsidRPr="00736E73">
        <w:rPr>
          <w:noProof/>
          <w:sz w:val="21"/>
          <w:szCs w:val="21"/>
        </w:rPr>
        <w:t>Zhou T, Shen JD, Wang ZS, Liu J, Hu RZ, Ouyang LZ et al (2020) Regulating Lithium Nucleation and Deposition via MOF-Derived Co@C-Modified Carbon Cloth for Stable Li Metal Anode. Adv Funct Mater 30:1909159. https://doi.org/10.1002/adfm.201909159.</w:t>
      </w:r>
    </w:p>
    <w:p w14:paraId="0DB5D5A6" w14:textId="293ACEA9" w:rsidR="00E923DD" w:rsidRPr="00CB3809" w:rsidRDefault="00E923DD" w:rsidP="00736E73">
      <w:pPr>
        <w:pStyle w:val="EndNoteBibliography"/>
        <w:ind w:left="567"/>
        <w:rPr>
          <w:noProof/>
          <w:sz w:val="21"/>
          <w:szCs w:val="21"/>
        </w:rPr>
      </w:pPr>
    </w:p>
    <w:sectPr w:rsidR="00E923DD" w:rsidRPr="00CB38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2D0E1" w14:textId="77777777" w:rsidR="00604C0D" w:rsidRDefault="00604C0D" w:rsidP="009B7542">
      <w:r>
        <w:separator/>
      </w:r>
    </w:p>
  </w:endnote>
  <w:endnote w:type="continuationSeparator" w:id="0">
    <w:p w14:paraId="2C1AD300" w14:textId="77777777" w:rsidR="00604C0D" w:rsidRDefault="00604C0D" w:rsidP="009B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2765E" w14:textId="77777777" w:rsidR="00604C0D" w:rsidRDefault="00604C0D" w:rsidP="009B7542">
      <w:r>
        <w:separator/>
      </w:r>
    </w:p>
  </w:footnote>
  <w:footnote w:type="continuationSeparator" w:id="0">
    <w:p w14:paraId="79191CD7" w14:textId="77777777" w:rsidR="00604C0D" w:rsidRDefault="00604C0D" w:rsidP="009B7542">
      <w:r>
        <w:continuationSeparator/>
      </w:r>
    </w:p>
  </w:footnote>
  <w:footnote w:id="1">
    <w:p w14:paraId="29E8B81C" w14:textId="77777777" w:rsidR="0046404D" w:rsidRDefault="0046404D" w:rsidP="0046404D">
      <w:pPr>
        <w:pStyle w:val="a9"/>
        <w:ind w:firstLine="210"/>
        <w:rPr>
          <w:rFonts w:ascii="Times New Roman" w:hAnsi="Times New Roman" w:cs="Times New Roman"/>
          <w:sz w:val="21"/>
          <w:szCs w:val="21"/>
        </w:rPr>
      </w:pPr>
      <w:r>
        <w:rPr>
          <w:rStyle w:val="ad"/>
          <w:sz w:val="21"/>
          <w:szCs w:val="21"/>
        </w:rPr>
        <w:sym w:font="Symbol" w:char="F02A"/>
      </w:r>
      <w:r>
        <w:rPr>
          <w:sz w:val="21"/>
          <w:szCs w:val="21"/>
        </w:rPr>
        <w:t xml:space="preserve"> </w:t>
      </w:r>
      <w:r>
        <w:rPr>
          <w:rFonts w:ascii="Times New Roman" w:hAnsi="Times New Roman" w:cs="Times New Roman"/>
          <w:sz w:val="21"/>
          <w:szCs w:val="21"/>
        </w:rPr>
        <w:t>Corresponding author: T. Wei (</w:t>
      </w:r>
      <w:hyperlink r:id="rId1" w:history="1">
        <w:r w:rsidRPr="00D347FB">
          <w:rPr>
            <w:rStyle w:val="ac"/>
            <w:rFonts w:ascii="Times New Roman" w:hAnsi="Times New Roman" w:cs="Times New Roman"/>
            <w:sz w:val="21"/>
            <w:szCs w:val="21"/>
          </w:rPr>
          <w:t>wt863@just.edu.cn</w:t>
        </w:r>
      </w:hyperlink>
      <w:r>
        <w:rPr>
          <w:rFonts w:ascii="Times New Roman" w:hAnsi="Times New Roman" w:cs="Times New Roman"/>
          <w:sz w:val="21"/>
          <w:szCs w:val="21"/>
        </w:rPr>
        <w:t xml:space="preserve">; wt863@126.com). </w:t>
      </w:r>
    </w:p>
  </w:footnote>
  <w:footnote w:id="2">
    <w:p w14:paraId="5FEBD7A5" w14:textId="77777777" w:rsidR="0046404D" w:rsidRDefault="0046404D" w:rsidP="0046404D">
      <w:pPr>
        <w:pStyle w:val="a9"/>
        <w:ind w:firstLine="210"/>
        <w:rPr>
          <w:rFonts w:ascii="Times New Roman" w:hAnsi="Times New Roman" w:cs="Times New Roman"/>
          <w:sz w:val="21"/>
          <w:szCs w:val="21"/>
        </w:rPr>
      </w:pPr>
      <w:r>
        <w:rPr>
          <w:rStyle w:val="ad"/>
          <w:sz w:val="21"/>
          <w:szCs w:val="21"/>
        </w:rPr>
        <w:sym w:font="Symbol" w:char="F02A"/>
      </w:r>
      <w:r>
        <w:rPr>
          <w:sz w:val="21"/>
          <w:szCs w:val="21"/>
        </w:rPr>
        <w:t xml:space="preserve"> </w:t>
      </w:r>
      <w:r>
        <w:rPr>
          <w:rFonts w:ascii="Times New Roman" w:hAnsi="Times New Roman" w:cs="Times New Roman"/>
          <w:sz w:val="21"/>
          <w:szCs w:val="21"/>
        </w:rPr>
        <w:t>Corresponding author: Q. C. Zhuang (</w:t>
      </w:r>
      <w:r w:rsidRPr="009C14D0">
        <w:rPr>
          <w:rFonts w:ascii="Times New Roman" w:hAnsi="Times New Roman" w:cs="Times New Roman"/>
          <w:sz w:val="21"/>
          <w:szCs w:val="21"/>
        </w:rPr>
        <w:t>zhuangquanchao@126.com</w:t>
      </w:r>
      <w:r>
        <w:rPr>
          <w:rFonts w:ascii="Times New Roman" w:hAnsi="Times New Roman" w:cs="Times New Roman"/>
          <w:sz w:val="21"/>
          <w:szCs w:val="21"/>
        </w:rPr>
        <w:t xml:space="preserve">). </w:t>
      </w:r>
    </w:p>
  </w:footnote>
  <w:footnote w:id="3">
    <w:p w14:paraId="75BCCE19" w14:textId="77777777" w:rsidR="0046404D" w:rsidRDefault="0046404D" w:rsidP="0046404D">
      <w:pPr>
        <w:pStyle w:val="a9"/>
        <w:ind w:firstLine="210"/>
        <w:rPr>
          <w:rFonts w:ascii="Times New Roman" w:hAnsi="Times New Roman" w:cs="Times New Roman"/>
          <w:sz w:val="21"/>
          <w:szCs w:val="21"/>
        </w:rPr>
      </w:pPr>
      <w:r>
        <w:rPr>
          <w:rStyle w:val="ad"/>
          <w:sz w:val="21"/>
          <w:szCs w:val="21"/>
        </w:rPr>
        <w:sym w:font="Symbol" w:char="F02A"/>
      </w:r>
      <w:r>
        <w:rPr>
          <w:sz w:val="21"/>
          <w:szCs w:val="21"/>
        </w:rPr>
        <w:t xml:space="preserve"> </w:t>
      </w:r>
      <w:r>
        <w:rPr>
          <w:rFonts w:ascii="Times New Roman" w:hAnsi="Times New Roman" w:cs="Times New Roman"/>
          <w:sz w:val="21"/>
          <w:szCs w:val="21"/>
        </w:rPr>
        <w:t xml:space="preserve">Corresponding author: Y. F. Tang (tangyongfu@ysu.edu.cn).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6548A9"/>
    <w:multiLevelType w:val="hybridMultilevel"/>
    <w:tmpl w:val="C0144694"/>
    <w:lvl w:ilvl="0" w:tplc="A830EA1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138795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K2MDC1NDA2NTE3MjVR0lEKTi0uzszPAykwMqsFAPBR894tAAAA"/>
    <w:docVar w:name="commondata" w:val="eyJoZGlkIjoiN2Y4YTBiOWIyMGRiZTMyYjEzYWU1NmU4NzcwM2EwZDUifQ=="/>
    <w:docVar w:name="EN.InstantFormat" w:val="&lt;ENInstantFormat&gt;&lt;Enabled&gt;1&lt;/Enabled&gt;&lt;ScanUnformatted&gt;1&lt;/ScanUnformatted&gt;&lt;ScanChanges&gt;1&lt;/ScanChanges&gt;&lt;Suspended&gt;0&lt;/Suspended&gt;&lt;/ENInstantFormat&gt;"/>
    <w:docVar w:name="EN.Layout" w:val="&lt;ENLayout&gt;&lt;Style&gt;Nano Research&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xazfxrgwprazetewqpfa2caaz2tt2vze9w&quot;&gt;参考文献库2&lt;record-ids&gt;&lt;item&gt;50&lt;/item&gt;&lt;item&gt;60&lt;/item&gt;&lt;item&gt;70&lt;/item&gt;&lt;item&gt;76&lt;/item&gt;&lt;item&gt;77&lt;/item&gt;&lt;item&gt;78&lt;/item&gt;&lt;item&gt;79&lt;/item&gt;&lt;/record-ids&gt;&lt;/item&gt;&lt;/Libraries&gt;"/>
  </w:docVars>
  <w:rsids>
    <w:rsidRoot w:val="00F204B2"/>
    <w:rsid w:val="00005655"/>
    <w:rsid w:val="000112F1"/>
    <w:rsid w:val="00011AB1"/>
    <w:rsid w:val="000129A0"/>
    <w:rsid w:val="00031A8A"/>
    <w:rsid w:val="000339EE"/>
    <w:rsid w:val="00035E11"/>
    <w:rsid w:val="00045611"/>
    <w:rsid w:val="00051769"/>
    <w:rsid w:val="000606EE"/>
    <w:rsid w:val="000672D8"/>
    <w:rsid w:val="0007452E"/>
    <w:rsid w:val="00074FC1"/>
    <w:rsid w:val="00077F67"/>
    <w:rsid w:val="000819FD"/>
    <w:rsid w:val="00093599"/>
    <w:rsid w:val="000A07AC"/>
    <w:rsid w:val="000A23B6"/>
    <w:rsid w:val="000A5850"/>
    <w:rsid w:val="000B74EF"/>
    <w:rsid w:val="000C76C6"/>
    <w:rsid w:val="000E0A38"/>
    <w:rsid w:val="000E47A7"/>
    <w:rsid w:val="000F2E20"/>
    <w:rsid w:val="001035A7"/>
    <w:rsid w:val="001071BB"/>
    <w:rsid w:val="00107295"/>
    <w:rsid w:val="00111D4F"/>
    <w:rsid w:val="001137F7"/>
    <w:rsid w:val="00122422"/>
    <w:rsid w:val="00123F98"/>
    <w:rsid w:val="00125401"/>
    <w:rsid w:val="00127B6A"/>
    <w:rsid w:val="0013184A"/>
    <w:rsid w:val="001359BF"/>
    <w:rsid w:val="00151A54"/>
    <w:rsid w:val="00151F4B"/>
    <w:rsid w:val="001564E5"/>
    <w:rsid w:val="00170CD8"/>
    <w:rsid w:val="00174854"/>
    <w:rsid w:val="00176304"/>
    <w:rsid w:val="00176D4B"/>
    <w:rsid w:val="001834D9"/>
    <w:rsid w:val="001852AA"/>
    <w:rsid w:val="001A0D5A"/>
    <w:rsid w:val="001A3200"/>
    <w:rsid w:val="001A4906"/>
    <w:rsid w:val="001A535D"/>
    <w:rsid w:val="001B2022"/>
    <w:rsid w:val="001B4E36"/>
    <w:rsid w:val="001C223A"/>
    <w:rsid w:val="001C3A3C"/>
    <w:rsid w:val="001D2B9B"/>
    <w:rsid w:val="001E7369"/>
    <w:rsid w:val="001F6498"/>
    <w:rsid w:val="001F71E0"/>
    <w:rsid w:val="001F78BF"/>
    <w:rsid w:val="002027F0"/>
    <w:rsid w:val="00203C01"/>
    <w:rsid w:val="0020458C"/>
    <w:rsid w:val="0020517C"/>
    <w:rsid w:val="00216B2A"/>
    <w:rsid w:val="002229F7"/>
    <w:rsid w:val="0022343D"/>
    <w:rsid w:val="00230A4D"/>
    <w:rsid w:val="002345B2"/>
    <w:rsid w:val="00237B56"/>
    <w:rsid w:val="00255CF9"/>
    <w:rsid w:val="00274A79"/>
    <w:rsid w:val="0027746A"/>
    <w:rsid w:val="002929CE"/>
    <w:rsid w:val="00295FC0"/>
    <w:rsid w:val="002B2517"/>
    <w:rsid w:val="002C43FF"/>
    <w:rsid w:val="002C470D"/>
    <w:rsid w:val="002C536D"/>
    <w:rsid w:val="002D05C2"/>
    <w:rsid w:val="00300BAC"/>
    <w:rsid w:val="0030172A"/>
    <w:rsid w:val="0030208B"/>
    <w:rsid w:val="0030580D"/>
    <w:rsid w:val="003119B8"/>
    <w:rsid w:val="00312145"/>
    <w:rsid w:val="00343EEB"/>
    <w:rsid w:val="00355D22"/>
    <w:rsid w:val="0036125C"/>
    <w:rsid w:val="0036146D"/>
    <w:rsid w:val="003671FF"/>
    <w:rsid w:val="00387999"/>
    <w:rsid w:val="00396C70"/>
    <w:rsid w:val="00397C46"/>
    <w:rsid w:val="003A030E"/>
    <w:rsid w:val="003A695C"/>
    <w:rsid w:val="003C0020"/>
    <w:rsid w:val="003C2EEE"/>
    <w:rsid w:val="003C41AE"/>
    <w:rsid w:val="003E071F"/>
    <w:rsid w:val="003E1AF6"/>
    <w:rsid w:val="003E7410"/>
    <w:rsid w:val="003E7B04"/>
    <w:rsid w:val="003F242B"/>
    <w:rsid w:val="00403218"/>
    <w:rsid w:val="004065CD"/>
    <w:rsid w:val="00411A43"/>
    <w:rsid w:val="00411B29"/>
    <w:rsid w:val="0042330A"/>
    <w:rsid w:val="00432754"/>
    <w:rsid w:val="00437550"/>
    <w:rsid w:val="0044685C"/>
    <w:rsid w:val="00455C3C"/>
    <w:rsid w:val="00457A32"/>
    <w:rsid w:val="0046404D"/>
    <w:rsid w:val="00464305"/>
    <w:rsid w:val="0046505A"/>
    <w:rsid w:val="00466D81"/>
    <w:rsid w:val="0049644A"/>
    <w:rsid w:val="004966B9"/>
    <w:rsid w:val="004A2DA9"/>
    <w:rsid w:val="004B226A"/>
    <w:rsid w:val="004B43E7"/>
    <w:rsid w:val="004D0023"/>
    <w:rsid w:val="004D4668"/>
    <w:rsid w:val="004E3854"/>
    <w:rsid w:val="004E60A8"/>
    <w:rsid w:val="00507BF4"/>
    <w:rsid w:val="00507DF0"/>
    <w:rsid w:val="00510A82"/>
    <w:rsid w:val="005351DD"/>
    <w:rsid w:val="00546549"/>
    <w:rsid w:val="00551F85"/>
    <w:rsid w:val="00573315"/>
    <w:rsid w:val="005740D2"/>
    <w:rsid w:val="005875A0"/>
    <w:rsid w:val="00591219"/>
    <w:rsid w:val="005A0D2D"/>
    <w:rsid w:val="005A1289"/>
    <w:rsid w:val="005B257F"/>
    <w:rsid w:val="005C46E8"/>
    <w:rsid w:val="005D4A71"/>
    <w:rsid w:val="005D6BA5"/>
    <w:rsid w:val="005E5484"/>
    <w:rsid w:val="005E793D"/>
    <w:rsid w:val="005F78C4"/>
    <w:rsid w:val="0060457C"/>
    <w:rsid w:val="00604C0D"/>
    <w:rsid w:val="006055C2"/>
    <w:rsid w:val="00607FA4"/>
    <w:rsid w:val="00611C71"/>
    <w:rsid w:val="0063550F"/>
    <w:rsid w:val="006423AD"/>
    <w:rsid w:val="00646271"/>
    <w:rsid w:val="00647EFA"/>
    <w:rsid w:val="006537B5"/>
    <w:rsid w:val="00670E03"/>
    <w:rsid w:val="0067546A"/>
    <w:rsid w:val="006850F2"/>
    <w:rsid w:val="0069526A"/>
    <w:rsid w:val="006A4839"/>
    <w:rsid w:val="006B08A0"/>
    <w:rsid w:val="006B34A0"/>
    <w:rsid w:val="006B5F6D"/>
    <w:rsid w:val="006B7C9A"/>
    <w:rsid w:val="006D2942"/>
    <w:rsid w:val="006E7A85"/>
    <w:rsid w:val="006F2927"/>
    <w:rsid w:val="006F4D97"/>
    <w:rsid w:val="007067B8"/>
    <w:rsid w:val="00716F06"/>
    <w:rsid w:val="00717248"/>
    <w:rsid w:val="00732B7A"/>
    <w:rsid w:val="00732F51"/>
    <w:rsid w:val="0073642D"/>
    <w:rsid w:val="00736E73"/>
    <w:rsid w:val="007475F9"/>
    <w:rsid w:val="00747AC5"/>
    <w:rsid w:val="00770EB7"/>
    <w:rsid w:val="00771092"/>
    <w:rsid w:val="0077379E"/>
    <w:rsid w:val="00777798"/>
    <w:rsid w:val="007B0AF6"/>
    <w:rsid w:val="007D623F"/>
    <w:rsid w:val="007F1DE2"/>
    <w:rsid w:val="007F2D4A"/>
    <w:rsid w:val="007F38BB"/>
    <w:rsid w:val="0080569A"/>
    <w:rsid w:val="008100F7"/>
    <w:rsid w:val="0081288A"/>
    <w:rsid w:val="00820C98"/>
    <w:rsid w:val="00831041"/>
    <w:rsid w:val="00842D8E"/>
    <w:rsid w:val="00846CE6"/>
    <w:rsid w:val="0084767E"/>
    <w:rsid w:val="00851215"/>
    <w:rsid w:val="00856EEF"/>
    <w:rsid w:val="00863D9A"/>
    <w:rsid w:val="008647CA"/>
    <w:rsid w:val="00866BD2"/>
    <w:rsid w:val="00874FFC"/>
    <w:rsid w:val="00892D7C"/>
    <w:rsid w:val="008B5C10"/>
    <w:rsid w:val="008C0DAF"/>
    <w:rsid w:val="008C2BBE"/>
    <w:rsid w:val="008D3F86"/>
    <w:rsid w:val="008D5671"/>
    <w:rsid w:val="008D5E90"/>
    <w:rsid w:val="008E25C9"/>
    <w:rsid w:val="008F0A39"/>
    <w:rsid w:val="00903187"/>
    <w:rsid w:val="0092004D"/>
    <w:rsid w:val="00922F28"/>
    <w:rsid w:val="00932789"/>
    <w:rsid w:val="00932DBF"/>
    <w:rsid w:val="009352C9"/>
    <w:rsid w:val="00935B1F"/>
    <w:rsid w:val="00935DDE"/>
    <w:rsid w:val="00955B59"/>
    <w:rsid w:val="00990138"/>
    <w:rsid w:val="009A69DE"/>
    <w:rsid w:val="009A6C84"/>
    <w:rsid w:val="009B0ECF"/>
    <w:rsid w:val="009B5756"/>
    <w:rsid w:val="009B7542"/>
    <w:rsid w:val="009C62E3"/>
    <w:rsid w:val="009D5138"/>
    <w:rsid w:val="009E255E"/>
    <w:rsid w:val="009E775D"/>
    <w:rsid w:val="009F0988"/>
    <w:rsid w:val="009F3A74"/>
    <w:rsid w:val="009F7617"/>
    <w:rsid w:val="00A00637"/>
    <w:rsid w:val="00A016D0"/>
    <w:rsid w:val="00A059BE"/>
    <w:rsid w:val="00A22ED2"/>
    <w:rsid w:val="00A23CAC"/>
    <w:rsid w:val="00A30206"/>
    <w:rsid w:val="00A324F3"/>
    <w:rsid w:val="00A56B0F"/>
    <w:rsid w:val="00A74FDD"/>
    <w:rsid w:val="00A75C6B"/>
    <w:rsid w:val="00A832C5"/>
    <w:rsid w:val="00A91A99"/>
    <w:rsid w:val="00AB4DD6"/>
    <w:rsid w:val="00AB6189"/>
    <w:rsid w:val="00AC5957"/>
    <w:rsid w:val="00AC65B2"/>
    <w:rsid w:val="00AD4104"/>
    <w:rsid w:val="00AE112A"/>
    <w:rsid w:val="00AE7557"/>
    <w:rsid w:val="00AF060A"/>
    <w:rsid w:val="00B252C4"/>
    <w:rsid w:val="00B44364"/>
    <w:rsid w:val="00B56D7D"/>
    <w:rsid w:val="00B767B0"/>
    <w:rsid w:val="00B935D0"/>
    <w:rsid w:val="00BA52D0"/>
    <w:rsid w:val="00BA5FE2"/>
    <w:rsid w:val="00BC6A74"/>
    <w:rsid w:val="00BC6C4F"/>
    <w:rsid w:val="00BD755B"/>
    <w:rsid w:val="00BE1675"/>
    <w:rsid w:val="00BF17DB"/>
    <w:rsid w:val="00BF7A97"/>
    <w:rsid w:val="00C07ACA"/>
    <w:rsid w:val="00C179FE"/>
    <w:rsid w:val="00C2435B"/>
    <w:rsid w:val="00C24F88"/>
    <w:rsid w:val="00C2791E"/>
    <w:rsid w:val="00C3131C"/>
    <w:rsid w:val="00C32901"/>
    <w:rsid w:val="00C5381C"/>
    <w:rsid w:val="00C54873"/>
    <w:rsid w:val="00C62A44"/>
    <w:rsid w:val="00C66AFB"/>
    <w:rsid w:val="00C83063"/>
    <w:rsid w:val="00C90234"/>
    <w:rsid w:val="00CA1D2E"/>
    <w:rsid w:val="00CA3F5D"/>
    <w:rsid w:val="00CA78B2"/>
    <w:rsid w:val="00CB16D0"/>
    <w:rsid w:val="00CB3809"/>
    <w:rsid w:val="00CC22E0"/>
    <w:rsid w:val="00CC3506"/>
    <w:rsid w:val="00CD0023"/>
    <w:rsid w:val="00CD0D3A"/>
    <w:rsid w:val="00CF1C6B"/>
    <w:rsid w:val="00CF2878"/>
    <w:rsid w:val="00CF4AAB"/>
    <w:rsid w:val="00D041CB"/>
    <w:rsid w:val="00D251C0"/>
    <w:rsid w:val="00D25D6E"/>
    <w:rsid w:val="00D31950"/>
    <w:rsid w:val="00D36CA4"/>
    <w:rsid w:val="00D427E6"/>
    <w:rsid w:val="00D62C62"/>
    <w:rsid w:val="00D7304A"/>
    <w:rsid w:val="00D73C22"/>
    <w:rsid w:val="00D85368"/>
    <w:rsid w:val="00D873FC"/>
    <w:rsid w:val="00D915CC"/>
    <w:rsid w:val="00DA201F"/>
    <w:rsid w:val="00DA443C"/>
    <w:rsid w:val="00DB397F"/>
    <w:rsid w:val="00DC5827"/>
    <w:rsid w:val="00DD3676"/>
    <w:rsid w:val="00DD45B9"/>
    <w:rsid w:val="00DD4DC2"/>
    <w:rsid w:val="00DD509F"/>
    <w:rsid w:val="00DD6D5F"/>
    <w:rsid w:val="00DE0582"/>
    <w:rsid w:val="00DE5183"/>
    <w:rsid w:val="00DE70A5"/>
    <w:rsid w:val="00DE7E10"/>
    <w:rsid w:val="00DF5DD5"/>
    <w:rsid w:val="00E03D7D"/>
    <w:rsid w:val="00E109CF"/>
    <w:rsid w:val="00E1263E"/>
    <w:rsid w:val="00E17EEE"/>
    <w:rsid w:val="00E37B09"/>
    <w:rsid w:val="00E40ED2"/>
    <w:rsid w:val="00E42F16"/>
    <w:rsid w:val="00E5748F"/>
    <w:rsid w:val="00E607BE"/>
    <w:rsid w:val="00E640A2"/>
    <w:rsid w:val="00E703D8"/>
    <w:rsid w:val="00E7373B"/>
    <w:rsid w:val="00E77411"/>
    <w:rsid w:val="00E82DDB"/>
    <w:rsid w:val="00E923DD"/>
    <w:rsid w:val="00E95A83"/>
    <w:rsid w:val="00E964C9"/>
    <w:rsid w:val="00EA22C4"/>
    <w:rsid w:val="00EA3FC5"/>
    <w:rsid w:val="00EA6D5C"/>
    <w:rsid w:val="00EA7EFC"/>
    <w:rsid w:val="00EB4C9E"/>
    <w:rsid w:val="00EB55B0"/>
    <w:rsid w:val="00ED1095"/>
    <w:rsid w:val="00ED5924"/>
    <w:rsid w:val="00ED67A7"/>
    <w:rsid w:val="00EE1D14"/>
    <w:rsid w:val="00EF1E57"/>
    <w:rsid w:val="00EF6A75"/>
    <w:rsid w:val="00EF7AAA"/>
    <w:rsid w:val="00F0123E"/>
    <w:rsid w:val="00F01DE5"/>
    <w:rsid w:val="00F06C55"/>
    <w:rsid w:val="00F077DF"/>
    <w:rsid w:val="00F1312A"/>
    <w:rsid w:val="00F204B2"/>
    <w:rsid w:val="00F20FBB"/>
    <w:rsid w:val="00F357BB"/>
    <w:rsid w:val="00F560D7"/>
    <w:rsid w:val="00F65852"/>
    <w:rsid w:val="00F67ACC"/>
    <w:rsid w:val="00F74450"/>
    <w:rsid w:val="00F86572"/>
    <w:rsid w:val="00F92989"/>
    <w:rsid w:val="00FB3AF4"/>
    <w:rsid w:val="00FB40B4"/>
    <w:rsid w:val="00FC5A64"/>
    <w:rsid w:val="00FE2651"/>
    <w:rsid w:val="00FE4108"/>
    <w:rsid w:val="00FF3D22"/>
    <w:rsid w:val="00FF464E"/>
    <w:rsid w:val="00FF70E7"/>
    <w:rsid w:val="07C10E50"/>
    <w:rsid w:val="1A363118"/>
    <w:rsid w:val="2EC25501"/>
    <w:rsid w:val="4CAD5AEA"/>
    <w:rsid w:val="70097F96"/>
    <w:rsid w:val="70AC5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651FB"/>
  <w15:docId w15:val="{257321CD-7027-43E8-9427-B30DCB0B9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aa"/>
    <w:uiPriority w:val="99"/>
    <w:unhideWhenUsed/>
    <w:qFormat/>
    <w:pPr>
      <w:widowControl/>
      <w:snapToGrid w:val="0"/>
      <w:jc w:val="left"/>
    </w:pPr>
    <w:rPr>
      <w:sz w:val="18"/>
      <w:szCs w:val="18"/>
    </w:rPr>
  </w:style>
  <w:style w:type="table" w:styleId="ab">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qFormat/>
    <w:rPr>
      <w:color w:val="0000FF" w:themeColor="hyperlink"/>
      <w:u w:val="single"/>
    </w:rPr>
  </w:style>
  <w:style w:type="character" w:styleId="ad">
    <w:name w:val="footnote reference"/>
    <w:qFormat/>
    <w:rPr>
      <w:vertAlign w:val="superscript"/>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 w:type="paragraph" w:customStyle="1" w:styleId="1">
    <w:name w:val="修订1"/>
    <w:hidden/>
    <w:uiPriority w:val="99"/>
    <w:semiHidden/>
    <w:rPr>
      <w:rFonts w:asciiTheme="minorHAnsi" w:eastAsiaTheme="minorEastAsia" w:hAnsiTheme="minorHAnsi" w:cstheme="minorBidi"/>
      <w:kern w:val="2"/>
      <w:sz w:val="21"/>
      <w:szCs w:val="22"/>
    </w:rPr>
  </w:style>
  <w:style w:type="character" w:customStyle="1" w:styleId="a4">
    <w:name w:val="批注框文本 字符"/>
    <w:basedOn w:val="a0"/>
    <w:link w:val="a3"/>
    <w:uiPriority w:val="99"/>
    <w:semiHidden/>
    <w:qFormat/>
    <w:rPr>
      <w:sz w:val="18"/>
      <w:szCs w:val="18"/>
    </w:rPr>
  </w:style>
  <w:style w:type="character" w:customStyle="1" w:styleId="aa">
    <w:name w:val="脚注文本 字符"/>
    <w:basedOn w:val="a0"/>
    <w:link w:val="a9"/>
    <w:uiPriority w:val="99"/>
    <w:qFormat/>
    <w:rPr>
      <w:sz w:val="18"/>
      <w:szCs w:val="18"/>
    </w:rPr>
  </w:style>
  <w:style w:type="paragraph" w:customStyle="1" w:styleId="EndNoteBibliographyTitle">
    <w:name w:val="EndNote Bibliography Title"/>
    <w:basedOn w:val="a"/>
    <w:link w:val="EndNoteBibliographyTitle0"/>
    <w:qFormat/>
    <w:pPr>
      <w:jc w:val="center"/>
    </w:pPr>
    <w:rPr>
      <w:rFonts w:ascii="Times New Roman" w:hAnsi="Times New Roman" w:cs="Times New Roman"/>
      <w:sz w:val="16"/>
    </w:rPr>
  </w:style>
  <w:style w:type="character" w:customStyle="1" w:styleId="EndNoteBibliographyTitle0">
    <w:name w:val="EndNote Bibliography Title 字符"/>
    <w:basedOn w:val="a0"/>
    <w:link w:val="EndNoteBibliographyTitle"/>
    <w:rPr>
      <w:rFonts w:eastAsiaTheme="minorEastAsia"/>
      <w:kern w:val="2"/>
      <w:sz w:val="16"/>
      <w:szCs w:val="22"/>
    </w:rPr>
  </w:style>
  <w:style w:type="paragraph" w:customStyle="1" w:styleId="EndNoteBibliography">
    <w:name w:val="EndNote Bibliography"/>
    <w:basedOn w:val="a"/>
    <w:link w:val="EndNoteBibliography0"/>
    <w:pPr>
      <w:jc w:val="left"/>
    </w:pPr>
    <w:rPr>
      <w:rFonts w:ascii="Times New Roman" w:hAnsi="Times New Roman" w:cs="Times New Roman"/>
      <w:sz w:val="16"/>
    </w:rPr>
  </w:style>
  <w:style w:type="character" w:customStyle="1" w:styleId="EndNoteBibliography0">
    <w:name w:val="EndNote Bibliography 字符"/>
    <w:basedOn w:val="a0"/>
    <w:link w:val="EndNoteBibliography"/>
    <w:rPr>
      <w:rFonts w:eastAsiaTheme="minorEastAsia"/>
      <w:kern w:val="2"/>
      <w:sz w:val="16"/>
      <w:szCs w:val="22"/>
    </w:rPr>
  </w:style>
  <w:style w:type="character" w:customStyle="1" w:styleId="10">
    <w:name w:val="未处理的提及1"/>
    <w:basedOn w:val="a0"/>
    <w:uiPriority w:val="99"/>
    <w:semiHidden/>
    <w:unhideWhenUsed/>
    <w:rPr>
      <w:color w:val="605E5C"/>
      <w:shd w:val="clear" w:color="auto" w:fill="E1DFDD"/>
    </w:rPr>
  </w:style>
  <w:style w:type="character" w:customStyle="1" w:styleId="skip">
    <w:name w:val="skip"/>
    <w:basedOn w:val="a0"/>
    <w:rsid w:val="008D5671"/>
  </w:style>
  <w:style w:type="character" w:styleId="ae">
    <w:name w:val="Unresolved Mention"/>
    <w:basedOn w:val="a0"/>
    <w:uiPriority w:val="99"/>
    <w:semiHidden/>
    <w:unhideWhenUsed/>
    <w:rsid w:val="001B4E36"/>
    <w:rPr>
      <w:color w:val="605E5C"/>
      <w:shd w:val="clear" w:color="auto" w:fill="E1DFDD"/>
    </w:rPr>
  </w:style>
  <w:style w:type="paragraph" w:customStyle="1" w:styleId="2019BT2">
    <w:name w:val="2019BT2"/>
    <w:basedOn w:val="a"/>
    <w:rsid w:val="00C66AFB"/>
    <w:pPr>
      <w:keepNext/>
      <w:topLinePunct/>
      <w:adjustRightInd w:val="0"/>
      <w:snapToGrid w:val="0"/>
      <w:spacing w:beforeLines="70" w:before="218" w:afterLines="20" w:after="62" w:line="256" w:lineRule="atLeast"/>
      <w:outlineLvl w:val="0"/>
    </w:pPr>
    <w:rPr>
      <w:rFonts w:ascii="Minion Pro" w:eastAsia="宋体" w:hAnsi="Minion Pro" w:cs="Times New Roman"/>
      <w:b/>
      <w:bCs/>
      <w:color w:val="FF0000"/>
      <w:sz w:val="24"/>
      <w:szCs w:val="24"/>
    </w:rPr>
  </w:style>
  <w:style w:type="character" w:styleId="af">
    <w:name w:val="annotation reference"/>
    <w:basedOn w:val="a0"/>
    <w:uiPriority w:val="99"/>
    <w:semiHidden/>
    <w:unhideWhenUsed/>
    <w:rsid w:val="00732B7A"/>
    <w:rPr>
      <w:sz w:val="21"/>
      <w:szCs w:val="21"/>
    </w:rPr>
  </w:style>
  <w:style w:type="paragraph" w:styleId="af0">
    <w:name w:val="annotation text"/>
    <w:basedOn w:val="a"/>
    <w:link w:val="af1"/>
    <w:uiPriority w:val="99"/>
    <w:semiHidden/>
    <w:unhideWhenUsed/>
    <w:rsid w:val="00732B7A"/>
    <w:pPr>
      <w:jc w:val="left"/>
    </w:pPr>
  </w:style>
  <w:style w:type="character" w:customStyle="1" w:styleId="af1">
    <w:name w:val="批注文字 字符"/>
    <w:basedOn w:val="a0"/>
    <w:link w:val="af0"/>
    <w:uiPriority w:val="99"/>
    <w:semiHidden/>
    <w:rsid w:val="00732B7A"/>
    <w:rPr>
      <w:rFonts w:asciiTheme="minorHAnsi" w:eastAsiaTheme="minorEastAsia" w:hAnsiTheme="minorHAnsi" w:cstheme="minorBidi"/>
      <w:kern w:val="2"/>
      <w:sz w:val="21"/>
      <w:szCs w:val="22"/>
    </w:rPr>
  </w:style>
  <w:style w:type="paragraph" w:styleId="af2">
    <w:name w:val="annotation subject"/>
    <w:basedOn w:val="af0"/>
    <w:next w:val="af0"/>
    <w:link w:val="af3"/>
    <w:uiPriority w:val="99"/>
    <w:semiHidden/>
    <w:unhideWhenUsed/>
    <w:rsid w:val="00732B7A"/>
    <w:rPr>
      <w:b/>
      <w:bCs/>
    </w:rPr>
  </w:style>
  <w:style w:type="character" w:customStyle="1" w:styleId="af3">
    <w:name w:val="批注主题 字符"/>
    <w:basedOn w:val="af1"/>
    <w:link w:val="af2"/>
    <w:uiPriority w:val="99"/>
    <w:semiHidden/>
    <w:rsid w:val="00732B7A"/>
    <w:rPr>
      <w:rFonts w:asciiTheme="minorHAnsi" w:eastAsiaTheme="minorEastAsia" w:hAnsiTheme="minorHAnsi" w:cstheme="minorBidi"/>
      <w:b/>
      <w:bCs/>
      <w:kern w:val="2"/>
      <w:sz w:val="21"/>
      <w:szCs w:val="22"/>
    </w:rPr>
  </w:style>
  <w:style w:type="paragraph" w:styleId="af4">
    <w:name w:val="Revision"/>
    <w:hidden/>
    <w:uiPriority w:val="99"/>
    <w:semiHidden/>
    <w:rsid w:val="0046404D"/>
    <w:rPr>
      <w:rFonts w:asciiTheme="minorHAnsi" w:eastAsiaTheme="minorEastAsia" w:hAnsiTheme="minorHAnsi" w:cstheme="minorBidi"/>
      <w:kern w:val="2"/>
      <w:sz w:val="21"/>
      <w:szCs w:val="22"/>
    </w:rPr>
  </w:style>
  <w:style w:type="table" w:customStyle="1" w:styleId="11">
    <w:name w:val="网格型1"/>
    <w:basedOn w:val="a1"/>
    <w:next w:val="ab"/>
    <w:uiPriority w:val="59"/>
    <w:rsid w:val="00F67AC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273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wt863@just.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279C8-D408-4284-BA0F-C8449A96D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1343</Words>
  <Characters>7659</Characters>
  <Application>Microsoft Office Word</Application>
  <DocSecurity>0</DocSecurity>
  <Lines>63</Lines>
  <Paragraphs>17</Paragraphs>
  <ScaleCrop>false</ScaleCrop>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Tao Wei</cp:lastModifiedBy>
  <cp:revision>12</cp:revision>
  <dcterms:created xsi:type="dcterms:W3CDTF">2022-12-30T05:33:00Z</dcterms:created>
  <dcterms:modified xsi:type="dcterms:W3CDTF">2022-12-30T09:33:00Z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236B4A2BC33946A8B6100499320E3EE9</vt:lpwstr>
  </property>
</Properties>
</file>