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B9CED" w14:textId="06FEA6C6" w:rsidR="000972E1" w:rsidRDefault="000972E1" w:rsidP="003D164F">
      <w:pPr>
        <w:spacing w:line="480" w:lineRule="auto"/>
        <w:jc w:val="left"/>
        <w:rPr>
          <w:rFonts w:ascii="Times" w:eastAsia="MS PGothic" w:hAnsi="Times" w:cs="Times"/>
          <w:b/>
          <w:bCs/>
          <w:color w:val="000000"/>
          <w:sz w:val="32"/>
          <w:szCs w:val="24"/>
          <w:lang w:eastAsia="ja-JP"/>
        </w:rPr>
      </w:pPr>
      <w:r w:rsidRPr="00953E68">
        <w:rPr>
          <w:rFonts w:ascii="Times" w:eastAsia="MS PGothic" w:hAnsi="Times" w:cs="Times"/>
          <w:b/>
          <w:bCs/>
          <w:color w:val="000000"/>
          <w:sz w:val="32"/>
          <w:szCs w:val="24"/>
          <w:lang w:eastAsia="ja-JP"/>
        </w:rPr>
        <w:t>Supporting Information</w:t>
      </w:r>
    </w:p>
    <w:p w14:paraId="7250A935" w14:textId="77777777" w:rsidR="00FB68BC" w:rsidRPr="00953E68" w:rsidRDefault="00FB68BC" w:rsidP="003D164F">
      <w:pPr>
        <w:spacing w:line="480" w:lineRule="auto"/>
        <w:jc w:val="left"/>
        <w:rPr>
          <w:rFonts w:ascii="Times" w:eastAsia="MS PGothic" w:hAnsi="Times" w:cs="Times"/>
          <w:b/>
          <w:bCs/>
          <w:color w:val="000000"/>
          <w:sz w:val="32"/>
          <w:szCs w:val="24"/>
          <w:lang w:eastAsia="ja-JP"/>
        </w:rPr>
      </w:pPr>
    </w:p>
    <w:p w14:paraId="1B2F7741" w14:textId="51E63392" w:rsidR="00FB68BC" w:rsidRPr="002F63C1" w:rsidRDefault="00375158" w:rsidP="009D4777">
      <w:pPr>
        <w:pStyle w:val="BBAuthorName"/>
        <w:rPr>
          <w:rFonts w:cs="Times"/>
          <w:b/>
          <w:bCs/>
          <w:i w:val="0"/>
          <w:sz w:val="30"/>
          <w:szCs w:val="30"/>
        </w:rPr>
      </w:pPr>
      <w:r w:rsidRPr="002F63C1">
        <w:rPr>
          <w:rFonts w:cs="Times"/>
          <w:b/>
          <w:bCs/>
          <w:i w:val="0"/>
          <w:sz w:val="30"/>
          <w:szCs w:val="30"/>
        </w:rPr>
        <w:t xml:space="preserve">Effect of propionyl group on birefringence </w:t>
      </w:r>
      <w:r w:rsidR="00FB68BC" w:rsidRPr="002F63C1">
        <w:rPr>
          <w:rFonts w:cs="Times"/>
          <w:b/>
          <w:bCs/>
          <w:i w:val="0"/>
          <w:sz w:val="30"/>
          <w:szCs w:val="30"/>
        </w:rPr>
        <w:t xml:space="preserve">and wavelength dispersion of </w:t>
      </w:r>
      <w:bookmarkStart w:id="0" w:name="OLE_LINK18"/>
      <w:proofErr w:type="spellStart"/>
      <w:r w:rsidR="00FB68BC" w:rsidRPr="002F63C1">
        <w:rPr>
          <w:rFonts w:cs="Times"/>
          <w:b/>
          <w:bCs/>
          <w:i w:val="0"/>
          <w:sz w:val="30"/>
          <w:szCs w:val="30"/>
        </w:rPr>
        <w:t>propionyl</w:t>
      </w:r>
      <w:bookmarkEnd w:id="0"/>
      <w:r w:rsidR="00FB68BC" w:rsidRPr="002F63C1">
        <w:rPr>
          <w:rFonts w:cs="Times"/>
          <w:b/>
          <w:bCs/>
          <w:i w:val="0"/>
          <w:sz w:val="30"/>
          <w:szCs w:val="30"/>
        </w:rPr>
        <w:t>ated</w:t>
      </w:r>
      <w:proofErr w:type="spellEnd"/>
      <w:r w:rsidR="00FB68BC" w:rsidRPr="002F63C1">
        <w:rPr>
          <w:rFonts w:cs="Times"/>
          <w:b/>
          <w:bCs/>
          <w:i w:val="0"/>
          <w:sz w:val="30"/>
          <w:szCs w:val="30"/>
        </w:rPr>
        <w:t xml:space="preserve"> cellulose acetate optical compensation films</w:t>
      </w:r>
    </w:p>
    <w:p w14:paraId="66549BAC" w14:textId="77777777" w:rsidR="00FB68BC" w:rsidRPr="00FB68BC" w:rsidRDefault="00FB68BC" w:rsidP="00FB68BC">
      <w:pPr>
        <w:rPr>
          <w:lang w:eastAsia="en-US"/>
        </w:rPr>
      </w:pPr>
    </w:p>
    <w:p w14:paraId="443C2B43" w14:textId="507E76E0" w:rsidR="00F07138" w:rsidRDefault="004A00DE" w:rsidP="004A628D">
      <w:pPr>
        <w:pStyle w:val="BBAuthorName"/>
        <w:rPr>
          <w:rFonts w:cs="Times"/>
          <w:i w:val="0"/>
        </w:rPr>
      </w:pPr>
      <w:r w:rsidRPr="00953E68">
        <w:rPr>
          <w:rFonts w:cs="Times"/>
          <w:i w:val="0"/>
        </w:rPr>
        <w:t xml:space="preserve">Xiaoyu Min, </w:t>
      </w:r>
      <w:proofErr w:type="spellStart"/>
      <w:r w:rsidRPr="00953E68">
        <w:rPr>
          <w:rFonts w:cs="Times"/>
          <w:i w:val="0"/>
        </w:rPr>
        <w:t>Xueqing</w:t>
      </w:r>
      <w:proofErr w:type="spellEnd"/>
      <w:r w:rsidRPr="00953E68">
        <w:rPr>
          <w:rFonts w:cs="Times"/>
          <w:i w:val="0"/>
        </w:rPr>
        <w:t xml:space="preserve"> Han,</w:t>
      </w:r>
      <w:r w:rsidR="007C5B74" w:rsidRPr="007C5B74">
        <w:rPr>
          <w:rFonts w:cs="Times"/>
          <w:i w:val="0"/>
        </w:rPr>
        <w:t xml:space="preserve"> </w:t>
      </w:r>
      <w:r w:rsidR="007C5B74" w:rsidRPr="00953E68">
        <w:rPr>
          <w:rFonts w:cs="Times"/>
          <w:i w:val="0"/>
        </w:rPr>
        <w:t>Tong Wu,</w:t>
      </w:r>
      <w:r w:rsidRPr="00953E68">
        <w:rPr>
          <w:rFonts w:cs="Times"/>
          <w:i w:val="0"/>
        </w:rPr>
        <w:t xml:space="preserve"> </w:t>
      </w:r>
      <w:proofErr w:type="spellStart"/>
      <w:r w:rsidR="00516493" w:rsidRPr="00953E68">
        <w:rPr>
          <w:rFonts w:cs="Times"/>
          <w:i w:val="0"/>
        </w:rPr>
        <w:t>Min</w:t>
      </w:r>
      <w:r w:rsidR="00516493" w:rsidRPr="00953E68">
        <w:rPr>
          <w:rFonts w:cs="Times"/>
          <w:i w:val="0"/>
          <w:lang w:eastAsia="zh-CN"/>
        </w:rPr>
        <w:t>fang</w:t>
      </w:r>
      <w:proofErr w:type="spellEnd"/>
      <w:r w:rsidR="00516493" w:rsidRPr="00953E68">
        <w:rPr>
          <w:rFonts w:cs="Times"/>
          <w:i w:val="0"/>
        </w:rPr>
        <w:t xml:space="preserve"> An</w:t>
      </w:r>
      <w:r w:rsidR="00F07138">
        <w:rPr>
          <w:rFonts w:cs="Times"/>
          <w:i w:val="0"/>
        </w:rPr>
        <w:t>*</w:t>
      </w:r>
      <w:r w:rsidR="00F07138">
        <w:rPr>
          <w:rFonts w:cs="Times"/>
          <w:i w:val="0"/>
          <w:lang w:eastAsia="zh-CN"/>
        </w:rPr>
        <w:t>,</w:t>
      </w:r>
      <w:r w:rsidRPr="00953E68">
        <w:rPr>
          <w:rFonts w:cs="Times"/>
          <w:i w:val="0"/>
        </w:rPr>
        <w:t xml:space="preserve"> </w:t>
      </w:r>
      <w:r w:rsidR="00AC49B1" w:rsidRPr="00953E68">
        <w:rPr>
          <w:rFonts w:cs="Times"/>
          <w:i w:val="0"/>
          <w:lang w:eastAsia="zh-CN"/>
        </w:rPr>
        <w:t xml:space="preserve">and </w:t>
      </w:r>
      <w:proofErr w:type="spellStart"/>
      <w:r w:rsidRPr="00953E68">
        <w:rPr>
          <w:rFonts w:cs="Times"/>
          <w:i w:val="0"/>
        </w:rPr>
        <w:t>Liangbin</w:t>
      </w:r>
      <w:proofErr w:type="spellEnd"/>
      <w:r w:rsidRPr="00953E68">
        <w:rPr>
          <w:rFonts w:cs="Times"/>
          <w:i w:val="0"/>
        </w:rPr>
        <w:t xml:space="preserve"> Li</w:t>
      </w:r>
    </w:p>
    <w:p w14:paraId="2EDC38A7" w14:textId="77777777" w:rsidR="00F07138" w:rsidRPr="00F07138" w:rsidRDefault="00F07138" w:rsidP="00F07138">
      <w:pPr>
        <w:rPr>
          <w:lang w:eastAsia="en-US"/>
        </w:rPr>
      </w:pPr>
    </w:p>
    <w:p w14:paraId="300D0C1F" w14:textId="77777777" w:rsidR="000972E1" w:rsidRPr="00953E68" w:rsidRDefault="000972E1">
      <w:pPr>
        <w:pStyle w:val="BCAuthorAddress"/>
        <w:rPr>
          <w:rFonts w:cs="Times"/>
        </w:rPr>
      </w:pPr>
      <w:r w:rsidRPr="00953E68">
        <w:rPr>
          <w:rFonts w:cs="Times"/>
        </w:rPr>
        <w:t xml:space="preserve">National Synchrotron Radiation Lab, Anhui Provincial Engineering Laboratory of Advanced Functional Polymer Film, </w:t>
      </w:r>
      <w:bookmarkStart w:id="1" w:name="OLE_LINK24"/>
      <w:bookmarkStart w:id="2" w:name="OLE_LINK25"/>
      <w:r w:rsidRPr="00953E68">
        <w:rPr>
          <w:rFonts w:cs="Times"/>
        </w:rPr>
        <w:t>CAS Key Laboratory of Soft Matter Chemistry, University of Science and Technology of China</w:t>
      </w:r>
      <w:bookmarkEnd w:id="1"/>
      <w:bookmarkEnd w:id="2"/>
      <w:r w:rsidRPr="00953E68">
        <w:rPr>
          <w:rFonts w:cs="Times"/>
        </w:rPr>
        <w:t>, Hefei 230026, China</w:t>
      </w:r>
    </w:p>
    <w:p w14:paraId="7F96C585" w14:textId="77777777" w:rsidR="000972E1" w:rsidRPr="00953E68" w:rsidRDefault="000972E1" w:rsidP="003D164F">
      <w:pPr>
        <w:spacing w:line="480" w:lineRule="auto"/>
        <w:jc w:val="center"/>
        <w:rPr>
          <w:rFonts w:ascii="Times" w:eastAsia="MS Mincho" w:hAnsi="Times" w:cs="Times"/>
          <w:sz w:val="24"/>
          <w:szCs w:val="24"/>
          <w:lang w:eastAsia="ja-JP"/>
        </w:rPr>
      </w:pPr>
    </w:p>
    <w:p w14:paraId="3AAA1832" w14:textId="44E9E899" w:rsidR="00F07138" w:rsidRDefault="00F07138" w:rsidP="00F07138">
      <w:pPr>
        <w:spacing w:line="480" w:lineRule="auto"/>
        <w:jc w:val="left"/>
        <w:rPr>
          <w:rFonts w:ascii="Times" w:eastAsia="MS Mincho" w:hAnsi="Times" w:cs="Times"/>
          <w:sz w:val="24"/>
          <w:szCs w:val="24"/>
          <w:lang w:eastAsia="ja-JP"/>
        </w:rPr>
      </w:pPr>
      <w:r>
        <w:rPr>
          <w:rFonts w:ascii="Times" w:eastAsia="MS Mincho" w:hAnsi="Times" w:cs="Times"/>
          <w:sz w:val="24"/>
          <w:szCs w:val="24"/>
          <w:lang w:eastAsia="ja-JP"/>
        </w:rPr>
        <w:t>*C</w:t>
      </w:r>
      <w:r w:rsidRPr="00F07138">
        <w:rPr>
          <w:rFonts w:ascii="Times" w:eastAsia="MS Mincho" w:hAnsi="Times" w:cs="Times"/>
          <w:sz w:val="24"/>
          <w:szCs w:val="24"/>
          <w:lang w:eastAsia="ja-JP"/>
        </w:rPr>
        <w:t xml:space="preserve">orrespondence </w:t>
      </w:r>
      <w:r w:rsidR="007B6193">
        <w:rPr>
          <w:rFonts w:ascii="Times" w:eastAsia="MS Mincho" w:hAnsi="Times" w:cs="Times"/>
          <w:sz w:val="24"/>
          <w:szCs w:val="24"/>
          <w:lang w:eastAsia="ja-JP"/>
        </w:rPr>
        <w:t>A</w:t>
      </w:r>
      <w:r w:rsidRPr="00F07138">
        <w:rPr>
          <w:rFonts w:ascii="Times" w:eastAsia="MS Mincho" w:hAnsi="Times" w:cs="Times"/>
          <w:sz w:val="24"/>
          <w:szCs w:val="24"/>
          <w:lang w:eastAsia="ja-JP"/>
        </w:rPr>
        <w:t xml:space="preserve">uthors: </w:t>
      </w:r>
    </w:p>
    <w:p w14:paraId="56246B5D" w14:textId="2412789F" w:rsidR="00F07138" w:rsidRDefault="00F07B42" w:rsidP="00F07138">
      <w:pPr>
        <w:spacing w:line="480" w:lineRule="auto"/>
        <w:jc w:val="left"/>
        <w:rPr>
          <w:rFonts w:ascii="Times" w:eastAsia="MS Mincho" w:hAnsi="Times" w:cs="Times"/>
          <w:sz w:val="24"/>
          <w:szCs w:val="24"/>
          <w:lang w:eastAsia="ja-JP"/>
        </w:rPr>
      </w:pPr>
      <w:bookmarkStart w:id="3" w:name="_Hlk121843957"/>
      <w:r w:rsidRPr="00F07B42">
        <w:rPr>
          <w:rFonts w:ascii="Times" w:eastAsia="MS Mincho" w:hAnsi="Times" w:cs="Times"/>
          <w:sz w:val="24"/>
          <w:szCs w:val="24"/>
          <w:lang w:eastAsia="ja-JP"/>
        </w:rPr>
        <w:t>anmf</w:t>
      </w:r>
      <w:r w:rsidR="00F07138" w:rsidRPr="00F07B42">
        <w:rPr>
          <w:rFonts w:ascii="Times" w:eastAsia="MS Mincho" w:hAnsi="Times" w:cs="Times"/>
          <w:sz w:val="24"/>
          <w:szCs w:val="24"/>
          <w:lang w:eastAsia="ja-JP"/>
        </w:rPr>
        <w:t>@ustc.edu.cn (</w:t>
      </w:r>
      <w:r w:rsidRPr="00F07B42">
        <w:rPr>
          <w:rFonts w:ascii="Times" w:eastAsia="MS Mincho" w:hAnsi="Times" w:cs="Times"/>
          <w:sz w:val="24"/>
          <w:szCs w:val="24"/>
          <w:lang w:eastAsia="ja-JP"/>
        </w:rPr>
        <w:t>M</w:t>
      </w:r>
      <w:r w:rsidR="00F07138" w:rsidRPr="00F07B42">
        <w:rPr>
          <w:rFonts w:ascii="Times" w:eastAsia="MS Mincho" w:hAnsi="Times" w:cs="Times"/>
          <w:sz w:val="24"/>
          <w:szCs w:val="24"/>
          <w:lang w:eastAsia="ja-JP"/>
        </w:rPr>
        <w:t xml:space="preserve"> </w:t>
      </w:r>
      <w:r w:rsidRPr="00F07B42">
        <w:rPr>
          <w:rFonts w:ascii="Times" w:eastAsia="MS Mincho" w:hAnsi="Times" w:cs="Times"/>
          <w:sz w:val="24"/>
          <w:szCs w:val="24"/>
          <w:lang w:eastAsia="ja-JP"/>
        </w:rPr>
        <w:t>F</w:t>
      </w:r>
      <w:r w:rsidR="00F07138" w:rsidRPr="00F07B42">
        <w:rPr>
          <w:rFonts w:ascii="Times" w:eastAsia="MS Mincho" w:hAnsi="Times" w:cs="Times"/>
          <w:sz w:val="24"/>
          <w:szCs w:val="24"/>
          <w:lang w:eastAsia="ja-JP"/>
        </w:rPr>
        <w:t xml:space="preserve"> </w:t>
      </w:r>
      <w:r w:rsidRPr="00F07B42">
        <w:rPr>
          <w:rFonts w:ascii="Times" w:eastAsia="MS Mincho" w:hAnsi="Times" w:cs="Times"/>
          <w:sz w:val="24"/>
          <w:szCs w:val="24"/>
          <w:lang w:eastAsia="ja-JP"/>
        </w:rPr>
        <w:t>An</w:t>
      </w:r>
      <w:r w:rsidR="00F07138" w:rsidRPr="00F07B42">
        <w:rPr>
          <w:rFonts w:ascii="Times" w:eastAsia="MS Mincho" w:hAnsi="Times" w:cs="Times"/>
          <w:sz w:val="24"/>
          <w:szCs w:val="24"/>
          <w:lang w:eastAsia="ja-JP"/>
        </w:rPr>
        <w:t>)</w:t>
      </w:r>
      <w:bookmarkEnd w:id="3"/>
      <w:r w:rsidR="006E2AAF">
        <w:rPr>
          <w:rFonts w:ascii="Times" w:eastAsia="MS Mincho" w:hAnsi="Times" w:cs="Times"/>
          <w:sz w:val="24"/>
          <w:szCs w:val="24"/>
          <w:lang w:eastAsia="ja-JP"/>
        </w:rPr>
        <w:t xml:space="preserve"> </w:t>
      </w:r>
      <w:r w:rsidR="00F07138">
        <w:rPr>
          <w:rFonts w:ascii="Times" w:eastAsia="MS Mincho" w:hAnsi="Times" w:cs="Times"/>
          <w:sz w:val="24"/>
          <w:szCs w:val="24"/>
          <w:lang w:eastAsia="ja-JP"/>
        </w:rPr>
        <w:br w:type="page"/>
      </w:r>
    </w:p>
    <w:p w14:paraId="2F3FD5C0" w14:textId="0755566A" w:rsidR="00CE5E95" w:rsidRDefault="00185B81" w:rsidP="00DF1CA4">
      <w:pPr>
        <w:spacing w:line="480" w:lineRule="auto"/>
        <w:jc w:val="center"/>
        <w:rPr>
          <w:rFonts w:eastAsia="宋体" w:cs="Times New Roman"/>
          <w:b/>
          <w:bCs/>
          <w:noProof/>
          <w:sz w:val="24"/>
          <w:szCs w:val="24"/>
        </w:rPr>
      </w:pPr>
      <w:bookmarkStart w:id="4" w:name="_Hlk105525479"/>
      <w:bookmarkStart w:id="5" w:name="_Hlk100562236"/>
      <w:r>
        <w:rPr>
          <w:noProof/>
        </w:rPr>
        <w:lastRenderedPageBreak/>
        <w:drawing>
          <wp:inline distT="0" distB="0" distL="0" distR="0" wp14:anchorId="0100338B" wp14:editId="09569835">
            <wp:extent cx="5162919" cy="213890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a:ext>
                      </a:extLst>
                    </a:blip>
                    <a:srcRect l="14774" t="28340" r="6974" b="28443"/>
                    <a:stretch/>
                  </pic:blipFill>
                  <pic:spPr bwMode="auto">
                    <a:xfrm>
                      <a:off x="0" y="0"/>
                      <a:ext cx="5169956" cy="2141816"/>
                    </a:xfrm>
                    <a:prstGeom prst="rect">
                      <a:avLst/>
                    </a:prstGeom>
                    <a:noFill/>
                    <a:ln>
                      <a:noFill/>
                    </a:ln>
                    <a:extLst>
                      <a:ext uri="{53640926-AAD7-44D8-BBD7-CCE9431645EC}">
                        <a14:shadowObscured xmlns:a14="http://schemas.microsoft.com/office/drawing/2010/main"/>
                      </a:ext>
                    </a:extLst>
                  </pic:spPr>
                </pic:pic>
              </a:graphicData>
            </a:graphic>
          </wp:inline>
        </w:drawing>
      </w:r>
    </w:p>
    <w:p w14:paraId="70AE0B5C" w14:textId="4FEB16C2" w:rsidR="00CE5E95" w:rsidRPr="00CE5E95" w:rsidRDefault="00CE5E95" w:rsidP="00375158">
      <w:pPr>
        <w:spacing w:line="480" w:lineRule="auto"/>
        <w:rPr>
          <w:rFonts w:eastAsiaTheme="minorEastAsia" w:cs="Times New Roman"/>
          <w:sz w:val="24"/>
          <w:szCs w:val="24"/>
        </w:rPr>
      </w:pPr>
      <w:r w:rsidRPr="00CE5E95">
        <w:rPr>
          <w:rFonts w:eastAsiaTheme="minorEastAsia" w:cs="Times New Roman" w:hint="eastAsia"/>
          <w:b/>
          <w:sz w:val="24"/>
          <w:szCs w:val="24"/>
        </w:rPr>
        <w:t>Figure</w:t>
      </w:r>
      <w:r w:rsidRPr="00CE5E95">
        <w:rPr>
          <w:rFonts w:eastAsiaTheme="minorEastAsia" w:cs="Times New Roman"/>
          <w:b/>
          <w:sz w:val="24"/>
          <w:szCs w:val="24"/>
        </w:rPr>
        <w:t xml:space="preserve"> S1.</w:t>
      </w:r>
      <w:r w:rsidRPr="00CE5E95">
        <w:rPr>
          <w:rFonts w:eastAsiaTheme="minorEastAsia" w:cs="Times New Roman"/>
          <w:sz w:val="24"/>
          <w:szCs w:val="24"/>
        </w:rPr>
        <w:t xml:space="preserve"> </w:t>
      </w:r>
      <w:r>
        <w:rPr>
          <w:rFonts w:eastAsiaTheme="minorEastAsia" w:cs="Times New Roman"/>
          <w:sz w:val="24"/>
          <w:szCs w:val="24"/>
        </w:rPr>
        <w:t>(</w:t>
      </w:r>
      <w:r>
        <w:rPr>
          <w:rFonts w:eastAsiaTheme="minorEastAsia" w:cs="Times New Roman" w:hint="eastAsia"/>
          <w:sz w:val="24"/>
          <w:szCs w:val="24"/>
        </w:rPr>
        <w:t>a</w:t>
      </w:r>
      <w:r>
        <w:rPr>
          <w:rFonts w:eastAsiaTheme="minorEastAsia" w:cs="Times New Roman"/>
          <w:sz w:val="24"/>
          <w:szCs w:val="24"/>
        </w:rPr>
        <w:t xml:space="preserve">) </w:t>
      </w:r>
      <w:r w:rsidRPr="00CE5E95">
        <w:rPr>
          <w:rFonts w:eastAsiaTheme="minorEastAsia" w:cs="Times New Roman"/>
          <w:sz w:val="24"/>
          <w:szCs w:val="24"/>
        </w:rPr>
        <w:t xml:space="preserve">Schematic image of the experimental procedure for </w:t>
      </w:r>
      <w:r w:rsidR="00375158">
        <w:rPr>
          <w:rFonts w:eastAsiaTheme="minorEastAsia" w:cs="Times New Roman"/>
          <w:sz w:val="24"/>
          <w:szCs w:val="24"/>
        </w:rPr>
        <w:t xml:space="preserve">CA and PCA </w:t>
      </w:r>
      <w:r w:rsidRPr="00CE5E95">
        <w:rPr>
          <w:rFonts w:eastAsiaTheme="minorEastAsia" w:cs="Times New Roman"/>
          <w:sz w:val="24"/>
          <w:szCs w:val="24"/>
        </w:rPr>
        <w:t xml:space="preserve">films stretched at different temperatures </w:t>
      </w:r>
      <w:r w:rsidR="009D4777">
        <w:rPr>
          <w:rFonts w:eastAsiaTheme="minorEastAsia" w:cs="Times New Roman"/>
          <w:sz w:val="24"/>
          <w:szCs w:val="24"/>
        </w:rPr>
        <w:t>(</w:t>
      </w:r>
      <w:r w:rsidR="009D4777" w:rsidRPr="002F63C1">
        <w:rPr>
          <w:rFonts w:eastAsiaTheme="minorEastAsia" w:cs="Times New Roman"/>
          <w:i/>
          <w:iCs/>
          <w:sz w:val="24"/>
          <w:szCs w:val="24"/>
        </w:rPr>
        <w:t>T</w:t>
      </w:r>
      <w:r w:rsidR="009D4777" w:rsidRPr="002F63C1">
        <w:rPr>
          <w:rFonts w:eastAsiaTheme="minorEastAsia" w:cs="Times New Roman"/>
          <w:sz w:val="24"/>
          <w:szCs w:val="24"/>
          <w:vertAlign w:val="subscript"/>
        </w:rPr>
        <w:t>s</w:t>
      </w:r>
      <w:r w:rsidR="009D4777">
        <w:rPr>
          <w:rFonts w:eastAsiaTheme="minorEastAsia" w:cs="Times New Roman"/>
          <w:sz w:val="24"/>
          <w:szCs w:val="24"/>
        </w:rPr>
        <w:t xml:space="preserve">) </w:t>
      </w:r>
      <w:r w:rsidRPr="00CE5E95">
        <w:rPr>
          <w:rFonts w:eastAsiaTheme="minorEastAsia" w:cs="Times New Roman"/>
          <w:sz w:val="24"/>
          <w:szCs w:val="24"/>
        </w:rPr>
        <w:t>and draw ratios</w:t>
      </w:r>
      <w:r w:rsidR="009D4777">
        <w:rPr>
          <w:rFonts w:eastAsiaTheme="minorEastAsia" w:cs="Times New Roman"/>
          <w:sz w:val="24"/>
          <w:szCs w:val="24"/>
        </w:rPr>
        <w:t xml:space="preserve"> (</w:t>
      </w:r>
      <w:r w:rsidR="009D4777" w:rsidRPr="002F63C1">
        <w:rPr>
          <w:rFonts w:eastAsiaTheme="minorEastAsia" w:cs="Times New Roman"/>
          <w:i/>
          <w:iCs/>
          <w:sz w:val="24"/>
          <w:szCs w:val="24"/>
        </w:rPr>
        <w:t>DR</w:t>
      </w:r>
      <w:r w:rsidR="009D4777">
        <w:rPr>
          <w:rFonts w:eastAsiaTheme="minorEastAsia" w:cs="Times New Roman"/>
          <w:sz w:val="24"/>
          <w:szCs w:val="24"/>
        </w:rPr>
        <w:t>)</w:t>
      </w:r>
      <w:r w:rsidRPr="00CE5E95">
        <w:rPr>
          <w:rFonts w:eastAsiaTheme="minorEastAsia" w:cs="Times New Roman"/>
          <w:sz w:val="24"/>
          <w:szCs w:val="24"/>
        </w:rPr>
        <w:t>.</w:t>
      </w:r>
      <w:r>
        <w:rPr>
          <w:rFonts w:eastAsiaTheme="minorEastAsia" w:cs="Times New Roman"/>
          <w:sz w:val="24"/>
          <w:szCs w:val="24"/>
        </w:rPr>
        <w:t xml:space="preserve"> (b)</w:t>
      </w:r>
      <w:r w:rsidR="00420F30" w:rsidRPr="00420F30">
        <w:t xml:space="preserve"> </w:t>
      </w:r>
      <w:r w:rsidR="00420F30" w:rsidRPr="00420F30">
        <w:rPr>
          <w:rFonts w:eastAsiaTheme="minorEastAsia" w:cs="Times New Roman"/>
          <w:sz w:val="24"/>
          <w:szCs w:val="24"/>
        </w:rPr>
        <w:t xml:space="preserve">Representative photos of </w:t>
      </w:r>
      <w:r w:rsidR="00375158">
        <w:rPr>
          <w:rFonts w:eastAsiaTheme="minorEastAsia" w:cs="Times New Roman"/>
          <w:sz w:val="24"/>
          <w:szCs w:val="24"/>
        </w:rPr>
        <w:t>PCA</w:t>
      </w:r>
      <w:r w:rsidR="00375158" w:rsidRPr="00DF1CA4">
        <w:rPr>
          <w:rFonts w:eastAsiaTheme="minorEastAsia" w:cs="Times New Roman"/>
          <w:sz w:val="24"/>
          <w:szCs w:val="24"/>
          <w:vertAlign w:val="subscript"/>
        </w:rPr>
        <w:t>0.023</w:t>
      </w:r>
      <w:r w:rsidR="00375158">
        <w:rPr>
          <w:rFonts w:eastAsiaTheme="minorEastAsia" w:cs="Times New Roman"/>
          <w:sz w:val="24"/>
          <w:szCs w:val="24"/>
        </w:rPr>
        <w:t xml:space="preserve"> film</w:t>
      </w:r>
      <w:r w:rsidR="00375158" w:rsidRPr="00420F30">
        <w:rPr>
          <w:rFonts w:eastAsiaTheme="minorEastAsia" w:cs="Times New Roman"/>
          <w:sz w:val="24"/>
          <w:szCs w:val="24"/>
        </w:rPr>
        <w:t xml:space="preserve"> </w:t>
      </w:r>
      <w:r w:rsidR="00420F30" w:rsidRPr="00420F30">
        <w:rPr>
          <w:rFonts w:eastAsiaTheme="minorEastAsia" w:cs="Times New Roman"/>
          <w:sz w:val="24"/>
          <w:szCs w:val="24"/>
        </w:rPr>
        <w:t>before and after stretching</w:t>
      </w:r>
      <w:r w:rsidR="00420F30">
        <w:rPr>
          <w:rFonts w:eastAsiaTheme="minorEastAsia" w:cs="Times New Roman" w:hint="eastAsia"/>
          <w:sz w:val="24"/>
          <w:szCs w:val="24"/>
        </w:rPr>
        <w:t>.</w:t>
      </w:r>
    </w:p>
    <w:p w14:paraId="3F4FEF5B" w14:textId="76B7C3F1" w:rsidR="004A628D" w:rsidRPr="004A628D" w:rsidRDefault="004A628D" w:rsidP="004A628D">
      <w:pPr>
        <w:spacing w:line="480" w:lineRule="auto"/>
        <w:ind w:left="420"/>
        <w:rPr>
          <w:rFonts w:eastAsia="宋体" w:cs="Times New Roman"/>
          <w:noProof/>
          <w:sz w:val="24"/>
          <w:szCs w:val="24"/>
        </w:rPr>
      </w:pPr>
      <w:r w:rsidRPr="004A628D">
        <w:rPr>
          <w:rFonts w:eastAsia="宋体" w:cs="Times New Roman"/>
          <w:b/>
          <w:bCs/>
          <w:noProof/>
          <w:sz w:val="24"/>
          <w:szCs w:val="24"/>
        </w:rPr>
        <w:t>Table S1.</w:t>
      </w:r>
      <w:r w:rsidRPr="004A628D">
        <w:rPr>
          <w:rFonts w:eastAsia="宋体" w:cs="Times New Roman"/>
          <w:noProof/>
          <w:sz w:val="24"/>
          <w:szCs w:val="24"/>
        </w:rPr>
        <w:t xml:space="preserve"> The average refractive index for </w:t>
      </w:r>
      <w:r w:rsidR="00AE661B">
        <w:rPr>
          <w:rFonts w:eastAsia="宋体" w:cs="Times New Roman"/>
          <w:noProof/>
          <w:sz w:val="24"/>
          <w:szCs w:val="24"/>
        </w:rPr>
        <w:t>PCA</w:t>
      </w:r>
      <w:r w:rsidRPr="004A628D">
        <w:rPr>
          <w:rFonts w:eastAsia="宋体" w:cs="Times New Roman"/>
          <w:noProof/>
          <w:sz w:val="24"/>
          <w:szCs w:val="24"/>
        </w:rPr>
        <w:t xml:space="preserve"> with different degrees of propionyl substitution</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8"/>
        <w:gridCol w:w="2638"/>
        <w:gridCol w:w="2639"/>
      </w:tblGrid>
      <w:tr w:rsidR="004A628D" w:rsidRPr="004A628D" w14:paraId="3D02C6C8" w14:textId="77777777" w:rsidTr="00EF0A34">
        <w:trPr>
          <w:trHeight w:val="588"/>
          <w:jc w:val="center"/>
        </w:trPr>
        <w:tc>
          <w:tcPr>
            <w:tcW w:w="2638" w:type="dxa"/>
            <w:tcBorders>
              <w:top w:val="single" w:sz="4" w:space="0" w:color="auto"/>
              <w:bottom w:val="single" w:sz="4" w:space="0" w:color="auto"/>
            </w:tcBorders>
            <w:shd w:val="clear" w:color="auto" w:fill="FFFFFF" w:themeFill="background1"/>
            <w:vAlign w:val="center"/>
          </w:tcPr>
          <w:p w14:paraId="789E4E52" w14:textId="77777777" w:rsidR="004A628D" w:rsidRPr="004A628D" w:rsidRDefault="004A628D" w:rsidP="004A628D">
            <w:pPr>
              <w:spacing w:line="480" w:lineRule="auto"/>
              <w:jc w:val="center"/>
              <w:rPr>
                <w:rFonts w:eastAsia="宋体" w:cs="Times New Roman"/>
                <w:noProof/>
                <w:sz w:val="24"/>
                <w:szCs w:val="24"/>
              </w:rPr>
            </w:pPr>
            <w:r w:rsidRPr="004A628D">
              <w:rPr>
                <w:rFonts w:eastAsia="宋体" w:cs="Times New Roman"/>
                <w:i/>
                <w:iCs/>
                <w:noProof/>
                <w:sz w:val="24"/>
                <w:szCs w:val="24"/>
              </w:rPr>
              <w:t>DS</w:t>
            </w:r>
            <w:r w:rsidRPr="004A628D">
              <w:rPr>
                <w:rFonts w:eastAsia="宋体" w:cs="Times New Roman"/>
                <w:noProof/>
                <w:sz w:val="24"/>
                <w:szCs w:val="24"/>
                <w:vertAlign w:val="subscript"/>
              </w:rPr>
              <w:t>Pr</w:t>
            </w:r>
          </w:p>
        </w:tc>
        <w:tc>
          <w:tcPr>
            <w:tcW w:w="2638" w:type="dxa"/>
            <w:tcBorders>
              <w:top w:val="single" w:sz="4" w:space="0" w:color="auto"/>
              <w:bottom w:val="single" w:sz="4" w:space="0" w:color="auto"/>
            </w:tcBorders>
            <w:shd w:val="clear" w:color="auto" w:fill="FFFFFF" w:themeFill="background1"/>
            <w:vAlign w:val="center"/>
          </w:tcPr>
          <w:p w14:paraId="6C2F9EF1" w14:textId="77777777" w:rsidR="004A628D" w:rsidRPr="004A628D" w:rsidRDefault="004A628D" w:rsidP="004A628D">
            <w:pPr>
              <w:spacing w:line="480" w:lineRule="auto"/>
              <w:jc w:val="center"/>
              <w:rPr>
                <w:rFonts w:eastAsia="宋体" w:cs="Times New Roman"/>
                <w:noProof/>
                <w:sz w:val="24"/>
                <w:szCs w:val="24"/>
              </w:rPr>
            </w:pPr>
            <w:r w:rsidRPr="004A628D">
              <w:rPr>
                <w:rFonts w:eastAsia="宋体" w:cs="Times New Roman"/>
                <w:i/>
                <w:iCs/>
                <w:noProof/>
                <w:sz w:val="24"/>
                <w:szCs w:val="24"/>
              </w:rPr>
              <w:t>n</w:t>
            </w:r>
            <w:r w:rsidRPr="004A628D">
              <w:rPr>
                <w:rFonts w:eastAsia="宋体" w:cs="Times New Roman"/>
                <w:noProof/>
                <w:sz w:val="24"/>
                <w:szCs w:val="24"/>
                <w:vertAlign w:val="subscript"/>
              </w:rPr>
              <w:t>av</w:t>
            </w:r>
          </w:p>
        </w:tc>
        <w:tc>
          <w:tcPr>
            <w:tcW w:w="2639" w:type="dxa"/>
            <w:tcBorders>
              <w:top w:val="single" w:sz="4" w:space="0" w:color="auto"/>
              <w:bottom w:val="single" w:sz="4" w:space="0" w:color="auto"/>
            </w:tcBorders>
            <w:shd w:val="clear" w:color="auto" w:fill="FFFFFF" w:themeFill="background1"/>
            <w:vAlign w:val="center"/>
          </w:tcPr>
          <w:p w14:paraId="79F166D4" w14:textId="77777777" w:rsidR="004A628D" w:rsidRPr="004A628D" w:rsidRDefault="00A15156" w:rsidP="004A628D">
            <w:pPr>
              <w:spacing w:line="480" w:lineRule="auto"/>
              <w:jc w:val="center"/>
              <w:rPr>
                <w:rFonts w:eastAsia="宋体" w:cs="Times New Roman"/>
                <w:noProof/>
                <w:sz w:val="24"/>
                <w:szCs w:val="24"/>
              </w:rPr>
            </w:pPr>
            <m:oMathPara>
              <m:oMath>
                <m:f>
                  <m:fPr>
                    <m:ctrlPr>
                      <w:rPr>
                        <w:rFonts w:ascii="Cambria Math" w:eastAsia="宋体" w:hAnsi="Cambria Math" w:cs="Times New Roman"/>
                        <w:i/>
                        <w:noProof/>
                        <w:sz w:val="24"/>
                        <w:szCs w:val="24"/>
                      </w:rPr>
                    </m:ctrlPr>
                  </m:fPr>
                  <m:num>
                    <m:sSup>
                      <m:sSupPr>
                        <m:ctrlPr>
                          <w:rPr>
                            <w:rFonts w:ascii="Cambria Math" w:eastAsia="宋体" w:hAnsi="Cambria Math" w:cs="Times New Roman"/>
                            <w:i/>
                            <w:noProof/>
                            <w:sz w:val="24"/>
                            <w:szCs w:val="24"/>
                          </w:rPr>
                        </m:ctrlPr>
                      </m:sSupPr>
                      <m:e>
                        <m:d>
                          <m:dPr>
                            <m:ctrlPr>
                              <w:rPr>
                                <w:rFonts w:ascii="Cambria Math" w:eastAsia="宋体" w:hAnsi="Cambria Math" w:cs="Times New Roman"/>
                                <w:i/>
                                <w:noProof/>
                                <w:sz w:val="24"/>
                                <w:szCs w:val="24"/>
                              </w:rPr>
                            </m:ctrlPr>
                          </m:dPr>
                          <m:e>
                            <m:sSubSup>
                              <m:sSubSupPr>
                                <m:ctrlPr>
                                  <w:rPr>
                                    <w:rFonts w:ascii="Cambria Math" w:eastAsia="宋体" w:hAnsi="Cambria Math" w:cs="Times New Roman"/>
                                    <w:i/>
                                    <w:noProof/>
                                    <w:sz w:val="24"/>
                                    <w:szCs w:val="24"/>
                                  </w:rPr>
                                </m:ctrlPr>
                              </m:sSubSupPr>
                              <m:e>
                                <m:r>
                                  <w:rPr>
                                    <w:rFonts w:ascii="Cambria Math" w:eastAsia="宋体" w:hAnsi="Cambria Math" w:cs="Times New Roman"/>
                                    <w:noProof/>
                                    <w:sz w:val="24"/>
                                    <w:szCs w:val="24"/>
                                  </w:rPr>
                                  <m:t>n</m:t>
                                </m:r>
                              </m:e>
                              <m:sub>
                                <m:r>
                                  <w:rPr>
                                    <w:rFonts w:ascii="Cambria Math" w:eastAsia="宋体" w:hAnsi="Cambria Math" w:cs="Times New Roman"/>
                                    <w:noProof/>
                                    <w:sz w:val="24"/>
                                    <w:szCs w:val="24"/>
                                  </w:rPr>
                                  <m:t>av</m:t>
                                </m:r>
                              </m:sub>
                              <m:sup>
                                <m:r>
                                  <w:rPr>
                                    <w:rFonts w:ascii="Cambria Math" w:eastAsia="宋体" w:hAnsi="Cambria Math" w:cs="Times New Roman"/>
                                    <w:noProof/>
                                    <w:sz w:val="24"/>
                                    <w:szCs w:val="24"/>
                                  </w:rPr>
                                  <m:t>2</m:t>
                                </m:r>
                              </m:sup>
                            </m:sSubSup>
                            <m:r>
                              <w:rPr>
                                <w:rFonts w:ascii="Cambria Math" w:eastAsia="宋体" w:hAnsi="Cambria Math" w:cs="Times New Roman"/>
                                <w:noProof/>
                                <w:sz w:val="24"/>
                                <w:szCs w:val="24"/>
                              </w:rPr>
                              <m:t>+2</m:t>
                            </m:r>
                          </m:e>
                        </m:d>
                      </m:e>
                      <m:sup>
                        <m:r>
                          <w:rPr>
                            <w:rFonts w:ascii="Cambria Math" w:eastAsia="宋体" w:hAnsi="Cambria Math" w:cs="Times New Roman"/>
                            <w:noProof/>
                            <w:sz w:val="24"/>
                            <w:szCs w:val="24"/>
                          </w:rPr>
                          <m:t>2</m:t>
                        </m:r>
                      </m:sup>
                    </m:sSup>
                  </m:num>
                  <m:den>
                    <m:sSub>
                      <m:sSubPr>
                        <m:ctrlPr>
                          <w:rPr>
                            <w:rFonts w:ascii="Cambria Math" w:eastAsia="宋体" w:hAnsi="Cambria Math" w:cs="Times New Roman"/>
                            <w:i/>
                            <w:noProof/>
                            <w:sz w:val="24"/>
                            <w:szCs w:val="24"/>
                          </w:rPr>
                        </m:ctrlPr>
                      </m:sSubPr>
                      <m:e>
                        <m:r>
                          <w:rPr>
                            <w:rFonts w:ascii="Cambria Math" w:eastAsia="宋体" w:hAnsi="Cambria Math" w:cs="Times New Roman"/>
                            <w:noProof/>
                            <w:sz w:val="24"/>
                            <w:szCs w:val="24"/>
                          </w:rPr>
                          <m:t>n</m:t>
                        </m:r>
                      </m:e>
                      <m:sub>
                        <m:r>
                          <w:rPr>
                            <w:rFonts w:ascii="Cambria Math" w:eastAsia="宋体" w:hAnsi="Cambria Math" w:cs="Times New Roman"/>
                            <w:noProof/>
                            <w:sz w:val="24"/>
                            <w:szCs w:val="24"/>
                          </w:rPr>
                          <m:t>av</m:t>
                        </m:r>
                      </m:sub>
                    </m:sSub>
                  </m:den>
                </m:f>
              </m:oMath>
            </m:oMathPara>
          </w:p>
        </w:tc>
      </w:tr>
      <w:tr w:rsidR="004A628D" w:rsidRPr="004A628D" w14:paraId="0C9EF05F" w14:textId="77777777" w:rsidTr="00EF0A34">
        <w:trPr>
          <w:trHeight w:val="588"/>
          <w:jc w:val="center"/>
        </w:trPr>
        <w:tc>
          <w:tcPr>
            <w:tcW w:w="2638" w:type="dxa"/>
            <w:tcBorders>
              <w:top w:val="single" w:sz="4" w:space="0" w:color="auto"/>
            </w:tcBorders>
            <w:vAlign w:val="center"/>
          </w:tcPr>
          <w:p w14:paraId="2E90B28F" w14:textId="77777777" w:rsidR="004A628D" w:rsidRPr="004A628D" w:rsidRDefault="004A628D" w:rsidP="004A628D">
            <w:pPr>
              <w:spacing w:line="480" w:lineRule="auto"/>
              <w:jc w:val="center"/>
              <w:rPr>
                <w:rFonts w:eastAsia="宋体" w:cs="Times New Roman"/>
                <w:noProof/>
                <w:sz w:val="24"/>
                <w:szCs w:val="24"/>
              </w:rPr>
            </w:pPr>
            <w:r w:rsidRPr="004A628D">
              <w:rPr>
                <w:rFonts w:eastAsia="宋体" w:cs="Times New Roman" w:hint="eastAsia"/>
                <w:noProof/>
                <w:sz w:val="24"/>
                <w:szCs w:val="24"/>
              </w:rPr>
              <w:t>0</w:t>
            </w:r>
            <w:r w:rsidRPr="004A628D">
              <w:rPr>
                <w:rFonts w:eastAsia="宋体" w:cs="Times New Roman"/>
                <w:noProof/>
                <w:sz w:val="24"/>
                <w:szCs w:val="24"/>
              </w:rPr>
              <w:t>.023</w:t>
            </w:r>
          </w:p>
        </w:tc>
        <w:tc>
          <w:tcPr>
            <w:tcW w:w="2638" w:type="dxa"/>
            <w:tcBorders>
              <w:top w:val="single" w:sz="4" w:space="0" w:color="auto"/>
            </w:tcBorders>
            <w:shd w:val="clear" w:color="auto" w:fill="auto"/>
            <w:vAlign w:val="center"/>
          </w:tcPr>
          <w:p w14:paraId="001EF1DE" w14:textId="77777777" w:rsidR="004A628D" w:rsidRPr="004A628D" w:rsidRDefault="004A628D" w:rsidP="004A628D">
            <w:pPr>
              <w:spacing w:line="480" w:lineRule="auto"/>
              <w:jc w:val="center"/>
              <w:rPr>
                <w:rFonts w:eastAsia="宋体" w:cs="Times New Roman"/>
                <w:noProof/>
                <w:sz w:val="24"/>
                <w:szCs w:val="24"/>
              </w:rPr>
            </w:pPr>
            <w:r w:rsidRPr="004A628D">
              <w:rPr>
                <w:rFonts w:eastAsia="等线" w:cs="Times New Roman"/>
                <w:color w:val="000000"/>
                <w:sz w:val="24"/>
                <w:szCs w:val="24"/>
              </w:rPr>
              <w:t>1.4819</w:t>
            </w:r>
          </w:p>
        </w:tc>
        <w:tc>
          <w:tcPr>
            <w:tcW w:w="2639" w:type="dxa"/>
            <w:tcBorders>
              <w:top w:val="single" w:sz="4" w:space="0" w:color="auto"/>
            </w:tcBorders>
            <w:shd w:val="clear" w:color="auto" w:fill="auto"/>
            <w:vAlign w:val="center"/>
          </w:tcPr>
          <w:p w14:paraId="3E3183ED" w14:textId="77777777" w:rsidR="004A628D" w:rsidRPr="004A628D" w:rsidRDefault="004A628D" w:rsidP="004A628D">
            <w:pPr>
              <w:spacing w:line="480" w:lineRule="auto"/>
              <w:jc w:val="center"/>
              <w:rPr>
                <w:rFonts w:eastAsia="宋体" w:cs="Times New Roman"/>
                <w:noProof/>
                <w:sz w:val="24"/>
                <w:szCs w:val="24"/>
              </w:rPr>
            </w:pPr>
            <w:r w:rsidRPr="004A628D">
              <w:rPr>
                <w:rFonts w:eastAsia="等线" w:cs="Times New Roman"/>
                <w:color w:val="000000"/>
                <w:sz w:val="24"/>
                <w:szCs w:val="24"/>
              </w:rPr>
              <w:t>11.88113</w:t>
            </w:r>
          </w:p>
        </w:tc>
      </w:tr>
      <w:tr w:rsidR="004A628D" w:rsidRPr="004A628D" w14:paraId="31BC3EEE" w14:textId="77777777" w:rsidTr="00EF0A34">
        <w:trPr>
          <w:trHeight w:val="588"/>
          <w:jc w:val="center"/>
        </w:trPr>
        <w:tc>
          <w:tcPr>
            <w:tcW w:w="2638" w:type="dxa"/>
            <w:vAlign w:val="center"/>
          </w:tcPr>
          <w:p w14:paraId="6BC88CBE" w14:textId="0907B79D" w:rsidR="004A628D" w:rsidRPr="004A628D" w:rsidRDefault="004A628D" w:rsidP="004A628D">
            <w:pPr>
              <w:spacing w:line="480" w:lineRule="auto"/>
              <w:jc w:val="center"/>
              <w:rPr>
                <w:rFonts w:eastAsia="宋体" w:cs="Times New Roman"/>
                <w:noProof/>
                <w:sz w:val="24"/>
                <w:szCs w:val="24"/>
              </w:rPr>
            </w:pPr>
            <w:r w:rsidRPr="004A628D">
              <w:rPr>
                <w:rFonts w:eastAsia="宋体" w:cs="Times New Roman" w:hint="eastAsia"/>
                <w:noProof/>
                <w:sz w:val="24"/>
                <w:szCs w:val="24"/>
              </w:rPr>
              <w:t>0</w:t>
            </w:r>
            <w:r w:rsidRPr="004A628D">
              <w:rPr>
                <w:rFonts w:eastAsia="宋体" w:cs="Times New Roman"/>
                <w:noProof/>
                <w:sz w:val="24"/>
                <w:szCs w:val="24"/>
              </w:rPr>
              <w:t>.</w:t>
            </w:r>
            <w:r w:rsidR="007C5B74">
              <w:rPr>
                <w:rFonts w:eastAsia="宋体" w:cs="Times New Roman"/>
                <w:noProof/>
                <w:sz w:val="24"/>
                <w:szCs w:val="24"/>
              </w:rPr>
              <w:t>30</w:t>
            </w:r>
            <w:r w:rsidR="007C5B74" w:rsidRPr="004A628D">
              <w:rPr>
                <w:rFonts w:eastAsia="宋体" w:cs="Times New Roman"/>
                <w:noProof/>
                <w:sz w:val="24"/>
                <w:szCs w:val="24"/>
              </w:rPr>
              <w:t>3</w:t>
            </w:r>
          </w:p>
        </w:tc>
        <w:tc>
          <w:tcPr>
            <w:tcW w:w="2638" w:type="dxa"/>
            <w:shd w:val="clear" w:color="auto" w:fill="auto"/>
            <w:vAlign w:val="center"/>
          </w:tcPr>
          <w:p w14:paraId="07CC584D" w14:textId="77777777" w:rsidR="004A628D" w:rsidRPr="004A628D" w:rsidRDefault="004A628D" w:rsidP="004A628D">
            <w:pPr>
              <w:spacing w:line="480" w:lineRule="auto"/>
              <w:jc w:val="center"/>
              <w:rPr>
                <w:rFonts w:eastAsia="宋体" w:cs="Times New Roman"/>
                <w:noProof/>
                <w:sz w:val="24"/>
                <w:szCs w:val="24"/>
              </w:rPr>
            </w:pPr>
            <w:r w:rsidRPr="004A628D">
              <w:rPr>
                <w:rFonts w:eastAsia="等线" w:cs="Times New Roman"/>
                <w:color w:val="000000"/>
                <w:sz w:val="24"/>
                <w:szCs w:val="24"/>
              </w:rPr>
              <w:t>1.4787</w:t>
            </w:r>
          </w:p>
        </w:tc>
        <w:tc>
          <w:tcPr>
            <w:tcW w:w="2639" w:type="dxa"/>
            <w:shd w:val="clear" w:color="auto" w:fill="auto"/>
            <w:vAlign w:val="center"/>
          </w:tcPr>
          <w:p w14:paraId="45643E71" w14:textId="77777777" w:rsidR="004A628D" w:rsidRPr="004A628D" w:rsidRDefault="004A628D" w:rsidP="004A628D">
            <w:pPr>
              <w:spacing w:line="480" w:lineRule="auto"/>
              <w:jc w:val="center"/>
              <w:rPr>
                <w:rFonts w:eastAsia="宋体" w:cs="Times New Roman"/>
                <w:noProof/>
                <w:sz w:val="24"/>
                <w:szCs w:val="24"/>
              </w:rPr>
            </w:pPr>
            <w:r w:rsidRPr="004A628D">
              <w:rPr>
                <w:rFonts w:eastAsia="等线" w:cs="Times New Roman"/>
                <w:color w:val="000000"/>
                <w:sz w:val="24"/>
                <w:szCs w:val="24"/>
              </w:rPr>
              <w:t>11.85314</w:t>
            </w:r>
          </w:p>
        </w:tc>
      </w:tr>
      <w:tr w:rsidR="004A628D" w:rsidRPr="004A628D" w14:paraId="62A5461E" w14:textId="77777777" w:rsidTr="00EF0A34">
        <w:trPr>
          <w:trHeight w:val="588"/>
          <w:jc w:val="center"/>
        </w:trPr>
        <w:tc>
          <w:tcPr>
            <w:tcW w:w="2638" w:type="dxa"/>
            <w:tcBorders>
              <w:bottom w:val="single" w:sz="4" w:space="0" w:color="auto"/>
            </w:tcBorders>
            <w:vAlign w:val="center"/>
          </w:tcPr>
          <w:p w14:paraId="7885A2E1" w14:textId="081BAB40" w:rsidR="004A628D" w:rsidRPr="004A628D" w:rsidRDefault="004A628D" w:rsidP="004A628D">
            <w:pPr>
              <w:spacing w:line="480" w:lineRule="auto"/>
              <w:jc w:val="center"/>
              <w:rPr>
                <w:rFonts w:eastAsia="宋体" w:cs="Times New Roman"/>
                <w:noProof/>
                <w:sz w:val="24"/>
                <w:szCs w:val="24"/>
              </w:rPr>
            </w:pPr>
            <w:r w:rsidRPr="004A628D">
              <w:rPr>
                <w:rFonts w:eastAsia="宋体" w:cs="Times New Roman" w:hint="eastAsia"/>
                <w:noProof/>
                <w:sz w:val="24"/>
                <w:szCs w:val="24"/>
              </w:rPr>
              <w:t>0</w:t>
            </w:r>
            <w:r w:rsidRPr="004A628D">
              <w:rPr>
                <w:rFonts w:eastAsia="宋体" w:cs="Times New Roman"/>
                <w:noProof/>
                <w:sz w:val="24"/>
                <w:szCs w:val="24"/>
              </w:rPr>
              <w:t>.</w:t>
            </w:r>
            <w:r w:rsidR="007C5B74">
              <w:rPr>
                <w:rFonts w:eastAsia="宋体" w:cs="Times New Roman"/>
                <w:noProof/>
                <w:sz w:val="24"/>
                <w:szCs w:val="24"/>
              </w:rPr>
              <w:t>53</w:t>
            </w:r>
            <w:r w:rsidR="007C5B74" w:rsidRPr="004A628D">
              <w:rPr>
                <w:rFonts w:eastAsia="宋体" w:cs="Times New Roman"/>
                <w:noProof/>
                <w:sz w:val="24"/>
                <w:szCs w:val="24"/>
              </w:rPr>
              <w:t>7</w:t>
            </w:r>
          </w:p>
        </w:tc>
        <w:tc>
          <w:tcPr>
            <w:tcW w:w="2638" w:type="dxa"/>
            <w:tcBorders>
              <w:bottom w:val="single" w:sz="4" w:space="0" w:color="auto"/>
            </w:tcBorders>
            <w:shd w:val="clear" w:color="auto" w:fill="auto"/>
            <w:vAlign w:val="center"/>
          </w:tcPr>
          <w:p w14:paraId="39C68581" w14:textId="77777777" w:rsidR="004A628D" w:rsidRPr="004A628D" w:rsidRDefault="004A628D" w:rsidP="004A628D">
            <w:pPr>
              <w:spacing w:line="480" w:lineRule="auto"/>
              <w:jc w:val="center"/>
              <w:rPr>
                <w:rFonts w:eastAsia="宋体" w:cs="Times New Roman"/>
                <w:noProof/>
                <w:sz w:val="24"/>
                <w:szCs w:val="24"/>
              </w:rPr>
            </w:pPr>
            <w:r w:rsidRPr="004A628D">
              <w:rPr>
                <w:rFonts w:eastAsia="等线" w:cs="Times New Roman"/>
                <w:color w:val="000000"/>
                <w:sz w:val="24"/>
                <w:szCs w:val="24"/>
              </w:rPr>
              <w:t>1.4739</w:t>
            </w:r>
          </w:p>
        </w:tc>
        <w:tc>
          <w:tcPr>
            <w:tcW w:w="2639" w:type="dxa"/>
            <w:tcBorders>
              <w:bottom w:val="single" w:sz="4" w:space="0" w:color="auto"/>
            </w:tcBorders>
            <w:shd w:val="clear" w:color="auto" w:fill="auto"/>
            <w:vAlign w:val="center"/>
          </w:tcPr>
          <w:p w14:paraId="0FFC71C5" w14:textId="77777777" w:rsidR="004A628D" w:rsidRPr="004A628D" w:rsidRDefault="004A628D" w:rsidP="004A628D">
            <w:pPr>
              <w:spacing w:line="480" w:lineRule="auto"/>
              <w:jc w:val="center"/>
              <w:rPr>
                <w:rFonts w:eastAsia="宋体" w:cs="Times New Roman"/>
                <w:noProof/>
                <w:sz w:val="24"/>
                <w:szCs w:val="24"/>
              </w:rPr>
            </w:pPr>
            <w:r w:rsidRPr="004A628D">
              <w:rPr>
                <w:rFonts w:eastAsia="等线" w:cs="Times New Roman"/>
                <w:color w:val="000000"/>
                <w:sz w:val="24"/>
                <w:szCs w:val="24"/>
              </w:rPr>
              <w:t>11.81136</w:t>
            </w:r>
          </w:p>
        </w:tc>
      </w:tr>
    </w:tbl>
    <w:p w14:paraId="797FC589" w14:textId="67945E9B" w:rsidR="004A628D" w:rsidRPr="004A628D" w:rsidRDefault="004A628D" w:rsidP="004A628D">
      <w:pPr>
        <w:spacing w:line="480" w:lineRule="auto"/>
        <w:ind w:firstLineChars="200" w:firstLine="480"/>
        <w:rPr>
          <w:rFonts w:eastAsia="宋体" w:cs="Times New Roman"/>
          <w:noProof/>
          <w:sz w:val="24"/>
          <w:szCs w:val="24"/>
          <w:highlight w:val="yellow"/>
        </w:rPr>
      </w:pPr>
      <w:r w:rsidRPr="004A628D">
        <w:rPr>
          <w:rFonts w:eastAsia="宋体" w:cs="Times New Roman"/>
          <w:noProof/>
          <w:sz w:val="24"/>
          <w:szCs w:val="24"/>
        </w:rPr>
        <w:t>T</w:t>
      </w:r>
      <w:r w:rsidRPr="004A628D">
        <w:rPr>
          <w:rFonts w:eastAsia="宋体" w:cs="Times New Roman" w:hint="eastAsia"/>
          <w:noProof/>
          <w:sz w:val="24"/>
          <w:szCs w:val="24"/>
        </w:rPr>
        <w:t>able</w:t>
      </w:r>
      <w:r w:rsidRPr="004A628D">
        <w:rPr>
          <w:rFonts w:eastAsia="宋体" w:cs="Times New Roman"/>
          <w:noProof/>
          <w:sz w:val="24"/>
          <w:szCs w:val="24"/>
        </w:rPr>
        <w:t xml:space="preserve"> S1 shows the </w:t>
      </w:r>
      <w:r w:rsidRPr="004A628D">
        <w:rPr>
          <w:rFonts w:eastAsia="宋体" w:cs="Times New Roman" w:hint="eastAsia"/>
          <w:i/>
          <w:iCs/>
          <w:noProof/>
          <w:sz w:val="24"/>
          <w:szCs w:val="24"/>
        </w:rPr>
        <w:t>n</w:t>
      </w:r>
      <w:r w:rsidRPr="004A628D">
        <w:rPr>
          <w:rFonts w:eastAsia="宋体" w:cs="Times New Roman"/>
          <w:noProof/>
          <w:sz w:val="24"/>
          <w:szCs w:val="24"/>
          <w:vertAlign w:val="subscript"/>
        </w:rPr>
        <w:t>av</w:t>
      </w:r>
      <w:r w:rsidRPr="004A628D">
        <w:rPr>
          <w:rFonts w:eastAsia="宋体" w:cs="Times New Roman"/>
          <w:noProof/>
          <w:sz w:val="24"/>
          <w:szCs w:val="24"/>
        </w:rPr>
        <w:t xml:space="preserve"> of PCA films with different </w:t>
      </w:r>
      <w:r w:rsidRPr="004A628D">
        <w:rPr>
          <w:rFonts w:eastAsia="宋体" w:cs="Times New Roman"/>
          <w:i/>
          <w:iCs/>
          <w:noProof/>
          <w:sz w:val="24"/>
          <w:szCs w:val="24"/>
        </w:rPr>
        <w:t>DS</w:t>
      </w:r>
      <w:r w:rsidRPr="004A628D">
        <w:rPr>
          <w:rFonts w:eastAsia="宋体" w:cs="Times New Roman"/>
          <w:noProof/>
          <w:sz w:val="24"/>
          <w:szCs w:val="24"/>
          <w:vertAlign w:val="subscript"/>
        </w:rPr>
        <w:t>Pr</w:t>
      </w:r>
      <w:r w:rsidR="00375158">
        <w:rPr>
          <w:rFonts w:eastAsia="宋体" w:cs="Times New Roman"/>
          <w:noProof/>
          <w:sz w:val="24"/>
          <w:szCs w:val="24"/>
        </w:rPr>
        <w:t>.</w:t>
      </w:r>
      <w:r w:rsidRPr="004A628D">
        <w:rPr>
          <w:rFonts w:eastAsia="宋体" w:cs="Times New Roman"/>
          <w:noProof/>
          <w:sz w:val="24"/>
          <w:szCs w:val="24"/>
        </w:rPr>
        <w:t xml:space="preserve"> </w:t>
      </w:r>
      <w:r w:rsidR="00375158">
        <w:rPr>
          <w:rFonts w:eastAsia="宋体" w:cs="Times New Roman"/>
          <w:noProof/>
          <w:sz w:val="24"/>
          <w:szCs w:val="24"/>
        </w:rPr>
        <w:t>I</w:t>
      </w:r>
      <w:r w:rsidR="00375158" w:rsidRPr="004A628D">
        <w:rPr>
          <w:rFonts w:eastAsia="宋体" w:cs="Times New Roman"/>
          <w:noProof/>
          <w:sz w:val="24"/>
          <w:szCs w:val="24"/>
        </w:rPr>
        <w:t xml:space="preserve">t </w:t>
      </w:r>
      <w:r w:rsidRPr="004A628D">
        <w:rPr>
          <w:rFonts w:eastAsia="宋体" w:cs="Times New Roman"/>
          <w:noProof/>
          <w:sz w:val="24"/>
          <w:szCs w:val="24"/>
        </w:rPr>
        <w:t xml:space="preserve">can be seen that </w:t>
      </w:r>
      <w:r w:rsidRPr="004A628D">
        <w:rPr>
          <w:rFonts w:eastAsia="宋体" w:cs="Times New Roman" w:hint="eastAsia"/>
          <w:i/>
          <w:iCs/>
          <w:noProof/>
          <w:sz w:val="24"/>
          <w:szCs w:val="24"/>
        </w:rPr>
        <w:t>n</w:t>
      </w:r>
      <w:r w:rsidRPr="004A628D">
        <w:rPr>
          <w:rFonts w:eastAsia="宋体" w:cs="Times New Roman"/>
          <w:noProof/>
          <w:sz w:val="24"/>
          <w:szCs w:val="24"/>
          <w:vertAlign w:val="subscript"/>
        </w:rPr>
        <w:t>av</w:t>
      </w:r>
      <w:r w:rsidRPr="004A628D">
        <w:rPr>
          <w:rFonts w:eastAsia="宋体" w:cs="Times New Roman"/>
          <w:noProof/>
          <w:sz w:val="24"/>
          <w:szCs w:val="24"/>
        </w:rPr>
        <w:t xml:space="preserve"> decreases from 1.4819 to 1.4739 as the </w:t>
      </w:r>
      <w:r w:rsidRPr="004A628D">
        <w:rPr>
          <w:rFonts w:eastAsia="宋体" w:cs="Times New Roman"/>
          <w:i/>
          <w:iCs/>
          <w:noProof/>
          <w:sz w:val="24"/>
          <w:szCs w:val="24"/>
        </w:rPr>
        <w:t>DS</w:t>
      </w:r>
      <w:r w:rsidRPr="004A628D">
        <w:rPr>
          <w:rFonts w:eastAsia="宋体" w:cs="Times New Roman"/>
          <w:noProof/>
          <w:sz w:val="24"/>
          <w:szCs w:val="24"/>
          <w:vertAlign w:val="subscript"/>
        </w:rPr>
        <w:t>Pr</w:t>
      </w:r>
      <w:r w:rsidRPr="004A628D">
        <w:rPr>
          <w:rFonts w:eastAsia="宋体" w:cs="Times New Roman"/>
          <w:noProof/>
          <w:sz w:val="24"/>
          <w:szCs w:val="24"/>
        </w:rPr>
        <w:t xml:space="preserve"> increases from 0.023 to 0.</w:t>
      </w:r>
      <w:r w:rsidR="009D4777">
        <w:rPr>
          <w:rFonts w:eastAsia="宋体" w:cs="Times New Roman"/>
          <w:noProof/>
          <w:sz w:val="24"/>
          <w:szCs w:val="24"/>
        </w:rPr>
        <w:t>53</w:t>
      </w:r>
      <w:r w:rsidR="009D4777" w:rsidRPr="004A628D">
        <w:rPr>
          <w:rFonts w:eastAsia="宋体" w:cs="Times New Roman"/>
          <w:noProof/>
          <w:sz w:val="24"/>
          <w:szCs w:val="24"/>
        </w:rPr>
        <w:t>7</w:t>
      </w:r>
      <w:r w:rsidRPr="004A628D">
        <w:rPr>
          <w:rFonts w:eastAsia="宋体" w:cs="Times New Roman"/>
          <w:noProof/>
          <w:sz w:val="24"/>
          <w:szCs w:val="24"/>
        </w:rPr>
        <w:t>. According to the following equation (</w:t>
      </w:r>
      <w:r w:rsidR="00AE661B">
        <w:rPr>
          <w:rFonts w:eastAsia="宋体" w:cs="Times New Roman"/>
          <w:noProof/>
          <w:sz w:val="24"/>
          <w:szCs w:val="24"/>
        </w:rPr>
        <w:t>S1</w:t>
      </w:r>
      <w:r w:rsidRPr="004A628D">
        <w:rPr>
          <w:rFonts w:eastAsia="宋体" w:cs="Times New Roman"/>
          <w:noProof/>
          <w:sz w:val="24"/>
          <w:szCs w:val="24"/>
        </w:rPr>
        <w:t>)</w:t>
      </w:r>
      <w:r w:rsidRPr="004A628D">
        <w:rPr>
          <w:rFonts w:eastAsia="Times New Roman" w:cs="Times New Roman"/>
          <w:sz w:val="24"/>
          <w:szCs w:val="24"/>
        </w:rPr>
        <w:t xml:space="preserve"> </w:t>
      </w:r>
      <w:r w:rsidRPr="004A628D">
        <w:rPr>
          <w:rFonts w:eastAsia="宋体" w:cs="Times New Roman" w:hint="eastAsia"/>
          <w:noProof/>
          <w:sz w:val="24"/>
          <w:szCs w:val="24"/>
        </w:rPr>
        <w:t>u</w:t>
      </w:r>
      <w:r w:rsidRPr="004A628D">
        <w:rPr>
          <w:rFonts w:eastAsia="宋体" w:cs="Times New Roman"/>
          <w:noProof/>
          <w:sz w:val="24"/>
          <w:szCs w:val="24"/>
        </w:rPr>
        <w:t>sing the model of the statistical segment method introduced by Kuhn and Grun</w:t>
      </w:r>
      <w:r w:rsidR="00653D35">
        <w:rPr>
          <w:rFonts w:eastAsia="宋体" w:cs="Times New Roman"/>
          <w:noProof/>
          <w:sz w:val="24"/>
          <w:szCs w:val="24"/>
        </w:rPr>
        <w:t xml:space="preserve"> </w:t>
      </w:r>
      <w:r w:rsidR="00E63967">
        <w:rPr>
          <w:rFonts w:eastAsia="宋体" w:cs="Times New Roman"/>
          <w:noProof/>
          <w:sz w:val="24"/>
          <w:szCs w:val="24"/>
        </w:rPr>
        <w:fldChar w:fldCharType="begin" w:fldLock="1"/>
      </w:r>
      <w:r w:rsidR="00653D35">
        <w:rPr>
          <w:rFonts w:eastAsia="宋体" w:cs="Times New Roman"/>
          <w:noProof/>
          <w:sz w:val="24"/>
          <w:szCs w:val="24"/>
        </w:rPr>
        <w:instrText>ADDIN CSL_CITATION {"citationItems":[{"id":"ITEM-1","itemData":{"DOI":"10.1007/BF01793684","ISSN":"0303402X","author":[{"dropping-particle":"","family":"Kuhn","given":"Werner","non-dropping-particle":"","parse-names":false,"suffix":""},{"dropping-particle":"","family":"Grün","given":"F.","non-dropping-particle":"","parse-names":false,"suffix":""}],"container-title":"Kolloid-Zeitschrift","id":"ITEM-1","issue":"3","issued":{"date-parts":[["1942"]]},"page":"248-271","title":"Beziehungen zwischen elastischen Konstanten und Dehnungsdoppelbrechung hochelastischer Stoffe","type":"article-journal","volume":"101"},"uris":["http://www.mendeley.com/documents/?uuid=e155fd6e-cd0d-484f-a7ff-487a3cdf9059"]}],"mendeley":{"formattedCitation":"(Kuhn and Grün 1942)","plainTextFormattedCitation":"(Kuhn and Grün 1942)","previouslyFormattedCitation":"&lt;sup&gt;1&lt;/sup&gt;"},"properties":{"noteIndex":0},"schema":"https://github.com/citation-style-language/schema/raw/master/csl-citation.json"}</w:instrText>
      </w:r>
      <w:r w:rsidR="00E63967">
        <w:rPr>
          <w:rFonts w:eastAsia="宋体" w:cs="Times New Roman"/>
          <w:noProof/>
          <w:sz w:val="24"/>
          <w:szCs w:val="24"/>
        </w:rPr>
        <w:fldChar w:fldCharType="separate"/>
      </w:r>
      <w:r w:rsidR="00653D35" w:rsidRPr="00653D35">
        <w:rPr>
          <w:rFonts w:eastAsia="宋体" w:cs="Times New Roman"/>
          <w:noProof/>
          <w:sz w:val="24"/>
          <w:szCs w:val="24"/>
        </w:rPr>
        <w:t>(Kuhn and Grün 1942)</w:t>
      </w:r>
      <w:r w:rsidR="00E63967">
        <w:rPr>
          <w:rFonts w:eastAsia="宋体" w:cs="Times New Roman"/>
          <w:noProof/>
          <w:sz w:val="24"/>
          <w:szCs w:val="24"/>
        </w:rPr>
        <w:fldChar w:fldCharType="end"/>
      </w:r>
      <w:r w:rsidR="00653D35">
        <w:rPr>
          <w:rFonts w:eastAsia="宋体" w:cs="Times New Roman"/>
          <w:noProof/>
          <w:sz w:val="24"/>
          <w:szCs w:val="24"/>
        </w:rPr>
        <w:t>,</w:t>
      </w:r>
      <w:r w:rsidR="00E63967">
        <w:rPr>
          <w:rFonts w:eastAsia="宋体" w:cs="Times New Roman"/>
          <w:noProof/>
          <w:sz w:val="24"/>
          <w:szCs w:val="24"/>
        </w:rPr>
        <w:t xml:space="preserve"> </w:t>
      </w:r>
      <w:r w:rsidRPr="004A628D">
        <w:rPr>
          <w:rFonts w:ascii="Cambria Math" w:eastAsia="宋体" w:hAnsi="Cambria Math" w:cs="Times New Roman"/>
          <w:noProof/>
          <w:sz w:val="24"/>
          <w:szCs w:val="24"/>
        </w:rPr>
        <w:t>t</w:t>
      </w:r>
      <w:r w:rsidRPr="004A628D">
        <w:rPr>
          <w:rFonts w:eastAsia="宋体" w:cs="Times New Roman"/>
          <w:noProof/>
          <w:sz w:val="24"/>
          <w:szCs w:val="24"/>
        </w:rPr>
        <w:t>he intrinsic birefringence(</w:t>
      </w:r>
      <m:oMath>
        <m:r>
          <m:rPr>
            <m:sty m:val="p"/>
          </m:rPr>
          <w:rPr>
            <w:rFonts w:ascii="Cambria Math" w:eastAsia="宋体" w:hAnsi="Cambria Math" w:cs="Times New Roman"/>
            <w:noProof/>
            <w:sz w:val="24"/>
            <w:szCs w:val="24"/>
          </w:rPr>
          <m:t>Δ</m:t>
        </m:r>
        <m:sSup>
          <m:sSupPr>
            <m:ctrlPr>
              <w:rPr>
                <w:rFonts w:ascii="Cambria Math" w:eastAsia="宋体" w:hAnsi="Cambria Math" w:cs="Times New Roman"/>
                <w:i/>
                <w:noProof/>
                <w:sz w:val="24"/>
                <w:szCs w:val="24"/>
              </w:rPr>
            </m:ctrlPr>
          </m:sSupPr>
          <m:e>
            <m:r>
              <w:rPr>
                <w:rFonts w:ascii="Cambria Math" w:eastAsia="宋体" w:hAnsi="Cambria Math" w:cs="Times New Roman"/>
                <w:noProof/>
                <w:sz w:val="24"/>
                <w:szCs w:val="24"/>
              </w:rPr>
              <m:t>n</m:t>
            </m:r>
          </m:e>
          <m:sup>
            <m:r>
              <w:rPr>
                <w:rFonts w:ascii="Cambria Math" w:eastAsia="宋体" w:hAnsi="Cambria Math" w:cs="Times New Roman"/>
                <w:noProof/>
                <w:sz w:val="24"/>
                <w:szCs w:val="24"/>
              </w:rPr>
              <m:t>0</m:t>
            </m:r>
          </m:sup>
        </m:sSup>
      </m:oMath>
      <w:r w:rsidRPr="004A628D">
        <w:rPr>
          <w:rFonts w:eastAsia="宋体" w:cs="Times New Roman"/>
          <w:noProof/>
          <w:sz w:val="24"/>
          <w:szCs w:val="24"/>
        </w:rPr>
        <w:t>) varies proportionally to the</w:t>
      </w:r>
      <w:r w:rsidRPr="004A628D">
        <w:rPr>
          <w:rFonts w:ascii="Cambria Math" w:eastAsia="宋体" w:hAnsi="Cambria Math" w:cs="Times New Roman"/>
          <w:noProof/>
          <w:sz w:val="24"/>
          <w:szCs w:val="24"/>
        </w:rPr>
        <w:t xml:space="preserve"> </w:t>
      </w:r>
      <m:oMath>
        <m:f>
          <m:fPr>
            <m:ctrlPr>
              <w:rPr>
                <w:rFonts w:ascii="Cambria Math" w:eastAsia="宋体" w:hAnsi="Cambria Math" w:cs="Times New Roman"/>
                <w:i/>
                <w:noProof/>
                <w:sz w:val="24"/>
                <w:szCs w:val="24"/>
              </w:rPr>
            </m:ctrlPr>
          </m:fPr>
          <m:num>
            <m:sSup>
              <m:sSupPr>
                <m:ctrlPr>
                  <w:rPr>
                    <w:rFonts w:ascii="Cambria Math" w:eastAsia="宋体" w:hAnsi="Cambria Math" w:cs="Times New Roman"/>
                    <w:i/>
                    <w:noProof/>
                    <w:sz w:val="24"/>
                    <w:szCs w:val="24"/>
                  </w:rPr>
                </m:ctrlPr>
              </m:sSupPr>
              <m:e>
                <m:d>
                  <m:dPr>
                    <m:ctrlPr>
                      <w:rPr>
                        <w:rFonts w:ascii="Cambria Math" w:eastAsia="宋体" w:hAnsi="Cambria Math" w:cs="Times New Roman"/>
                        <w:i/>
                        <w:noProof/>
                        <w:sz w:val="24"/>
                        <w:szCs w:val="24"/>
                      </w:rPr>
                    </m:ctrlPr>
                  </m:dPr>
                  <m:e>
                    <m:sSub>
                      <m:sSubPr>
                        <m:ctrlPr>
                          <w:rPr>
                            <w:rFonts w:ascii="Cambria Math" w:eastAsia="宋体" w:hAnsi="Cambria Math" w:cs="Times New Roman"/>
                            <w:i/>
                            <w:noProof/>
                            <w:sz w:val="24"/>
                            <w:szCs w:val="24"/>
                          </w:rPr>
                        </m:ctrlPr>
                      </m:sSubPr>
                      <m:e>
                        <m:r>
                          <w:rPr>
                            <w:rFonts w:ascii="Cambria Math" w:eastAsia="宋体" w:hAnsi="Cambria Math" w:cs="Times New Roman"/>
                            <w:noProof/>
                            <w:sz w:val="24"/>
                            <w:szCs w:val="24"/>
                          </w:rPr>
                          <m:t>n</m:t>
                        </m:r>
                      </m:e>
                      <m:sub>
                        <m:r>
                          <w:rPr>
                            <w:rFonts w:ascii="Cambria Math" w:eastAsia="宋体" w:hAnsi="Cambria Math" w:cs="Times New Roman"/>
                            <w:noProof/>
                            <w:sz w:val="24"/>
                            <w:szCs w:val="24"/>
                          </w:rPr>
                          <m:t>av</m:t>
                        </m:r>
                      </m:sub>
                    </m:sSub>
                    <m:r>
                      <w:rPr>
                        <w:rFonts w:ascii="Cambria Math" w:eastAsia="宋体" w:hAnsi="Cambria Math" w:cs="Times New Roman"/>
                        <w:noProof/>
                        <w:sz w:val="24"/>
                        <w:szCs w:val="24"/>
                      </w:rPr>
                      <m:t>+2</m:t>
                    </m:r>
                  </m:e>
                </m:d>
              </m:e>
              <m:sup>
                <m:r>
                  <w:rPr>
                    <w:rFonts w:ascii="Cambria Math" w:eastAsia="宋体" w:hAnsi="Cambria Math" w:cs="Times New Roman"/>
                    <w:noProof/>
                    <w:sz w:val="24"/>
                    <w:szCs w:val="24"/>
                  </w:rPr>
                  <m:t>2</m:t>
                </m:r>
              </m:sup>
            </m:sSup>
          </m:num>
          <m:den>
            <m:sSub>
              <m:sSubPr>
                <m:ctrlPr>
                  <w:rPr>
                    <w:rFonts w:ascii="Cambria Math" w:eastAsia="宋体" w:hAnsi="Cambria Math" w:cs="Times New Roman"/>
                    <w:i/>
                    <w:noProof/>
                    <w:sz w:val="24"/>
                    <w:szCs w:val="24"/>
                  </w:rPr>
                </m:ctrlPr>
              </m:sSubPr>
              <m:e>
                <m:r>
                  <w:rPr>
                    <w:rFonts w:ascii="Cambria Math" w:eastAsia="宋体" w:hAnsi="Cambria Math" w:cs="Times New Roman"/>
                    <w:noProof/>
                    <w:sz w:val="24"/>
                    <w:szCs w:val="24"/>
                  </w:rPr>
                  <m:t>n</m:t>
                </m:r>
              </m:e>
              <m:sub>
                <m:r>
                  <w:rPr>
                    <w:rFonts w:ascii="Cambria Math" w:eastAsia="宋体" w:hAnsi="Cambria Math" w:cs="Times New Roman"/>
                    <w:noProof/>
                    <w:sz w:val="24"/>
                    <w:szCs w:val="24"/>
                  </w:rPr>
                  <m:t>av</m:t>
                </m:r>
              </m:sub>
            </m:sSub>
          </m:den>
        </m:f>
      </m:oMath>
    </w:p>
    <w:p w14:paraId="35CA1467" w14:textId="6FDF8063" w:rsidR="004A628D" w:rsidRPr="004A628D" w:rsidRDefault="004A628D" w:rsidP="004A628D">
      <w:pPr>
        <w:spacing w:line="480" w:lineRule="auto"/>
        <w:ind w:firstLineChars="200" w:firstLine="480"/>
        <w:jc w:val="center"/>
        <w:rPr>
          <w:rFonts w:eastAsia="宋体" w:cs="Times New Roman"/>
          <w:noProof/>
          <w:sz w:val="24"/>
          <w:szCs w:val="24"/>
        </w:rPr>
      </w:pPr>
      <m:oMath>
        <m:r>
          <m:rPr>
            <m:sty m:val="p"/>
          </m:rPr>
          <w:rPr>
            <w:rFonts w:ascii="Cambria Math" w:eastAsia="宋体" w:hAnsi="Cambria Math" w:cs="Times New Roman"/>
            <w:noProof/>
            <w:sz w:val="24"/>
            <w:szCs w:val="24"/>
          </w:rPr>
          <m:t>Δ</m:t>
        </m:r>
        <m:sSup>
          <m:sSupPr>
            <m:ctrlPr>
              <w:rPr>
                <w:rFonts w:ascii="Cambria Math" w:eastAsia="宋体" w:hAnsi="Cambria Math" w:cs="Times New Roman"/>
                <w:i/>
                <w:noProof/>
                <w:sz w:val="24"/>
                <w:szCs w:val="24"/>
              </w:rPr>
            </m:ctrlPr>
          </m:sSupPr>
          <m:e>
            <m:r>
              <w:rPr>
                <w:rFonts w:ascii="Cambria Math" w:eastAsia="宋体" w:hAnsi="Cambria Math" w:cs="Times New Roman"/>
                <w:noProof/>
                <w:sz w:val="24"/>
                <w:szCs w:val="24"/>
              </w:rPr>
              <m:t>n</m:t>
            </m:r>
          </m:e>
          <m:sup>
            <m:r>
              <w:rPr>
                <w:rFonts w:ascii="Cambria Math" w:eastAsia="宋体" w:hAnsi="Cambria Math" w:cs="Times New Roman"/>
                <w:noProof/>
                <w:sz w:val="24"/>
                <w:szCs w:val="24"/>
              </w:rPr>
              <m:t>0</m:t>
            </m:r>
          </m:sup>
        </m:sSup>
        <m:r>
          <w:rPr>
            <w:rFonts w:ascii="Cambria Math" w:eastAsia="宋体" w:hAnsi="Cambria Math" w:cs="Times New Roman"/>
            <w:noProof/>
            <w:sz w:val="24"/>
            <w:szCs w:val="24"/>
          </w:rPr>
          <m:t>=</m:t>
        </m:r>
        <m:f>
          <m:fPr>
            <m:ctrlPr>
              <w:rPr>
                <w:rFonts w:ascii="Cambria Math" w:eastAsia="宋体" w:hAnsi="Cambria Math" w:cs="Times New Roman"/>
                <w:i/>
                <w:noProof/>
                <w:sz w:val="24"/>
                <w:szCs w:val="24"/>
              </w:rPr>
            </m:ctrlPr>
          </m:fPr>
          <m:num>
            <m:r>
              <w:rPr>
                <w:rFonts w:ascii="Cambria Math" w:eastAsia="宋体" w:hAnsi="Cambria Math" w:cs="Times New Roman"/>
                <w:noProof/>
                <w:sz w:val="24"/>
                <w:szCs w:val="24"/>
              </w:rPr>
              <m:t>2π</m:t>
            </m:r>
          </m:num>
          <m:den>
            <m:r>
              <w:rPr>
                <w:rFonts w:ascii="Cambria Math" w:eastAsia="宋体" w:hAnsi="Cambria Math" w:cs="Times New Roman"/>
                <w:noProof/>
                <w:sz w:val="24"/>
                <w:szCs w:val="24"/>
              </w:rPr>
              <m:t>9</m:t>
            </m:r>
          </m:den>
        </m:f>
        <m:f>
          <m:fPr>
            <m:ctrlPr>
              <w:rPr>
                <w:rFonts w:ascii="Cambria Math" w:eastAsia="宋体" w:hAnsi="Cambria Math" w:cs="Times New Roman"/>
                <w:i/>
                <w:noProof/>
                <w:sz w:val="24"/>
                <w:szCs w:val="24"/>
              </w:rPr>
            </m:ctrlPr>
          </m:fPr>
          <m:num>
            <m:sSup>
              <m:sSupPr>
                <m:ctrlPr>
                  <w:rPr>
                    <w:rFonts w:ascii="Cambria Math" w:eastAsia="宋体" w:hAnsi="Cambria Math" w:cs="Times New Roman"/>
                    <w:i/>
                    <w:noProof/>
                    <w:sz w:val="24"/>
                    <w:szCs w:val="24"/>
                  </w:rPr>
                </m:ctrlPr>
              </m:sSupPr>
              <m:e>
                <m:d>
                  <m:dPr>
                    <m:ctrlPr>
                      <w:rPr>
                        <w:rFonts w:ascii="Cambria Math" w:eastAsia="宋体" w:hAnsi="Cambria Math" w:cs="Times New Roman"/>
                        <w:i/>
                        <w:noProof/>
                        <w:sz w:val="24"/>
                        <w:szCs w:val="24"/>
                      </w:rPr>
                    </m:ctrlPr>
                  </m:dPr>
                  <m:e>
                    <w:bookmarkStart w:id="6" w:name="_Hlk113025226"/>
                    <m:sSub>
                      <m:sSubPr>
                        <m:ctrlPr>
                          <w:rPr>
                            <w:rFonts w:ascii="Cambria Math" w:eastAsia="宋体" w:hAnsi="Cambria Math" w:cs="Times New Roman"/>
                            <w:i/>
                            <w:noProof/>
                            <w:sz w:val="24"/>
                            <w:szCs w:val="24"/>
                          </w:rPr>
                        </m:ctrlPr>
                      </m:sSubPr>
                      <m:e>
                        <m:r>
                          <w:rPr>
                            <w:rFonts w:ascii="Cambria Math" w:eastAsia="宋体" w:hAnsi="Cambria Math" w:cs="Times New Roman"/>
                            <w:noProof/>
                            <w:sz w:val="24"/>
                            <w:szCs w:val="24"/>
                          </w:rPr>
                          <m:t>n</m:t>
                        </m:r>
                      </m:e>
                      <m:sub>
                        <m:r>
                          <m:rPr>
                            <m:sty m:val="p"/>
                          </m:rPr>
                          <w:rPr>
                            <w:rFonts w:ascii="Cambria Math" w:eastAsia="宋体" w:hAnsi="Cambria Math" w:cs="Times New Roman"/>
                            <w:noProof/>
                            <w:sz w:val="24"/>
                            <w:szCs w:val="24"/>
                          </w:rPr>
                          <m:t>av</m:t>
                        </m:r>
                      </m:sub>
                    </m:sSub>
                    <w:bookmarkEnd w:id="6"/>
                    <m:r>
                      <w:rPr>
                        <w:rFonts w:ascii="Cambria Math" w:eastAsia="宋体" w:hAnsi="Cambria Math" w:cs="Times New Roman"/>
                        <w:noProof/>
                        <w:sz w:val="24"/>
                        <w:szCs w:val="24"/>
                      </w:rPr>
                      <m:t>+2</m:t>
                    </m:r>
                  </m:e>
                </m:d>
              </m:e>
              <m:sup>
                <m:r>
                  <w:rPr>
                    <w:rFonts w:ascii="Cambria Math" w:eastAsia="宋体" w:hAnsi="Cambria Math" w:cs="Times New Roman"/>
                    <w:noProof/>
                    <w:sz w:val="24"/>
                    <w:szCs w:val="24"/>
                  </w:rPr>
                  <m:t>2</m:t>
                </m:r>
              </m:sup>
            </m:sSup>
          </m:num>
          <m:den>
            <m:sSub>
              <m:sSubPr>
                <m:ctrlPr>
                  <w:rPr>
                    <w:rFonts w:ascii="Cambria Math" w:eastAsia="宋体" w:hAnsi="Cambria Math" w:cs="Times New Roman"/>
                    <w:i/>
                    <w:noProof/>
                    <w:sz w:val="24"/>
                    <w:szCs w:val="24"/>
                  </w:rPr>
                </m:ctrlPr>
              </m:sSubPr>
              <m:e>
                <m:r>
                  <w:rPr>
                    <w:rFonts w:ascii="Cambria Math" w:eastAsia="宋体" w:hAnsi="Cambria Math" w:cs="Times New Roman"/>
                    <w:noProof/>
                    <w:sz w:val="24"/>
                    <w:szCs w:val="24"/>
                  </w:rPr>
                  <m:t>n</m:t>
                </m:r>
              </m:e>
              <m:sub>
                <m:r>
                  <m:rPr>
                    <m:sty m:val="p"/>
                  </m:rPr>
                  <w:rPr>
                    <w:rFonts w:ascii="Cambria Math" w:eastAsia="宋体" w:hAnsi="Cambria Math" w:cs="Times New Roman"/>
                    <w:noProof/>
                    <w:sz w:val="24"/>
                    <w:szCs w:val="24"/>
                  </w:rPr>
                  <m:t>av</m:t>
                </m:r>
              </m:sub>
            </m:sSub>
          </m:den>
        </m:f>
        <m:f>
          <m:fPr>
            <m:ctrlPr>
              <w:rPr>
                <w:rFonts w:ascii="Cambria Math" w:eastAsia="宋体" w:hAnsi="Cambria Math" w:cs="Times New Roman"/>
                <w:i/>
                <w:noProof/>
                <w:sz w:val="24"/>
                <w:szCs w:val="24"/>
              </w:rPr>
            </m:ctrlPr>
          </m:fPr>
          <m:num>
            <m:r>
              <w:rPr>
                <w:rFonts w:ascii="Cambria Math" w:eastAsia="宋体" w:hAnsi="Cambria Math" w:cs="Times New Roman"/>
                <w:noProof/>
                <w:sz w:val="24"/>
                <w:szCs w:val="24"/>
              </w:rPr>
              <m:t>ρ</m:t>
            </m:r>
            <m:sSub>
              <m:sSubPr>
                <m:ctrlPr>
                  <w:rPr>
                    <w:rFonts w:ascii="Cambria Math" w:eastAsia="宋体" w:hAnsi="Cambria Math" w:cs="Times New Roman"/>
                    <w:i/>
                    <w:noProof/>
                    <w:sz w:val="24"/>
                    <w:szCs w:val="24"/>
                  </w:rPr>
                </m:ctrlPr>
              </m:sSubPr>
              <m:e>
                <m:r>
                  <w:rPr>
                    <w:rFonts w:ascii="Cambria Math" w:eastAsia="宋体" w:hAnsi="Cambria Math" w:cs="Times New Roman"/>
                    <w:noProof/>
                    <w:sz w:val="24"/>
                    <w:szCs w:val="24"/>
                  </w:rPr>
                  <m:t>N</m:t>
                </m:r>
              </m:e>
              <m:sub>
                <m:r>
                  <w:rPr>
                    <w:rFonts w:ascii="Cambria Math" w:eastAsia="宋体" w:hAnsi="Cambria Math" w:cs="Times New Roman"/>
                    <w:noProof/>
                    <w:sz w:val="24"/>
                    <w:szCs w:val="24"/>
                  </w:rPr>
                  <m:t>A</m:t>
                </m:r>
              </m:sub>
            </m:sSub>
          </m:num>
          <m:den>
            <m:sSub>
              <m:sSubPr>
                <m:ctrlPr>
                  <w:rPr>
                    <w:rFonts w:ascii="Cambria Math" w:eastAsia="宋体" w:hAnsi="Cambria Math" w:cs="Times New Roman"/>
                    <w:i/>
                    <w:noProof/>
                    <w:sz w:val="24"/>
                    <w:szCs w:val="24"/>
                  </w:rPr>
                </m:ctrlPr>
              </m:sSubPr>
              <m:e>
                <m:r>
                  <w:rPr>
                    <w:rFonts w:ascii="Cambria Math" w:eastAsia="宋体" w:hAnsi="Cambria Math" w:cs="Times New Roman"/>
                    <w:noProof/>
                    <w:sz w:val="24"/>
                    <w:szCs w:val="24"/>
                  </w:rPr>
                  <m:t>M</m:t>
                </m:r>
              </m:e>
              <m:sub>
                <m:r>
                  <m:rPr>
                    <m:sty m:val="p"/>
                  </m:rPr>
                  <w:rPr>
                    <w:rFonts w:ascii="Cambria Math" w:eastAsia="宋体" w:hAnsi="Cambria Math" w:cs="Times New Roman"/>
                    <w:noProof/>
                    <w:sz w:val="24"/>
                    <w:szCs w:val="24"/>
                  </w:rPr>
                  <m:t>seg</m:t>
                </m:r>
              </m:sub>
            </m:sSub>
          </m:den>
        </m:f>
        <m:r>
          <m:rPr>
            <m:sty m:val="p"/>
          </m:rPr>
          <w:rPr>
            <w:rFonts w:ascii="Cambria Math" w:eastAsia="宋体" w:hAnsi="Cambria Math" w:cs="Times New Roman"/>
            <w:noProof/>
            <w:sz w:val="24"/>
            <w:szCs w:val="24"/>
          </w:rPr>
          <m:t>Δ</m:t>
        </m:r>
        <m:r>
          <w:rPr>
            <w:rFonts w:ascii="Cambria Math" w:eastAsia="宋体" w:hAnsi="Cambria Math" w:cs="Times New Roman"/>
            <w:noProof/>
            <w:sz w:val="24"/>
            <w:szCs w:val="24"/>
          </w:rPr>
          <m:t>α</m:t>
        </m:r>
      </m:oMath>
      <w:r w:rsidRPr="004A628D">
        <w:rPr>
          <w:rFonts w:eastAsia="宋体" w:cs="Times New Roman"/>
          <w:noProof/>
          <w:sz w:val="24"/>
          <w:szCs w:val="24"/>
        </w:rPr>
        <w:t xml:space="preserve">     (</w:t>
      </w:r>
      <w:r w:rsidR="00AE661B">
        <w:rPr>
          <w:rFonts w:eastAsia="宋体" w:cs="Times New Roman"/>
          <w:noProof/>
          <w:sz w:val="24"/>
          <w:szCs w:val="24"/>
        </w:rPr>
        <w:t>S1</w:t>
      </w:r>
      <w:r w:rsidRPr="004A628D">
        <w:rPr>
          <w:rFonts w:eastAsia="宋体" w:cs="Times New Roman"/>
          <w:noProof/>
          <w:sz w:val="24"/>
          <w:szCs w:val="24"/>
        </w:rPr>
        <w:t>)</w:t>
      </w:r>
    </w:p>
    <w:p w14:paraId="247D822B" w14:textId="10B011C2" w:rsidR="004A628D" w:rsidRPr="004A628D" w:rsidRDefault="004A628D" w:rsidP="004A628D">
      <w:pPr>
        <w:spacing w:line="480" w:lineRule="auto"/>
        <w:rPr>
          <w:rFonts w:eastAsia="宋体" w:cs="Times New Roman"/>
          <w:noProof/>
          <w:sz w:val="24"/>
          <w:szCs w:val="24"/>
        </w:rPr>
      </w:pPr>
      <w:r w:rsidRPr="004A628D">
        <w:rPr>
          <w:rFonts w:eastAsia="宋体" w:cs="Times New Roman"/>
          <w:noProof/>
          <w:sz w:val="24"/>
          <w:szCs w:val="24"/>
        </w:rPr>
        <w:t xml:space="preserve">where </w:t>
      </w:r>
      <m:oMath>
        <m:sSub>
          <m:sSubPr>
            <m:ctrlPr>
              <w:rPr>
                <w:rFonts w:ascii="Cambria Math" w:eastAsia="宋体" w:hAnsi="Cambria Math" w:cs="Times New Roman"/>
                <w:i/>
                <w:noProof/>
                <w:sz w:val="24"/>
                <w:szCs w:val="24"/>
              </w:rPr>
            </m:ctrlPr>
          </m:sSubPr>
          <m:e>
            <m:r>
              <w:rPr>
                <w:rFonts w:ascii="Cambria Math" w:eastAsia="宋体" w:hAnsi="Cambria Math" w:cs="Times New Roman"/>
                <w:noProof/>
                <w:sz w:val="24"/>
                <w:szCs w:val="24"/>
              </w:rPr>
              <m:t>n</m:t>
            </m:r>
          </m:e>
          <m:sub>
            <m:r>
              <w:rPr>
                <w:rFonts w:ascii="Cambria Math" w:eastAsia="宋体" w:hAnsi="Cambria Math" w:cs="Times New Roman"/>
                <w:noProof/>
                <w:sz w:val="24"/>
                <w:szCs w:val="24"/>
              </w:rPr>
              <m:t>av</m:t>
            </m:r>
          </m:sub>
        </m:sSub>
      </m:oMath>
      <w:r w:rsidRPr="004A628D">
        <w:rPr>
          <w:rFonts w:eastAsia="宋体" w:cs="Times New Roman"/>
          <w:noProof/>
          <w:sz w:val="24"/>
          <w:szCs w:val="24"/>
        </w:rPr>
        <w:t xml:space="preserve">, </w:t>
      </w:r>
      <w:r w:rsidRPr="004A628D">
        <w:rPr>
          <w:rFonts w:eastAsia="宋体" w:cs="Times New Roman"/>
          <w:i/>
          <w:iCs/>
          <w:noProof/>
          <w:sz w:val="24"/>
          <w:szCs w:val="24"/>
        </w:rPr>
        <w:t xml:space="preserve">ρ </w:t>
      </w:r>
      <w:r w:rsidRPr="004A628D">
        <w:rPr>
          <w:rFonts w:eastAsia="宋体" w:cs="Times New Roman"/>
          <w:noProof/>
          <w:sz w:val="24"/>
          <w:szCs w:val="24"/>
        </w:rPr>
        <w:t xml:space="preserve">and </w:t>
      </w:r>
      <m:oMath>
        <m:sSub>
          <m:sSubPr>
            <m:ctrlPr>
              <w:rPr>
                <w:rFonts w:ascii="Cambria Math" w:eastAsia="宋体" w:hAnsi="Cambria Math" w:cs="Times New Roman"/>
                <w:i/>
                <w:noProof/>
                <w:sz w:val="24"/>
                <w:szCs w:val="24"/>
              </w:rPr>
            </m:ctrlPr>
          </m:sSubPr>
          <m:e>
            <m:r>
              <w:rPr>
                <w:rFonts w:ascii="Cambria Math" w:eastAsia="宋体" w:hAnsi="Cambria Math" w:cs="Times New Roman"/>
                <w:noProof/>
                <w:sz w:val="24"/>
                <w:szCs w:val="24"/>
              </w:rPr>
              <m:t>N</m:t>
            </m:r>
          </m:e>
          <m:sub>
            <m:r>
              <w:rPr>
                <w:rFonts w:ascii="Cambria Math" w:eastAsia="宋体" w:hAnsi="Cambria Math" w:cs="Times New Roman"/>
                <w:noProof/>
                <w:sz w:val="24"/>
                <w:szCs w:val="24"/>
              </w:rPr>
              <m:t>A</m:t>
            </m:r>
          </m:sub>
        </m:sSub>
      </m:oMath>
      <w:r w:rsidRPr="004A628D">
        <w:rPr>
          <w:rFonts w:eastAsia="宋体" w:cs="Times New Roman"/>
          <w:noProof/>
          <w:sz w:val="24"/>
          <w:szCs w:val="24"/>
        </w:rPr>
        <w:t xml:space="preserve"> </w:t>
      </w:r>
      <w:r w:rsidRPr="004A628D">
        <w:rPr>
          <w:rFonts w:eastAsia="宋体" w:cs="Times New Roman" w:hint="eastAsia"/>
          <w:noProof/>
          <w:sz w:val="24"/>
          <w:szCs w:val="24"/>
        </w:rPr>
        <w:t>a</w:t>
      </w:r>
      <w:r w:rsidRPr="004A628D">
        <w:rPr>
          <w:rFonts w:eastAsia="宋体" w:cs="Times New Roman"/>
          <w:noProof/>
          <w:sz w:val="24"/>
          <w:szCs w:val="24"/>
        </w:rPr>
        <w:t>re the refractive index, density and Avogadro’s number, respectively</w:t>
      </w:r>
      <w:r w:rsidRPr="004A628D">
        <w:rPr>
          <w:rFonts w:eastAsia="宋体" w:cs="Times New Roman" w:hint="eastAsia"/>
          <w:noProof/>
          <w:sz w:val="24"/>
          <w:szCs w:val="24"/>
        </w:rPr>
        <w:t>.</w:t>
      </w:r>
      <w:r w:rsidRPr="004A628D">
        <w:rPr>
          <w:rFonts w:eastAsia="宋体" w:cs="Times New Roman"/>
          <w:noProof/>
          <w:sz w:val="24"/>
          <w:szCs w:val="24"/>
        </w:rPr>
        <w:t xml:space="preserve"> </w:t>
      </w:r>
      <m:oMath>
        <m:sSub>
          <m:sSubPr>
            <m:ctrlPr>
              <w:rPr>
                <w:rFonts w:ascii="Cambria Math" w:eastAsia="宋体" w:hAnsi="Cambria Math" w:cs="Times New Roman"/>
                <w:i/>
                <w:noProof/>
                <w:sz w:val="24"/>
                <w:szCs w:val="24"/>
              </w:rPr>
            </m:ctrlPr>
          </m:sSubPr>
          <m:e>
            <m:r>
              <w:rPr>
                <w:rFonts w:ascii="Cambria Math" w:eastAsia="宋体" w:hAnsi="Cambria Math" w:cs="Times New Roman"/>
                <w:noProof/>
                <w:sz w:val="24"/>
                <w:szCs w:val="24"/>
              </w:rPr>
              <m:t>M</m:t>
            </m:r>
          </m:e>
          <m:sub>
            <m:r>
              <m:rPr>
                <m:sty m:val="p"/>
              </m:rPr>
              <w:rPr>
                <w:rFonts w:ascii="Cambria Math" w:eastAsia="宋体" w:hAnsi="Cambria Math" w:cs="Times New Roman"/>
                <w:noProof/>
                <w:sz w:val="24"/>
                <w:szCs w:val="24"/>
              </w:rPr>
              <m:t>seg</m:t>
            </m:r>
          </m:sub>
        </m:sSub>
      </m:oMath>
      <w:r w:rsidRPr="004A628D">
        <w:rPr>
          <w:rFonts w:eastAsia="宋体" w:cs="Times New Roman"/>
          <w:noProof/>
          <w:sz w:val="24"/>
          <w:szCs w:val="24"/>
        </w:rPr>
        <w:t xml:space="preserve"> </w:t>
      </w:r>
      <w:r w:rsidRPr="004A628D">
        <w:rPr>
          <w:rFonts w:eastAsia="宋体" w:cs="Times New Roman" w:hint="eastAsia"/>
          <w:noProof/>
          <w:sz w:val="24"/>
          <w:szCs w:val="24"/>
        </w:rPr>
        <w:t>a</w:t>
      </w:r>
      <w:r w:rsidRPr="004A628D">
        <w:rPr>
          <w:rFonts w:eastAsia="宋体" w:cs="Times New Roman"/>
          <w:noProof/>
          <w:sz w:val="24"/>
          <w:szCs w:val="24"/>
        </w:rPr>
        <w:t xml:space="preserve">nd </w:t>
      </w:r>
      <m:oMath>
        <m:r>
          <m:rPr>
            <m:sty m:val="p"/>
          </m:rPr>
          <w:rPr>
            <w:rFonts w:ascii="Cambria Math" w:eastAsia="宋体" w:hAnsi="Cambria Math" w:cs="Times New Roman"/>
            <w:noProof/>
            <w:sz w:val="24"/>
            <w:szCs w:val="24"/>
          </w:rPr>
          <m:t>Δ</m:t>
        </m:r>
        <m:r>
          <w:rPr>
            <w:rFonts w:ascii="Cambria Math" w:eastAsia="宋体" w:hAnsi="Cambria Math" w:cs="Times New Roman"/>
            <w:noProof/>
            <w:sz w:val="24"/>
            <w:szCs w:val="24"/>
          </w:rPr>
          <m:t>α</m:t>
        </m:r>
      </m:oMath>
      <w:r w:rsidRPr="004A628D">
        <w:rPr>
          <w:rFonts w:eastAsia="宋体" w:cs="Times New Roman" w:hint="eastAsia"/>
          <w:noProof/>
          <w:sz w:val="24"/>
          <w:szCs w:val="24"/>
        </w:rPr>
        <w:t xml:space="preserve"> </w:t>
      </w:r>
      <w:r w:rsidRPr="004A628D">
        <w:rPr>
          <w:rFonts w:eastAsia="宋体" w:cs="Times New Roman"/>
          <w:noProof/>
          <w:sz w:val="24"/>
          <w:szCs w:val="24"/>
        </w:rPr>
        <w:t xml:space="preserve">are the molecular weight and polarizability anisotropy of </w:t>
      </w:r>
      <w:r w:rsidRPr="004A628D">
        <w:rPr>
          <w:rFonts w:eastAsia="宋体" w:cs="Times New Roman"/>
          <w:noProof/>
          <w:sz w:val="24"/>
          <w:szCs w:val="24"/>
        </w:rPr>
        <w:lastRenderedPageBreak/>
        <w:t>the chain segment for the oriented polymer</w:t>
      </w:r>
      <w:r w:rsidR="00741FB2">
        <w:rPr>
          <w:rFonts w:eastAsia="宋体" w:cs="Times New Roman"/>
          <w:noProof/>
          <w:sz w:val="24"/>
          <w:szCs w:val="24"/>
        </w:rPr>
        <w:t>, respectively</w:t>
      </w:r>
      <w:r w:rsidR="00653D35">
        <w:rPr>
          <w:rFonts w:eastAsia="宋体" w:cs="Times New Roman"/>
          <w:noProof/>
          <w:sz w:val="24"/>
          <w:szCs w:val="24"/>
        </w:rPr>
        <w:t xml:space="preserve"> </w:t>
      </w:r>
      <w:r w:rsidR="00E63967">
        <w:rPr>
          <w:rFonts w:eastAsia="宋体" w:cs="Times New Roman"/>
          <w:noProof/>
          <w:sz w:val="24"/>
          <w:szCs w:val="24"/>
        </w:rPr>
        <w:fldChar w:fldCharType="begin" w:fldLock="1"/>
      </w:r>
      <w:r w:rsidR="00653D35">
        <w:rPr>
          <w:rFonts w:eastAsia="宋体" w:cs="Times New Roman"/>
          <w:noProof/>
          <w:sz w:val="24"/>
          <w:szCs w:val="24"/>
        </w:rPr>
        <w:instrText>ADDIN CSL_CITATION {"citationItems":[{"id":"ITEM-1","itemData":{"DOI":"10.1021/ma200317g","ISSN":"00249297","abstract":"Orientation birefringence and its wavelength dispersion are studied employing cellulose esters containing tricresyl phosphate (TCP) as a plasticizer. The addition of tricresyl phosphate (TCP) is found to increase the orientation birefringence of cellulose triacetate (CTA) and cellulose acetate propionate (CAP). In the case of CTA, which has negative birefringence with ordinary wavelength dispersion, the addition of TCP changes the sign of the birefringence to become positive. Moreover, it also provides extraordinary wavelength dispersion that is required for multiband retardation films. The origin of the phenomena is investigated by stress relaxation measurements and solvent treatment. It is found that after the removal of TCP from the stretched CTA/TCP film by methanol the film reverts to negative birefringence. This suggests that TCP molecules have positive birefringence associated with the polarizability anisotropy parallel to the long axis and are aligned to the stretching direction accompanying the chain orientation of CTA and CAP. However, as TCP is a liquidus compound with low molecular weight, the orientation relaxation will occur in a short time after stretching, leading to negative orientation birefringence with ordinary dispersion if not properly quenched. © 2011 American Chemical Society.","author":[{"dropping-particle":"","family":"Manaf","given":"Mohd Edeerozey Abd","non-dropping-particle":"","parse-names":false,"suffix":""},{"dropping-particle":"","family":"Tsuji","given":"Manami","non-dropping-particle":"","parse-names":false,"suffix":""},{"dropping-particle":"","family":"Shiroyama","given":"Yasuhiko","non-dropping-particle":"","parse-names":false,"suffix":""},{"dropping-particle":"","family":"Yamaguchi","given":"Masayuki","non-dropping-particle":"","parse-names":false,"suffix":""}],"container-title":"Macromolecules","id":"ITEM-1","issue":"10","issued":{"date-parts":[["2011","5","24"]]},"page":"3942-3949","title":"Wavelength dispersion of orientation birefringence for cellulose esters containing tricresyl phosphate","type":"article-journal","volume":"44"},"uris":["http://www.mendeley.com/documents/?uuid=c6705388-f8b0-3dd6-8f42-d6428aa583c7"]}],"mendeley":{"formattedCitation":"(Manaf et al. 2011)","plainTextFormattedCitation":"(Manaf et al. 2011)","previouslyFormattedCitation":"&lt;sup&gt;2&lt;/sup&gt;"},"properties":{"noteIndex":0},"schema":"https://github.com/citation-style-language/schema/raw/master/csl-citation.json"}</w:instrText>
      </w:r>
      <w:r w:rsidR="00E63967">
        <w:rPr>
          <w:rFonts w:eastAsia="宋体" w:cs="Times New Roman"/>
          <w:noProof/>
          <w:sz w:val="24"/>
          <w:szCs w:val="24"/>
        </w:rPr>
        <w:fldChar w:fldCharType="separate"/>
      </w:r>
      <w:r w:rsidR="00653D35" w:rsidRPr="00653D35">
        <w:rPr>
          <w:rFonts w:eastAsia="宋体" w:cs="Times New Roman"/>
          <w:noProof/>
          <w:sz w:val="24"/>
          <w:szCs w:val="24"/>
        </w:rPr>
        <w:t>(Manaf et al. 2011)</w:t>
      </w:r>
      <w:r w:rsidR="00E63967">
        <w:rPr>
          <w:rFonts w:eastAsia="宋体" w:cs="Times New Roman"/>
          <w:noProof/>
          <w:sz w:val="24"/>
          <w:szCs w:val="24"/>
        </w:rPr>
        <w:fldChar w:fldCharType="end"/>
      </w:r>
      <w:r w:rsidR="00653D35">
        <w:rPr>
          <w:rFonts w:eastAsia="宋体" w:cs="Times New Roman"/>
          <w:noProof/>
          <w:sz w:val="24"/>
          <w:szCs w:val="24"/>
        </w:rPr>
        <w:t>.</w:t>
      </w:r>
      <w:r w:rsidRPr="004A628D">
        <w:rPr>
          <w:rFonts w:eastAsia="Times New Roman" w:cs="Times New Roman"/>
          <w:sz w:val="24"/>
          <w:szCs w:val="24"/>
        </w:rPr>
        <w:t xml:space="preserve"> </w:t>
      </w:r>
      <w:r w:rsidRPr="004A628D">
        <w:rPr>
          <w:rFonts w:eastAsia="宋体" w:cs="Times New Roman"/>
          <w:noProof/>
          <w:sz w:val="24"/>
          <w:szCs w:val="24"/>
        </w:rPr>
        <w:t xml:space="preserve">In this study, the </w:t>
      </w:r>
      <m:oMath>
        <m:r>
          <m:rPr>
            <m:sty m:val="p"/>
          </m:rPr>
          <w:rPr>
            <w:rFonts w:ascii="Cambria Math" w:eastAsia="宋体" w:hAnsi="Cambria Math" w:cs="Times New Roman"/>
            <w:noProof/>
            <w:sz w:val="24"/>
            <w:szCs w:val="24"/>
          </w:rPr>
          <m:t>Δ</m:t>
        </m:r>
        <m:sSup>
          <m:sSupPr>
            <m:ctrlPr>
              <w:rPr>
                <w:rFonts w:ascii="Cambria Math" w:eastAsia="宋体" w:hAnsi="Cambria Math" w:cs="Times New Roman"/>
                <w:i/>
                <w:noProof/>
                <w:sz w:val="24"/>
                <w:szCs w:val="24"/>
              </w:rPr>
            </m:ctrlPr>
          </m:sSupPr>
          <m:e>
            <m:r>
              <w:rPr>
                <w:rFonts w:ascii="Cambria Math" w:eastAsia="宋体" w:hAnsi="Cambria Math" w:cs="Times New Roman"/>
                <w:noProof/>
                <w:sz w:val="24"/>
                <w:szCs w:val="24"/>
              </w:rPr>
              <m:t>n</m:t>
            </m:r>
          </m:e>
          <m:sup>
            <m:r>
              <w:rPr>
                <w:rFonts w:ascii="Cambria Math" w:eastAsia="宋体" w:hAnsi="Cambria Math" w:cs="Times New Roman"/>
                <w:noProof/>
                <w:sz w:val="24"/>
                <w:szCs w:val="24"/>
              </w:rPr>
              <m:t>0</m:t>
            </m:r>
          </m:sup>
        </m:sSup>
      </m:oMath>
      <w:r w:rsidRPr="004A628D">
        <w:rPr>
          <w:rFonts w:eastAsia="宋体" w:cs="Times New Roman"/>
          <w:noProof/>
          <w:sz w:val="24"/>
          <w:szCs w:val="24"/>
        </w:rPr>
        <w:t>, repres</w:t>
      </w:r>
      <w:r w:rsidRPr="004A628D">
        <w:rPr>
          <w:rFonts w:eastAsia="宋体" w:cs="Times New Roman" w:hint="eastAsia"/>
          <w:noProof/>
          <w:sz w:val="24"/>
          <w:szCs w:val="24"/>
        </w:rPr>
        <w:t>ent</w:t>
      </w:r>
      <w:r w:rsidRPr="004A628D">
        <w:rPr>
          <w:rFonts w:eastAsia="宋体" w:cs="Times New Roman"/>
          <w:noProof/>
          <w:sz w:val="24"/>
          <w:szCs w:val="24"/>
        </w:rPr>
        <w:t xml:space="preserve">ed by </w:t>
      </w:r>
      <m:oMath>
        <m:f>
          <m:fPr>
            <m:ctrlPr>
              <w:rPr>
                <w:rFonts w:ascii="Cambria Math" w:eastAsia="宋体" w:hAnsi="Cambria Math" w:cs="Times New Roman"/>
                <w:i/>
                <w:noProof/>
                <w:sz w:val="24"/>
                <w:szCs w:val="24"/>
              </w:rPr>
            </m:ctrlPr>
          </m:fPr>
          <m:num>
            <m:sSup>
              <m:sSupPr>
                <m:ctrlPr>
                  <w:rPr>
                    <w:rFonts w:ascii="Cambria Math" w:eastAsia="宋体" w:hAnsi="Cambria Math" w:cs="Times New Roman"/>
                    <w:i/>
                    <w:noProof/>
                    <w:sz w:val="24"/>
                    <w:szCs w:val="24"/>
                  </w:rPr>
                </m:ctrlPr>
              </m:sSupPr>
              <m:e>
                <m:d>
                  <m:dPr>
                    <m:ctrlPr>
                      <w:rPr>
                        <w:rFonts w:ascii="Cambria Math" w:eastAsia="宋体" w:hAnsi="Cambria Math" w:cs="Times New Roman"/>
                        <w:i/>
                        <w:noProof/>
                        <w:sz w:val="24"/>
                        <w:szCs w:val="24"/>
                      </w:rPr>
                    </m:ctrlPr>
                  </m:dPr>
                  <m:e>
                    <m:sSub>
                      <m:sSubPr>
                        <m:ctrlPr>
                          <w:rPr>
                            <w:rFonts w:ascii="Cambria Math" w:eastAsia="宋体" w:hAnsi="Cambria Math" w:cs="Times New Roman"/>
                            <w:i/>
                            <w:noProof/>
                            <w:sz w:val="24"/>
                            <w:szCs w:val="24"/>
                          </w:rPr>
                        </m:ctrlPr>
                      </m:sSubPr>
                      <m:e>
                        <m:r>
                          <w:rPr>
                            <w:rFonts w:ascii="Cambria Math" w:eastAsia="宋体" w:hAnsi="Cambria Math" w:cs="Times New Roman"/>
                            <w:noProof/>
                            <w:sz w:val="24"/>
                            <w:szCs w:val="24"/>
                          </w:rPr>
                          <m:t>n</m:t>
                        </m:r>
                      </m:e>
                      <m:sub>
                        <m:r>
                          <w:rPr>
                            <w:rFonts w:ascii="Cambria Math" w:eastAsia="宋体" w:hAnsi="Cambria Math" w:cs="Times New Roman"/>
                            <w:noProof/>
                            <w:sz w:val="24"/>
                            <w:szCs w:val="24"/>
                          </w:rPr>
                          <m:t>av</m:t>
                        </m:r>
                      </m:sub>
                    </m:sSub>
                    <m:r>
                      <w:rPr>
                        <w:rFonts w:ascii="Cambria Math" w:eastAsia="宋体" w:hAnsi="Cambria Math" w:cs="Times New Roman"/>
                        <w:noProof/>
                        <w:sz w:val="24"/>
                        <w:szCs w:val="24"/>
                      </w:rPr>
                      <m:t>+2</m:t>
                    </m:r>
                  </m:e>
                </m:d>
              </m:e>
              <m:sup>
                <m:r>
                  <w:rPr>
                    <w:rFonts w:ascii="Cambria Math" w:eastAsia="宋体" w:hAnsi="Cambria Math" w:cs="Times New Roman"/>
                    <w:noProof/>
                    <w:sz w:val="24"/>
                    <w:szCs w:val="24"/>
                  </w:rPr>
                  <m:t>2</m:t>
                </m:r>
              </m:sup>
            </m:sSup>
          </m:num>
          <m:den>
            <m:sSub>
              <m:sSubPr>
                <m:ctrlPr>
                  <w:rPr>
                    <w:rFonts w:ascii="Cambria Math" w:eastAsia="宋体" w:hAnsi="Cambria Math" w:cs="Times New Roman"/>
                    <w:i/>
                    <w:noProof/>
                    <w:sz w:val="24"/>
                    <w:szCs w:val="24"/>
                  </w:rPr>
                </m:ctrlPr>
              </m:sSubPr>
              <m:e>
                <m:r>
                  <w:rPr>
                    <w:rFonts w:ascii="Cambria Math" w:eastAsia="宋体" w:hAnsi="Cambria Math" w:cs="Times New Roman"/>
                    <w:noProof/>
                    <w:sz w:val="24"/>
                    <w:szCs w:val="24"/>
                  </w:rPr>
                  <m:t>n</m:t>
                </m:r>
              </m:e>
              <m:sub>
                <m:r>
                  <w:rPr>
                    <w:rFonts w:ascii="Cambria Math" w:eastAsia="宋体" w:hAnsi="Cambria Math" w:cs="Times New Roman"/>
                    <w:noProof/>
                    <w:sz w:val="24"/>
                    <w:szCs w:val="24"/>
                  </w:rPr>
                  <m:t>av</m:t>
                </m:r>
              </m:sub>
            </m:sSub>
          </m:den>
        </m:f>
      </m:oMath>
      <w:r w:rsidRPr="004A628D">
        <w:rPr>
          <w:rFonts w:eastAsia="宋体" w:cs="Times New Roman" w:hint="eastAsia"/>
          <w:noProof/>
          <w:sz w:val="24"/>
          <w:szCs w:val="24"/>
        </w:rPr>
        <w:t>,</w:t>
      </w:r>
      <w:r w:rsidRPr="004A628D">
        <w:rPr>
          <w:rFonts w:eastAsia="宋体" w:cs="Times New Roman"/>
          <w:noProof/>
          <w:sz w:val="24"/>
          <w:szCs w:val="24"/>
        </w:rPr>
        <w:t xml:space="preserve"> </w:t>
      </w:r>
      <w:r w:rsidR="00741FB2">
        <w:rPr>
          <w:rFonts w:eastAsia="宋体" w:cs="Times New Roman"/>
          <w:noProof/>
          <w:sz w:val="24"/>
          <w:szCs w:val="24"/>
        </w:rPr>
        <w:t xml:space="preserve">which </w:t>
      </w:r>
      <w:r w:rsidRPr="004A628D">
        <w:rPr>
          <w:rFonts w:eastAsia="宋体" w:cs="Times New Roman"/>
          <w:noProof/>
          <w:sz w:val="24"/>
          <w:szCs w:val="24"/>
        </w:rPr>
        <w:t xml:space="preserve">decreases with the increase of </w:t>
      </w:r>
      <w:r w:rsidRPr="004A628D">
        <w:rPr>
          <w:rFonts w:eastAsia="宋体" w:cs="Times New Roman"/>
          <w:i/>
          <w:iCs/>
          <w:noProof/>
          <w:sz w:val="24"/>
          <w:szCs w:val="24"/>
        </w:rPr>
        <w:t>DS</w:t>
      </w:r>
      <w:r w:rsidRPr="004A628D">
        <w:rPr>
          <w:rFonts w:eastAsia="宋体" w:cs="Times New Roman"/>
          <w:noProof/>
          <w:sz w:val="24"/>
          <w:szCs w:val="24"/>
          <w:vertAlign w:val="subscript"/>
        </w:rPr>
        <w:t>Pr</w:t>
      </w:r>
      <w:r w:rsidRPr="004A628D">
        <w:rPr>
          <w:rFonts w:eastAsia="宋体" w:cs="Times New Roman"/>
          <w:noProof/>
          <w:sz w:val="24"/>
          <w:szCs w:val="24"/>
        </w:rPr>
        <w:t>. This</w:t>
      </w:r>
      <w:r w:rsidR="00741FB2">
        <w:rPr>
          <w:rFonts w:eastAsia="宋体" w:cs="Times New Roman"/>
          <w:noProof/>
          <w:sz w:val="24"/>
          <w:szCs w:val="24"/>
        </w:rPr>
        <w:t xml:space="preserve"> result</w:t>
      </w:r>
      <w:r w:rsidRPr="004A628D">
        <w:rPr>
          <w:rFonts w:eastAsia="宋体" w:cs="Times New Roman"/>
          <w:noProof/>
          <w:sz w:val="24"/>
          <w:szCs w:val="24"/>
        </w:rPr>
        <w:t xml:space="preserve"> indicates that the introduction of propionyl groups can attenuate the </w:t>
      </w:r>
      <m:oMath>
        <m:r>
          <m:rPr>
            <m:sty m:val="p"/>
          </m:rPr>
          <w:rPr>
            <w:rFonts w:ascii="Cambria Math" w:eastAsia="宋体" w:hAnsi="Cambria Math" w:cs="Times New Roman"/>
            <w:noProof/>
            <w:sz w:val="24"/>
            <w:szCs w:val="24"/>
          </w:rPr>
          <m:t>Δ</m:t>
        </m:r>
        <m:sSup>
          <m:sSupPr>
            <m:ctrlPr>
              <w:rPr>
                <w:rFonts w:ascii="Cambria Math" w:eastAsia="宋体" w:hAnsi="Cambria Math" w:cs="Times New Roman"/>
                <w:i/>
                <w:noProof/>
                <w:sz w:val="24"/>
                <w:szCs w:val="24"/>
              </w:rPr>
            </m:ctrlPr>
          </m:sSupPr>
          <m:e>
            <m:r>
              <w:rPr>
                <w:rFonts w:ascii="Cambria Math" w:eastAsia="宋体" w:hAnsi="Cambria Math" w:cs="Times New Roman"/>
                <w:noProof/>
                <w:sz w:val="24"/>
                <w:szCs w:val="24"/>
              </w:rPr>
              <m:t>n</m:t>
            </m:r>
          </m:e>
          <m:sup>
            <m:r>
              <w:rPr>
                <w:rFonts w:ascii="Cambria Math" w:eastAsia="宋体" w:hAnsi="Cambria Math" w:cs="Times New Roman"/>
                <w:noProof/>
                <w:sz w:val="24"/>
                <w:szCs w:val="24"/>
              </w:rPr>
              <m:t>0</m:t>
            </m:r>
          </m:sup>
        </m:sSup>
      </m:oMath>
      <w:r w:rsidRPr="004A628D">
        <w:rPr>
          <w:rFonts w:eastAsia="宋体" w:cs="Times New Roman"/>
          <w:noProof/>
          <w:sz w:val="24"/>
          <w:szCs w:val="24"/>
        </w:rPr>
        <w:t xml:space="preserve"> of CA.</w:t>
      </w:r>
    </w:p>
    <w:p w14:paraId="68C2293D" w14:textId="1FA83362" w:rsidR="004A628D" w:rsidRPr="00E63967" w:rsidRDefault="00900367" w:rsidP="0013334D">
      <w:pPr>
        <w:widowControl/>
        <w:spacing w:line="480" w:lineRule="auto"/>
        <w:jc w:val="center"/>
        <w:rPr>
          <w:rFonts w:ascii="Times" w:eastAsia="黑体" w:hAnsi="Times" w:cs="Times"/>
          <w:b/>
          <w:bCs/>
          <w:sz w:val="28"/>
          <w:szCs w:val="24"/>
        </w:rPr>
      </w:pPr>
      <w:r>
        <w:rPr>
          <w:noProof/>
        </w:rPr>
        <w:drawing>
          <wp:inline distT="0" distB="0" distL="0" distR="0" wp14:anchorId="37C23D11" wp14:editId="2384B417">
            <wp:extent cx="4692568" cy="3649649"/>
            <wp:effectExtent l="0" t="0" r="0" b="825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4715331" cy="3667353"/>
                    </a:xfrm>
                    <a:prstGeom prst="rect">
                      <a:avLst/>
                    </a:prstGeom>
                    <a:noFill/>
                    <a:ln>
                      <a:noFill/>
                    </a:ln>
                  </pic:spPr>
                </pic:pic>
              </a:graphicData>
            </a:graphic>
          </wp:inline>
        </w:drawing>
      </w:r>
    </w:p>
    <w:p w14:paraId="15AEF181" w14:textId="1A6902E5" w:rsidR="00867D39" w:rsidRDefault="004A3076" w:rsidP="007C5B74">
      <w:pPr>
        <w:spacing w:line="480" w:lineRule="auto"/>
        <w:rPr>
          <w:rFonts w:eastAsiaTheme="minorEastAsia"/>
          <w:sz w:val="24"/>
          <w:szCs w:val="24"/>
        </w:rPr>
      </w:pPr>
      <w:r w:rsidRPr="00375158">
        <w:rPr>
          <w:rFonts w:eastAsiaTheme="minorEastAsia"/>
          <w:b/>
          <w:sz w:val="24"/>
          <w:szCs w:val="24"/>
        </w:rPr>
        <w:t xml:space="preserve">Figure </w:t>
      </w:r>
      <w:r w:rsidR="00D35708" w:rsidRPr="00375158">
        <w:rPr>
          <w:rFonts w:eastAsiaTheme="minorEastAsia"/>
          <w:b/>
          <w:sz w:val="24"/>
          <w:szCs w:val="24"/>
        </w:rPr>
        <w:t>S2</w:t>
      </w:r>
      <w:r w:rsidRPr="00375158">
        <w:rPr>
          <w:rFonts w:eastAsiaTheme="minorEastAsia"/>
          <w:b/>
          <w:sz w:val="24"/>
          <w:szCs w:val="24"/>
        </w:rPr>
        <w:t>.</w:t>
      </w:r>
      <w:bookmarkStart w:id="7" w:name="_Hlk119395549"/>
      <w:r w:rsidRPr="00375158">
        <w:rPr>
          <w:rFonts w:eastAsiaTheme="minorEastAsia"/>
          <w:sz w:val="24"/>
          <w:szCs w:val="24"/>
        </w:rPr>
        <w:t xml:space="preserve"> The </w:t>
      </w:r>
      <w:r w:rsidRPr="00375158">
        <w:rPr>
          <w:rFonts w:eastAsia="宋体"/>
          <w:noProof/>
          <w:sz w:val="24"/>
          <w:szCs w:val="24"/>
        </w:rPr>
        <w:t>Δ</w:t>
      </w:r>
      <w:r w:rsidRPr="00375158">
        <w:rPr>
          <w:rFonts w:eastAsia="宋体"/>
          <w:i/>
          <w:iCs/>
          <w:noProof/>
          <w:sz w:val="24"/>
          <w:szCs w:val="24"/>
        </w:rPr>
        <w:t>n</w:t>
      </w:r>
      <w:r w:rsidRPr="00375158">
        <w:rPr>
          <w:rFonts w:eastAsia="宋体"/>
          <w:noProof/>
          <w:sz w:val="24"/>
          <w:szCs w:val="24"/>
          <w:vertAlign w:val="subscript"/>
        </w:rPr>
        <w:t>in</w:t>
      </w:r>
      <w:bookmarkEnd w:id="7"/>
      <w:r w:rsidRPr="00375158">
        <w:rPr>
          <w:rFonts w:eastAsia="宋体"/>
          <w:noProof/>
          <w:sz w:val="24"/>
          <w:szCs w:val="24"/>
        </w:rPr>
        <w:t xml:space="preserve"> and</w:t>
      </w:r>
      <w:r w:rsidRPr="00375158">
        <w:rPr>
          <w:rFonts w:eastAsiaTheme="minorEastAsia"/>
          <w:sz w:val="24"/>
          <w:szCs w:val="24"/>
        </w:rPr>
        <w:t xml:space="preserve"> </w:t>
      </w:r>
      <w:r w:rsidRPr="00375158">
        <w:rPr>
          <w:rFonts w:eastAsia="宋体"/>
          <w:noProof/>
          <w:sz w:val="24"/>
          <w:szCs w:val="24"/>
        </w:rPr>
        <w:t>Δ</w:t>
      </w:r>
      <w:r w:rsidRPr="00375158">
        <w:rPr>
          <w:rFonts w:eastAsia="宋体"/>
          <w:i/>
          <w:iCs/>
          <w:noProof/>
          <w:sz w:val="24"/>
          <w:szCs w:val="24"/>
        </w:rPr>
        <w:t>n</w:t>
      </w:r>
      <w:r w:rsidRPr="00375158">
        <w:rPr>
          <w:rFonts w:eastAsia="宋体"/>
          <w:noProof/>
          <w:sz w:val="24"/>
          <w:szCs w:val="24"/>
          <w:vertAlign w:val="subscript"/>
        </w:rPr>
        <w:t>th</w:t>
      </w:r>
      <w:r w:rsidRPr="00375158">
        <w:rPr>
          <w:rFonts w:eastAsiaTheme="minorEastAsia"/>
          <w:sz w:val="24"/>
          <w:szCs w:val="24"/>
        </w:rPr>
        <w:t xml:space="preserve"> at the wavelength of 550 nm for CA and PCA films</w:t>
      </w:r>
      <w:r w:rsidRPr="00375158">
        <w:rPr>
          <w:sz w:val="24"/>
          <w:szCs w:val="24"/>
        </w:rPr>
        <w:t xml:space="preserve"> </w:t>
      </w:r>
      <w:r w:rsidRPr="00375158">
        <w:rPr>
          <w:rFonts w:eastAsiaTheme="minorEastAsia"/>
          <w:sz w:val="24"/>
          <w:szCs w:val="24"/>
        </w:rPr>
        <w:t xml:space="preserve">stretched at </w:t>
      </w:r>
      <w:r w:rsidR="00741FB2" w:rsidRPr="00DF1CA4">
        <w:rPr>
          <w:rFonts w:eastAsiaTheme="minorEastAsia"/>
          <w:i/>
          <w:iCs/>
          <w:sz w:val="24"/>
          <w:szCs w:val="24"/>
        </w:rPr>
        <w:t>T</w:t>
      </w:r>
      <w:r w:rsidR="00741FB2" w:rsidRPr="00DF1CA4">
        <w:rPr>
          <w:rFonts w:eastAsiaTheme="minorEastAsia"/>
          <w:sz w:val="24"/>
          <w:szCs w:val="24"/>
          <w:vertAlign w:val="subscript"/>
        </w:rPr>
        <w:t>g</w:t>
      </w:r>
      <w:r w:rsidR="00741FB2">
        <w:rPr>
          <w:rFonts w:eastAsiaTheme="minorEastAsia"/>
          <w:sz w:val="24"/>
          <w:szCs w:val="24"/>
        </w:rPr>
        <w:t xml:space="preserve">-10 and </w:t>
      </w:r>
      <w:r w:rsidR="00741FB2" w:rsidRPr="00DF1CA4">
        <w:rPr>
          <w:rFonts w:eastAsiaTheme="minorEastAsia"/>
          <w:i/>
          <w:iCs/>
          <w:sz w:val="24"/>
          <w:szCs w:val="24"/>
        </w:rPr>
        <w:t>T</w:t>
      </w:r>
      <w:r w:rsidR="00741FB2" w:rsidRPr="00DF1CA4">
        <w:rPr>
          <w:rFonts w:eastAsiaTheme="minorEastAsia"/>
          <w:sz w:val="24"/>
          <w:szCs w:val="24"/>
          <w:vertAlign w:val="subscript"/>
        </w:rPr>
        <w:t>g</w:t>
      </w:r>
      <w:r w:rsidR="00741FB2">
        <w:rPr>
          <w:rFonts w:eastAsiaTheme="minorEastAsia"/>
          <w:sz w:val="24"/>
          <w:szCs w:val="24"/>
        </w:rPr>
        <w:t>+10</w:t>
      </w:r>
      <w:r w:rsidRPr="00375158">
        <w:rPr>
          <w:rFonts w:eastAsiaTheme="minorEastAsia"/>
          <w:sz w:val="24"/>
          <w:szCs w:val="24"/>
        </w:rPr>
        <w:t xml:space="preserve"> with different </w:t>
      </w:r>
      <w:r w:rsidRPr="00375158">
        <w:rPr>
          <w:rFonts w:eastAsiaTheme="minorEastAsia"/>
          <w:i/>
          <w:iCs/>
          <w:sz w:val="24"/>
          <w:szCs w:val="24"/>
        </w:rPr>
        <w:t>DR</w:t>
      </w:r>
      <w:r w:rsidRPr="00375158">
        <w:rPr>
          <w:rFonts w:eastAsiaTheme="minorEastAsia"/>
          <w:sz w:val="24"/>
          <w:szCs w:val="24"/>
        </w:rPr>
        <w:t>.</w:t>
      </w:r>
    </w:p>
    <w:p w14:paraId="01903832" w14:textId="49A0BF31" w:rsidR="007404FA" w:rsidRPr="00375158" w:rsidRDefault="003C203E" w:rsidP="00375158">
      <w:pPr>
        <w:spacing w:line="480" w:lineRule="auto"/>
        <w:rPr>
          <w:rFonts w:eastAsiaTheme="minorEastAsia"/>
          <w:sz w:val="24"/>
          <w:szCs w:val="24"/>
        </w:rPr>
      </w:pPr>
      <w:r>
        <w:rPr>
          <w:noProof/>
        </w:rPr>
        <w:lastRenderedPageBreak/>
        <w:drawing>
          <wp:inline distT="0" distB="0" distL="0" distR="0" wp14:anchorId="264309F5" wp14:editId="1EBBA50F">
            <wp:extent cx="5326297" cy="3792772"/>
            <wp:effectExtent l="0" t="0" r="825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hqprint">
                      <a:extLst>
                        <a:ext uri="{28A0092B-C50C-407E-A947-70E740481C1C}">
                          <a14:useLocalDpi xmlns:a14="http://schemas.microsoft.com/office/drawing/2010/main"/>
                        </a:ext>
                      </a:extLst>
                    </a:blip>
                    <a:srcRect r="1557" b="6539"/>
                    <a:stretch/>
                  </pic:blipFill>
                  <pic:spPr bwMode="auto">
                    <a:xfrm>
                      <a:off x="0" y="0"/>
                      <a:ext cx="5334407" cy="3798547"/>
                    </a:xfrm>
                    <a:prstGeom prst="rect">
                      <a:avLst/>
                    </a:prstGeom>
                    <a:noFill/>
                    <a:ln>
                      <a:noFill/>
                    </a:ln>
                    <a:extLst>
                      <a:ext uri="{53640926-AAD7-44D8-BBD7-CCE9431645EC}">
                        <a14:shadowObscured xmlns:a14="http://schemas.microsoft.com/office/drawing/2010/main"/>
                      </a:ext>
                    </a:extLst>
                  </pic:spPr>
                </pic:pic>
              </a:graphicData>
            </a:graphic>
          </wp:inline>
        </w:drawing>
      </w:r>
    </w:p>
    <w:bookmarkEnd w:id="4"/>
    <w:bookmarkEnd w:id="5"/>
    <w:p w14:paraId="5565B3DC" w14:textId="3A54C5C3" w:rsidR="00C225C1" w:rsidRPr="00BA2BB3" w:rsidRDefault="000972E1" w:rsidP="00375158">
      <w:pPr>
        <w:widowControl/>
        <w:spacing w:line="480" w:lineRule="auto"/>
        <w:rPr>
          <w:rFonts w:cs="Times"/>
          <w:b/>
          <w:bCs/>
          <w:noProof/>
          <w:szCs w:val="24"/>
        </w:rPr>
      </w:pPr>
      <w:r w:rsidRPr="00375158">
        <w:rPr>
          <w:rFonts w:cs="Times"/>
          <w:b/>
          <w:bCs/>
          <w:sz w:val="24"/>
          <w:szCs w:val="24"/>
        </w:rPr>
        <w:t xml:space="preserve">Figure </w:t>
      </w:r>
      <w:r w:rsidR="008C17CF" w:rsidRPr="00375158">
        <w:rPr>
          <w:rFonts w:cs="Times"/>
          <w:b/>
          <w:bCs/>
          <w:sz w:val="24"/>
          <w:szCs w:val="24"/>
        </w:rPr>
        <w:t>S3</w:t>
      </w:r>
      <w:r w:rsidRPr="00375158">
        <w:rPr>
          <w:rFonts w:cs="Times"/>
          <w:b/>
          <w:bCs/>
          <w:sz w:val="24"/>
          <w:szCs w:val="24"/>
        </w:rPr>
        <w:t xml:space="preserve">. </w:t>
      </w:r>
      <w:bookmarkStart w:id="8" w:name="_Hlk120350021"/>
      <w:bookmarkStart w:id="9" w:name="_Hlk120349983"/>
      <w:r w:rsidR="00EB478D" w:rsidRPr="00375158">
        <w:rPr>
          <w:rFonts w:cs="Times"/>
          <w:sz w:val="24"/>
          <w:szCs w:val="24"/>
        </w:rPr>
        <w:t xml:space="preserve">Polarized </w:t>
      </w:r>
      <w:r w:rsidR="00FB68BC" w:rsidRPr="00375158">
        <w:rPr>
          <w:rFonts w:cs="Times"/>
          <w:sz w:val="24"/>
          <w:szCs w:val="24"/>
        </w:rPr>
        <w:t xml:space="preserve">Fourier </w:t>
      </w:r>
      <w:r w:rsidR="00EB478D" w:rsidRPr="00375158">
        <w:rPr>
          <w:rFonts w:cs="Times"/>
          <w:sz w:val="24"/>
          <w:szCs w:val="24"/>
        </w:rPr>
        <w:t>infrared</w:t>
      </w:r>
      <w:bookmarkEnd w:id="8"/>
      <w:r w:rsidR="00EB478D" w:rsidRPr="00375158">
        <w:rPr>
          <w:rFonts w:cs="Times"/>
          <w:sz w:val="24"/>
          <w:szCs w:val="24"/>
        </w:rPr>
        <w:t xml:space="preserve"> spectra</w:t>
      </w:r>
      <w:bookmarkEnd w:id="9"/>
      <w:r w:rsidR="00EB478D" w:rsidRPr="00375158">
        <w:rPr>
          <w:rFonts w:cs="Times"/>
          <w:sz w:val="24"/>
          <w:szCs w:val="24"/>
        </w:rPr>
        <w:t xml:space="preserve"> </w:t>
      </w:r>
      <w:bookmarkStart w:id="10" w:name="_Hlk101880425"/>
      <w:r w:rsidR="00EB478D" w:rsidRPr="00375158">
        <w:rPr>
          <w:rFonts w:cs="Times"/>
          <w:sz w:val="24"/>
          <w:szCs w:val="24"/>
        </w:rPr>
        <w:t>of</w:t>
      </w:r>
      <w:r w:rsidR="00F07B42" w:rsidRPr="00375158">
        <w:rPr>
          <w:rFonts w:cs="Times"/>
          <w:sz w:val="24"/>
          <w:szCs w:val="24"/>
        </w:rPr>
        <w:t xml:space="preserve"> </w:t>
      </w:r>
      <w:r w:rsidR="00EB478D" w:rsidRPr="00375158">
        <w:rPr>
          <w:rFonts w:cs="Times"/>
          <w:sz w:val="24"/>
          <w:szCs w:val="24"/>
        </w:rPr>
        <w:t xml:space="preserve">CA, </w:t>
      </w:r>
      <w:r w:rsidR="00AE661B" w:rsidRPr="00375158">
        <w:rPr>
          <w:rFonts w:cs="Times"/>
          <w:sz w:val="24"/>
          <w:szCs w:val="24"/>
        </w:rPr>
        <w:t>P</w:t>
      </w:r>
      <w:r w:rsidR="00EB478D" w:rsidRPr="00375158">
        <w:rPr>
          <w:rFonts w:cs="Times"/>
          <w:sz w:val="24"/>
          <w:szCs w:val="24"/>
        </w:rPr>
        <w:t>CA</w:t>
      </w:r>
      <w:r w:rsidR="00AE661B" w:rsidRPr="00375158">
        <w:rPr>
          <w:rFonts w:cs="Times"/>
          <w:sz w:val="24"/>
          <w:szCs w:val="24"/>
          <w:vertAlign w:val="subscript"/>
        </w:rPr>
        <w:t>0.023</w:t>
      </w:r>
      <w:r w:rsidR="009765C1" w:rsidRPr="00375158">
        <w:rPr>
          <w:rFonts w:cs="Times"/>
          <w:sz w:val="24"/>
          <w:szCs w:val="24"/>
        </w:rPr>
        <w:t xml:space="preserve"> </w:t>
      </w:r>
      <w:r w:rsidR="00EF0A34" w:rsidRPr="00375158">
        <w:rPr>
          <w:rFonts w:cs="Times"/>
          <w:sz w:val="24"/>
          <w:szCs w:val="24"/>
        </w:rPr>
        <w:t>PCA</w:t>
      </w:r>
      <w:r w:rsidR="00EF0A34" w:rsidRPr="00375158">
        <w:rPr>
          <w:rFonts w:cs="Times"/>
          <w:sz w:val="24"/>
          <w:szCs w:val="24"/>
          <w:vertAlign w:val="subscript"/>
        </w:rPr>
        <w:t>0.</w:t>
      </w:r>
      <w:r w:rsidR="007C5B74" w:rsidRPr="00375158">
        <w:rPr>
          <w:rFonts w:cs="Times"/>
          <w:sz w:val="24"/>
          <w:szCs w:val="24"/>
          <w:vertAlign w:val="subscript"/>
        </w:rPr>
        <w:t>303</w:t>
      </w:r>
      <w:r w:rsidR="007C5B74" w:rsidRPr="00375158">
        <w:rPr>
          <w:rFonts w:cs="Times"/>
          <w:sz w:val="24"/>
          <w:szCs w:val="24"/>
        </w:rPr>
        <w:t xml:space="preserve"> </w:t>
      </w:r>
      <w:r w:rsidR="00EF0A34" w:rsidRPr="00375158">
        <w:rPr>
          <w:rFonts w:cs="Times"/>
          <w:sz w:val="24"/>
          <w:szCs w:val="24"/>
        </w:rPr>
        <w:t>and</w:t>
      </w:r>
      <w:r w:rsidR="009765C1" w:rsidRPr="00375158">
        <w:rPr>
          <w:rFonts w:cs="Times"/>
          <w:sz w:val="24"/>
          <w:szCs w:val="24"/>
        </w:rPr>
        <w:t xml:space="preserve"> </w:t>
      </w:r>
      <w:r w:rsidR="00EF0A34" w:rsidRPr="00375158">
        <w:rPr>
          <w:rFonts w:cs="Times"/>
          <w:sz w:val="24"/>
          <w:szCs w:val="24"/>
        </w:rPr>
        <w:t>PCA</w:t>
      </w:r>
      <w:r w:rsidR="00EF0A34" w:rsidRPr="00375158">
        <w:rPr>
          <w:rFonts w:cs="Times"/>
          <w:sz w:val="24"/>
          <w:szCs w:val="24"/>
          <w:vertAlign w:val="subscript"/>
        </w:rPr>
        <w:t>0.</w:t>
      </w:r>
      <w:bookmarkEnd w:id="10"/>
      <w:r w:rsidR="007C5B74" w:rsidRPr="00375158">
        <w:rPr>
          <w:rFonts w:cs="Times"/>
          <w:sz w:val="24"/>
          <w:szCs w:val="24"/>
          <w:vertAlign w:val="subscript"/>
        </w:rPr>
        <w:t>537</w:t>
      </w:r>
      <w:r w:rsidR="007C5B74" w:rsidRPr="00375158">
        <w:rPr>
          <w:rFonts w:cs="Times"/>
          <w:sz w:val="24"/>
          <w:szCs w:val="24"/>
        </w:rPr>
        <w:t xml:space="preserve"> </w:t>
      </w:r>
      <w:r w:rsidR="0017053F">
        <w:rPr>
          <w:rFonts w:cs="Times"/>
          <w:sz w:val="24"/>
          <w:szCs w:val="24"/>
        </w:rPr>
        <w:t xml:space="preserve">films </w:t>
      </w:r>
      <w:r w:rsidR="0082740D" w:rsidRPr="00375158">
        <w:rPr>
          <w:rFonts w:cs="Times"/>
          <w:sz w:val="24"/>
          <w:szCs w:val="24"/>
        </w:rPr>
        <w:t>at</w:t>
      </w:r>
      <w:r w:rsidR="00EB478D" w:rsidRPr="00375158">
        <w:rPr>
          <w:rFonts w:cs="Times"/>
          <w:sz w:val="24"/>
          <w:szCs w:val="24"/>
        </w:rPr>
        <w:t xml:space="preserve"> </w:t>
      </w:r>
      <w:r w:rsidR="0017053F">
        <w:rPr>
          <w:rFonts w:cs="Times"/>
          <w:sz w:val="24"/>
          <w:szCs w:val="24"/>
        </w:rPr>
        <w:t>different</w:t>
      </w:r>
      <w:r w:rsidR="0017053F" w:rsidRPr="00375158">
        <w:rPr>
          <w:rFonts w:cs="Times"/>
          <w:sz w:val="24"/>
          <w:szCs w:val="24"/>
        </w:rPr>
        <w:t xml:space="preserve"> </w:t>
      </w:r>
      <w:r w:rsidR="003E4725" w:rsidRPr="00375158">
        <w:rPr>
          <w:rFonts w:cs="Times"/>
          <w:sz w:val="24"/>
          <w:szCs w:val="24"/>
        </w:rPr>
        <w:t>wavenumber range</w:t>
      </w:r>
      <w:r w:rsidR="00900765">
        <w:rPr>
          <w:rFonts w:cs="Times"/>
          <w:sz w:val="24"/>
          <w:szCs w:val="24"/>
        </w:rPr>
        <w:t>s</w:t>
      </w:r>
      <w:r w:rsidR="003E4725" w:rsidRPr="00375158">
        <w:rPr>
          <w:rFonts w:cs="Times"/>
          <w:sz w:val="24"/>
          <w:szCs w:val="24"/>
        </w:rPr>
        <w:t>.</w:t>
      </w:r>
      <w:r w:rsidR="00EB478D" w:rsidRPr="00375158">
        <w:rPr>
          <w:rFonts w:cs="Times"/>
          <w:sz w:val="24"/>
          <w:szCs w:val="24"/>
        </w:rPr>
        <w:t xml:space="preserve"> </w:t>
      </w:r>
      <w:r w:rsidR="00FB68BC" w:rsidRPr="00375158">
        <w:rPr>
          <w:rFonts w:cs="Times"/>
          <w:sz w:val="24"/>
          <w:szCs w:val="24"/>
        </w:rPr>
        <w:t xml:space="preserve">All samples were stretched to different </w:t>
      </w:r>
      <w:r w:rsidR="0017053F" w:rsidRPr="00DF1CA4">
        <w:rPr>
          <w:rFonts w:cs="Times"/>
          <w:i/>
          <w:iCs/>
          <w:sz w:val="24"/>
          <w:szCs w:val="24"/>
        </w:rPr>
        <w:t>DR</w:t>
      </w:r>
      <w:r w:rsidR="00FB68BC" w:rsidRPr="00375158">
        <w:rPr>
          <w:rFonts w:cs="Times"/>
          <w:sz w:val="24"/>
          <w:szCs w:val="24"/>
        </w:rPr>
        <w:t xml:space="preserve">, where L and H </w:t>
      </w:r>
      <w:r w:rsidR="0017053F">
        <w:rPr>
          <w:rFonts w:cs="Times"/>
          <w:sz w:val="24"/>
          <w:szCs w:val="24"/>
        </w:rPr>
        <w:t>stand for</w:t>
      </w:r>
      <w:r w:rsidR="0017053F" w:rsidRPr="00375158">
        <w:rPr>
          <w:rFonts w:cs="Times"/>
          <w:sz w:val="24"/>
          <w:szCs w:val="24"/>
        </w:rPr>
        <w:t xml:space="preserve"> </w:t>
      </w:r>
      <w:r w:rsidR="0017053F">
        <w:rPr>
          <w:rFonts w:cs="Times"/>
          <w:sz w:val="24"/>
          <w:szCs w:val="24"/>
        </w:rPr>
        <w:t xml:space="preserve">the </w:t>
      </w:r>
      <w:r w:rsidR="00FB68BC" w:rsidRPr="00375158">
        <w:rPr>
          <w:rFonts w:cs="Times"/>
          <w:sz w:val="24"/>
          <w:szCs w:val="24"/>
        </w:rPr>
        <w:t xml:space="preserve">hot stretching </w:t>
      </w:r>
      <w:r w:rsidR="0017053F">
        <w:rPr>
          <w:rFonts w:cs="Times"/>
          <w:sz w:val="24"/>
          <w:szCs w:val="24"/>
        </w:rPr>
        <w:t xml:space="preserve">of CA and PCA films </w:t>
      </w:r>
      <w:r w:rsidR="00FB68BC" w:rsidRPr="00375158">
        <w:rPr>
          <w:rFonts w:cs="Times"/>
          <w:sz w:val="24"/>
          <w:szCs w:val="24"/>
        </w:rPr>
        <w:t xml:space="preserve">at </w:t>
      </w:r>
      <w:r w:rsidR="0017053F" w:rsidRPr="006F5D0D">
        <w:rPr>
          <w:rFonts w:eastAsiaTheme="minorEastAsia"/>
          <w:i/>
          <w:iCs/>
          <w:sz w:val="24"/>
          <w:szCs w:val="24"/>
        </w:rPr>
        <w:t>T</w:t>
      </w:r>
      <w:r w:rsidR="0017053F" w:rsidRPr="006F5D0D">
        <w:rPr>
          <w:rFonts w:eastAsiaTheme="minorEastAsia"/>
          <w:sz w:val="24"/>
          <w:szCs w:val="24"/>
          <w:vertAlign w:val="subscript"/>
        </w:rPr>
        <w:t>g</w:t>
      </w:r>
      <w:r w:rsidR="0017053F">
        <w:rPr>
          <w:rFonts w:eastAsiaTheme="minorEastAsia"/>
          <w:sz w:val="24"/>
          <w:szCs w:val="24"/>
        </w:rPr>
        <w:t xml:space="preserve">-10 and </w:t>
      </w:r>
      <w:r w:rsidR="0017053F" w:rsidRPr="006F5D0D">
        <w:rPr>
          <w:rFonts w:eastAsiaTheme="minorEastAsia"/>
          <w:i/>
          <w:iCs/>
          <w:sz w:val="24"/>
          <w:szCs w:val="24"/>
        </w:rPr>
        <w:t>T</w:t>
      </w:r>
      <w:r w:rsidR="0017053F" w:rsidRPr="006F5D0D">
        <w:rPr>
          <w:rFonts w:eastAsiaTheme="minorEastAsia"/>
          <w:sz w:val="24"/>
          <w:szCs w:val="24"/>
          <w:vertAlign w:val="subscript"/>
        </w:rPr>
        <w:t>g</w:t>
      </w:r>
      <w:r w:rsidR="0017053F">
        <w:rPr>
          <w:rFonts w:eastAsiaTheme="minorEastAsia"/>
          <w:sz w:val="24"/>
          <w:szCs w:val="24"/>
        </w:rPr>
        <w:t>+10</w:t>
      </w:r>
      <w:r w:rsidR="00FB68BC" w:rsidRPr="00375158">
        <w:rPr>
          <w:rFonts w:cs="Times"/>
          <w:sz w:val="24"/>
          <w:szCs w:val="24"/>
        </w:rPr>
        <w:t>, respectively.</w:t>
      </w:r>
    </w:p>
    <w:p w14:paraId="087E7C48" w14:textId="6B44088F" w:rsidR="00C55707" w:rsidRDefault="00D80E36">
      <w:pPr>
        <w:spacing w:line="480" w:lineRule="auto"/>
        <w:ind w:firstLineChars="200" w:firstLine="480"/>
        <w:rPr>
          <w:rFonts w:ascii="Times" w:eastAsiaTheme="minorEastAsia" w:hAnsi="Times" w:cs="Times"/>
          <w:color w:val="000000"/>
          <w:sz w:val="24"/>
          <w:szCs w:val="24"/>
        </w:rPr>
      </w:pPr>
      <w:r w:rsidRPr="00953E68">
        <w:rPr>
          <w:rFonts w:ascii="Times" w:eastAsiaTheme="minorEastAsia" w:hAnsi="Times" w:cs="Times"/>
          <w:color w:val="000000"/>
          <w:sz w:val="24"/>
          <w:szCs w:val="24"/>
        </w:rPr>
        <w:t xml:space="preserve">Figure </w:t>
      </w:r>
      <w:r w:rsidR="008C17CF" w:rsidRPr="00953E68">
        <w:rPr>
          <w:rFonts w:ascii="Times" w:eastAsiaTheme="minorEastAsia" w:hAnsi="Times" w:cs="Times"/>
          <w:color w:val="000000"/>
          <w:sz w:val="24"/>
          <w:szCs w:val="24"/>
        </w:rPr>
        <w:t>S</w:t>
      </w:r>
      <w:r w:rsidR="008C17CF">
        <w:rPr>
          <w:rFonts w:ascii="Times" w:eastAsiaTheme="minorEastAsia" w:hAnsi="Times" w:cs="Times"/>
          <w:color w:val="000000"/>
          <w:sz w:val="24"/>
          <w:szCs w:val="24"/>
        </w:rPr>
        <w:t>3</w:t>
      </w:r>
      <w:r w:rsidRPr="00953E68">
        <w:rPr>
          <w:rFonts w:ascii="Times" w:eastAsiaTheme="minorEastAsia" w:hAnsi="Times" w:cs="Times"/>
          <w:color w:val="000000"/>
          <w:sz w:val="24"/>
          <w:szCs w:val="24"/>
        </w:rPr>
        <w:t>(a</w:t>
      </w:r>
      <w:r w:rsidR="009765C1">
        <w:rPr>
          <w:rFonts w:ascii="Times" w:eastAsiaTheme="minorEastAsia" w:hAnsi="Times" w:cs="Times"/>
          <w:color w:val="000000"/>
          <w:sz w:val="24"/>
          <w:szCs w:val="24"/>
        </w:rPr>
        <w:t>-d</w:t>
      </w:r>
      <w:r w:rsidRPr="00953E68">
        <w:rPr>
          <w:rFonts w:ascii="Times" w:eastAsiaTheme="minorEastAsia" w:hAnsi="Times" w:cs="Times"/>
          <w:color w:val="000000"/>
          <w:sz w:val="24"/>
          <w:szCs w:val="24"/>
        </w:rPr>
        <w:t xml:space="preserve">) displays the polarized infrared spectra of CA </w:t>
      </w:r>
      <w:r w:rsidR="00327EF8">
        <w:rPr>
          <w:rFonts w:ascii="Times" w:eastAsiaTheme="minorEastAsia" w:hAnsi="Times" w:cs="Times"/>
          <w:color w:val="000000"/>
          <w:sz w:val="24"/>
          <w:szCs w:val="24"/>
        </w:rPr>
        <w:t xml:space="preserve">and </w:t>
      </w:r>
      <w:r w:rsidR="009765C1">
        <w:rPr>
          <w:rFonts w:ascii="Times" w:eastAsiaTheme="minorEastAsia" w:hAnsi="Times" w:cs="Times"/>
          <w:color w:val="000000"/>
          <w:sz w:val="24"/>
          <w:szCs w:val="24"/>
        </w:rPr>
        <w:t>P</w:t>
      </w:r>
      <w:r w:rsidRPr="00953E68">
        <w:rPr>
          <w:rFonts w:ascii="Times" w:eastAsiaTheme="minorEastAsia" w:hAnsi="Times" w:cs="Times"/>
          <w:color w:val="000000"/>
          <w:sz w:val="24"/>
          <w:szCs w:val="24"/>
        </w:rPr>
        <w:t xml:space="preserve">CA films </w:t>
      </w:r>
      <w:bookmarkStart w:id="11" w:name="OLE_LINK118"/>
      <w:bookmarkStart w:id="12" w:name="OLE_LINK119"/>
      <w:r w:rsidRPr="00953E68">
        <w:rPr>
          <w:rFonts w:ascii="Times" w:eastAsiaTheme="minorEastAsia" w:hAnsi="Times" w:cs="Times"/>
          <w:color w:val="000000"/>
          <w:sz w:val="24"/>
          <w:szCs w:val="24"/>
        </w:rPr>
        <w:t xml:space="preserve">stretched </w:t>
      </w:r>
      <w:r w:rsidR="00DE573C" w:rsidRPr="00DF1CA4">
        <w:rPr>
          <w:rFonts w:eastAsiaTheme="minorEastAsia"/>
          <w:bCs/>
          <w:sz w:val="24"/>
          <w:szCs w:val="24"/>
        </w:rPr>
        <w:t xml:space="preserve">at different </w:t>
      </w:r>
      <w:r w:rsidR="00DE573C" w:rsidRPr="00DF1CA4">
        <w:rPr>
          <w:rFonts w:eastAsiaTheme="minorEastAsia"/>
          <w:bCs/>
          <w:i/>
          <w:iCs/>
          <w:sz w:val="24"/>
          <w:szCs w:val="24"/>
        </w:rPr>
        <w:t>T</w:t>
      </w:r>
      <w:r w:rsidR="00DE573C" w:rsidRPr="00DF1CA4">
        <w:rPr>
          <w:rFonts w:eastAsiaTheme="minorEastAsia"/>
          <w:bCs/>
          <w:sz w:val="24"/>
          <w:szCs w:val="24"/>
          <w:vertAlign w:val="subscript"/>
        </w:rPr>
        <w:t>s</w:t>
      </w:r>
      <w:r w:rsidR="00DE573C" w:rsidRPr="00DF1CA4">
        <w:rPr>
          <w:rFonts w:eastAsiaTheme="minorEastAsia"/>
          <w:bCs/>
          <w:sz w:val="24"/>
          <w:szCs w:val="24"/>
        </w:rPr>
        <w:t xml:space="preserve"> and </w:t>
      </w:r>
      <w:r w:rsidR="00DE573C" w:rsidRPr="00DF1CA4">
        <w:rPr>
          <w:rFonts w:eastAsiaTheme="minorEastAsia"/>
          <w:bCs/>
          <w:i/>
          <w:iCs/>
          <w:sz w:val="24"/>
          <w:szCs w:val="24"/>
        </w:rPr>
        <w:t>DR</w:t>
      </w:r>
      <w:bookmarkEnd w:id="11"/>
      <w:bookmarkEnd w:id="12"/>
      <w:r w:rsidRPr="00953E68">
        <w:rPr>
          <w:rFonts w:ascii="Times" w:eastAsiaTheme="minorEastAsia" w:hAnsi="Times" w:cs="Times"/>
          <w:color w:val="000000"/>
          <w:sz w:val="24"/>
          <w:szCs w:val="24"/>
        </w:rPr>
        <w:t xml:space="preserve">. As can be seen, the </w:t>
      </w:r>
      <w:bookmarkStart w:id="13" w:name="OLE_LINK120"/>
      <w:bookmarkStart w:id="14" w:name="OLE_LINK121"/>
      <w:r w:rsidRPr="00953E68">
        <w:rPr>
          <w:rFonts w:ascii="Times" w:eastAsiaTheme="minorEastAsia" w:hAnsi="Times" w:cs="Times"/>
          <w:color w:val="000000"/>
          <w:sz w:val="24"/>
          <w:szCs w:val="24"/>
        </w:rPr>
        <w:t>absorbance</w:t>
      </w:r>
      <w:bookmarkEnd w:id="13"/>
      <w:bookmarkEnd w:id="14"/>
      <w:r w:rsidRPr="00953E68">
        <w:rPr>
          <w:rFonts w:ascii="Times" w:eastAsiaTheme="minorEastAsia" w:hAnsi="Times" w:cs="Times"/>
          <w:color w:val="000000"/>
          <w:sz w:val="24"/>
          <w:szCs w:val="24"/>
        </w:rPr>
        <w:t xml:space="preserve"> parallel (</w:t>
      </w:r>
      <w:r w:rsidRPr="00953E68">
        <w:rPr>
          <w:rFonts w:ascii="Times" w:eastAsiaTheme="minorEastAsia" w:hAnsi="Times" w:cs="Times"/>
          <w:i/>
          <w:iCs/>
          <w:color w:val="000000"/>
          <w:sz w:val="24"/>
          <w:szCs w:val="24"/>
        </w:rPr>
        <w:t>A</w:t>
      </w:r>
      <w:bookmarkStart w:id="15" w:name="_Hlk120369816"/>
      <w:r w:rsidRPr="00953E68">
        <w:rPr>
          <w:rFonts w:ascii="Times" w:eastAsiaTheme="minorEastAsia" w:hAnsi="Times" w:cs="Times"/>
          <w:color w:val="000000"/>
          <w:sz w:val="24"/>
          <w:szCs w:val="24"/>
          <w:vertAlign w:val="subscript"/>
        </w:rPr>
        <w:t>||</w:t>
      </w:r>
      <w:bookmarkEnd w:id="15"/>
      <w:r w:rsidRPr="00953E68">
        <w:rPr>
          <w:rFonts w:ascii="Times" w:eastAsiaTheme="minorEastAsia" w:hAnsi="Times" w:cs="Times"/>
          <w:color w:val="000000"/>
          <w:sz w:val="24"/>
          <w:szCs w:val="24"/>
        </w:rPr>
        <w:t>) and vertical (</w:t>
      </w:r>
      <w:bookmarkStart w:id="16" w:name="OLE_LINK122"/>
      <w:bookmarkStart w:id="17" w:name="OLE_LINK123"/>
      <w:r w:rsidRPr="00953E68">
        <w:rPr>
          <w:rFonts w:ascii="Times" w:eastAsiaTheme="minorEastAsia" w:hAnsi="Times" w:cs="Times"/>
          <w:i/>
          <w:iCs/>
          <w:color w:val="000000"/>
          <w:sz w:val="24"/>
          <w:szCs w:val="24"/>
        </w:rPr>
        <w:t>A</w:t>
      </w:r>
      <w:bookmarkStart w:id="18" w:name="_Hlk120369797"/>
      <w:r w:rsidRPr="00953E68">
        <w:rPr>
          <w:rFonts w:ascii="宋体" w:eastAsia="宋体" w:hAnsi="宋体" w:cs="宋体" w:hint="eastAsia"/>
          <w:color w:val="000000"/>
          <w:sz w:val="24"/>
          <w:szCs w:val="24"/>
          <w:vertAlign w:val="subscript"/>
        </w:rPr>
        <w:t>⊥</w:t>
      </w:r>
      <w:bookmarkEnd w:id="16"/>
      <w:bookmarkEnd w:id="17"/>
      <w:bookmarkEnd w:id="18"/>
      <w:r w:rsidRPr="00953E68">
        <w:rPr>
          <w:rFonts w:ascii="Times" w:eastAsiaTheme="minorEastAsia" w:hAnsi="Times" w:cs="Times"/>
          <w:color w:val="000000"/>
          <w:sz w:val="24"/>
          <w:szCs w:val="24"/>
        </w:rPr>
        <w:t xml:space="preserve">) to the stretching direction differs remarkably. </w:t>
      </w:r>
      <w:r w:rsidR="00DA7CBA" w:rsidRPr="00DA7CBA">
        <w:rPr>
          <w:rFonts w:ascii="Times" w:eastAsiaTheme="minorEastAsia" w:hAnsi="Times" w:cs="Times"/>
          <w:color w:val="000000"/>
          <w:sz w:val="24"/>
          <w:szCs w:val="24"/>
        </w:rPr>
        <w:t>It can be clearly seen that for the intensity in the parallel direction is greater than that in the vertical direction.</w:t>
      </w:r>
      <w:r w:rsidR="007C5B74" w:rsidRPr="00375158">
        <w:rPr>
          <w:rFonts w:ascii="Times" w:eastAsiaTheme="minorEastAsia" w:hAnsi="Times" w:cs="Times"/>
          <w:color w:val="000000"/>
          <w:sz w:val="24"/>
          <w:szCs w:val="24"/>
        </w:rPr>
        <w:t xml:space="preserve"> </w:t>
      </w:r>
      <w:r w:rsidRPr="005B4E7E">
        <w:rPr>
          <w:rFonts w:ascii="Times" w:eastAsiaTheme="minorEastAsia" w:hAnsi="Times" w:cs="Times"/>
          <w:color w:val="000000"/>
          <w:sz w:val="24"/>
          <w:szCs w:val="24"/>
        </w:rPr>
        <w:t xml:space="preserve">Based on the </w:t>
      </w:r>
      <w:r w:rsidR="00EE78EF" w:rsidRPr="005B4E7E">
        <w:rPr>
          <w:rFonts w:ascii="Times" w:eastAsiaTheme="minorEastAsia" w:hAnsi="Times" w:cs="Times"/>
          <w:color w:val="000000"/>
          <w:sz w:val="24"/>
          <w:szCs w:val="24"/>
        </w:rPr>
        <w:t xml:space="preserve">intensity </w:t>
      </w:r>
      <w:r w:rsidRPr="005B4E7E">
        <w:rPr>
          <w:rFonts w:ascii="Times" w:eastAsiaTheme="minorEastAsia" w:hAnsi="Times" w:cs="Times"/>
          <w:color w:val="000000"/>
          <w:sz w:val="24"/>
          <w:szCs w:val="24"/>
        </w:rPr>
        <w:t xml:space="preserve">differences, the preferred orientations of the </w:t>
      </w:r>
      <w:r w:rsidR="00AD4646" w:rsidRPr="005B4E7E">
        <w:rPr>
          <w:rFonts w:ascii="Times" w:eastAsiaTheme="minorEastAsia" w:hAnsi="Times" w:cs="Times"/>
          <w:color w:val="000000"/>
          <w:sz w:val="24"/>
          <w:szCs w:val="24"/>
        </w:rPr>
        <w:t xml:space="preserve">CA </w:t>
      </w:r>
      <w:bookmarkStart w:id="19" w:name="_Hlk120369076"/>
      <w:r w:rsidRPr="005B4E7E">
        <w:rPr>
          <w:rFonts w:ascii="Times" w:eastAsiaTheme="minorEastAsia" w:hAnsi="Times" w:cs="Times"/>
          <w:color w:val="000000"/>
          <w:sz w:val="24"/>
          <w:szCs w:val="24"/>
        </w:rPr>
        <w:t>backbone</w:t>
      </w:r>
      <w:bookmarkEnd w:id="19"/>
      <w:r w:rsidRPr="005B4E7E">
        <w:rPr>
          <w:rFonts w:ascii="Times" w:eastAsiaTheme="minorEastAsia" w:hAnsi="Times" w:cs="Times"/>
          <w:color w:val="000000"/>
          <w:sz w:val="24"/>
          <w:szCs w:val="24"/>
        </w:rPr>
        <w:t xml:space="preserve">, the acetyl group, and the </w:t>
      </w:r>
      <w:r w:rsidR="007C5B74" w:rsidRPr="007C5B74">
        <w:rPr>
          <w:rFonts w:ascii="Times" w:eastAsiaTheme="minorEastAsia" w:hAnsi="Times" w:cs="Times"/>
          <w:color w:val="000000"/>
          <w:sz w:val="24"/>
          <w:szCs w:val="24"/>
        </w:rPr>
        <w:t>propionyl</w:t>
      </w:r>
      <w:r w:rsidR="007C5B74" w:rsidRPr="00375158">
        <w:rPr>
          <w:rFonts w:ascii="Times" w:eastAsiaTheme="minorEastAsia" w:hAnsi="Times" w:cs="Times"/>
          <w:color w:val="000000"/>
          <w:sz w:val="24"/>
          <w:szCs w:val="24"/>
        </w:rPr>
        <w:t xml:space="preserve"> </w:t>
      </w:r>
      <w:r w:rsidRPr="007C5B74">
        <w:rPr>
          <w:rFonts w:ascii="Times" w:eastAsiaTheme="minorEastAsia" w:hAnsi="Times" w:cs="Times"/>
          <w:color w:val="000000"/>
          <w:sz w:val="24"/>
          <w:szCs w:val="24"/>
        </w:rPr>
        <w:t>group</w:t>
      </w:r>
      <w:r w:rsidR="00EE78EF" w:rsidRPr="005B4E7E">
        <w:rPr>
          <w:rFonts w:ascii="Times" w:eastAsiaTheme="minorEastAsia" w:hAnsi="Times" w:cs="Times"/>
          <w:color w:val="000000"/>
          <w:sz w:val="24"/>
          <w:szCs w:val="24"/>
        </w:rPr>
        <w:t xml:space="preserve"> are detected, and then</w:t>
      </w:r>
      <w:r w:rsidRPr="005B4E7E">
        <w:rPr>
          <w:rFonts w:ascii="Times" w:eastAsiaTheme="minorEastAsia" w:hAnsi="Times" w:cs="Times"/>
          <w:color w:val="000000"/>
          <w:sz w:val="24"/>
          <w:szCs w:val="24"/>
        </w:rPr>
        <w:t xml:space="preserve"> the </w:t>
      </w:r>
      <w:bookmarkStart w:id="20" w:name="OLE_LINK130"/>
      <w:bookmarkStart w:id="21" w:name="OLE_LINK131"/>
      <w:r w:rsidRPr="005B4E7E">
        <w:rPr>
          <w:rFonts w:ascii="Times" w:eastAsiaTheme="minorEastAsia" w:hAnsi="Times" w:cs="Times"/>
          <w:color w:val="000000"/>
          <w:sz w:val="24"/>
          <w:szCs w:val="24"/>
        </w:rPr>
        <w:t>infrared dichroism ratio</w:t>
      </w:r>
      <w:bookmarkEnd w:id="20"/>
      <w:bookmarkEnd w:id="21"/>
      <w:r w:rsidRPr="005B4E7E">
        <w:rPr>
          <w:rFonts w:ascii="Times" w:eastAsiaTheme="minorEastAsia" w:hAnsi="Times" w:cs="Times"/>
          <w:color w:val="000000"/>
          <w:sz w:val="24"/>
          <w:szCs w:val="24"/>
        </w:rPr>
        <w:t xml:space="preserve"> (</w:t>
      </w:r>
      <w:r w:rsidRPr="005B4E7E">
        <w:rPr>
          <w:rFonts w:ascii="Times" w:eastAsiaTheme="minorEastAsia" w:hAnsi="Times" w:cs="Times"/>
          <w:i/>
          <w:iCs/>
          <w:color w:val="000000"/>
          <w:sz w:val="24"/>
          <w:szCs w:val="24"/>
        </w:rPr>
        <w:t>D</w:t>
      </w:r>
      <w:r w:rsidRPr="005B4E7E">
        <w:rPr>
          <w:rFonts w:ascii="Times" w:eastAsiaTheme="minorEastAsia" w:hAnsi="Times" w:cs="Times"/>
          <w:color w:val="000000"/>
          <w:sz w:val="24"/>
          <w:szCs w:val="24"/>
        </w:rPr>
        <w:t xml:space="preserve"> = </w:t>
      </w:r>
      <w:r w:rsidRPr="005B4E7E">
        <w:rPr>
          <w:rFonts w:ascii="Times" w:eastAsiaTheme="minorEastAsia" w:hAnsi="Times" w:cs="Times"/>
          <w:i/>
          <w:iCs/>
          <w:color w:val="000000"/>
          <w:sz w:val="24"/>
          <w:szCs w:val="24"/>
        </w:rPr>
        <w:t>A</w:t>
      </w:r>
      <w:r w:rsidRPr="005B4E7E">
        <w:rPr>
          <w:rFonts w:ascii="Times" w:eastAsiaTheme="minorEastAsia" w:hAnsi="Times" w:cs="Times"/>
          <w:color w:val="000000"/>
          <w:sz w:val="24"/>
          <w:szCs w:val="24"/>
          <w:vertAlign w:val="subscript"/>
        </w:rPr>
        <w:t>||</w:t>
      </w:r>
      <w:r w:rsidRPr="005B4E7E">
        <w:rPr>
          <w:rFonts w:ascii="Times" w:eastAsiaTheme="minorEastAsia" w:hAnsi="Times" w:cs="Times"/>
          <w:color w:val="000000"/>
          <w:sz w:val="24"/>
          <w:szCs w:val="24"/>
        </w:rPr>
        <w:t>/</w:t>
      </w:r>
      <w:r w:rsidRPr="005B4E7E">
        <w:rPr>
          <w:rFonts w:ascii="Times" w:eastAsiaTheme="minorEastAsia" w:hAnsi="Times" w:cs="Times"/>
          <w:i/>
          <w:iCs/>
          <w:color w:val="000000"/>
          <w:sz w:val="24"/>
          <w:szCs w:val="24"/>
        </w:rPr>
        <w:t>A</w:t>
      </w:r>
      <w:r w:rsidRPr="005B4E7E">
        <w:rPr>
          <w:rFonts w:ascii="宋体" w:eastAsia="宋体" w:hAnsi="宋体" w:cs="宋体" w:hint="eastAsia"/>
          <w:color w:val="000000"/>
          <w:sz w:val="24"/>
          <w:szCs w:val="24"/>
          <w:vertAlign w:val="subscript"/>
        </w:rPr>
        <w:t>⊥</w:t>
      </w:r>
      <w:r w:rsidRPr="005B4E7E">
        <w:rPr>
          <w:rFonts w:ascii="Times" w:eastAsiaTheme="minorEastAsia" w:hAnsi="Times" w:cs="Times"/>
          <w:color w:val="000000"/>
          <w:sz w:val="24"/>
          <w:szCs w:val="24"/>
        </w:rPr>
        <w:t>) can be obtai</w:t>
      </w:r>
      <w:r w:rsidRPr="00653D35">
        <w:rPr>
          <w:rFonts w:ascii="Times" w:eastAsiaTheme="minorEastAsia" w:hAnsi="Times" w:cs="Times"/>
          <w:color w:val="000000"/>
          <w:sz w:val="24"/>
          <w:szCs w:val="24"/>
        </w:rPr>
        <w:t>ned</w:t>
      </w:r>
      <w:r w:rsidR="00653D35" w:rsidRPr="00653D35">
        <w:rPr>
          <w:rFonts w:ascii="Times" w:eastAsiaTheme="minorEastAsia" w:hAnsi="Times" w:cs="Times"/>
          <w:color w:val="000000"/>
          <w:sz w:val="24"/>
          <w:szCs w:val="24"/>
        </w:rPr>
        <w:t xml:space="preserve"> </w:t>
      </w:r>
      <w:r w:rsidR="00E63967" w:rsidRPr="00653D35">
        <w:rPr>
          <w:noProof/>
          <w:sz w:val="24"/>
          <w:szCs w:val="24"/>
        </w:rPr>
        <w:fldChar w:fldCharType="begin" w:fldLock="1"/>
      </w:r>
      <w:r w:rsidR="00653D35" w:rsidRPr="00653D35">
        <w:rPr>
          <w:noProof/>
          <w:sz w:val="24"/>
          <w:szCs w:val="24"/>
        </w:rPr>
        <w:instrText>ADDIN CSL_CITATION {"citationItems":[{"id":"ITEM-1","itemData":{"DOI":"10.1021/acsapm.2c01024","ISSN":"2637-6105","author":[{"dropping-particle":"","family":"Min","given":"Xiaoyu","non-dropping-particle":"","parse-names":false,"suffix":""},{"dropping-particle":"","family":"Wu","given":"Tong","non-dropping-particle":"","parse-names":false,"suffix":""},{"dropping-particle":"","family":"Han","given":"Xueqing","non-dropping-particle":"","parse-names":false,"suffix":""},{"dropping-particle":"","family":"An","given":"Minfang","non-dropping-particle":"","parse-names":false,"suffix":""},{"dropping-particle":"","family":"Yu","given":"Wancheng","non-dropping-particle":"","parse-names":false,"suffix":""},{"dropping-particle":"","family":"Li","given":"Liangbin","non-dropping-particle":"","parse-names":false,"suffix":""}],"container-title":"ACS Applied Polymer Materials","id":"ITEM-1","issue":"8","issued":{"date-parts":[["2022","8","12"]]},"page":"6255-6264","title":"Zero–Zero Birefringence Cellulose Acetate-Based Optical Films by Benzoylation","type":"article-journal","volume":"4"},"uris":["http://www.mendeley.com/documents/?uuid=f51b8f63-9388-4730-9237-8db3d22dcfd8"]}],"mendeley":{"formattedCitation":"(Min et al. 2022)","plainTextFormattedCitation":"(Min et al. 2022)","previouslyFormattedCitation":"&lt;sup&gt;3&lt;/sup&gt;"},"properties":{"noteIndex":0},"schema":"https://github.com/citation-style-language/schema/raw/master/csl-citation.json"}</w:instrText>
      </w:r>
      <w:r w:rsidR="00E63967" w:rsidRPr="00653D35">
        <w:rPr>
          <w:noProof/>
          <w:sz w:val="24"/>
          <w:szCs w:val="24"/>
        </w:rPr>
        <w:fldChar w:fldCharType="separate"/>
      </w:r>
      <w:r w:rsidR="00653D35" w:rsidRPr="00653D35">
        <w:rPr>
          <w:noProof/>
          <w:sz w:val="24"/>
          <w:szCs w:val="24"/>
        </w:rPr>
        <w:t>(Min et al. 2022)</w:t>
      </w:r>
      <w:r w:rsidR="00E63967" w:rsidRPr="00653D35">
        <w:rPr>
          <w:noProof/>
          <w:sz w:val="24"/>
          <w:szCs w:val="24"/>
        </w:rPr>
        <w:fldChar w:fldCharType="end"/>
      </w:r>
      <w:r w:rsidR="00653D35" w:rsidRPr="00653D35">
        <w:rPr>
          <w:noProof/>
          <w:sz w:val="24"/>
          <w:szCs w:val="24"/>
        </w:rPr>
        <w:t>.</w:t>
      </w:r>
    </w:p>
    <w:p w14:paraId="4473AD73" w14:textId="299C2283" w:rsidR="00E528E6" w:rsidRPr="00E528E6" w:rsidRDefault="003C203E" w:rsidP="00DF1CA4">
      <w:pPr>
        <w:spacing w:line="480" w:lineRule="auto"/>
        <w:jc w:val="center"/>
        <w:rPr>
          <w:rFonts w:eastAsiaTheme="minorEastAsia" w:cs="Times New Roman"/>
          <w:sz w:val="24"/>
          <w:szCs w:val="24"/>
        </w:rPr>
      </w:pPr>
      <w:r>
        <w:rPr>
          <w:noProof/>
        </w:rPr>
        <w:lastRenderedPageBreak/>
        <w:drawing>
          <wp:inline distT="0" distB="0" distL="0" distR="0" wp14:anchorId="2FB3728A" wp14:editId="6C11D3C0">
            <wp:extent cx="4285753" cy="3400325"/>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a:ext>
                      </a:extLst>
                    </a:blip>
                    <a:srcRect/>
                    <a:stretch/>
                  </pic:blipFill>
                  <pic:spPr bwMode="auto">
                    <a:xfrm>
                      <a:off x="0" y="0"/>
                      <a:ext cx="4297774" cy="3409863"/>
                    </a:xfrm>
                    <a:prstGeom prst="rect">
                      <a:avLst/>
                    </a:prstGeom>
                    <a:noFill/>
                    <a:ln>
                      <a:noFill/>
                    </a:ln>
                    <a:extLst>
                      <a:ext uri="{53640926-AAD7-44D8-BBD7-CCE9431645EC}">
                        <a14:shadowObscured xmlns:a14="http://schemas.microsoft.com/office/drawing/2010/main"/>
                      </a:ext>
                    </a:extLst>
                  </pic:spPr>
                </pic:pic>
              </a:graphicData>
            </a:graphic>
          </wp:inline>
        </w:drawing>
      </w:r>
    </w:p>
    <w:p w14:paraId="24D1E135" w14:textId="3AB3C04E" w:rsidR="00E528E6" w:rsidRPr="00E528E6" w:rsidRDefault="00E528E6" w:rsidP="00375158">
      <w:pPr>
        <w:spacing w:line="480" w:lineRule="auto"/>
        <w:rPr>
          <w:rFonts w:eastAsiaTheme="minorEastAsia" w:cs="Times New Roman"/>
          <w:bCs/>
          <w:sz w:val="24"/>
          <w:szCs w:val="24"/>
        </w:rPr>
      </w:pPr>
      <w:bookmarkStart w:id="22" w:name="_Hlk117022946"/>
      <w:r w:rsidRPr="00E528E6">
        <w:rPr>
          <w:rFonts w:eastAsiaTheme="minorEastAsia" w:cs="Times New Roman"/>
          <w:b/>
          <w:sz w:val="24"/>
          <w:szCs w:val="24"/>
        </w:rPr>
        <w:t xml:space="preserve">Figure </w:t>
      </w:r>
      <w:r>
        <w:rPr>
          <w:rFonts w:eastAsiaTheme="minorEastAsia" w:cs="Times New Roman"/>
          <w:b/>
          <w:sz w:val="24"/>
          <w:szCs w:val="24"/>
        </w:rPr>
        <w:t>S</w:t>
      </w:r>
      <w:r w:rsidRPr="00E528E6">
        <w:rPr>
          <w:rFonts w:eastAsiaTheme="minorEastAsia" w:cs="Times New Roman"/>
          <w:b/>
          <w:sz w:val="24"/>
          <w:szCs w:val="24"/>
        </w:rPr>
        <w:t>4.</w:t>
      </w:r>
      <w:r w:rsidRPr="00E528E6">
        <w:rPr>
          <w:rFonts w:eastAsiaTheme="minorEastAsia" w:cs="Times New Roman"/>
          <w:bCs/>
          <w:sz w:val="24"/>
          <w:szCs w:val="24"/>
        </w:rPr>
        <w:t xml:space="preserve"> DSC curves of (a) CA, (b) PCA</w:t>
      </w:r>
      <w:r w:rsidRPr="00E528E6">
        <w:rPr>
          <w:rFonts w:eastAsiaTheme="minorEastAsia" w:cs="Times New Roman"/>
          <w:bCs/>
          <w:sz w:val="24"/>
          <w:szCs w:val="24"/>
          <w:vertAlign w:val="subscript"/>
        </w:rPr>
        <w:t>0.023</w:t>
      </w:r>
      <w:r w:rsidRPr="00E528E6">
        <w:rPr>
          <w:rFonts w:eastAsiaTheme="minorEastAsia" w:cs="Times New Roman"/>
          <w:bCs/>
          <w:sz w:val="24"/>
          <w:szCs w:val="24"/>
        </w:rPr>
        <w:t>, (c) PCA</w:t>
      </w:r>
      <w:r w:rsidRPr="00E528E6">
        <w:rPr>
          <w:rFonts w:eastAsiaTheme="minorEastAsia" w:cs="Times New Roman"/>
          <w:bCs/>
          <w:sz w:val="24"/>
          <w:szCs w:val="24"/>
          <w:vertAlign w:val="subscript"/>
        </w:rPr>
        <w:t>0.</w:t>
      </w:r>
      <w:r w:rsidR="007C5B74">
        <w:rPr>
          <w:rFonts w:eastAsiaTheme="minorEastAsia" w:cs="Times New Roman"/>
          <w:bCs/>
          <w:sz w:val="24"/>
          <w:szCs w:val="24"/>
          <w:vertAlign w:val="subscript"/>
        </w:rPr>
        <w:t>30</w:t>
      </w:r>
      <w:r w:rsidRPr="00E528E6">
        <w:rPr>
          <w:rFonts w:eastAsiaTheme="minorEastAsia" w:cs="Times New Roman"/>
          <w:bCs/>
          <w:sz w:val="24"/>
          <w:szCs w:val="24"/>
          <w:vertAlign w:val="subscript"/>
        </w:rPr>
        <w:t>3</w:t>
      </w:r>
      <w:r w:rsidRPr="00E528E6">
        <w:rPr>
          <w:rFonts w:eastAsiaTheme="minorEastAsia" w:cs="Times New Roman" w:hint="eastAsia"/>
          <w:bCs/>
          <w:sz w:val="24"/>
          <w:szCs w:val="24"/>
        </w:rPr>
        <w:t>,</w:t>
      </w:r>
      <w:r w:rsidRPr="00E528E6">
        <w:rPr>
          <w:rFonts w:eastAsiaTheme="minorEastAsia" w:cs="Times New Roman"/>
          <w:bCs/>
          <w:sz w:val="24"/>
          <w:szCs w:val="24"/>
        </w:rPr>
        <w:t xml:space="preserve"> and (d) PCA</w:t>
      </w:r>
      <w:r w:rsidRPr="00E528E6">
        <w:rPr>
          <w:rFonts w:eastAsiaTheme="minorEastAsia" w:cs="Times New Roman"/>
          <w:bCs/>
          <w:sz w:val="24"/>
          <w:szCs w:val="24"/>
          <w:vertAlign w:val="subscript"/>
        </w:rPr>
        <w:t>0.</w:t>
      </w:r>
      <w:r w:rsidR="007C5B74">
        <w:rPr>
          <w:rFonts w:eastAsiaTheme="minorEastAsia" w:cs="Times New Roman"/>
          <w:bCs/>
          <w:sz w:val="24"/>
          <w:szCs w:val="24"/>
          <w:vertAlign w:val="subscript"/>
        </w:rPr>
        <w:t>53</w:t>
      </w:r>
      <w:r w:rsidRPr="00E528E6">
        <w:rPr>
          <w:rFonts w:eastAsiaTheme="minorEastAsia" w:cs="Times New Roman"/>
          <w:bCs/>
          <w:sz w:val="24"/>
          <w:szCs w:val="24"/>
          <w:vertAlign w:val="subscript"/>
        </w:rPr>
        <w:t>7</w:t>
      </w:r>
      <w:r w:rsidRPr="00E528E6">
        <w:rPr>
          <w:rFonts w:eastAsiaTheme="minorEastAsia" w:cs="Times New Roman"/>
          <w:bCs/>
          <w:sz w:val="24"/>
          <w:szCs w:val="24"/>
        </w:rPr>
        <w:t xml:space="preserve"> with different stretching temperatures and </w:t>
      </w:r>
      <w:r w:rsidRPr="00E528E6">
        <w:rPr>
          <w:rFonts w:eastAsiaTheme="minorEastAsia" w:cs="Times New Roman" w:hint="eastAsia"/>
          <w:bCs/>
          <w:sz w:val="24"/>
          <w:szCs w:val="24"/>
        </w:rPr>
        <w:t>draw</w:t>
      </w:r>
      <w:r w:rsidRPr="00E528E6">
        <w:rPr>
          <w:rFonts w:eastAsiaTheme="minorEastAsia" w:cs="Times New Roman"/>
          <w:bCs/>
          <w:sz w:val="24"/>
          <w:szCs w:val="24"/>
        </w:rPr>
        <w:t xml:space="preserve"> ratios,</w:t>
      </w:r>
      <w:r w:rsidRPr="00E528E6">
        <w:rPr>
          <w:rFonts w:eastAsiaTheme="minorEastAsia" w:cs="Times New Roman"/>
          <w:sz w:val="24"/>
          <w:szCs w:val="24"/>
        </w:rPr>
        <w:t xml:space="preserve"> where L and H denote that </w:t>
      </w:r>
      <w:r w:rsidRPr="00E528E6">
        <w:rPr>
          <w:rFonts w:eastAsiaTheme="minorEastAsia" w:cs="Times New Roman"/>
          <w:i/>
          <w:iCs/>
          <w:sz w:val="24"/>
          <w:szCs w:val="24"/>
        </w:rPr>
        <w:t>T</w:t>
      </w:r>
      <w:r w:rsidRPr="00E528E6">
        <w:rPr>
          <w:rFonts w:eastAsiaTheme="minorEastAsia" w:cs="Times New Roman"/>
          <w:sz w:val="24"/>
          <w:szCs w:val="24"/>
          <w:vertAlign w:val="subscript"/>
        </w:rPr>
        <w:t>s</w:t>
      </w:r>
      <w:r w:rsidRPr="00E528E6">
        <w:rPr>
          <w:rFonts w:eastAsiaTheme="minorEastAsia" w:cs="Times New Roman"/>
          <w:sz w:val="24"/>
          <w:szCs w:val="24"/>
        </w:rPr>
        <w:t xml:space="preserve"> i</w:t>
      </w:r>
      <w:r w:rsidRPr="00063F79">
        <w:rPr>
          <w:rFonts w:eastAsiaTheme="minorEastAsia" w:cs="Times New Roman"/>
          <w:sz w:val="24"/>
          <w:szCs w:val="24"/>
        </w:rPr>
        <w:t xml:space="preserve">s </w:t>
      </w:r>
      <w:r w:rsidR="0070678F" w:rsidRPr="00063F79">
        <w:rPr>
          <w:rFonts w:eastAsiaTheme="minorEastAsia" w:cs="Times New Roman"/>
          <w:sz w:val="24"/>
          <w:szCs w:val="24"/>
        </w:rPr>
        <w:t xml:space="preserve">10 </w:t>
      </w:r>
      <w:r w:rsidR="0070678F" w:rsidRPr="00063F79">
        <w:rPr>
          <w:rFonts w:eastAsiaTheme="minorEastAsia" w:cs="Times New Roman" w:hint="eastAsia"/>
          <w:sz w:val="24"/>
          <w:szCs w:val="24"/>
        </w:rPr>
        <w:t>℃</w:t>
      </w:r>
      <w:r w:rsidR="0070678F" w:rsidRPr="00063F79">
        <w:rPr>
          <w:rFonts w:eastAsiaTheme="minorEastAsia" w:cs="Times New Roman"/>
          <w:sz w:val="24"/>
          <w:szCs w:val="24"/>
        </w:rPr>
        <w:t xml:space="preserve"> </w:t>
      </w:r>
      <w:r w:rsidRPr="00E528E6">
        <w:rPr>
          <w:rFonts w:eastAsiaTheme="minorEastAsia" w:cs="Times New Roman"/>
          <w:sz w:val="24"/>
          <w:szCs w:val="24"/>
        </w:rPr>
        <w:t xml:space="preserve">lower and higher than </w:t>
      </w:r>
      <w:proofErr w:type="spellStart"/>
      <w:r w:rsidRPr="00E528E6">
        <w:rPr>
          <w:rFonts w:eastAsiaTheme="minorEastAsia" w:cs="Times New Roman"/>
          <w:i/>
          <w:iCs/>
          <w:sz w:val="24"/>
          <w:szCs w:val="24"/>
        </w:rPr>
        <w:t>T</w:t>
      </w:r>
      <w:r w:rsidRPr="00E528E6">
        <w:rPr>
          <w:rFonts w:eastAsiaTheme="minorEastAsia" w:cs="Times New Roman"/>
          <w:sz w:val="24"/>
          <w:szCs w:val="24"/>
          <w:vertAlign w:val="subscript"/>
        </w:rPr>
        <w:t>g</w:t>
      </w:r>
      <w:proofErr w:type="spellEnd"/>
      <w:r w:rsidRPr="00E528E6">
        <w:rPr>
          <w:rFonts w:eastAsiaTheme="minorEastAsia" w:cs="Times New Roman"/>
          <w:sz w:val="24"/>
          <w:szCs w:val="24"/>
        </w:rPr>
        <w:t>, respectively.</w:t>
      </w:r>
    </w:p>
    <w:bookmarkEnd w:id="22"/>
    <w:p w14:paraId="22B96C39" w14:textId="2B78B32C" w:rsidR="00E528E6" w:rsidRPr="00E528E6" w:rsidRDefault="00E528E6" w:rsidP="00E528E6">
      <w:pPr>
        <w:spacing w:line="480" w:lineRule="auto"/>
        <w:ind w:firstLineChars="200" w:firstLine="480"/>
        <w:rPr>
          <w:rFonts w:eastAsiaTheme="minorEastAsia" w:cs="Times New Roman"/>
          <w:bCs/>
          <w:sz w:val="24"/>
          <w:szCs w:val="24"/>
        </w:rPr>
      </w:pPr>
      <w:r w:rsidRPr="00E528E6">
        <w:rPr>
          <w:rFonts w:eastAsiaTheme="minorEastAsia" w:cs="Times New Roman"/>
          <w:bCs/>
          <w:sz w:val="24"/>
          <w:szCs w:val="24"/>
        </w:rPr>
        <w:t xml:space="preserve">The DSC curves of CA and PCA films </w:t>
      </w:r>
      <w:r w:rsidR="00DE573C" w:rsidRPr="006F5D0D">
        <w:rPr>
          <w:rFonts w:eastAsiaTheme="minorEastAsia"/>
          <w:bCs/>
          <w:sz w:val="24"/>
          <w:szCs w:val="24"/>
        </w:rPr>
        <w:t xml:space="preserve">at different </w:t>
      </w:r>
      <w:r w:rsidR="00DE573C" w:rsidRPr="006F5D0D">
        <w:rPr>
          <w:rFonts w:eastAsiaTheme="minorEastAsia"/>
          <w:bCs/>
          <w:i/>
          <w:iCs/>
          <w:sz w:val="24"/>
          <w:szCs w:val="24"/>
        </w:rPr>
        <w:t>T</w:t>
      </w:r>
      <w:r w:rsidR="00DE573C" w:rsidRPr="006F5D0D">
        <w:rPr>
          <w:rFonts w:eastAsiaTheme="minorEastAsia"/>
          <w:bCs/>
          <w:sz w:val="24"/>
          <w:szCs w:val="24"/>
          <w:vertAlign w:val="subscript"/>
        </w:rPr>
        <w:t>s</w:t>
      </w:r>
      <w:r w:rsidR="00DE573C" w:rsidRPr="006F5D0D">
        <w:rPr>
          <w:rFonts w:eastAsiaTheme="minorEastAsia"/>
          <w:bCs/>
          <w:sz w:val="24"/>
          <w:szCs w:val="24"/>
        </w:rPr>
        <w:t xml:space="preserve"> and </w:t>
      </w:r>
      <w:r w:rsidR="00DE573C" w:rsidRPr="006F5D0D">
        <w:rPr>
          <w:rFonts w:eastAsiaTheme="minorEastAsia"/>
          <w:bCs/>
          <w:i/>
          <w:iCs/>
          <w:sz w:val="24"/>
          <w:szCs w:val="24"/>
        </w:rPr>
        <w:t>DR</w:t>
      </w:r>
      <w:r w:rsidRPr="00E528E6">
        <w:rPr>
          <w:rFonts w:eastAsiaTheme="minorEastAsia" w:cs="Times New Roman"/>
          <w:bCs/>
          <w:sz w:val="24"/>
          <w:szCs w:val="24"/>
        </w:rPr>
        <w:t xml:space="preserve"> are shown in Figure </w:t>
      </w:r>
      <w:r>
        <w:rPr>
          <w:rFonts w:eastAsiaTheme="minorEastAsia" w:cs="Times New Roman"/>
          <w:bCs/>
          <w:sz w:val="24"/>
          <w:szCs w:val="24"/>
        </w:rPr>
        <w:t>S</w:t>
      </w:r>
      <w:r w:rsidRPr="00E528E6">
        <w:rPr>
          <w:rFonts w:eastAsiaTheme="minorEastAsia" w:cs="Times New Roman"/>
          <w:bCs/>
          <w:sz w:val="24"/>
          <w:szCs w:val="24"/>
        </w:rPr>
        <w:t>4.</w:t>
      </w:r>
      <w:r w:rsidRPr="00E528E6">
        <w:rPr>
          <w:rFonts w:eastAsia="Times New Roman" w:cs="Times New Roman"/>
          <w:sz w:val="24"/>
          <w:szCs w:val="24"/>
        </w:rPr>
        <w:t xml:space="preserve"> </w:t>
      </w:r>
      <w:r w:rsidRPr="00E528E6">
        <w:rPr>
          <w:rFonts w:eastAsiaTheme="minorEastAsia" w:cs="Times New Roman"/>
          <w:bCs/>
          <w:sz w:val="24"/>
          <w:szCs w:val="24"/>
        </w:rPr>
        <w:t>The results showe</w:t>
      </w:r>
      <w:r w:rsidR="00653D35">
        <w:rPr>
          <w:rFonts w:eastAsiaTheme="minorEastAsia" w:cs="Times New Roman"/>
          <w:bCs/>
          <w:sz w:val="24"/>
          <w:szCs w:val="24"/>
        </w:rPr>
        <w:t>d</w:t>
      </w:r>
      <w:r w:rsidRPr="00E528E6">
        <w:rPr>
          <w:rFonts w:eastAsiaTheme="minorEastAsia" w:cs="Times New Roman"/>
          <w:bCs/>
          <w:sz w:val="24"/>
          <w:szCs w:val="24"/>
        </w:rPr>
        <w:t xml:space="preserve"> that all samples </w:t>
      </w:r>
      <w:r w:rsidR="00063F79" w:rsidRPr="00E528E6">
        <w:rPr>
          <w:rFonts w:eastAsiaTheme="minorEastAsia" w:cs="Times New Roman"/>
          <w:bCs/>
          <w:sz w:val="24"/>
          <w:szCs w:val="24"/>
        </w:rPr>
        <w:t>ha</w:t>
      </w:r>
      <w:r w:rsidR="00063F79">
        <w:rPr>
          <w:rFonts w:eastAsiaTheme="minorEastAsia" w:cs="Times New Roman"/>
          <w:bCs/>
          <w:sz w:val="24"/>
          <w:szCs w:val="24"/>
        </w:rPr>
        <w:t>ve</w:t>
      </w:r>
      <w:r w:rsidR="00063F79" w:rsidRPr="00E528E6">
        <w:rPr>
          <w:rFonts w:eastAsiaTheme="minorEastAsia" w:cs="Times New Roman"/>
          <w:bCs/>
          <w:sz w:val="24"/>
          <w:szCs w:val="24"/>
        </w:rPr>
        <w:t xml:space="preserve"> </w:t>
      </w:r>
      <w:r w:rsidRPr="00E528E6">
        <w:rPr>
          <w:rFonts w:eastAsiaTheme="minorEastAsia" w:cs="Times New Roman"/>
          <w:bCs/>
          <w:sz w:val="24"/>
          <w:szCs w:val="24"/>
        </w:rPr>
        <w:t xml:space="preserve">no crystallization peaks during the </w:t>
      </w:r>
      <w:r w:rsidRPr="00E528E6">
        <w:rPr>
          <w:rFonts w:eastAsiaTheme="minorEastAsia" w:cs="Times New Roman" w:hint="eastAsia"/>
          <w:bCs/>
          <w:sz w:val="24"/>
          <w:szCs w:val="24"/>
        </w:rPr>
        <w:t>heat</w:t>
      </w:r>
      <w:r w:rsidRPr="00E528E6">
        <w:rPr>
          <w:rFonts w:eastAsiaTheme="minorEastAsia" w:cs="Times New Roman"/>
          <w:bCs/>
          <w:sz w:val="24"/>
          <w:szCs w:val="24"/>
        </w:rPr>
        <w:t xml:space="preserve">ing process and the crystallinity </w:t>
      </w:r>
      <w:r w:rsidR="00063F79">
        <w:rPr>
          <w:rFonts w:eastAsiaTheme="minorEastAsia" w:cs="Times New Roman"/>
          <w:bCs/>
          <w:sz w:val="24"/>
          <w:szCs w:val="24"/>
        </w:rPr>
        <w:t>i</w:t>
      </w:r>
      <w:r w:rsidR="00063F79" w:rsidRPr="00E528E6">
        <w:rPr>
          <w:rFonts w:eastAsiaTheme="minorEastAsia" w:cs="Times New Roman"/>
          <w:bCs/>
          <w:sz w:val="24"/>
          <w:szCs w:val="24"/>
        </w:rPr>
        <w:t xml:space="preserve">s </w:t>
      </w:r>
      <w:r w:rsidRPr="00E528E6">
        <w:rPr>
          <w:rFonts w:eastAsiaTheme="minorEastAsia" w:cs="Times New Roman"/>
          <w:bCs/>
          <w:sz w:val="24"/>
          <w:szCs w:val="24"/>
        </w:rPr>
        <w:t>contributed by the</w:t>
      </w:r>
      <w:r w:rsidR="00DE573C">
        <w:rPr>
          <w:rFonts w:eastAsiaTheme="minorEastAsia" w:cs="Times New Roman"/>
          <w:bCs/>
          <w:sz w:val="24"/>
          <w:szCs w:val="24"/>
        </w:rPr>
        <w:t xml:space="preserve"> </w:t>
      </w:r>
      <w:r w:rsidR="00DE573C" w:rsidRPr="00DE573C">
        <w:rPr>
          <w:rFonts w:eastAsiaTheme="minorEastAsia" w:cs="Times New Roman"/>
          <w:bCs/>
          <w:sz w:val="24"/>
          <w:szCs w:val="24"/>
        </w:rPr>
        <w:t>reparation process</w:t>
      </w:r>
      <w:r w:rsidRPr="00E528E6">
        <w:rPr>
          <w:rFonts w:eastAsiaTheme="minorEastAsia" w:cs="Times New Roman"/>
          <w:bCs/>
          <w:sz w:val="24"/>
          <w:szCs w:val="24"/>
        </w:rPr>
        <w:t xml:space="preserve"> </w:t>
      </w:r>
      <w:r w:rsidR="00DE573C">
        <w:rPr>
          <w:rFonts w:eastAsiaTheme="minorEastAsia" w:cs="Times New Roman" w:hint="eastAsia"/>
          <w:bCs/>
          <w:sz w:val="24"/>
          <w:szCs w:val="24"/>
        </w:rPr>
        <w:t>of</w:t>
      </w:r>
      <w:r w:rsidR="00DE573C">
        <w:rPr>
          <w:rFonts w:eastAsiaTheme="minorEastAsia" w:cs="Times New Roman"/>
          <w:bCs/>
          <w:sz w:val="24"/>
          <w:szCs w:val="24"/>
        </w:rPr>
        <w:t xml:space="preserve"> </w:t>
      </w:r>
      <w:r w:rsidR="00900765">
        <w:rPr>
          <w:rFonts w:eastAsiaTheme="minorEastAsia" w:cs="Times New Roman"/>
          <w:bCs/>
          <w:sz w:val="24"/>
          <w:szCs w:val="24"/>
        </w:rPr>
        <w:t xml:space="preserve">the </w:t>
      </w:r>
      <w:r w:rsidR="00DE573C">
        <w:rPr>
          <w:rFonts w:eastAsiaTheme="minorEastAsia" w:cs="Times New Roman" w:hint="eastAsia"/>
          <w:bCs/>
          <w:sz w:val="24"/>
          <w:szCs w:val="24"/>
        </w:rPr>
        <w:t>film</w:t>
      </w:r>
      <w:r w:rsidR="00DE573C">
        <w:rPr>
          <w:rFonts w:eastAsiaTheme="minorEastAsia" w:cs="Times New Roman"/>
          <w:bCs/>
          <w:sz w:val="24"/>
          <w:szCs w:val="24"/>
        </w:rPr>
        <w:t xml:space="preserve"> </w:t>
      </w:r>
      <w:r w:rsidRPr="00E528E6">
        <w:rPr>
          <w:rFonts w:eastAsiaTheme="minorEastAsia" w:cs="Times New Roman"/>
          <w:bCs/>
          <w:sz w:val="24"/>
          <w:szCs w:val="24"/>
        </w:rPr>
        <w:t xml:space="preserve">sample. The wide heat absorption peak from 30 to 150 °C </w:t>
      </w:r>
      <w:r w:rsidR="00DE573C">
        <w:rPr>
          <w:rFonts w:eastAsiaTheme="minorEastAsia" w:cs="Times New Roman"/>
          <w:bCs/>
          <w:sz w:val="24"/>
          <w:szCs w:val="24"/>
        </w:rPr>
        <w:t xml:space="preserve">is due to the </w:t>
      </w:r>
      <w:r w:rsidR="00DE573C" w:rsidRPr="00DE573C">
        <w:rPr>
          <w:rFonts w:eastAsiaTheme="minorEastAsia" w:cs="Times New Roman"/>
          <w:bCs/>
          <w:sz w:val="24"/>
          <w:szCs w:val="24"/>
        </w:rPr>
        <w:t xml:space="preserve">evaporation </w:t>
      </w:r>
      <w:r w:rsidR="00DE573C">
        <w:rPr>
          <w:rFonts w:eastAsiaTheme="minorEastAsia" w:cs="Times New Roman"/>
          <w:bCs/>
          <w:sz w:val="24"/>
          <w:szCs w:val="24"/>
        </w:rPr>
        <w:t xml:space="preserve">of </w:t>
      </w:r>
      <w:r w:rsidR="00DE573C">
        <w:rPr>
          <w:rFonts w:cs="Times New Roman"/>
          <w:sz w:val="24"/>
          <w:szCs w:val="24"/>
        </w:rPr>
        <w:t>absorbed moisture</w:t>
      </w:r>
      <w:r w:rsidRPr="00E528E6">
        <w:rPr>
          <w:rFonts w:eastAsiaTheme="minorEastAsia" w:cs="Times New Roman"/>
          <w:bCs/>
          <w:sz w:val="24"/>
          <w:szCs w:val="24"/>
        </w:rPr>
        <w:t xml:space="preserve">, and the heat absorption peak near 240 °C </w:t>
      </w:r>
      <w:r w:rsidR="00DE573C">
        <w:rPr>
          <w:rFonts w:eastAsiaTheme="minorEastAsia" w:cs="Times New Roman"/>
          <w:bCs/>
          <w:sz w:val="24"/>
          <w:szCs w:val="24"/>
        </w:rPr>
        <w:t>is attributed to the</w:t>
      </w:r>
      <w:r w:rsidR="00DE573C" w:rsidRPr="00E528E6">
        <w:rPr>
          <w:rFonts w:eastAsiaTheme="minorEastAsia" w:cs="Times New Roman"/>
          <w:bCs/>
          <w:sz w:val="24"/>
          <w:szCs w:val="24"/>
        </w:rPr>
        <w:t xml:space="preserve"> </w:t>
      </w:r>
      <w:r w:rsidRPr="00E528E6">
        <w:rPr>
          <w:rFonts w:eastAsiaTheme="minorEastAsia" w:cs="Times New Roman"/>
          <w:bCs/>
          <w:sz w:val="24"/>
          <w:szCs w:val="24"/>
        </w:rPr>
        <w:t xml:space="preserve">melting </w:t>
      </w:r>
      <w:r w:rsidR="00DE573C">
        <w:rPr>
          <w:rFonts w:eastAsiaTheme="minorEastAsia" w:cs="Times New Roman"/>
          <w:bCs/>
          <w:sz w:val="24"/>
          <w:szCs w:val="24"/>
        </w:rPr>
        <w:t>of crystal</w:t>
      </w:r>
      <w:r w:rsidR="00827BA0">
        <w:rPr>
          <w:rFonts w:eastAsiaTheme="minorEastAsia" w:cs="Times New Roman"/>
          <w:bCs/>
          <w:sz w:val="24"/>
          <w:szCs w:val="24"/>
        </w:rPr>
        <w:t xml:space="preserve"> </w:t>
      </w:r>
      <w:r w:rsidR="00E63967">
        <w:rPr>
          <w:rFonts w:eastAsiaTheme="minorEastAsia" w:cs="Times New Roman"/>
          <w:bCs/>
          <w:sz w:val="24"/>
          <w:szCs w:val="24"/>
        </w:rPr>
        <w:fldChar w:fldCharType="begin" w:fldLock="1"/>
      </w:r>
      <w:r w:rsidR="00653D35">
        <w:rPr>
          <w:rFonts w:eastAsiaTheme="minorEastAsia" w:cs="Times New Roman"/>
          <w:bCs/>
          <w:sz w:val="24"/>
          <w:szCs w:val="24"/>
        </w:rPr>
        <w:instrText>ADDIN CSL_CITATION {"citationItems":[{"id":"ITEM-1","itemData":{"DOI":"10.1016/j.polymer.2017.01.027","ISSN":"00323861","abstract":"We have investigated the wavelength dependence of the birefringence (Δn) for cellulose acetate propionate (CAP) films stretched at various draw ratios (DRs) and strain rates (SRs) by comparing with the result of cellulose triacetate (CTA). CAP exhibits extraordinary wavelength dispersion of Δn although CTA shows ordinary dispersion, indicating that Δn of CAP is determined by the acetyl and propionyl groups. For CAP, the extraordinary dispersion becomes stronger at higher DR and SR. Thermal analysis suggests that hot stretching induces crystallization of CAP and the crystal size increases with increasing DR and SR. Furthermore, the two-dimensional X-ray diffraction patterns of CAP and CTA (a semicrystalline polymer) exhibit orientation of the induced crystal. These results mean that the acetyl orientation in CAP becomes stronger than the propionyl orientation. This conclusion is reasonable because the acetyl group is more tightly confined to the pyranose ring than the propionyl group.","author":[{"dropping-particle":"","family":"Nobukawa","given":"Shogo","non-dropping-particle":"","parse-names":false,"suffix":""},{"dropping-particle":"","family":"Nakao","given":"Akichika","non-dropping-particle":"","parse-names":false,"suffix":""},{"dropping-particle":"","family":"Songsurang","given":"Kultida","non-dropping-particle":"","parse-names":false,"suffix":""},{"dropping-particle":"","family":"Pulkerd","given":"Panitha","non-dropping-particle":"","parse-names":false,"suffix":""},{"dropping-particle":"","family":"Shimada","given":"Hikaru","non-dropping-particle":"","parse-names":false,"suffix":""},{"dropping-particle":"","family":"Kondo","given":"Misaki","non-dropping-particle":"","parse-names":false,"suffix":""},{"dropping-particle":"","family":"Yamaguchi","given":"Masayuki","non-dropping-particle":"","parse-names":false,"suffix":""}],"container-title":"Polymer","id":"ITEM-1","issued":{"date-parts":[["2017","2","24"]]},"page":"53-60","publisher":"Elsevier Ltd","title":"Birefringence and strain-induced crystallization of stretched cellulose acetate propionate films","type":"article-journal","volume":"111"},"uris":["http://www.mendeley.com/documents/?uuid=25544dd4-a837-3bb2-81a7-3275154f828c"]}],"mendeley":{"formattedCitation":"(Nobukawa et al. 2017)","plainTextFormattedCitation":"(Nobukawa et al. 2017)","previouslyFormattedCitation":"&lt;sup&gt;4&lt;/sup&gt;"},"properties":{"noteIndex":0},"schema":"https://github.com/citation-style-language/schema/raw/master/csl-citation.json"}</w:instrText>
      </w:r>
      <w:r w:rsidR="00E63967">
        <w:rPr>
          <w:rFonts w:eastAsiaTheme="minorEastAsia" w:cs="Times New Roman"/>
          <w:bCs/>
          <w:sz w:val="24"/>
          <w:szCs w:val="24"/>
        </w:rPr>
        <w:fldChar w:fldCharType="separate"/>
      </w:r>
      <w:r w:rsidR="00653D35" w:rsidRPr="00653D35">
        <w:rPr>
          <w:rFonts w:eastAsiaTheme="minorEastAsia" w:cs="Times New Roman"/>
          <w:bCs/>
          <w:noProof/>
          <w:sz w:val="24"/>
          <w:szCs w:val="24"/>
        </w:rPr>
        <w:t>(Nobukawa et al. 2017)</w:t>
      </w:r>
      <w:r w:rsidR="00E63967">
        <w:rPr>
          <w:rFonts w:eastAsiaTheme="minorEastAsia" w:cs="Times New Roman"/>
          <w:bCs/>
          <w:sz w:val="24"/>
          <w:szCs w:val="24"/>
        </w:rPr>
        <w:fldChar w:fldCharType="end"/>
      </w:r>
      <w:r w:rsidR="00653D35">
        <w:rPr>
          <w:rFonts w:eastAsiaTheme="minorEastAsia" w:cs="Times New Roman"/>
          <w:bCs/>
          <w:sz w:val="24"/>
          <w:szCs w:val="24"/>
        </w:rPr>
        <w:t>.</w:t>
      </w:r>
      <w:r w:rsidRPr="00E528E6">
        <w:rPr>
          <w:rFonts w:eastAsia="Times New Roman" w:cs="Times New Roman"/>
          <w:sz w:val="24"/>
          <w:szCs w:val="24"/>
        </w:rPr>
        <w:t xml:space="preserve"> </w:t>
      </w:r>
      <w:r w:rsidRPr="00E528E6">
        <w:rPr>
          <w:rFonts w:eastAsiaTheme="minorEastAsia" w:cs="Times New Roman"/>
          <w:bCs/>
          <w:sz w:val="24"/>
          <w:szCs w:val="24"/>
        </w:rPr>
        <w:t>A second melting peak near 285 °C is observed for PCA</w:t>
      </w:r>
      <w:r w:rsidRPr="00E528E6">
        <w:rPr>
          <w:rFonts w:eastAsiaTheme="minorEastAsia" w:cs="Times New Roman"/>
          <w:bCs/>
          <w:sz w:val="24"/>
          <w:szCs w:val="24"/>
          <w:vertAlign w:val="subscript"/>
        </w:rPr>
        <w:t>0.</w:t>
      </w:r>
      <w:r w:rsidR="007C5B74">
        <w:rPr>
          <w:rFonts w:eastAsiaTheme="minorEastAsia" w:cs="Times New Roman"/>
          <w:bCs/>
          <w:sz w:val="24"/>
          <w:szCs w:val="24"/>
          <w:vertAlign w:val="subscript"/>
        </w:rPr>
        <w:t>53</w:t>
      </w:r>
      <w:r w:rsidRPr="00E528E6">
        <w:rPr>
          <w:rFonts w:eastAsiaTheme="minorEastAsia" w:cs="Times New Roman"/>
          <w:bCs/>
          <w:sz w:val="24"/>
          <w:szCs w:val="24"/>
          <w:vertAlign w:val="subscript"/>
        </w:rPr>
        <w:t>7</w:t>
      </w:r>
      <w:r w:rsidRPr="00E528E6">
        <w:rPr>
          <w:rFonts w:eastAsiaTheme="minorEastAsia" w:cs="Times New Roman"/>
          <w:bCs/>
          <w:sz w:val="24"/>
          <w:szCs w:val="24"/>
        </w:rPr>
        <w:t>, which is similar to TAC</w:t>
      </w:r>
      <w:r w:rsidR="00653D35">
        <w:rPr>
          <w:rFonts w:eastAsiaTheme="minorEastAsia" w:cs="Times New Roman"/>
          <w:bCs/>
          <w:sz w:val="24"/>
          <w:szCs w:val="24"/>
        </w:rPr>
        <w:t xml:space="preserve"> </w:t>
      </w:r>
      <w:r w:rsidR="00327EF8">
        <w:rPr>
          <w:rFonts w:eastAsiaTheme="minorEastAsia" w:cs="Times New Roman"/>
          <w:bCs/>
          <w:sz w:val="24"/>
          <w:szCs w:val="24"/>
        </w:rPr>
        <w:fldChar w:fldCharType="begin" w:fldLock="1"/>
      </w:r>
      <w:r w:rsidR="00653D35">
        <w:rPr>
          <w:rFonts w:eastAsiaTheme="minorEastAsia" w:cs="Times New Roman"/>
          <w:bCs/>
          <w:sz w:val="24"/>
          <w:szCs w:val="24"/>
        </w:rPr>
        <w:instrText>ADDIN CSL_CITATION {"citationItems":[{"id":"ITEM-1","itemData":{"DOI":"10.1016/j.polymer.2019.121815","ISSN":"00323861","abstract":"Structural evolutions of cellulose triacetate (CTA) film during uniaxial stretching process at different temperatures were studied by in-situ synchrotron radiation wide-angle X-ray scattering (WAXS) combined with dynamic mechanical analysis (DMA) and differential scanning calorimetry (DSC). The results show that four temperature regions can be divided for the CTA film stretching, in which different structural evolutions and deformation mechanisms will be observed. The structural evolutions of CTA film at temperatures between 60 and 125 °C (region I) are seriously influenced by the absorbed moisture, resulting in a large variation of the crystallinity (χc). At temperatures around Tg (195 °C), stretch-induced orientations for crystal can be achieved more easily although χc and crystal size have no large change compared with the flexible-chain semi-crystalline polymers like polyethylene. Interestingly, the CTA film presents various deformation mechanisms including the elongation of amorphous and slipping, formation, destruction and recrystallization of crystals during stretching at different temperatures, which are often observed for the flexible-chain semi-crystalline polymers. These results can provide valuable guidance for the hot-stretching processing and application of CTA retardation film.","author":[{"dropping-particle":"","family":"An","given":"Minfang","non-dropping-particle":"","parse-names":false,"suffix":""},{"dropping-particle":"","family":"Zhang","given":"Qianlei","non-dropping-particle":"","parse-names":false,"suffix":""},{"dropping-particle":"","family":"Ye","given":"Ke","non-dropping-particle":"","parse-names":false,"suffix":""},{"dropping-particle":"","family":"Lin","given":"Yuanfei","non-dropping-particle":"","parse-names":false,"suffix":""},{"dropping-particle":"","family":"Wang","given":"Daoliang","non-dropping-particle":"","parse-names":false,"suffix":""},{"dropping-particle":"","family":"Chen","given":"Wei","non-dropping-particle":"","parse-names":false,"suffix":""},{"dropping-particle":"","family":"Yin","given":"Panchao","non-dropping-particle":"","parse-names":false,"suffix":""},{"dropping-particle":"","family":"Meng","given":"Lingpu","non-dropping-particle":"","parse-names":false,"suffix":""},{"dropping-particle":"","family":"Li","given":"Liangbin","non-dropping-particle":"","parse-names":false,"suffix":""}],"container-title":"Polymer","id":"ITEM-1","issued":{"date-parts":[["2019","11","7"]]},"page":"121815","publisher":"Elsevier Ltd","title":"Structural evolution of cellulose triacetate film during stretching deformation: An in-situ synchrotron radiation wide-angle X-Ray scattering study","type":"article-journal","volume":"182"},"uris":["http://www.mendeley.com/documents/?uuid=2a3899ca-82ef-3480-84d6-dc9904247235"]}],"mendeley":{"formattedCitation":"(An et al. 2019)","plainTextFormattedCitation":"(An et al. 2019)","previouslyFormattedCitation":"&lt;sup&gt;5&lt;/sup&gt;"},"properties":{"noteIndex":0},"schema":"https://github.com/citation-style-language/schema/raw/master/csl-citation.json"}</w:instrText>
      </w:r>
      <w:r w:rsidR="00327EF8">
        <w:rPr>
          <w:rFonts w:eastAsiaTheme="minorEastAsia" w:cs="Times New Roman"/>
          <w:bCs/>
          <w:sz w:val="24"/>
          <w:szCs w:val="24"/>
        </w:rPr>
        <w:fldChar w:fldCharType="separate"/>
      </w:r>
      <w:r w:rsidR="00653D35" w:rsidRPr="00653D35">
        <w:rPr>
          <w:rFonts w:eastAsiaTheme="minorEastAsia" w:cs="Times New Roman"/>
          <w:bCs/>
          <w:noProof/>
          <w:sz w:val="24"/>
          <w:szCs w:val="24"/>
        </w:rPr>
        <w:t>(An et al. 2019)</w:t>
      </w:r>
      <w:r w:rsidR="00327EF8">
        <w:rPr>
          <w:rFonts w:eastAsiaTheme="minorEastAsia" w:cs="Times New Roman"/>
          <w:bCs/>
          <w:sz w:val="24"/>
          <w:szCs w:val="24"/>
        </w:rPr>
        <w:fldChar w:fldCharType="end"/>
      </w:r>
      <w:r w:rsidRPr="00E528E6">
        <w:rPr>
          <w:rFonts w:eastAsiaTheme="minorEastAsia" w:cs="Times New Roman"/>
          <w:bCs/>
          <w:sz w:val="24"/>
          <w:szCs w:val="24"/>
        </w:rPr>
        <w:t xml:space="preserve"> is worth noting. Given that the h</w:t>
      </w:r>
      <w:r w:rsidRPr="00E528E6">
        <w:rPr>
          <w:rFonts w:eastAsiaTheme="minorEastAsia" w:cs="Times New Roman" w:hint="eastAsia"/>
          <w:bCs/>
          <w:sz w:val="24"/>
          <w:szCs w:val="24"/>
        </w:rPr>
        <w:t>eat</w:t>
      </w:r>
      <w:r w:rsidRPr="00E528E6">
        <w:rPr>
          <w:rFonts w:eastAsiaTheme="minorEastAsia" w:cs="Times New Roman"/>
          <w:bCs/>
          <w:sz w:val="24"/>
          <w:szCs w:val="24"/>
        </w:rPr>
        <w:t xml:space="preserve"> of fusion of perfect crystals of PCA is </w:t>
      </w:r>
      <w:r w:rsidRPr="00E528E6">
        <w:rPr>
          <w:rFonts w:eastAsiaTheme="minorEastAsia" w:cs="Times New Roman" w:hint="eastAsia"/>
          <w:bCs/>
          <w:sz w:val="24"/>
          <w:szCs w:val="24"/>
        </w:rPr>
        <w:t>un</w:t>
      </w:r>
      <w:r w:rsidRPr="00E528E6">
        <w:rPr>
          <w:rFonts w:eastAsiaTheme="minorEastAsia" w:cs="Times New Roman"/>
          <w:bCs/>
          <w:sz w:val="24"/>
          <w:szCs w:val="24"/>
        </w:rPr>
        <w:t>known, we chose the</w:t>
      </w:r>
      <w:r w:rsidR="0070678F" w:rsidRPr="00DF1CA4">
        <w:rPr>
          <w:sz w:val="24"/>
          <w:szCs w:val="24"/>
        </w:rPr>
        <w:t xml:space="preserve"> </w:t>
      </w:r>
      <w:r w:rsidR="0070678F">
        <w:rPr>
          <w:rFonts w:eastAsiaTheme="minorEastAsia" w:cs="Times New Roman"/>
          <w:bCs/>
          <w:sz w:val="24"/>
          <w:szCs w:val="24"/>
        </w:rPr>
        <w:t>e</w:t>
      </w:r>
      <w:r w:rsidR="0070678F" w:rsidRPr="0070678F">
        <w:rPr>
          <w:rFonts w:eastAsiaTheme="minorEastAsia" w:cs="Times New Roman"/>
          <w:bCs/>
          <w:sz w:val="24"/>
          <w:szCs w:val="24"/>
        </w:rPr>
        <w:t>nthalpy</w:t>
      </w:r>
      <w:r w:rsidR="0070678F">
        <w:rPr>
          <w:rFonts w:eastAsiaTheme="minorEastAsia" w:cs="Times New Roman"/>
          <w:bCs/>
          <w:sz w:val="24"/>
          <w:szCs w:val="24"/>
        </w:rPr>
        <w:t xml:space="preserve"> </w:t>
      </w:r>
      <w:r w:rsidRPr="00E528E6">
        <w:rPr>
          <w:rFonts w:eastAsiaTheme="minorEastAsia" w:cs="Times New Roman"/>
          <w:bCs/>
          <w:sz w:val="24"/>
          <w:szCs w:val="24"/>
        </w:rPr>
        <w:t>of fusion</w:t>
      </w:r>
      <w:r w:rsidR="00162C7B">
        <w:rPr>
          <w:rFonts w:eastAsiaTheme="minorEastAsia" w:cs="Times New Roman"/>
          <w:bCs/>
          <w:sz w:val="24"/>
          <w:szCs w:val="24"/>
        </w:rPr>
        <w:t xml:space="preserve"> of crystal</w:t>
      </w:r>
      <w:r w:rsidRPr="00E528E6">
        <w:rPr>
          <w:rFonts w:eastAsiaTheme="minorEastAsia" w:cs="Times New Roman"/>
          <w:bCs/>
          <w:sz w:val="24"/>
          <w:szCs w:val="24"/>
        </w:rPr>
        <w:t xml:space="preserve"> (</w:t>
      </w:r>
      <w:proofErr w:type="spellStart"/>
      <w:r w:rsidRPr="00E528E6">
        <w:rPr>
          <w:rFonts w:eastAsiaTheme="minorEastAsia" w:cs="Times New Roman"/>
          <w:bCs/>
          <w:sz w:val="24"/>
          <w:szCs w:val="24"/>
        </w:rPr>
        <w:t>ΔH</w:t>
      </w:r>
      <w:r w:rsidRPr="00E528E6">
        <w:rPr>
          <w:rFonts w:eastAsiaTheme="minorEastAsia" w:cs="Times New Roman"/>
          <w:bCs/>
          <w:sz w:val="24"/>
          <w:szCs w:val="24"/>
          <w:vertAlign w:val="subscript"/>
        </w:rPr>
        <w:t>f</w:t>
      </w:r>
      <w:proofErr w:type="spellEnd"/>
      <w:r w:rsidRPr="00E528E6">
        <w:rPr>
          <w:rFonts w:eastAsiaTheme="minorEastAsia" w:cs="Times New Roman"/>
          <w:bCs/>
          <w:sz w:val="24"/>
          <w:szCs w:val="24"/>
        </w:rPr>
        <w:t xml:space="preserve">) to characterize the crystallinity. The </w:t>
      </w:r>
      <w:bookmarkStart w:id="23" w:name="_Hlk119423970"/>
      <w:proofErr w:type="spellStart"/>
      <w:r w:rsidRPr="00E528E6">
        <w:rPr>
          <w:rFonts w:eastAsiaTheme="minorEastAsia" w:cs="Times New Roman"/>
          <w:bCs/>
          <w:sz w:val="24"/>
          <w:szCs w:val="24"/>
        </w:rPr>
        <w:t>ΔH</w:t>
      </w:r>
      <w:r w:rsidRPr="00E528E6">
        <w:rPr>
          <w:rFonts w:eastAsiaTheme="minorEastAsia" w:cs="Times New Roman"/>
          <w:bCs/>
          <w:sz w:val="24"/>
          <w:szCs w:val="24"/>
          <w:vertAlign w:val="subscript"/>
        </w:rPr>
        <w:t>f</w:t>
      </w:r>
      <w:bookmarkEnd w:id="23"/>
      <w:proofErr w:type="spellEnd"/>
      <w:r w:rsidRPr="00E528E6">
        <w:rPr>
          <w:rFonts w:eastAsiaTheme="minorEastAsia" w:cs="Times New Roman"/>
          <w:bCs/>
          <w:sz w:val="24"/>
          <w:szCs w:val="24"/>
        </w:rPr>
        <w:t xml:space="preserve"> was estimated from the DSC curves as shown in Figure </w:t>
      </w:r>
      <w:r>
        <w:rPr>
          <w:rFonts w:eastAsiaTheme="minorEastAsia" w:cs="Times New Roman"/>
          <w:bCs/>
          <w:sz w:val="24"/>
          <w:szCs w:val="24"/>
        </w:rPr>
        <w:t>S</w:t>
      </w:r>
      <w:r w:rsidRPr="00E528E6">
        <w:rPr>
          <w:rFonts w:eastAsiaTheme="minorEastAsia" w:cs="Times New Roman"/>
          <w:bCs/>
          <w:sz w:val="24"/>
          <w:szCs w:val="24"/>
        </w:rPr>
        <w:t xml:space="preserve">5. </w:t>
      </w:r>
      <w:proofErr w:type="spellStart"/>
      <w:r w:rsidR="00162C7B" w:rsidRPr="00E528E6">
        <w:rPr>
          <w:rFonts w:eastAsiaTheme="minorEastAsia" w:cs="Times New Roman"/>
          <w:bCs/>
          <w:sz w:val="24"/>
          <w:szCs w:val="24"/>
        </w:rPr>
        <w:t>ΔH</w:t>
      </w:r>
      <w:r w:rsidR="00162C7B" w:rsidRPr="00E528E6">
        <w:rPr>
          <w:rFonts w:eastAsiaTheme="minorEastAsia" w:cs="Times New Roman"/>
          <w:bCs/>
          <w:sz w:val="24"/>
          <w:szCs w:val="24"/>
          <w:vertAlign w:val="subscript"/>
        </w:rPr>
        <w:t>f</w:t>
      </w:r>
      <w:proofErr w:type="spellEnd"/>
      <w:r w:rsidR="00162C7B" w:rsidRPr="00E528E6">
        <w:rPr>
          <w:rFonts w:eastAsiaTheme="minorEastAsia" w:cs="Times New Roman"/>
          <w:bCs/>
          <w:sz w:val="24"/>
          <w:szCs w:val="24"/>
        </w:rPr>
        <w:t xml:space="preserve"> </w:t>
      </w:r>
      <w:r w:rsidR="00162C7B">
        <w:rPr>
          <w:rFonts w:eastAsiaTheme="minorEastAsia" w:cs="Times New Roman"/>
          <w:bCs/>
          <w:sz w:val="24"/>
          <w:szCs w:val="24"/>
        </w:rPr>
        <w:t xml:space="preserve">of CA and PCA films present a </w:t>
      </w:r>
      <w:r w:rsidR="00162C7B" w:rsidRPr="00162C7B">
        <w:rPr>
          <w:rFonts w:eastAsiaTheme="minorEastAsia" w:cs="Times New Roman"/>
          <w:bCs/>
          <w:sz w:val="24"/>
          <w:szCs w:val="24"/>
        </w:rPr>
        <w:t xml:space="preserve">downtrend </w:t>
      </w:r>
      <w:r w:rsidR="00162C7B">
        <w:rPr>
          <w:rFonts w:eastAsiaTheme="minorEastAsia" w:cs="Times New Roman"/>
          <w:bCs/>
          <w:sz w:val="24"/>
          <w:szCs w:val="24"/>
        </w:rPr>
        <w:t xml:space="preserve">with increasing </w:t>
      </w:r>
      <w:r w:rsidR="00162C7B" w:rsidRPr="00DF1CA4">
        <w:rPr>
          <w:rFonts w:eastAsiaTheme="minorEastAsia" w:cs="Times New Roman"/>
          <w:bCs/>
          <w:i/>
          <w:iCs/>
          <w:sz w:val="24"/>
          <w:szCs w:val="24"/>
        </w:rPr>
        <w:t>DR</w:t>
      </w:r>
      <w:r w:rsidR="00162C7B">
        <w:rPr>
          <w:rFonts w:eastAsiaTheme="minorEastAsia" w:cs="Times New Roman"/>
          <w:bCs/>
          <w:sz w:val="24"/>
          <w:szCs w:val="24"/>
        </w:rPr>
        <w:t xml:space="preserve">, which </w:t>
      </w:r>
      <w:r w:rsidR="00162C7B">
        <w:rPr>
          <w:rFonts w:eastAsiaTheme="minorEastAsia" w:cs="Times New Roman"/>
          <w:bCs/>
          <w:sz w:val="24"/>
          <w:szCs w:val="24"/>
        </w:rPr>
        <w:lastRenderedPageBreak/>
        <w:t xml:space="preserve">suggests </w:t>
      </w:r>
      <w:r w:rsidR="00900765">
        <w:rPr>
          <w:rFonts w:eastAsiaTheme="minorEastAsia" w:cs="Times New Roman"/>
          <w:bCs/>
          <w:sz w:val="24"/>
          <w:szCs w:val="24"/>
        </w:rPr>
        <w:t xml:space="preserve">a </w:t>
      </w:r>
      <w:r w:rsidR="00162C7B">
        <w:rPr>
          <w:rFonts w:eastAsiaTheme="minorEastAsia" w:cs="Times New Roman"/>
          <w:bCs/>
          <w:sz w:val="24"/>
          <w:szCs w:val="24"/>
        </w:rPr>
        <w:t xml:space="preserve">drop </w:t>
      </w:r>
      <w:r w:rsidR="00162C7B" w:rsidRPr="0070678F">
        <w:rPr>
          <w:rFonts w:eastAsiaTheme="minorEastAsia" w:cs="Times New Roman"/>
          <w:bCs/>
          <w:sz w:val="24"/>
          <w:szCs w:val="24"/>
        </w:rPr>
        <w:t xml:space="preserve">of </w:t>
      </w:r>
      <w:r w:rsidR="00162C7B" w:rsidRPr="00DF1CA4">
        <w:rPr>
          <w:rFonts w:eastAsiaTheme="minorEastAsia"/>
          <w:bCs/>
          <w:sz w:val="24"/>
          <w:szCs w:val="24"/>
        </w:rPr>
        <w:t>crystallinity</w:t>
      </w:r>
      <w:r w:rsidR="00162C7B">
        <w:rPr>
          <w:rFonts w:eastAsiaTheme="minorEastAsia" w:cs="Times New Roman"/>
          <w:bCs/>
          <w:sz w:val="24"/>
          <w:szCs w:val="24"/>
        </w:rPr>
        <w:t xml:space="preserve">. Furthermore, with the increase of </w:t>
      </w:r>
      <w:proofErr w:type="spellStart"/>
      <w:r w:rsidR="00162C7B" w:rsidRPr="00DF1CA4">
        <w:rPr>
          <w:rFonts w:eastAsiaTheme="minorEastAsia"/>
          <w:i/>
          <w:iCs/>
          <w:sz w:val="24"/>
          <w:szCs w:val="24"/>
        </w:rPr>
        <w:t>DS</w:t>
      </w:r>
      <w:r w:rsidR="00162C7B" w:rsidRPr="00DF1CA4">
        <w:rPr>
          <w:rFonts w:eastAsiaTheme="minorEastAsia"/>
          <w:sz w:val="24"/>
          <w:szCs w:val="24"/>
          <w:vertAlign w:val="subscript"/>
        </w:rPr>
        <w:t>Pr</w:t>
      </w:r>
      <w:proofErr w:type="spellEnd"/>
      <w:r w:rsidR="00162C7B">
        <w:rPr>
          <w:rFonts w:eastAsiaTheme="minorEastAsia"/>
          <w:sz w:val="24"/>
          <w:szCs w:val="24"/>
        </w:rPr>
        <w:t xml:space="preserve">, </w:t>
      </w:r>
      <w:proofErr w:type="spellStart"/>
      <w:r w:rsidR="00162C7B" w:rsidRPr="00E528E6">
        <w:rPr>
          <w:rFonts w:eastAsiaTheme="minorEastAsia" w:cs="Times New Roman"/>
          <w:bCs/>
          <w:sz w:val="24"/>
          <w:szCs w:val="24"/>
        </w:rPr>
        <w:t>ΔH</w:t>
      </w:r>
      <w:r w:rsidR="00162C7B" w:rsidRPr="00E528E6">
        <w:rPr>
          <w:rFonts w:eastAsiaTheme="minorEastAsia" w:cs="Times New Roman"/>
          <w:bCs/>
          <w:sz w:val="24"/>
          <w:szCs w:val="24"/>
          <w:vertAlign w:val="subscript"/>
        </w:rPr>
        <w:t>f</w:t>
      </w:r>
      <w:proofErr w:type="spellEnd"/>
      <w:r w:rsidR="00162C7B">
        <w:rPr>
          <w:rFonts w:eastAsiaTheme="minorEastAsia" w:cs="Times New Roman"/>
          <w:bCs/>
          <w:sz w:val="24"/>
          <w:szCs w:val="24"/>
        </w:rPr>
        <w:t xml:space="preserve"> of PCA film at </w:t>
      </w:r>
      <w:r w:rsidR="00900765">
        <w:rPr>
          <w:rFonts w:eastAsiaTheme="minorEastAsia" w:cs="Times New Roman"/>
          <w:bCs/>
          <w:sz w:val="24"/>
          <w:szCs w:val="24"/>
        </w:rPr>
        <w:t xml:space="preserve">the </w:t>
      </w:r>
      <w:r w:rsidR="00162C7B">
        <w:rPr>
          <w:rFonts w:eastAsiaTheme="minorEastAsia" w:cs="Times New Roman"/>
          <w:bCs/>
          <w:sz w:val="24"/>
          <w:szCs w:val="24"/>
        </w:rPr>
        <w:t xml:space="preserve">same </w:t>
      </w:r>
      <w:r w:rsidR="00162C7B" w:rsidRPr="00DF1CA4">
        <w:rPr>
          <w:rFonts w:eastAsiaTheme="minorEastAsia" w:cs="Times New Roman"/>
          <w:bCs/>
          <w:i/>
          <w:iCs/>
          <w:sz w:val="24"/>
          <w:szCs w:val="24"/>
        </w:rPr>
        <w:t>DR</w:t>
      </w:r>
      <w:r w:rsidR="00162C7B">
        <w:rPr>
          <w:rFonts w:eastAsiaTheme="minorEastAsia" w:cs="Times New Roman"/>
          <w:bCs/>
          <w:sz w:val="24"/>
          <w:szCs w:val="24"/>
        </w:rPr>
        <w:t xml:space="preserve"> rises</w:t>
      </w:r>
      <w:r w:rsidR="0070678F">
        <w:rPr>
          <w:rFonts w:eastAsiaTheme="minorEastAsia" w:cs="Times New Roman"/>
          <w:bCs/>
          <w:sz w:val="24"/>
          <w:szCs w:val="24"/>
        </w:rPr>
        <w:t>, indicating the increase of</w:t>
      </w:r>
      <w:r w:rsidR="0070678F" w:rsidRPr="0070678F">
        <w:rPr>
          <w:rFonts w:eastAsiaTheme="minorEastAsia"/>
          <w:bCs/>
          <w:sz w:val="24"/>
          <w:szCs w:val="24"/>
        </w:rPr>
        <w:t xml:space="preserve"> </w:t>
      </w:r>
      <w:r w:rsidR="0070678F" w:rsidRPr="006F5D0D">
        <w:rPr>
          <w:rFonts w:eastAsiaTheme="minorEastAsia"/>
          <w:bCs/>
          <w:sz w:val="24"/>
          <w:szCs w:val="24"/>
        </w:rPr>
        <w:t>crystallinity</w:t>
      </w:r>
      <w:r w:rsidR="0070678F">
        <w:rPr>
          <w:rFonts w:eastAsiaTheme="minorEastAsia"/>
          <w:bCs/>
          <w:sz w:val="24"/>
          <w:szCs w:val="24"/>
        </w:rPr>
        <w:t>.</w:t>
      </w:r>
      <w:r w:rsidR="0070678F">
        <w:rPr>
          <w:rFonts w:eastAsiaTheme="minorEastAsia" w:cs="Times New Roman"/>
          <w:bCs/>
          <w:sz w:val="24"/>
          <w:szCs w:val="24"/>
        </w:rPr>
        <w:t xml:space="preserve"> </w:t>
      </w:r>
    </w:p>
    <w:p w14:paraId="3E798280" w14:textId="09D406AB" w:rsidR="00E528E6" w:rsidRPr="00E528E6" w:rsidRDefault="007C5B74" w:rsidP="00375158">
      <w:pPr>
        <w:spacing w:line="480" w:lineRule="auto"/>
        <w:jc w:val="center"/>
        <w:rPr>
          <w:rFonts w:eastAsiaTheme="minorEastAsia" w:cs="Times New Roman"/>
          <w:bCs/>
          <w:sz w:val="24"/>
          <w:szCs w:val="24"/>
        </w:rPr>
      </w:pPr>
      <w:r>
        <w:rPr>
          <w:noProof/>
        </w:rPr>
        <w:drawing>
          <wp:inline distT="0" distB="0" distL="0" distR="0" wp14:anchorId="1DB7AE63" wp14:editId="4337DE0B">
            <wp:extent cx="5274310" cy="202755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a:ext>
                      </a:extLst>
                    </a:blip>
                    <a:srcRect b="50572"/>
                    <a:stretch/>
                  </pic:blipFill>
                  <pic:spPr bwMode="auto">
                    <a:xfrm>
                      <a:off x="0" y="0"/>
                      <a:ext cx="5274310" cy="2027555"/>
                    </a:xfrm>
                    <a:prstGeom prst="rect">
                      <a:avLst/>
                    </a:prstGeom>
                    <a:noFill/>
                    <a:ln>
                      <a:noFill/>
                    </a:ln>
                    <a:extLst>
                      <a:ext uri="{53640926-AAD7-44D8-BBD7-CCE9431645EC}">
                        <a14:shadowObscured xmlns:a14="http://schemas.microsoft.com/office/drawing/2010/main"/>
                      </a:ext>
                    </a:extLst>
                  </pic:spPr>
                </pic:pic>
              </a:graphicData>
            </a:graphic>
          </wp:inline>
        </w:drawing>
      </w:r>
    </w:p>
    <w:p w14:paraId="4D5DD59B" w14:textId="41753A53" w:rsidR="00327EF8" w:rsidRDefault="00E528E6" w:rsidP="00DF1CA4">
      <w:pPr>
        <w:autoSpaceDE w:val="0"/>
        <w:autoSpaceDN w:val="0"/>
        <w:adjustRightInd w:val="0"/>
        <w:spacing w:line="480" w:lineRule="auto"/>
        <w:ind w:left="640" w:hanging="640"/>
        <w:rPr>
          <w:rFonts w:eastAsiaTheme="minorEastAsia" w:cs="Times New Roman"/>
          <w:bCs/>
          <w:sz w:val="24"/>
          <w:szCs w:val="24"/>
        </w:rPr>
      </w:pPr>
      <w:r w:rsidRPr="00E528E6">
        <w:rPr>
          <w:rFonts w:eastAsiaTheme="minorEastAsia" w:cs="Times New Roman"/>
          <w:b/>
          <w:sz w:val="24"/>
          <w:szCs w:val="24"/>
        </w:rPr>
        <w:t xml:space="preserve">Figure </w:t>
      </w:r>
      <w:r>
        <w:rPr>
          <w:rFonts w:eastAsiaTheme="minorEastAsia" w:cs="Times New Roman"/>
          <w:b/>
          <w:sz w:val="24"/>
          <w:szCs w:val="24"/>
        </w:rPr>
        <w:t>S</w:t>
      </w:r>
      <w:r w:rsidRPr="00E528E6">
        <w:rPr>
          <w:rFonts w:eastAsiaTheme="minorEastAsia" w:cs="Times New Roman"/>
          <w:b/>
          <w:sz w:val="24"/>
          <w:szCs w:val="24"/>
        </w:rPr>
        <w:t>5.</w:t>
      </w:r>
      <w:r w:rsidRPr="00E528E6">
        <w:rPr>
          <w:rFonts w:eastAsiaTheme="minorEastAsia" w:cs="Times New Roman"/>
          <w:bCs/>
          <w:sz w:val="24"/>
          <w:szCs w:val="24"/>
        </w:rPr>
        <w:t xml:space="preserve"> The </w:t>
      </w:r>
      <w:r w:rsidR="0070678F">
        <w:rPr>
          <w:rFonts w:eastAsiaTheme="minorEastAsia" w:cs="Times New Roman"/>
          <w:bCs/>
          <w:sz w:val="24"/>
          <w:szCs w:val="24"/>
        </w:rPr>
        <w:t>e</w:t>
      </w:r>
      <w:r w:rsidR="0070678F" w:rsidRPr="0070678F">
        <w:rPr>
          <w:rFonts w:eastAsiaTheme="minorEastAsia" w:cs="Times New Roman"/>
          <w:bCs/>
          <w:sz w:val="24"/>
          <w:szCs w:val="24"/>
        </w:rPr>
        <w:t>nthalpy</w:t>
      </w:r>
      <w:r w:rsidR="0070678F">
        <w:rPr>
          <w:rFonts w:eastAsiaTheme="minorEastAsia" w:cs="Times New Roman"/>
          <w:bCs/>
          <w:sz w:val="24"/>
          <w:szCs w:val="24"/>
        </w:rPr>
        <w:t xml:space="preserve"> </w:t>
      </w:r>
      <w:r w:rsidR="0070678F" w:rsidRPr="00E528E6">
        <w:rPr>
          <w:rFonts w:eastAsiaTheme="minorEastAsia" w:cs="Times New Roman"/>
          <w:bCs/>
          <w:sz w:val="24"/>
          <w:szCs w:val="24"/>
        </w:rPr>
        <w:t>of fusion</w:t>
      </w:r>
      <w:r w:rsidR="0070678F">
        <w:rPr>
          <w:rFonts w:eastAsiaTheme="minorEastAsia" w:cs="Times New Roman"/>
          <w:bCs/>
          <w:sz w:val="24"/>
          <w:szCs w:val="24"/>
        </w:rPr>
        <w:t xml:space="preserve"> of crystal</w:t>
      </w:r>
      <w:r w:rsidRPr="00E528E6">
        <w:rPr>
          <w:rFonts w:eastAsiaTheme="minorEastAsia" w:cs="Times New Roman"/>
          <w:bCs/>
          <w:sz w:val="24"/>
          <w:szCs w:val="24"/>
        </w:rPr>
        <w:t xml:space="preserve"> (</w:t>
      </w:r>
      <w:bookmarkStart w:id="24" w:name="OLE_LINK1"/>
      <w:proofErr w:type="spellStart"/>
      <w:r w:rsidRPr="00E528E6">
        <w:rPr>
          <w:rFonts w:eastAsiaTheme="minorEastAsia" w:cs="Times New Roman"/>
          <w:bCs/>
          <w:sz w:val="24"/>
          <w:szCs w:val="24"/>
        </w:rPr>
        <w:t>ΔH</w:t>
      </w:r>
      <w:r w:rsidRPr="00E528E6">
        <w:rPr>
          <w:rFonts w:eastAsiaTheme="minorEastAsia" w:cs="Times New Roman"/>
          <w:bCs/>
          <w:sz w:val="24"/>
          <w:szCs w:val="24"/>
          <w:vertAlign w:val="subscript"/>
        </w:rPr>
        <w:t>f</w:t>
      </w:r>
      <w:bookmarkEnd w:id="24"/>
      <w:proofErr w:type="spellEnd"/>
      <w:r w:rsidRPr="00E528E6">
        <w:rPr>
          <w:rFonts w:eastAsiaTheme="minorEastAsia" w:cs="Times New Roman"/>
          <w:bCs/>
          <w:sz w:val="24"/>
          <w:szCs w:val="24"/>
        </w:rPr>
        <w:t xml:space="preserve">) of CA </w:t>
      </w:r>
      <w:r w:rsidRPr="00E528E6">
        <w:rPr>
          <w:rFonts w:eastAsiaTheme="minorEastAsia" w:cs="Times New Roman" w:hint="eastAsia"/>
          <w:bCs/>
          <w:sz w:val="24"/>
          <w:szCs w:val="24"/>
        </w:rPr>
        <w:t>and</w:t>
      </w:r>
      <w:r w:rsidRPr="00E528E6">
        <w:rPr>
          <w:rFonts w:eastAsiaTheme="minorEastAsia" w:cs="Times New Roman"/>
          <w:bCs/>
          <w:sz w:val="24"/>
          <w:szCs w:val="24"/>
        </w:rPr>
        <w:t xml:space="preserve"> PCA</w:t>
      </w:r>
      <w:r w:rsidRPr="00E528E6">
        <w:rPr>
          <w:rFonts w:eastAsiaTheme="minorEastAsia" w:cs="Times New Roman"/>
          <w:bCs/>
          <w:sz w:val="24"/>
          <w:szCs w:val="24"/>
          <w:vertAlign w:val="subscript"/>
        </w:rPr>
        <w:t xml:space="preserve"> </w:t>
      </w:r>
      <w:r w:rsidRPr="00E528E6">
        <w:rPr>
          <w:rFonts w:eastAsiaTheme="minorEastAsia" w:cs="Times New Roman" w:hint="eastAsia"/>
          <w:bCs/>
          <w:sz w:val="24"/>
          <w:szCs w:val="24"/>
        </w:rPr>
        <w:t>films</w:t>
      </w:r>
      <w:r w:rsidRPr="00E528E6">
        <w:rPr>
          <w:rFonts w:eastAsiaTheme="minorEastAsia" w:cs="Times New Roman"/>
          <w:bCs/>
          <w:sz w:val="24"/>
          <w:szCs w:val="24"/>
        </w:rPr>
        <w:t xml:space="preserve"> stretched at (a)</w:t>
      </w:r>
      <w:r w:rsidRPr="00E528E6">
        <w:rPr>
          <w:rFonts w:eastAsiaTheme="minorEastAsia" w:cs="Times New Roman"/>
          <w:bCs/>
          <w:i/>
          <w:iCs/>
          <w:sz w:val="24"/>
          <w:szCs w:val="24"/>
        </w:rPr>
        <w:t>T</w:t>
      </w:r>
      <w:r w:rsidRPr="00E528E6">
        <w:rPr>
          <w:rFonts w:eastAsiaTheme="minorEastAsia" w:cs="Times New Roman"/>
          <w:bCs/>
          <w:sz w:val="24"/>
          <w:szCs w:val="24"/>
          <w:vertAlign w:val="subscript"/>
        </w:rPr>
        <w:t>g</w:t>
      </w:r>
      <w:r w:rsidR="00162C7B" w:rsidRPr="00DF1CA4">
        <w:rPr>
          <w:rFonts w:eastAsiaTheme="minorEastAsia" w:cs="Times New Roman"/>
          <w:bCs/>
          <w:sz w:val="24"/>
          <w:szCs w:val="24"/>
        </w:rPr>
        <w:t>-10</w:t>
      </w:r>
      <w:r w:rsidRPr="00E528E6">
        <w:rPr>
          <w:rFonts w:eastAsiaTheme="minorEastAsia" w:cs="Times New Roman"/>
          <w:bCs/>
          <w:sz w:val="24"/>
          <w:szCs w:val="24"/>
        </w:rPr>
        <w:t xml:space="preserve"> </w:t>
      </w:r>
      <w:r w:rsidRPr="00E528E6">
        <w:rPr>
          <w:rFonts w:eastAsiaTheme="minorEastAsia" w:cs="Times New Roman" w:hint="eastAsia"/>
          <w:bCs/>
          <w:sz w:val="24"/>
          <w:szCs w:val="24"/>
        </w:rPr>
        <w:t>and</w:t>
      </w:r>
      <w:r w:rsidRPr="00E528E6">
        <w:rPr>
          <w:rFonts w:eastAsiaTheme="minorEastAsia" w:cs="Times New Roman"/>
          <w:bCs/>
          <w:sz w:val="24"/>
          <w:szCs w:val="24"/>
        </w:rPr>
        <w:t xml:space="preserve"> (b) </w:t>
      </w:r>
      <w:r w:rsidRPr="00E528E6">
        <w:rPr>
          <w:rFonts w:eastAsiaTheme="minorEastAsia" w:cs="Times New Roman"/>
          <w:bCs/>
          <w:i/>
          <w:iCs/>
          <w:sz w:val="24"/>
          <w:szCs w:val="24"/>
        </w:rPr>
        <w:t>T</w:t>
      </w:r>
      <w:r w:rsidRPr="00E528E6">
        <w:rPr>
          <w:rFonts w:eastAsiaTheme="minorEastAsia" w:cs="Times New Roman"/>
          <w:bCs/>
          <w:sz w:val="24"/>
          <w:szCs w:val="24"/>
          <w:vertAlign w:val="subscript"/>
        </w:rPr>
        <w:t>g</w:t>
      </w:r>
      <w:r w:rsidR="00162C7B" w:rsidRPr="00DF1CA4">
        <w:rPr>
          <w:rFonts w:eastAsiaTheme="minorEastAsia" w:cs="Times New Roman"/>
          <w:bCs/>
          <w:sz w:val="24"/>
          <w:szCs w:val="24"/>
        </w:rPr>
        <w:t>+10</w:t>
      </w:r>
      <w:r w:rsidRPr="00E528E6">
        <w:rPr>
          <w:rFonts w:eastAsiaTheme="minorEastAsia" w:cs="Times New Roman"/>
          <w:bCs/>
          <w:sz w:val="24"/>
          <w:szCs w:val="24"/>
        </w:rPr>
        <w:t xml:space="preserve"> with different </w:t>
      </w:r>
      <w:r w:rsidR="00162C7B" w:rsidRPr="00DF1CA4">
        <w:rPr>
          <w:rFonts w:eastAsiaTheme="minorEastAsia" w:cs="Times New Roman"/>
          <w:bCs/>
          <w:i/>
          <w:iCs/>
          <w:sz w:val="24"/>
          <w:szCs w:val="24"/>
        </w:rPr>
        <w:t>DR</w:t>
      </w:r>
      <w:r w:rsidRPr="00E528E6">
        <w:rPr>
          <w:rFonts w:eastAsiaTheme="minorEastAsia" w:cs="Times New Roman"/>
          <w:bCs/>
          <w:sz w:val="24"/>
          <w:szCs w:val="24"/>
        </w:rPr>
        <w:t>.</w:t>
      </w:r>
    </w:p>
    <w:p w14:paraId="5304120F" w14:textId="77777777" w:rsidR="00327EF8" w:rsidRDefault="00327EF8" w:rsidP="00DF1CA4">
      <w:pPr>
        <w:autoSpaceDE w:val="0"/>
        <w:autoSpaceDN w:val="0"/>
        <w:adjustRightInd w:val="0"/>
        <w:spacing w:line="480" w:lineRule="auto"/>
        <w:ind w:left="640" w:hanging="640"/>
        <w:rPr>
          <w:rFonts w:eastAsiaTheme="minorEastAsia" w:cs="Times New Roman"/>
          <w:bCs/>
          <w:sz w:val="24"/>
          <w:szCs w:val="24"/>
        </w:rPr>
      </w:pPr>
    </w:p>
    <w:p w14:paraId="448E47E5" w14:textId="6F8CBF55" w:rsidR="00327EF8" w:rsidRPr="00375158" w:rsidRDefault="00327EF8" w:rsidP="00327EF8">
      <w:pPr>
        <w:autoSpaceDE w:val="0"/>
        <w:autoSpaceDN w:val="0"/>
        <w:adjustRightInd w:val="0"/>
        <w:spacing w:line="480" w:lineRule="auto"/>
        <w:ind w:left="640" w:hanging="640"/>
        <w:jc w:val="left"/>
        <w:rPr>
          <w:rFonts w:eastAsiaTheme="minorEastAsia" w:cs="Times New Roman"/>
          <w:b/>
          <w:sz w:val="24"/>
          <w:szCs w:val="24"/>
        </w:rPr>
      </w:pPr>
      <w:r w:rsidRPr="00375158">
        <w:rPr>
          <w:rFonts w:eastAsiaTheme="minorEastAsia" w:cs="Times New Roman"/>
          <w:b/>
          <w:sz w:val="24"/>
          <w:szCs w:val="24"/>
        </w:rPr>
        <w:t>References</w:t>
      </w:r>
    </w:p>
    <w:p w14:paraId="28312543" w14:textId="64EC5CFB" w:rsidR="00653D35" w:rsidRPr="00653D35" w:rsidRDefault="00327EF8" w:rsidP="00653D35">
      <w:pPr>
        <w:autoSpaceDE w:val="0"/>
        <w:autoSpaceDN w:val="0"/>
        <w:adjustRightInd w:val="0"/>
        <w:spacing w:line="480" w:lineRule="auto"/>
        <w:ind w:left="480" w:hanging="480"/>
        <w:jc w:val="left"/>
        <w:rPr>
          <w:rFonts w:cs="Times New Roman"/>
          <w:noProof/>
          <w:kern w:val="0"/>
          <w:sz w:val="24"/>
          <w:szCs w:val="24"/>
        </w:rPr>
      </w:pPr>
      <w:r>
        <w:rPr>
          <w:rFonts w:eastAsiaTheme="minorEastAsia" w:cs="Times New Roman"/>
          <w:bCs/>
          <w:sz w:val="24"/>
          <w:szCs w:val="24"/>
        </w:rPr>
        <w:fldChar w:fldCharType="begin" w:fldLock="1"/>
      </w:r>
      <w:r>
        <w:rPr>
          <w:rFonts w:eastAsiaTheme="minorEastAsia" w:cs="Times New Roman"/>
          <w:bCs/>
          <w:sz w:val="24"/>
          <w:szCs w:val="24"/>
        </w:rPr>
        <w:instrText xml:space="preserve">ADDIN Mendeley Bibliography CSL_BIBLIOGRAPHY </w:instrText>
      </w:r>
      <w:r>
        <w:rPr>
          <w:rFonts w:eastAsiaTheme="minorEastAsia" w:cs="Times New Roman"/>
          <w:bCs/>
          <w:sz w:val="24"/>
          <w:szCs w:val="24"/>
        </w:rPr>
        <w:fldChar w:fldCharType="separate"/>
      </w:r>
      <w:r w:rsidR="00653D35" w:rsidRPr="00653D35">
        <w:rPr>
          <w:rFonts w:cs="Times New Roman"/>
          <w:noProof/>
          <w:kern w:val="0"/>
          <w:sz w:val="24"/>
          <w:szCs w:val="24"/>
        </w:rPr>
        <w:t>An M, Zhang Q, Ye K, et al (2019) Structural evolution of cellulose triacetate film during stretching deformation: An in-situ synchrotron radiation wide-angle X-Ray scattering study. Polymer (Guildf) 182:121815. https://doi.org/10.1016/j.polymer.2019.121815</w:t>
      </w:r>
    </w:p>
    <w:p w14:paraId="006F3AA9" w14:textId="77777777" w:rsidR="00653D35" w:rsidRPr="00653D35" w:rsidRDefault="00653D35" w:rsidP="00653D35">
      <w:pPr>
        <w:autoSpaceDE w:val="0"/>
        <w:autoSpaceDN w:val="0"/>
        <w:adjustRightInd w:val="0"/>
        <w:spacing w:line="480" w:lineRule="auto"/>
        <w:ind w:left="480" w:hanging="480"/>
        <w:jc w:val="left"/>
        <w:rPr>
          <w:rFonts w:cs="Times New Roman"/>
          <w:noProof/>
          <w:kern w:val="0"/>
          <w:sz w:val="24"/>
          <w:szCs w:val="24"/>
        </w:rPr>
      </w:pPr>
      <w:r w:rsidRPr="00653D35">
        <w:rPr>
          <w:rFonts w:cs="Times New Roman"/>
          <w:noProof/>
          <w:kern w:val="0"/>
          <w:sz w:val="24"/>
          <w:szCs w:val="24"/>
        </w:rPr>
        <w:t>Kuhn W, Grün F (1942) Beziehungen zwischen elastischen Konstanten und Dehnungsdoppelbrechung hochelastischer Stoffe. Kolloid-Zeitschrift 101:248–271. https://doi.org/10.1007/BF01793684</w:t>
      </w:r>
    </w:p>
    <w:p w14:paraId="462A052A" w14:textId="77777777" w:rsidR="00653D35" w:rsidRPr="00653D35" w:rsidRDefault="00653D35" w:rsidP="00653D35">
      <w:pPr>
        <w:autoSpaceDE w:val="0"/>
        <w:autoSpaceDN w:val="0"/>
        <w:adjustRightInd w:val="0"/>
        <w:spacing w:line="480" w:lineRule="auto"/>
        <w:ind w:left="480" w:hanging="480"/>
        <w:jc w:val="left"/>
        <w:rPr>
          <w:rFonts w:cs="Times New Roman"/>
          <w:noProof/>
          <w:kern w:val="0"/>
          <w:sz w:val="24"/>
          <w:szCs w:val="24"/>
        </w:rPr>
      </w:pPr>
      <w:r w:rsidRPr="00653D35">
        <w:rPr>
          <w:rFonts w:cs="Times New Roman"/>
          <w:noProof/>
          <w:kern w:val="0"/>
          <w:sz w:val="24"/>
          <w:szCs w:val="24"/>
        </w:rPr>
        <w:t>Manaf MEA, Tsuji M, Shiroyama Y, Yamaguchi M (2011) Wavelength dispersion of orientation birefringence for cellulose esters containing tricresyl phosphate. Macromolecules 44:3942–3949. https://doi.org/10.1021/ma200317g</w:t>
      </w:r>
    </w:p>
    <w:p w14:paraId="5514F6B2" w14:textId="77777777" w:rsidR="00653D35" w:rsidRPr="00653D35" w:rsidRDefault="00653D35" w:rsidP="00653D35">
      <w:pPr>
        <w:autoSpaceDE w:val="0"/>
        <w:autoSpaceDN w:val="0"/>
        <w:adjustRightInd w:val="0"/>
        <w:spacing w:line="480" w:lineRule="auto"/>
        <w:ind w:left="480" w:hanging="480"/>
        <w:jc w:val="left"/>
        <w:rPr>
          <w:rFonts w:cs="Times New Roman"/>
          <w:noProof/>
          <w:kern w:val="0"/>
          <w:sz w:val="24"/>
          <w:szCs w:val="24"/>
        </w:rPr>
      </w:pPr>
      <w:r w:rsidRPr="00653D35">
        <w:rPr>
          <w:rFonts w:cs="Times New Roman"/>
          <w:noProof/>
          <w:kern w:val="0"/>
          <w:sz w:val="24"/>
          <w:szCs w:val="24"/>
        </w:rPr>
        <w:t xml:space="preserve">Min X, Wu T, Han X, et al (2022) Zero–Zero Birefringence Cellulose Acetate-Based </w:t>
      </w:r>
      <w:r w:rsidRPr="00653D35">
        <w:rPr>
          <w:rFonts w:cs="Times New Roman"/>
          <w:noProof/>
          <w:kern w:val="0"/>
          <w:sz w:val="24"/>
          <w:szCs w:val="24"/>
        </w:rPr>
        <w:lastRenderedPageBreak/>
        <w:t>Optical Films by Benzoylation. ACS Appl Polym Mater 4:6255–6264. https://doi.org/10.1021/acsapm.2c01024</w:t>
      </w:r>
    </w:p>
    <w:p w14:paraId="2048F930" w14:textId="77777777" w:rsidR="00653D35" w:rsidRPr="00653D35" w:rsidRDefault="00653D35" w:rsidP="00653D35">
      <w:pPr>
        <w:autoSpaceDE w:val="0"/>
        <w:autoSpaceDN w:val="0"/>
        <w:adjustRightInd w:val="0"/>
        <w:spacing w:line="480" w:lineRule="auto"/>
        <w:ind w:left="480" w:hanging="480"/>
        <w:jc w:val="left"/>
        <w:rPr>
          <w:rFonts w:cs="Times New Roman"/>
          <w:noProof/>
          <w:sz w:val="24"/>
        </w:rPr>
      </w:pPr>
      <w:r w:rsidRPr="00653D35">
        <w:rPr>
          <w:rFonts w:cs="Times New Roman"/>
          <w:noProof/>
          <w:kern w:val="0"/>
          <w:sz w:val="24"/>
          <w:szCs w:val="24"/>
        </w:rPr>
        <w:t>Nobukawa S, Nakao A, Songsurang K, et al (2017) Birefringence and strain-induced crystallization of stretched cellulose acetate propionate films. Polymer (Guildf) 111:53–60. https://doi.org/10.1016/j.polymer.2017.01.027</w:t>
      </w:r>
    </w:p>
    <w:p w14:paraId="74B45827" w14:textId="6F905968" w:rsidR="00250BB9" w:rsidRPr="00953E68" w:rsidRDefault="00327EF8" w:rsidP="00A115BC">
      <w:pPr>
        <w:spacing w:line="480" w:lineRule="auto"/>
        <w:rPr>
          <w:rFonts w:ascii="Times" w:eastAsiaTheme="minorEastAsia" w:hAnsi="Times" w:cs="Times"/>
          <w:noProof/>
          <w:sz w:val="24"/>
          <w:szCs w:val="24"/>
        </w:rPr>
      </w:pPr>
      <w:r>
        <w:rPr>
          <w:rFonts w:eastAsiaTheme="minorEastAsia" w:cs="Times New Roman"/>
          <w:bCs/>
          <w:sz w:val="24"/>
          <w:szCs w:val="24"/>
        </w:rPr>
        <w:fldChar w:fldCharType="end"/>
      </w:r>
    </w:p>
    <w:sectPr w:rsidR="00250BB9" w:rsidRPr="00953E68" w:rsidSect="006107DE">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DBAB4" w14:textId="77777777" w:rsidR="00A15156" w:rsidRDefault="00A15156" w:rsidP="000972E1">
      <w:r>
        <w:separator/>
      </w:r>
    </w:p>
  </w:endnote>
  <w:endnote w:type="continuationSeparator" w:id="0">
    <w:p w14:paraId="6C08E0E2" w14:textId="77777777" w:rsidR="00A15156" w:rsidRDefault="00A15156" w:rsidP="00097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PGothic">
    <w:panose1 w:val="020B0600070205080204"/>
    <w:charset w:val="80"/>
    <w:family w:val="swiss"/>
    <w:pitch w:val="variable"/>
    <w:sig w:usb0="E00002FF" w:usb1="6AC7FDFB" w:usb2="08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2269624"/>
      <w:docPartObj>
        <w:docPartGallery w:val="Page Numbers (Bottom of Page)"/>
        <w:docPartUnique/>
      </w:docPartObj>
    </w:sdtPr>
    <w:sdtEndPr/>
    <w:sdtContent>
      <w:p w14:paraId="0ECB77F3" w14:textId="7DC81C2A" w:rsidR="00CA4DB6" w:rsidRDefault="00A47AE2">
        <w:pPr>
          <w:pStyle w:val="a5"/>
          <w:jc w:val="center"/>
        </w:pPr>
        <w:r>
          <w:t>S</w:t>
        </w:r>
        <w:r w:rsidR="00CA4DB6">
          <w:fldChar w:fldCharType="begin"/>
        </w:r>
        <w:r w:rsidR="00CA4DB6">
          <w:instrText>PAGE   \* MERGEFORMAT</w:instrText>
        </w:r>
        <w:r w:rsidR="00CA4DB6">
          <w:fldChar w:fldCharType="separate"/>
        </w:r>
        <w:r w:rsidR="00694BE0" w:rsidRPr="00694BE0">
          <w:rPr>
            <w:noProof/>
            <w:lang w:val="zh-CN"/>
          </w:rPr>
          <w:t>7</w:t>
        </w:r>
        <w:r w:rsidR="00CA4DB6">
          <w:fldChar w:fldCharType="end"/>
        </w:r>
      </w:p>
    </w:sdtContent>
  </w:sdt>
  <w:p w14:paraId="2EC5638B" w14:textId="77777777" w:rsidR="00CA4DB6" w:rsidRDefault="00CA4DB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D7374" w14:textId="77777777" w:rsidR="00A15156" w:rsidRDefault="00A15156" w:rsidP="000972E1">
      <w:r>
        <w:separator/>
      </w:r>
    </w:p>
  </w:footnote>
  <w:footnote w:type="continuationSeparator" w:id="0">
    <w:p w14:paraId="55C980DA" w14:textId="77777777" w:rsidR="00A15156" w:rsidRDefault="00A15156" w:rsidP="00097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7553F"/>
    <w:multiLevelType w:val="hybridMultilevel"/>
    <w:tmpl w:val="200CDD74"/>
    <w:lvl w:ilvl="0" w:tplc="8786A142">
      <w:start w:val="1"/>
      <w:numFmt w:val="decimal"/>
      <w:lvlText w:val="%1."/>
      <w:lvlJc w:val="left"/>
      <w:pPr>
        <w:ind w:left="360" w:hanging="360"/>
      </w:pPr>
      <w:rPr>
        <w:rFonts w:hint="default"/>
        <w:b/>
        <w:sz w:val="30"/>
        <w:szCs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F117AAD"/>
    <w:multiLevelType w:val="hybridMultilevel"/>
    <w:tmpl w:val="2AA6808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9480976"/>
    <w:multiLevelType w:val="hybridMultilevel"/>
    <w:tmpl w:val="FCCCC36A"/>
    <w:lvl w:ilvl="0" w:tplc="4AB0A6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xszQwNzczMzYztTRS0lEKTi0uzszPAykwNDCuBQBC4ATZLgAAAA=="/>
    <w:docVar w:name="EN.InstantFormat" w:val="&lt;ENInstantFormat&gt;&lt;Enabled&gt;1&lt;/Enabled&gt;&lt;ScanUnformatted&gt;1&lt;/ScanUnformatted&gt;&lt;ScanChanges&gt;1&lt;/ScanChanges&gt;&lt;Suspended&gt;0&lt;/Suspended&gt;&lt;/ENInstantFormat&gt;"/>
    <w:docVar w:name="EN.Layout" w:val="&lt;ENLayout&gt;&lt;Style&gt;Macromolecules-2&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0zwtasutapdueswx9vpe2pf0ddz2rarvsw&quot;&gt;My EndNote Library&lt;record-ids&gt;&lt;item&gt;406&lt;/item&gt;&lt;/record-ids&gt;&lt;/item&gt;&lt;/Libraries&gt;"/>
  </w:docVars>
  <w:rsids>
    <w:rsidRoot w:val="00484C1B"/>
    <w:rsid w:val="00001A4B"/>
    <w:rsid w:val="00001E15"/>
    <w:rsid w:val="00002F20"/>
    <w:rsid w:val="00006AC0"/>
    <w:rsid w:val="00007C4E"/>
    <w:rsid w:val="0001127B"/>
    <w:rsid w:val="000158C4"/>
    <w:rsid w:val="000211C0"/>
    <w:rsid w:val="0002196B"/>
    <w:rsid w:val="000236B8"/>
    <w:rsid w:val="000347D6"/>
    <w:rsid w:val="0003507A"/>
    <w:rsid w:val="00043D44"/>
    <w:rsid w:val="00044672"/>
    <w:rsid w:val="000446F7"/>
    <w:rsid w:val="0005406C"/>
    <w:rsid w:val="00062DD3"/>
    <w:rsid w:val="00063F79"/>
    <w:rsid w:val="0006524A"/>
    <w:rsid w:val="00081DC1"/>
    <w:rsid w:val="00082D8A"/>
    <w:rsid w:val="00083EA1"/>
    <w:rsid w:val="00087F03"/>
    <w:rsid w:val="00094172"/>
    <w:rsid w:val="000945F1"/>
    <w:rsid w:val="00095C69"/>
    <w:rsid w:val="000972E1"/>
    <w:rsid w:val="000B14E0"/>
    <w:rsid w:val="000B5436"/>
    <w:rsid w:val="000C3C6B"/>
    <w:rsid w:val="000C5555"/>
    <w:rsid w:val="000C5A33"/>
    <w:rsid w:val="000D7F01"/>
    <w:rsid w:val="000E0BA7"/>
    <w:rsid w:val="000E331D"/>
    <w:rsid w:val="000E3C0A"/>
    <w:rsid w:val="000F0924"/>
    <w:rsid w:val="000F5F76"/>
    <w:rsid w:val="00100C94"/>
    <w:rsid w:val="0010186F"/>
    <w:rsid w:val="00125D3C"/>
    <w:rsid w:val="001279D5"/>
    <w:rsid w:val="00127E02"/>
    <w:rsid w:val="00133055"/>
    <w:rsid w:val="0013334D"/>
    <w:rsid w:val="00134915"/>
    <w:rsid w:val="00142E4D"/>
    <w:rsid w:val="00143B1F"/>
    <w:rsid w:val="00145EDA"/>
    <w:rsid w:val="001509DD"/>
    <w:rsid w:val="00152319"/>
    <w:rsid w:val="00156291"/>
    <w:rsid w:val="00162C7B"/>
    <w:rsid w:val="00163681"/>
    <w:rsid w:val="00164934"/>
    <w:rsid w:val="00166B7E"/>
    <w:rsid w:val="00167631"/>
    <w:rsid w:val="00167F16"/>
    <w:rsid w:val="0017053F"/>
    <w:rsid w:val="001841F5"/>
    <w:rsid w:val="00185B81"/>
    <w:rsid w:val="001901CD"/>
    <w:rsid w:val="00192617"/>
    <w:rsid w:val="00197B2E"/>
    <w:rsid w:val="001A0180"/>
    <w:rsid w:val="001A635E"/>
    <w:rsid w:val="001B0570"/>
    <w:rsid w:val="001C68AB"/>
    <w:rsid w:val="001C7D23"/>
    <w:rsid w:val="001D24DF"/>
    <w:rsid w:val="001D7625"/>
    <w:rsid w:val="001F03CE"/>
    <w:rsid w:val="001F18A6"/>
    <w:rsid w:val="001F18F6"/>
    <w:rsid w:val="001F45F8"/>
    <w:rsid w:val="001F498A"/>
    <w:rsid w:val="00204CFE"/>
    <w:rsid w:val="002052E3"/>
    <w:rsid w:val="00206999"/>
    <w:rsid w:val="002100CB"/>
    <w:rsid w:val="002137E9"/>
    <w:rsid w:val="00213B54"/>
    <w:rsid w:val="002145E3"/>
    <w:rsid w:val="00215DEB"/>
    <w:rsid w:val="002165B5"/>
    <w:rsid w:val="002255A0"/>
    <w:rsid w:val="00230A82"/>
    <w:rsid w:val="002313B6"/>
    <w:rsid w:val="00235C8C"/>
    <w:rsid w:val="0023617D"/>
    <w:rsid w:val="00236A5E"/>
    <w:rsid w:val="00247822"/>
    <w:rsid w:val="00250BB9"/>
    <w:rsid w:val="00253446"/>
    <w:rsid w:val="00253D75"/>
    <w:rsid w:val="00254DAD"/>
    <w:rsid w:val="00255D77"/>
    <w:rsid w:val="00260975"/>
    <w:rsid w:val="002724D9"/>
    <w:rsid w:val="00273B9E"/>
    <w:rsid w:val="00275D42"/>
    <w:rsid w:val="002770D5"/>
    <w:rsid w:val="00280DC5"/>
    <w:rsid w:val="0028594E"/>
    <w:rsid w:val="00287528"/>
    <w:rsid w:val="0029678A"/>
    <w:rsid w:val="002A0C8B"/>
    <w:rsid w:val="002B2FCF"/>
    <w:rsid w:val="002B7CAC"/>
    <w:rsid w:val="002B7F4D"/>
    <w:rsid w:val="002C1065"/>
    <w:rsid w:val="002C1355"/>
    <w:rsid w:val="002C2403"/>
    <w:rsid w:val="002C2922"/>
    <w:rsid w:val="002C7546"/>
    <w:rsid w:val="002D3169"/>
    <w:rsid w:val="002D39F7"/>
    <w:rsid w:val="002D46BF"/>
    <w:rsid w:val="002D6339"/>
    <w:rsid w:val="002D75D7"/>
    <w:rsid w:val="002E4370"/>
    <w:rsid w:val="002F5B8D"/>
    <w:rsid w:val="002F63C1"/>
    <w:rsid w:val="003011D6"/>
    <w:rsid w:val="003053D6"/>
    <w:rsid w:val="00313F95"/>
    <w:rsid w:val="003143AF"/>
    <w:rsid w:val="0031510B"/>
    <w:rsid w:val="003167BB"/>
    <w:rsid w:val="0031707E"/>
    <w:rsid w:val="003207E9"/>
    <w:rsid w:val="00327EF8"/>
    <w:rsid w:val="00331BCE"/>
    <w:rsid w:val="003322B9"/>
    <w:rsid w:val="003337B0"/>
    <w:rsid w:val="00333BF3"/>
    <w:rsid w:val="00335038"/>
    <w:rsid w:val="0033640D"/>
    <w:rsid w:val="00336678"/>
    <w:rsid w:val="00345531"/>
    <w:rsid w:val="00351AB3"/>
    <w:rsid w:val="0035395E"/>
    <w:rsid w:val="00354888"/>
    <w:rsid w:val="00355236"/>
    <w:rsid w:val="0035616D"/>
    <w:rsid w:val="003648F2"/>
    <w:rsid w:val="0036521E"/>
    <w:rsid w:val="00365606"/>
    <w:rsid w:val="003744AA"/>
    <w:rsid w:val="00374AAB"/>
    <w:rsid w:val="00375158"/>
    <w:rsid w:val="0038084D"/>
    <w:rsid w:val="00386141"/>
    <w:rsid w:val="0038772D"/>
    <w:rsid w:val="00387903"/>
    <w:rsid w:val="003879F1"/>
    <w:rsid w:val="00390829"/>
    <w:rsid w:val="00391068"/>
    <w:rsid w:val="00392407"/>
    <w:rsid w:val="00395B95"/>
    <w:rsid w:val="003A2788"/>
    <w:rsid w:val="003A5308"/>
    <w:rsid w:val="003A69C5"/>
    <w:rsid w:val="003B5B15"/>
    <w:rsid w:val="003C0E39"/>
    <w:rsid w:val="003C203E"/>
    <w:rsid w:val="003C410A"/>
    <w:rsid w:val="003C42D0"/>
    <w:rsid w:val="003C5AAE"/>
    <w:rsid w:val="003D164F"/>
    <w:rsid w:val="003D5311"/>
    <w:rsid w:val="003E4725"/>
    <w:rsid w:val="003F10BC"/>
    <w:rsid w:val="003F77E2"/>
    <w:rsid w:val="00403D4A"/>
    <w:rsid w:val="00411A0A"/>
    <w:rsid w:val="00420F30"/>
    <w:rsid w:val="0042261E"/>
    <w:rsid w:val="004266F2"/>
    <w:rsid w:val="00427F8D"/>
    <w:rsid w:val="004340C0"/>
    <w:rsid w:val="0043652D"/>
    <w:rsid w:val="00441191"/>
    <w:rsid w:val="00464149"/>
    <w:rsid w:val="00464D97"/>
    <w:rsid w:val="004727BB"/>
    <w:rsid w:val="00473123"/>
    <w:rsid w:val="00477D39"/>
    <w:rsid w:val="00484C1B"/>
    <w:rsid w:val="00485837"/>
    <w:rsid w:val="00486C64"/>
    <w:rsid w:val="00491F58"/>
    <w:rsid w:val="004927BA"/>
    <w:rsid w:val="00494CC7"/>
    <w:rsid w:val="00495841"/>
    <w:rsid w:val="00495994"/>
    <w:rsid w:val="00497F65"/>
    <w:rsid w:val="004A00DE"/>
    <w:rsid w:val="004A0CFC"/>
    <w:rsid w:val="004A3076"/>
    <w:rsid w:val="004A628D"/>
    <w:rsid w:val="004B1CCB"/>
    <w:rsid w:val="004B466C"/>
    <w:rsid w:val="004C045A"/>
    <w:rsid w:val="004C41F7"/>
    <w:rsid w:val="004C456B"/>
    <w:rsid w:val="004C565A"/>
    <w:rsid w:val="004D3C5A"/>
    <w:rsid w:val="004E4BA7"/>
    <w:rsid w:val="004F2CD7"/>
    <w:rsid w:val="004F51EB"/>
    <w:rsid w:val="004F7B46"/>
    <w:rsid w:val="0050514F"/>
    <w:rsid w:val="005118DD"/>
    <w:rsid w:val="00516493"/>
    <w:rsid w:val="00516768"/>
    <w:rsid w:val="00521E2A"/>
    <w:rsid w:val="00526205"/>
    <w:rsid w:val="005276C6"/>
    <w:rsid w:val="005325FF"/>
    <w:rsid w:val="005366AE"/>
    <w:rsid w:val="005418C9"/>
    <w:rsid w:val="0055357B"/>
    <w:rsid w:val="0055510F"/>
    <w:rsid w:val="005621DA"/>
    <w:rsid w:val="00574867"/>
    <w:rsid w:val="0057501F"/>
    <w:rsid w:val="00580E9A"/>
    <w:rsid w:val="00583908"/>
    <w:rsid w:val="0059587C"/>
    <w:rsid w:val="005966F6"/>
    <w:rsid w:val="005A1EED"/>
    <w:rsid w:val="005A3138"/>
    <w:rsid w:val="005A3B7D"/>
    <w:rsid w:val="005A525E"/>
    <w:rsid w:val="005A54C9"/>
    <w:rsid w:val="005A6730"/>
    <w:rsid w:val="005A6CF8"/>
    <w:rsid w:val="005A71C0"/>
    <w:rsid w:val="005B084F"/>
    <w:rsid w:val="005B4E7E"/>
    <w:rsid w:val="005B628A"/>
    <w:rsid w:val="005B6E2A"/>
    <w:rsid w:val="005C3B13"/>
    <w:rsid w:val="005D477D"/>
    <w:rsid w:val="005E1215"/>
    <w:rsid w:val="005E299D"/>
    <w:rsid w:val="005E66B1"/>
    <w:rsid w:val="005F6D4B"/>
    <w:rsid w:val="005F6E9C"/>
    <w:rsid w:val="006005B7"/>
    <w:rsid w:val="00601A88"/>
    <w:rsid w:val="006107DE"/>
    <w:rsid w:val="006139FC"/>
    <w:rsid w:val="00620A73"/>
    <w:rsid w:val="006218D9"/>
    <w:rsid w:val="00625CAC"/>
    <w:rsid w:val="006303E9"/>
    <w:rsid w:val="0063142A"/>
    <w:rsid w:val="00643F5C"/>
    <w:rsid w:val="00645429"/>
    <w:rsid w:val="00647B46"/>
    <w:rsid w:val="00650540"/>
    <w:rsid w:val="00653D35"/>
    <w:rsid w:val="00654967"/>
    <w:rsid w:val="0065778C"/>
    <w:rsid w:val="00661478"/>
    <w:rsid w:val="00662C9E"/>
    <w:rsid w:val="00666F84"/>
    <w:rsid w:val="00670848"/>
    <w:rsid w:val="0067374F"/>
    <w:rsid w:val="00674307"/>
    <w:rsid w:val="00675432"/>
    <w:rsid w:val="00675915"/>
    <w:rsid w:val="00687211"/>
    <w:rsid w:val="00694BE0"/>
    <w:rsid w:val="006A1A01"/>
    <w:rsid w:val="006C0826"/>
    <w:rsid w:val="006C675C"/>
    <w:rsid w:val="006D147B"/>
    <w:rsid w:val="006D6CAF"/>
    <w:rsid w:val="006E16EE"/>
    <w:rsid w:val="006E2489"/>
    <w:rsid w:val="006E2AAF"/>
    <w:rsid w:val="006F26FC"/>
    <w:rsid w:val="007021EC"/>
    <w:rsid w:val="00705B94"/>
    <w:rsid w:val="0070678F"/>
    <w:rsid w:val="00710E18"/>
    <w:rsid w:val="007115AE"/>
    <w:rsid w:val="00712793"/>
    <w:rsid w:val="0071373B"/>
    <w:rsid w:val="007234D9"/>
    <w:rsid w:val="00732129"/>
    <w:rsid w:val="00735FC2"/>
    <w:rsid w:val="007404FA"/>
    <w:rsid w:val="007411DA"/>
    <w:rsid w:val="00741FB2"/>
    <w:rsid w:val="00750F0E"/>
    <w:rsid w:val="00751E28"/>
    <w:rsid w:val="00755C1C"/>
    <w:rsid w:val="00757203"/>
    <w:rsid w:val="007815CD"/>
    <w:rsid w:val="00781A67"/>
    <w:rsid w:val="00781B18"/>
    <w:rsid w:val="00786A55"/>
    <w:rsid w:val="007B0959"/>
    <w:rsid w:val="007B6193"/>
    <w:rsid w:val="007B6DB0"/>
    <w:rsid w:val="007B6FBD"/>
    <w:rsid w:val="007B7A00"/>
    <w:rsid w:val="007C0F43"/>
    <w:rsid w:val="007C3E4C"/>
    <w:rsid w:val="007C5B74"/>
    <w:rsid w:val="007D5A2D"/>
    <w:rsid w:val="007E4B08"/>
    <w:rsid w:val="007F0B02"/>
    <w:rsid w:val="00800F57"/>
    <w:rsid w:val="008016F3"/>
    <w:rsid w:val="00802914"/>
    <w:rsid w:val="00802CFD"/>
    <w:rsid w:val="008041FD"/>
    <w:rsid w:val="00804FA3"/>
    <w:rsid w:val="008144D4"/>
    <w:rsid w:val="00816197"/>
    <w:rsid w:val="00821975"/>
    <w:rsid w:val="00824D61"/>
    <w:rsid w:val="0082621B"/>
    <w:rsid w:val="00826971"/>
    <w:rsid w:val="00826DC1"/>
    <w:rsid w:val="0082740D"/>
    <w:rsid w:val="00827BA0"/>
    <w:rsid w:val="0083117D"/>
    <w:rsid w:val="008321AD"/>
    <w:rsid w:val="00841BBD"/>
    <w:rsid w:val="00843613"/>
    <w:rsid w:val="00843F25"/>
    <w:rsid w:val="008502EB"/>
    <w:rsid w:val="00854339"/>
    <w:rsid w:val="00855C6E"/>
    <w:rsid w:val="00856234"/>
    <w:rsid w:val="008602E2"/>
    <w:rsid w:val="008641D2"/>
    <w:rsid w:val="00867D39"/>
    <w:rsid w:val="0087032B"/>
    <w:rsid w:val="00873F9C"/>
    <w:rsid w:val="00880995"/>
    <w:rsid w:val="0088274A"/>
    <w:rsid w:val="00886D16"/>
    <w:rsid w:val="008A1AE2"/>
    <w:rsid w:val="008A2137"/>
    <w:rsid w:val="008A5CE9"/>
    <w:rsid w:val="008A6294"/>
    <w:rsid w:val="008A6F24"/>
    <w:rsid w:val="008A7F2C"/>
    <w:rsid w:val="008B0A88"/>
    <w:rsid w:val="008B7CB9"/>
    <w:rsid w:val="008C17CF"/>
    <w:rsid w:val="008C27BF"/>
    <w:rsid w:val="008C2E17"/>
    <w:rsid w:val="008C386A"/>
    <w:rsid w:val="008C77B0"/>
    <w:rsid w:val="008D494B"/>
    <w:rsid w:val="008D6C03"/>
    <w:rsid w:val="008D78D5"/>
    <w:rsid w:val="008D7A24"/>
    <w:rsid w:val="008E4261"/>
    <w:rsid w:val="008E4A6D"/>
    <w:rsid w:val="008E6BE1"/>
    <w:rsid w:val="008F004F"/>
    <w:rsid w:val="008F6CA3"/>
    <w:rsid w:val="008F7116"/>
    <w:rsid w:val="008F73A8"/>
    <w:rsid w:val="00900367"/>
    <w:rsid w:val="00900765"/>
    <w:rsid w:val="0090111C"/>
    <w:rsid w:val="00903D6B"/>
    <w:rsid w:val="00905796"/>
    <w:rsid w:val="00905A2F"/>
    <w:rsid w:val="0091242C"/>
    <w:rsid w:val="0091264C"/>
    <w:rsid w:val="00912B2C"/>
    <w:rsid w:val="00913A81"/>
    <w:rsid w:val="00920C26"/>
    <w:rsid w:val="00924DB7"/>
    <w:rsid w:val="009415E5"/>
    <w:rsid w:val="00953A0D"/>
    <w:rsid w:val="00953E68"/>
    <w:rsid w:val="00955967"/>
    <w:rsid w:val="00957C66"/>
    <w:rsid w:val="00963B5E"/>
    <w:rsid w:val="00964ABB"/>
    <w:rsid w:val="00965F6D"/>
    <w:rsid w:val="00966DC4"/>
    <w:rsid w:val="0097081F"/>
    <w:rsid w:val="0097301D"/>
    <w:rsid w:val="009765C1"/>
    <w:rsid w:val="00997716"/>
    <w:rsid w:val="009A1DC1"/>
    <w:rsid w:val="009A26CC"/>
    <w:rsid w:val="009B17DD"/>
    <w:rsid w:val="009B36A3"/>
    <w:rsid w:val="009B661A"/>
    <w:rsid w:val="009C02FB"/>
    <w:rsid w:val="009D28F2"/>
    <w:rsid w:val="009D4777"/>
    <w:rsid w:val="009E3CCE"/>
    <w:rsid w:val="009E4DD4"/>
    <w:rsid w:val="009F24B1"/>
    <w:rsid w:val="009F5522"/>
    <w:rsid w:val="009F7699"/>
    <w:rsid w:val="009F786A"/>
    <w:rsid w:val="00A000BA"/>
    <w:rsid w:val="00A036A9"/>
    <w:rsid w:val="00A03CCA"/>
    <w:rsid w:val="00A10436"/>
    <w:rsid w:val="00A115BC"/>
    <w:rsid w:val="00A15156"/>
    <w:rsid w:val="00A20AAC"/>
    <w:rsid w:val="00A22794"/>
    <w:rsid w:val="00A25C54"/>
    <w:rsid w:val="00A26FF1"/>
    <w:rsid w:val="00A31673"/>
    <w:rsid w:val="00A4640A"/>
    <w:rsid w:val="00A47AE2"/>
    <w:rsid w:val="00A5265D"/>
    <w:rsid w:val="00A55363"/>
    <w:rsid w:val="00A60038"/>
    <w:rsid w:val="00A62977"/>
    <w:rsid w:val="00A764A8"/>
    <w:rsid w:val="00A77093"/>
    <w:rsid w:val="00A96928"/>
    <w:rsid w:val="00AA1A79"/>
    <w:rsid w:val="00AA532B"/>
    <w:rsid w:val="00AA713C"/>
    <w:rsid w:val="00AB041F"/>
    <w:rsid w:val="00AB1ADE"/>
    <w:rsid w:val="00AB3FF7"/>
    <w:rsid w:val="00AC2BFA"/>
    <w:rsid w:val="00AC49B1"/>
    <w:rsid w:val="00AD276A"/>
    <w:rsid w:val="00AD4646"/>
    <w:rsid w:val="00AD6FDF"/>
    <w:rsid w:val="00AD7571"/>
    <w:rsid w:val="00AE661B"/>
    <w:rsid w:val="00AE66E9"/>
    <w:rsid w:val="00AF327D"/>
    <w:rsid w:val="00AF32E3"/>
    <w:rsid w:val="00AF5F61"/>
    <w:rsid w:val="00AF5F8A"/>
    <w:rsid w:val="00B00FF8"/>
    <w:rsid w:val="00B11E98"/>
    <w:rsid w:val="00B13166"/>
    <w:rsid w:val="00B138CA"/>
    <w:rsid w:val="00B24303"/>
    <w:rsid w:val="00B270A2"/>
    <w:rsid w:val="00B27658"/>
    <w:rsid w:val="00B279FD"/>
    <w:rsid w:val="00B27C53"/>
    <w:rsid w:val="00B35872"/>
    <w:rsid w:val="00B358F5"/>
    <w:rsid w:val="00B36923"/>
    <w:rsid w:val="00B42435"/>
    <w:rsid w:val="00B43407"/>
    <w:rsid w:val="00B45E2F"/>
    <w:rsid w:val="00B5068D"/>
    <w:rsid w:val="00B531EC"/>
    <w:rsid w:val="00B55044"/>
    <w:rsid w:val="00B70A97"/>
    <w:rsid w:val="00B8012D"/>
    <w:rsid w:val="00B801AF"/>
    <w:rsid w:val="00B93A13"/>
    <w:rsid w:val="00B93FA1"/>
    <w:rsid w:val="00BA1CF4"/>
    <w:rsid w:val="00BA2BB3"/>
    <w:rsid w:val="00BA2EB9"/>
    <w:rsid w:val="00BA5D5B"/>
    <w:rsid w:val="00BA6C68"/>
    <w:rsid w:val="00BB056A"/>
    <w:rsid w:val="00BB1385"/>
    <w:rsid w:val="00BB2A5A"/>
    <w:rsid w:val="00BB2D01"/>
    <w:rsid w:val="00BD1439"/>
    <w:rsid w:val="00BD1C0A"/>
    <w:rsid w:val="00BD4E1D"/>
    <w:rsid w:val="00BE19D8"/>
    <w:rsid w:val="00BE507E"/>
    <w:rsid w:val="00BE736C"/>
    <w:rsid w:val="00BF2DCB"/>
    <w:rsid w:val="00BF41CA"/>
    <w:rsid w:val="00BF5F12"/>
    <w:rsid w:val="00C06CF1"/>
    <w:rsid w:val="00C14009"/>
    <w:rsid w:val="00C20059"/>
    <w:rsid w:val="00C225C1"/>
    <w:rsid w:val="00C230F1"/>
    <w:rsid w:val="00C25D06"/>
    <w:rsid w:val="00C27D62"/>
    <w:rsid w:val="00C41ABC"/>
    <w:rsid w:val="00C41EF0"/>
    <w:rsid w:val="00C51518"/>
    <w:rsid w:val="00C55707"/>
    <w:rsid w:val="00C565AC"/>
    <w:rsid w:val="00C65242"/>
    <w:rsid w:val="00C655CA"/>
    <w:rsid w:val="00C65F34"/>
    <w:rsid w:val="00C677E7"/>
    <w:rsid w:val="00C708B3"/>
    <w:rsid w:val="00C726E9"/>
    <w:rsid w:val="00C73217"/>
    <w:rsid w:val="00C737D2"/>
    <w:rsid w:val="00C90643"/>
    <w:rsid w:val="00C930F1"/>
    <w:rsid w:val="00C94447"/>
    <w:rsid w:val="00C97378"/>
    <w:rsid w:val="00C97850"/>
    <w:rsid w:val="00CA07F2"/>
    <w:rsid w:val="00CA1250"/>
    <w:rsid w:val="00CA3DA4"/>
    <w:rsid w:val="00CA4DB6"/>
    <w:rsid w:val="00CA694E"/>
    <w:rsid w:val="00CA70A0"/>
    <w:rsid w:val="00CB22F8"/>
    <w:rsid w:val="00CC15AD"/>
    <w:rsid w:val="00CC2813"/>
    <w:rsid w:val="00CC4706"/>
    <w:rsid w:val="00CC5220"/>
    <w:rsid w:val="00CD0864"/>
    <w:rsid w:val="00CD2EB3"/>
    <w:rsid w:val="00CD31DE"/>
    <w:rsid w:val="00CD7006"/>
    <w:rsid w:val="00CE03A4"/>
    <w:rsid w:val="00CE5E95"/>
    <w:rsid w:val="00CF04CB"/>
    <w:rsid w:val="00CF5623"/>
    <w:rsid w:val="00CF7AA5"/>
    <w:rsid w:val="00CF7BD5"/>
    <w:rsid w:val="00D147D1"/>
    <w:rsid w:val="00D148B1"/>
    <w:rsid w:val="00D20A1C"/>
    <w:rsid w:val="00D2331E"/>
    <w:rsid w:val="00D25006"/>
    <w:rsid w:val="00D31881"/>
    <w:rsid w:val="00D35708"/>
    <w:rsid w:val="00D35A44"/>
    <w:rsid w:val="00D35DF6"/>
    <w:rsid w:val="00D4678F"/>
    <w:rsid w:val="00D5137E"/>
    <w:rsid w:val="00D56476"/>
    <w:rsid w:val="00D61516"/>
    <w:rsid w:val="00D66D65"/>
    <w:rsid w:val="00D6728A"/>
    <w:rsid w:val="00D73AB5"/>
    <w:rsid w:val="00D74B53"/>
    <w:rsid w:val="00D74E8C"/>
    <w:rsid w:val="00D759BD"/>
    <w:rsid w:val="00D7729E"/>
    <w:rsid w:val="00D800BF"/>
    <w:rsid w:val="00D80E36"/>
    <w:rsid w:val="00D84B4E"/>
    <w:rsid w:val="00D85690"/>
    <w:rsid w:val="00D94EF9"/>
    <w:rsid w:val="00D96401"/>
    <w:rsid w:val="00DA6C70"/>
    <w:rsid w:val="00DA7CBA"/>
    <w:rsid w:val="00DB4819"/>
    <w:rsid w:val="00DC31DC"/>
    <w:rsid w:val="00DD0F12"/>
    <w:rsid w:val="00DD1DB7"/>
    <w:rsid w:val="00DD5D5D"/>
    <w:rsid w:val="00DE155D"/>
    <w:rsid w:val="00DE2FEB"/>
    <w:rsid w:val="00DE3AE1"/>
    <w:rsid w:val="00DE573C"/>
    <w:rsid w:val="00DF019C"/>
    <w:rsid w:val="00DF1CA4"/>
    <w:rsid w:val="00DF538C"/>
    <w:rsid w:val="00E00C12"/>
    <w:rsid w:val="00E03823"/>
    <w:rsid w:val="00E116B3"/>
    <w:rsid w:val="00E12A42"/>
    <w:rsid w:val="00E171FA"/>
    <w:rsid w:val="00E22EF9"/>
    <w:rsid w:val="00E23027"/>
    <w:rsid w:val="00E23BB5"/>
    <w:rsid w:val="00E26611"/>
    <w:rsid w:val="00E27994"/>
    <w:rsid w:val="00E313E8"/>
    <w:rsid w:val="00E345E2"/>
    <w:rsid w:val="00E36E18"/>
    <w:rsid w:val="00E41EA2"/>
    <w:rsid w:val="00E44042"/>
    <w:rsid w:val="00E45393"/>
    <w:rsid w:val="00E5076F"/>
    <w:rsid w:val="00E50E67"/>
    <w:rsid w:val="00E528E6"/>
    <w:rsid w:val="00E53D5F"/>
    <w:rsid w:val="00E63967"/>
    <w:rsid w:val="00E63EE4"/>
    <w:rsid w:val="00E66166"/>
    <w:rsid w:val="00E707C5"/>
    <w:rsid w:val="00E77DAB"/>
    <w:rsid w:val="00E80D54"/>
    <w:rsid w:val="00EA098B"/>
    <w:rsid w:val="00EB0316"/>
    <w:rsid w:val="00EB478D"/>
    <w:rsid w:val="00EB7474"/>
    <w:rsid w:val="00ED1C75"/>
    <w:rsid w:val="00EE0186"/>
    <w:rsid w:val="00EE24CD"/>
    <w:rsid w:val="00EE3262"/>
    <w:rsid w:val="00EE5424"/>
    <w:rsid w:val="00EE78EF"/>
    <w:rsid w:val="00EF0A34"/>
    <w:rsid w:val="00EF2A95"/>
    <w:rsid w:val="00F02C12"/>
    <w:rsid w:val="00F07138"/>
    <w:rsid w:val="00F07B42"/>
    <w:rsid w:val="00F11417"/>
    <w:rsid w:val="00F115F4"/>
    <w:rsid w:val="00F16B3D"/>
    <w:rsid w:val="00F246A3"/>
    <w:rsid w:val="00F267C0"/>
    <w:rsid w:val="00F26BF8"/>
    <w:rsid w:val="00F31EB9"/>
    <w:rsid w:val="00F33326"/>
    <w:rsid w:val="00F33925"/>
    <w:rsid w:val="00F33BD8"/>
    <w:rsid w:val="00F46000"/>
    <w:rsid w:val="00F50C15"/>
    <w:rsid w:val="00F60376"/>
    <w:rsid w:val="00F6578B"/>
    <w:rsid w:val="00F65AAA"/>
    <w:rsid w:val="00F758D2"/>
    <w:rsid w:val="00F800D0"/>
    <w:rsid w:val="00F82A9E"/>
    <w:rsid w:val="00F8498D"/>
    <w:rsid w:val="00F9304E"/>
    <w:rsid w:val="00F96D5F"/>
    <w:rsid w:val="00F97FB2"/>
    <w:rsid w:val="00FA6B37"/>
    <w:rsid w:val="00FA7D4B"/>
    <w:rsid w:val="00FB68BC"/>
    <w:rsid w:val="00FB710C"/>
    <w:rsid w:val="00FD2863"/>
    <w:rsid w:val="00FD4AC6"/>
    <w:rsid w:val="00FD5EA4"/>
    <w:rsid w:val="00FD751E"/>
    <w:rsid w:val="00FD7F4D"/>
    <w:rsid w:val="00FE140B"/>
    <w:rsid w:val="00FE2779"/>
    <w:rsid w:val="00FE2D91"/>
    <w:rsid w:val="00FF1B76"/>
    <w:rsid w:val="00FF2FDA"/>
    <w:rsid w:val="00FF38FC"/>
    <w:rsid w:val="00FF4F29"/>
    <w:rsid w:val="00FF6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409067"/>
  <w14:defaultImageDpi w14:val="330"/>
  <w15:chartTrackingRefBased/>
  <w15:docId w15:val="{86863540-C7D5-4271-BB68-FDC5FA50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微软雅黑" w:hAnsi="Times New Roman"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4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2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972E1"/>
    <w:rPr>
      <w:sz w:val="18"/>
      <w:szCs w:val="18"/>
    </w:rPr>
  </w:style>
  <w:style w:type="paragraph" w:styleId="a5">
    <w:name w:val="footer"/>
    <w:basedOn w:val="a"/>
    <w:link w:val="a6"/>
    <w:uiPriority w:val="99"/>
    <w:unhideWhenUsed/>
    <w:rsid w:val="000972E1"/>
    <w:pPr>
      <w:tabs>
        <w:tab w:val="center" w:pos="4153"/>
        <w:tab w:val="right" w:pos="8306"/>
      </w:tabs>
      <w:snapToGrid w:val="0"/>
      <w:jc w:val="left"/>
    </w:pPr>
    <w:rPr>
      <w:sz w:val="18"/>
      <w:szCs w:val="18"/>
    </w:rPr>
  </w:style>
  <w:style w:type="character" w:customStyle="1" w:styleId="a6">
    <w:name w:val="页脚 字符"/>
    <w:basedOn w:val="a0"/>
    <w:link w:val="a5"/>
    <w:uiPriority w:val="99"/>
    <w:rsid w:val="000972E1"/>
    <w:rPr>
      <w:sz w:val="18"/>
      <w:szCs w:val="18"/>
    </w:rPr>
  </w:style>
  <w:style w:type="paragraph" w:customStyle="1" w:styleId="1">
    <w:name w:val="脚注文本1"/>
    <w:basedOn w:val="a"/>
    <w:next w:val="a7"/>
    <w:link w:val="a8"/>
    <w:uiPriority w:val="99"/>
    <w:semiHidden/>
    <w:unhideWhenUsed/>
    <w:rsid w:val="000972E1"/>
    <w:pPr>
      <w:snapToGrid w:val="0"/>
      <w:jc w:val="left"/>
    </w:pPr>
    <w:rPr>
      <w:rFonts w:eastAsia="MS PGothic"/>
      <w:sz w:val="18"/>
      <w:szCs w:val="18"/>
      <w:lang w:eastAsia="ja-JP"/>
    </w:rPr>
  </w:style>
  <w:style w:type="character" w:customStyle="1" w:styleId="a8">
    <w:name w:val="脚注文本 字符"/>
    <w:basedOn w:val="a0"/>
    <w:link w:val="1"/>
    <w:uiPriority w:val="99"/>
    <w:semiHidden/>
    <w:rsid w:val="000972E1"/>
    <w:rPr>
      <w:rFonts w:eastAsia="MS PGothic"/>
      <w:sz w:val="18"/>
      <w:szCs w:val="18"/>
      <w:lang w:eastAsia="ja-JP"/>
    </w:rPr>
  </w:style>
  <w:style w:type="character" w:styleId="a9">
    <w:name w:val="footnote reference"/>
    <w:basedOn w:val="a0"/>
    <w:uiPriority w:val="99"/>
    <w:semiHidden/>
    <w:unhideWhenUsed/>
    <w:rsid w:val="000972E1"/>
    <w:rPr>
      <w:vertAlign w:val="superscript"/>
    </w:rPr>
  </w:style>
  <w:style w:type="character" w:customStyle="1" w:styleId="10">
    <w:name w:val="超链接1"/>
    <w:basedOn w:val="a0"/>
    <w:uiPriority w:val="99"/>
    <w:unhideWhenUsed/>
    <w:rsid w:val="000972E1"/>
    <w:rPr>
      <w:color w:val="0563C1"/>
      <w:u w:val="single"/>
    </w:rPr>
  </w:style>
  <w:style w:type="paragraph" w:styleId="a7">
    <w:name w:val="footnote text"/>
    <w:basedOn w:val="a"/>
    <w:link w:val="11"/>
    <w:uiPriority w:val="99"/>
    <w:semiHidden/>
    <w:unhideWhenUsed/>
    <w:rsid w:val="000972E1"/>
    <w:pPr>
      <w:snapToGrid w:val="0"/>
      <w:jc w:val="left"/>
    </w:pPr>
    <w:rPr>
      <w:sz w:val="18"/>
      <w:szCs w:val="18"/>
    </w:rPr>
  </w:style>
  <w:style w:type="character" w:customStyle="1" w:styleId="11">
    <w:name w:val="脚注文本 字符1"/>
    <w:basedOn w:val="a0"/>
    <w:link w:val="a7"/>
    <w:uiPriority w:val="99"/>
    <w:semiHidden/>
    <w:rsid w:val="000972E1"/>
    <w:rPr>
      <w:sz w:val="18"/>
      <w:szCs w:val="18"/>
    </w:rPr>
  </w:style>
  <w:style w:type="character" w:styleId="aa">
    <w:name w:val="Hyperlink"/>
    <w:basedOn w:val="a0"/>
    <w:uiPriority w:val="99"/>
    <w:unhideWhenUsed/>
    <w:rsid w:val="000972E1"/>
    <w:rPr>
      <w:color w:val="0563C1" w:themeColor="hyperlink"/>
      <w:u w:val="single"/>
    </w:rPr>
  </w:style>
  <w:style w:type="paragraph" w:customStyle="1" w:styleId="EndNoteBibliographyTitle">
    <w:name w:val="EndNote Bibliography Title"/>
    <w:basedOn w:val="a"/>
    <w:link w:val="EndNoteBibliographyTitle0"/>
    <w:rsid w:val="0050514F"/>
    <w:pPr>
      <w:jc w:val="center"/>
    </w:pPr>
    <w:rPr>
      <w:rFonts w:cs="Times New Roman"/>
      <w:noProof/>
      <w:sz w:val="20"/>
    </w:rPr>
  </w:style>
  <w:style w:type="character" w:customStyle="1" w:styleId="EndNoteBibliographyTitle0">
    <w:name w:val="EndNote Bibliography Title 字符"/>
    <w:basedOn w:val="a0"/>
    <w:link w:val="EndNoteBibliographyTitle"/>
    <w:rsid w:val="0050514F"/>
    <w:rPr>
      <w:rFonts w:cs="Times New Roman"/>
      <w:noProof/>
      <w:sz w:val="20"/>
    </w:rPr>
  </w:style>
  <w:style w:type="paragraph" w:customStyle="1" w:styleId="EndNoteBibliography">
    <w:name w:val="EndNote Bibliography"/>
    <w:basedOn w:val="a"/>
    <w:link w:val="EndNoteBibliography0"/>
    <w:rsid w:val="0050514F"/>
    <w:rPr>
      <w:rFonts w:cs="Times New Roman"/>
      <w:noProof/>
      <w:sz w:val="20"/>
    </w:rPr>
  </w:style>
  <w:style w:type="character" w:customStyle="1" w:styleId="EndNoteBibliography0">
    <w:name w:val="EndNote Bibliography 字符"/>
    <w:basedOn w:val="a0"/>
    <w:link w:val="EndNoteBibliography"/>
    <w:rsid w:val="0050514F"/>
    <w:rPr>
      <w:rFonts w:cs="Times New Roman"/>
      <w:noProof/>
      <w:sz w:val="20"/>
    </w:rPr>
  </w:style>
  <w:style w:type="character" w:styleId="ab">
    <w:name w:val="Placeholder Text"/>
    <w:basedOn w:val="a0"/>
    <w:uiPriority w:val="99"/>
    <w:semiHidden/>
    <w:rsid w:val="00485837"/>
    <w:rPr>
      <w:color w:val="808080"/>
    </w:rPr>
  </w:style>
  <w:style w:type="paragraph" w:styleId="ac">
    <w:name w:val="Normal (Web)"/>
    <w:basedOn w:val="a"/>
    <w:uiPriority w:val="99"/>
    <w:unhideWhenUsed/>
    <w:rsid w:val="006E16EE"/>
    <w:pPr>
      <w:widowControl/>
      <w:spacing w:before="100" w:beforeAutospacing="1" w:after="100" w:afterAutospacing="1"/>
      <w:jc w:val="left"/>
    </w:pPr>
    <w:rPr>
      <w:rFonts w:ascii="宋体" w:eastAsia="宋体" w:hAnsi="宋体" w:cs="宋体"/>
      <w:kern w:val="0"/>
      <w:sz w:val="24"/>
      <w:szCs w:val="24"/>
    </w:rPr>
  </w:style>
  <w:style w:type="paragraph" w:styleId="ad">
    <w:name w:val="List Paragraph"/>
    <w:basedOn w:val="a"/>
    <w:uiPriority w:val="34"/>
    <w:qFormat/>
    <w:rsid w:val="00C51518"/>
    <w:pPr>
      <w:ind w:firstLineChars="200" w:firstLine="420"/>
    </w:pPr>
  </w:style>
  <w:style w:type="table" w:styleId="ae">
    <w:name w:val="Table Grid"/>
    <w:basedOn w:val="a1"/>
    <w:uiPriority w:val="39"/>
    <w:rsid w:val="00D20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Grid Table 1 Light"/>
    <w:basedOn w:val="a1"/>
    <w:uiPriority w:val="46"/>
    <w:rsid w:val="00FE277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VDTableTitle">
    <w:name w:val="VD_Table_Title"/>
    <w:basedOn w:val="a"/>
    <w:next w:val="a"/>
    <w:rsid w:val="003A2788"/>
    <w:pPr>
      <w:widowControl/>
      <w:spacing w:after="200" w:line="480" w:lineRule="auto"/>
    </w:pPr>
    <w:rPr>
      <w:rFonts w:ascii="Times" w:eastAsiaTheme="minorEastAsia" w:hAnsi="Times" w:cs="Times New Roman"/>
      <w:kern w:val="0"/>
      <w:sz w:val="24"/>
      <w:szCs w:val="20"/>
      <w:lang w:eastAsia="en-US"/>
    </w:rPr>
  </w:style>
  <w:style w:type="paragraph" w:customStyle="1" w:styleId="VAFigureCaption">
    <w:name w:val="VA_Figure_Caption"/>
    <w:basedOn w:val="a"/>
    <w:next w:val="a"/>
    <w:rsid w:val="00516493"/>
    <w:pPr>
      <w:widowControl/>
      <w:spacing w:after="200" w:line="480" w:lineRule="auto"/>
    </w:pPr>
    <w:rPr>
      <w:rFonts w:ascii="Times" w:eastAsiaTheme="minorEastAsia" w:hAnsi="Times" w:cs="Times New Roman"/>
      <w:kern w:val="0"/>
      <w:sz w:val="24"/>
      <w:szCs w:val="20"/>
      <w:lang w:eastAsia="en-US"/>
    </w:rPr>
  </w:style>
  <w:style w:type="paragraph" w:customStyle="1" w:styleId="BBAuthorName">
    <w:name w:val="BB_Author_Name"/>
    <w:basedOn w:val="a"/>
    <w:next w:val="a"/>
    <w:rsid w:val="00516493"/>
    <w:pPr>
      <w:widowControl/>
      <w:spacing w:after="240" w:line="480" w:lineRule="auto"/>
      <w:jc w:val="center"/>
    </w:pPr>
    <w:rPr>
      <w:rFonts w:ascii="Times" w:eastAsiaTheme="minorEastAsia" w:hAnsi="Times" w:cs="Times New Roman"/>
      <w:i/>
      <w:kern w:val="0"/>
      <w:sz w:val="24"/>
      <w:szCs w:val="20"/>
      <w:lang w:eastAsia="en-US"/>
    </w:rPr>
  </w:style>
  <w:style w:type="paragraph" w:customStyle="1" w:styleId="BATitle">
    <w:name w:val="BA_Title"/>
    <w:basedOn w:val="a"/>
    <w:next w:val="BBAuthorName"/>
    <w:rsid w:val="00516493"/>
    <w:pPr>
      <w:widowControl/>
      <w:spacing w:before="720" w:after="360" w:line="480" w:lineRule="auto"/>
      <w:jc w:val="center"/>
    </w:pPr>
    <w:rPr>
      <w:rFonts w:eastAsiaTheme="minorEastAsia" w:cs="Times New Roman"/>
      <w:kern w:val="0"/>
      <w:sz w:val="44"/>
      <w:szCs w:val="20"/>
      <w:lang w:eastAsia="en-US"/>
    </w:rPr>
  </w:style>
  <w:style w:type="paragraph" w:customStyle="1" w:styleId="BCAuthorAddress">
    <w:name w:val="BC_Author_Address"/>
    <w:basedOn w:val="a"/>
    <w:next w:val="a"/>
    <w:rsid w:val="00516493"/>
    <w:pPr>
      <w:widowControl/>
      <w:spacing w:after="240" w:line="480" w:lineRule="auto"/>
      <w:jc w:val="center"/>
    </w:pPr>
    <w:rPr>
      <w:rFonts w:ascii="Times" w:eastAsiaTheme="minorEastAsia" w:hAnsi="Times" w:cs="Times New Roman"/>
      <w:kern w:val="0"/>
      <w:sz w:val="24"/>
      <w:szCs w:val="20"/>
      <w:lang w:eastAsia="en-US"/>
    </w:rPr>
  </w:style>
  <w:style w:type="character" w:customStyle="1" w:styleId="13">
    <w:name w:val="未处理的提及1"/>
    <w:basedOn w:val="a0"/>
    <w:uiPriority w:val="99"/>
    <w:semiHidden/>
    <w:unhideWhenUsed/>
    <w:rsid w:val="00516493"/>
    <w:rPr>
      <w:color w:val="605E5C"/>
      <w:shd w:val="clear" w:color="auto" w:fill="E1DFDD"/>
    </w:rPr>
  </w:style>
  <w:style w:type="character" w:styleId="af">
    <w:name w:val="endnote reference"/>
    <w:basedOn w:val="a0"/>
    <w:uiPriority w:val="99"/>
    <w:semiHidden/>
    <w:unhideWhenUsed/>
    <w:rsid w:val="002C2403"/>
    <w:rPr>
      <w:vertAlign w:val="superscript"/>
    </w:rPr>
  </w:style>
  <w:style w:type="character" w:styleId="af0">
    <w:name w:val="annotation reference"/>
    <w:basedOn w:val="a0"/>
    <w:uiPriority w:val="99"/>
    <w:semiHidden/>
    <w:unhideWhenUsed/>
    <w:rsid w:val="005118DD"/>
    <w:rPr>
      <w:sz w:val="21"/>
      <w:szCs w:val="21"/>
    </w:rPr>
  </w:style>
  <w:style w:type="paragraph" w:styleId="af1">
    <w:name w:val="annotation text"/>
    <w:basedOn w:val="a"/>
    <w:link w:val="af2"/>
    <w:uiPriority w:val="99"/>
    <w:semiHidden/>
    <w:unhideWhenUsed/>
    <w:rsid w:val="005118DD"/>
    <w:pPr>
      <w:jc w:val="left"/>
    </w:pPr>
  </w:style>
  <w:style w:type="character" w:customStyle="1" w:styleId="af2">
    <w:name w:val="批注文字 字符"/>
    <w:basedOn w:val="a0"/>
    <w:link w:val="af1"/>
    <w:uiPriority w:val="99"/>
    <w:semiHidden/>
    <w:rsid w:val="005118DD"/>
  </w:style>
  <w:style w:type="paragraph" w:styleId="af3">
    <w:name w:val="annotation subject"/>
    <w:basedOn w:val="af1"/>
    <w:next w:val="af1"/>
    <w:link w:val="af4"/>
    <w:uiPriority w:val="99"/>
    <w:semiHidden/>
    <w:unhideWhenUsed/>
    <w:rsid w:val="005118DD"/>
    <w:rPr>
      <w:b/>
      <w:bCs/>
    </w:rPr>
  </w:style>
  <w:style w:type="character" w:customStyle="1" w:styleId="af4">
    <w:name w:val="批注主题 字符"/>
    <w:basedOn w:val="af2"/>
    <w:link w:val="af3"/>
    <w:uiPriority w:val="99"/>
    <w:semiHidden/>
    <w:rsid w:val="005118DD"/>
    <w:rPr>
      <w:b/>
      <w:bCs/>
    </w:rPr>
  </w:style>
  <w:style w:type="paragraph" w:styleId="af5">
    <w:name w:val="Balloon Text"/>
    <w:basedOn w:val="a"/>
    <w:link w:val="af6"/>
    <w:uiPriority w:val="99"/>
    <w:semiHidden/>
    <w:unhideWhenUsed/>
    <w:rsid w:val="005118DD"/>
    <w:rPr>
      <w:rFonts w:ascii="宋体" w:eastAsia="宋体"/>
      <w:sz w:val="18"/>
      <w:szCs w:val="18"/>
    </w:rPr>
  </w:style>
  <w:style w:type="character" w:customStyle="1" w:styleId="af6">
    <w:name w:val="批注框文本 字符"/>
    <w:basedOn w:val="a0"/>
    <w:link w:val="af5"/>
    <w:uiPriority w:val="99"/>
    <w:semiHidden/>
    <w:rsid w:val="005118DD"/>
    <w:rPr>
      <w:rFonts w:ascii="宋体" w:eastAsia="宋体"/>
      <w:sz w:val="18"/>
      <w:szCs w:val="18"/>
    </w:rPr>
  </w:style>
  <w:style w:type="character" w:styleId="af7">
    <w:name w:val="line number"/>
    <w:basedOn w:val="a0"/>
    <w:uiPriority w:val="99"/>
    <w:semiHidden/>
    <w:unhideWhenUsed/>
    <w:rsid w:val="00F07138"/>
  </w:style>
  <w:style w:type="paragraph" w:styleId="af8">
    <w:name w:val="Revision"/>
    <w:hidden/>
    <w:uiPriority w:val="99"/>
    <w:semiHidden/>
    <w:rsid w:val="00486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453427">
      <w:bodyDiv w:val="1"/>
      <w:marLeft w:val="0"/>
      <w:marRight w:val="0"/>
      <w:marTop w:val="0"/>
      <w:marBottom w:val="0"/>
      <w:divBdr>
        <w:top w:val="none" w:sz="0" w:space="0" w:color="auto"/>
        <w:left w:val="none" w:sz="0" w:space="0" w:color="auto"/>
        <w:bottom w:val="none" w:sz="0" w:space="0" w:color="auto"/>
        <w:right w:val="none" w:sz="0" w:space="0" w:color="auto"/>
      </w:divBdr>
    </w:div>
    <w:div w:id="758021136">
      <w:bodyDiv w:val="1"/>
      <w:marLeft w:val="0"/>
      <w:marRight w:val="0"/>
      <w:marTop w:val="0"/>
      <w:marBottom w:val="0"/>
      <w:divBdr>
        <w:top w:val="none" w:sz="0" w:space="0" w:color="auto"/>
        <w:left w:val="none" w:sz="0" w:space="0" w:color="auto"/>
        <w:bottom w:val="none" w:sz="0" w:space="0" w:color="auto"/>
        <w:right w:val="none" w:sz="0" w:space="0" w:color="auto"/>
      </w:divBdr>
    </w:div>
    <w:div w:id="1375229867">
      <w:bodyDiv w:val="1"/>
      <w:marLeft w:val="0"/>
      <w:marRight w:val="0"/>
      <w:marTop w:val="0"/>
      <w:marBottom w:val="0"/>
      <w:divBdr>
        <w:top w:val="none" w:sz="0" w:space="0" w:color="auto"/>
        <w:left w:val="none" w:sz="0" w:space="0" w:color="auto"/>
        <w:bottom w:val="none" w:sz="0" w:space="0" w:color="auto"/>
        <w:right w:val="none" w:sz="0" w:space="0" w:color="auto"/>
      </w:divBdr>
    </w:div>
    <w:div w:id="1433547881">
      <w:bodyDiv w:val="1"/>
      <w:marLeft w:val="0"/>
      <w:marRight w:val="0"/>
      <w:marTop w:val="0"/>
      <w:marBottom w:val="0"/>
      <w:divBdr>
        <w:top w:val="none" w:sz="0" w:space="0" w:color="auto"/>
        <w:left w:val="none" w:sz="0" w:space="0" w:color="auto"/>
        <w:bottom w:val="none" w:sz="0" w:space="0" w:color="auto"/>
        <w:right w:val="none" w:sz="0" w:space="0" w:color="auto"/>
      </w:divBdr>
    </w:div>
    <w:div w:id="1578130358">
      <w:bodyDiv w:val="1"/>
      <w:marLeft w:val="0"/>
      <w:marRight w:val="0"/>
      <w:marTop w:val="0"/>
      <w:marBottom w:val="0"/>
      <w:divBdr>
        <w:top w:val="none" w:sz="0" w:space="0" w:color="auto"/>
        <w:left w:val="none" w:sz="0" w:space="0" w:color="auto"/>
        <w:bottom w:val="none" w:sz="0" w:space="0" w:color="auto"/>
        <w:right w:val="none" w:sz="0" w:space="0" w:color="auto"/>
      </w:divBdr>
    </w:div>
    <w:div w:id="2032795661">
      <w:bodyDiv w:val="1"/>
      <w:marLeft w:val="0"/>
      <w:marRight w:val="0"/>
      <w:marTop w:val="0"/>
      <w:marBottom w:val="0"/>
      <w:divBdr>
        <w:top w:val="none" w:sz="0" w:space="0" w:color="auto"/>
        <w:left w:val="none" w:sz="0" w:space="0" w:color="auto"/>
        <w:bottom w:val="none" w:sz="0" w:space="0" w:color="auto"/>
        <w:right w:val="none" w:sz="0" w:space="0" w:color="auto"/>
      </w:divBdr>
    </w:div>
    <w:div w:id="204570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AEC19-B160-445C-B7E3-2003C687E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2410</Words>
  <Characters>13739</Characters>
  <Application>Microsoft Office Word</Application>
  <DocSecurity>0</DocSecurity>
  <Lines>114</Lines>
  <Paragraphs>32</Paragraphs>
  <ScaleCrop>false</ScaleCrop>
  <Company/>
  <LinksUpToDate>false</LinksUpToDate>
  <CharactersWithSpaces>16117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闵笑宇</dc:creator>
  <cp:keywords/>
  <dc:description/>
  <cp:lastModifiedBy>min xiaoyu</cp:lastModifiedBy>
  <cp:revision>5</cp:revision>
  <dcterms:created xsi:type="dcterms:W3CDTF">2022-12-26T12:45:00Z</dcterms:created>
  <dcterms:modified xsi:type="dcterms:W3CDTF">2022-12-28T07:25:00Z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http://www.zotero.org/styles/acs-applied-energy-materials</vt:lpwstr>
  </property>
  <property fmtid="{D5CDD505-2E9C-101B-9397-08002B2CF9AE}" pid="3" name="Mendeley Recent Style Name 0_1">
    <vt:lpwstr>ACS Applied Energy Materials</vt:lpwstr>
  </property>
  <property fmtid="{D5CDD505-2E9C-101B-9397-08002B2CF9AE}" pid="4" name="Mendeley Recent Style Id 1_1">
    <vt:lpwstr>http://www.zotero.org/styles/acs-applied-materials-and-interfaces</vt:lpwstr>
  </property>
  <property fmtid="{D5CDD505-2E9C-101B-9397-08002B2CF9AE}" pid="5" name="Mendeley Recent Style Name 1_1">
    <vt:lpwstr>ACS Applied Materials &amp; Interfaces</vt:lpwstr>
  </property>
  <property fmtid="{D5CDD505-2E9C-101B-9397-08002B2CF9AE}" pid="6" name="Mendeley Recent Style Id 2_1">
    <vt:lpwstr>http://www.zotero.org/styles/acs-macro-letters</vt:lpwstr>
  </property>
  <property fmtid="{D5CDD505-2E9C-101B-9397-08002B2CF9AE}" pid="7" name="Mendeley Recent Style Name 2_1">
    <vt:lpwstr>ACS Macro Letters</vt:lpwstr>
  </property>
  <property fmtid="{D5CDD505-2E9C-101B-9397-08002B2CF9AE}" pid="8" name="Mendeley Recent Style Id 3_1">
    <vt:lpwstr>http://www.zotero.org/styles/advanced-functional-materials</vt:lpwstr>
  </property>
  <property fmtid="{D5CDD505-2E9C-101B-9397-08002B2CF9AE}" pid="9" name="Mendeley Recent Style Name 3_1">
    <vt:lpwstr>Advanced Functional Materials</vt:lpwstr>
  </property>
  <property fmtid="{D5CDD505-2E9C-101B-9397-08002B2CF9AE}" pid="10" name="Mendeley Recent Style Id 4_1">
    <vt:lpwstr>http://csl.mendeley.com/styles/662522871/american-chemical-society</vt:lpwstr>
  </property>
  <property fmtid="{D5CDD505-2E9C-101B-9397-08002B2CF9AE}" pid="11" name="Mendeley Recent Style Name 4_1">
    <vt:lpwstr>American Chemical Society - xiaoyu min</vt:lpwstr>
  </property>
  <property fmtid="{D5CDD505-2E9C-101B-9397-08002B2CF9AE}" pid="12" name="Mendeley Recent Style Id 5_1">
    <vt:lpwstr>http://www.zotero.org/styles/cellulose</vt:lpwstr>
  </property>
  <property fmtid="{D5CDD505-2E9C-101B-9397-08002B2CF9AE}" pid="13" name="Mendeley Recent Style Name 5_1">
    <vt:lpwstr>Cellulose</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11th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http://www.zotero.org/styles/macromolecules</vt:lpwstr>
  </property>
  <property fmtid="{D5CDD505-2E9C-101B-9397-08002B2CF9AE}" pid="21" name="Mendeley Recent Style Name 9_1">
    <vt:lpwstr>Macromolecules</vt:lpwstr>
  </property>
  <property fmtid="{D5CDD505-2E9C-101B-9397-08002B2CF9AE}" pid="22" name="Mendeley Document_1">
    <vt:lpwstr>True</vt:lpwstr>
  </property>
  <property fmtid="{D5CDD505-2E9C-101B-9397-08002B2CF9AE}" pid="23" name="Mendeley Unique User Id_1">
    <vt:lpwstr>adf9e7c0-d8ba-3c2f-84d3-f743ff21c244</vt:lpwstr>
  </property>
  <property fmtid="{D5CDD505-2E9C-101B-9397-08002B2CF9AE}" pid="24" name="Mendeley Citation Style_1">
    <vt:lpwstr>http://www.zotero.org/styles/cellulose</vt:lpwstr>
  </property>
</Properties>
</file>