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1D2AC" w14:textId="77777777" w:rsidR="0098116A" w:rsidRDefault="0098116A" w:rsidP="0098116A">
      <w:pPr>
        <w:snapToGrid w:val="0"/>
        <w:spacing w:line="480" w:lineRule="auto"/>
        <w:rPr>
          <w:rFonts w:ascii="Times New Roman" w:hAnsi="Times New Roman" w:cs="Times New Roman"/>
          <w:b/>
          <w:sz w:val="24"/>
        </w:rPr>
      </w:pPr>
      <w:proofErr w:type="spellStart"/>
      <w:r w:rsidRPr="00036F9C">
        <w:rPr>
          <w:rFonts w:ascii="Times New Roman" w:hAnsi="Times New Roman" w:cs="Times New Roman"/>
          <w:b/>
          <w:sz w:val="24"/>
        </w:rPr>
        <w:t>Sophorolipid</w:t>
      </w:r>
      <w:proofErr w:type="spellEnd"/>
      <w:r w:rsidRPr="00036F9C">
        <w:rPr>
          <w:rFonts w:ascii="Times New Roman" w:hAnsi="Times New Roman" w:cs="Times New Roman"/>
          <w:b/>
          <w:sz w:val="24"/>
        </w:rPr>
        <w:t xml:space="preserve"> inhibits histamine-induced itc</w:t>
      </w:r>
      <w:r>
        <w:rPr>
          <w:rFonts w:ascii="Times New Roman" w:hAnsi="Times New Roman" w:cs="Times New Roman"/>
          <w:b/>
          <w:sz w:val="24"/>
        </w:rPr>
        <w:t>h</w:t>
      </w:r>
      <w:r w:rsidRPr="00036F9C">
        <w:rPr>
          <w:rFonts w:ascii="Times New Roman" w:hAnsi="Times New Roman" w:cs="Times New Roman"/>
          <w:b/>
          <w:sz w:val="24"/>
        </w:rPr>
        <w:t> by decreasing PLC</w:t>
      </w:r>
      <w:r>
        <w:rPr>
          <w:rFonts w:ascii="Times New Roman" w:hAnsi="Times New Roman" w:cs="Times New Roman"/>
          <w:b/>
          <w:sz w:val="24"/>
        </w:rPr>
        <w:t>/</w:t>
      </w:r>
      <w:r w:rsidRPr="00036F9C">
        <w:rPr>
          <w:rFonts w:ascii="Times New Roman" w:hAnsi="Times New Roman" w:cs="Times New Roman"/>
          <w:b/>
          <w:sz w:val="24"/>
        </w:rPr>
        <w:t>IP3R signaling pathway activation and modulating TRPV1 activity</w:t>
      </w:r>
    </w:p>
    <w:p w14:paraId="729C16E7" w14:textId="77777777" w:rsidR="0098116A" w:rsidRDefault="0098116A" w:rsidP="0098116A">
      <w:pPr>
        <w:pStyle w:val="BCAuthorAddress"/>
        <w:snapToGrid w:val="0"/>
        <w:spacing w:after="0"/>
        <w:jc w:val="both"/>
        <w:rPr>
          <w:rFonts w:ascii="Times New Roman" w:hAnsi="Times New Roman"/>
          <w:b/>
          <w:sz w:val="21"/>
          <w:szCs w:val="21"/>
        </w:rPr>
      </w:pPr>
      <w:r>
        <w:rPr>
          <w:rFonts w:ascii="Times New Roman" w:hAnsi="Times New Roman"/>
          <w:sz w:val="21"/>
          <w:szCs w:val="21"/>
        </w:rPr>
        <w:t>Rui</w:t>
      </w:r>
      <w:r>
        <w:rPr>
          <w:rFonts w:ascii="Times New Roman" w:hAnsi="Times New Roman" w:hint="eastAsia"/>
          <w:sz w:val="21"/>
          <w:szCs w:val="21"/>
        </w:rPr>
        <w:t>-</w:t>
      </w:r>
      <w:r>
        <w:rPr>
          <w:rFonts w:ascii="Times New Roman" w:hAnsi="Times New Roman"/>
          <w:sz w:val="21"/>
          <w:szCs w:val="21"/>
        </w:rPr>
        <w:t>Qi Xu</w:t>
      </w:r>
      <w:r>
        <w:rPr>
          <w:rFonts w:ascii="Times New Roman" w:hAnsi="Times New Roman"/>
          <w:sz w:val="21"/>
          <w:szCs w:val="21"/>
          <w:vertAlign w:val="superscript"/>
        </w:rPr>
        <w:t>1</w:t>
      </w:r>
      <w:r>
        <w:rPr>
          <w:rFonts w:ascii="Times New Roman" w:hAnsi="Times New Roman"/>
          <w:sz w:val="21"/>
          <w:szCs w:val="21"/>
        </w:rPr>
        <w:t>, Ling Ma</w:t>
      </w:r>
      <w:r>
        <w:rPr>
          <w:rFonts w:ascii="Times New Roman" w:hAnsi="Times New Roman"/>
          <w:sz w:val="21"/>
          <w:szCs w:val="21"/>
          <w:vertAlign w:val="superscript"/>
        </w:rPr>
        <w:t>2, *</w:t>
      </w:r>
      <w:r>
        <w:rPr>
          <w:rFonts w:ascii="Times New Roman" w:hAnsi="Times New Roman"/>
          <w:sz w:val="21"/>
          <w:szCs w:val="21"/>
        </w:rPr>
        <w:t xml:space="preserve">, </w:t>
      </w:r>
      <w:proofErr w:type="spellStart"/>
      <w:r>
        <w:rPr>
          <w:rFonts w:ascii="Times New Roman" w:hAnsi="Times New Roman"/>
          <w:sz w:val="21"/>
          <w:szCs w:val="21"/>
        </w:rPr>
        <w:t>Timson</w:t>
      </w:r>
      <w:proofErr w:type="spellEnd"/>
      <w:r>
        <w:rPr>
          <w:rFonts w:ascii="Times New Roman" w:hAnsi="Times New Roman"/>
          <w:sz w:val="21"/>
          <w:szCs w:val="21"/>
        </w:rPr>
        <w:t xml:space="preserve"> Chen</w:t>
      </w:r>
      <w:r>
        <w:rPr>
          <w:rFonts w:ascii="Times New Roman" w:hAnsi="Times New Roman"/>
          <w:sz w:val="21"/>
          <w:szCs w:val="21"/>
          <w:vertAlign w:val="superscript"/>
        </w:rPr>
        <w:t>2</w:t>
      </w:r>
      <w:r>
        <w:rPr>
          <w:rFonts w:ascii="Times New Roman" w:hAnsi="Times New Roman"/>
          <w:sz w:val="21"/>
          <w:szCs w:val="21"/>
        </w:rPr>
        <w:t>, Wei-</w:t>
      </w:r>
      <w:proofErr w:type="spellStart"/>
      <w:r>
        <w:rPr>
          <w:rFonts w:ascii="Times New Roman" w:hAnsi="Times New Roman"/>
          <w:sz w:val="21"/>
          <w:szCs w:val="21"/>
        </w:rPr>
        <w:t>Wiong</w:t>
      </w:r>
      <w:proofErr w:type="spellEnd"/>
      <w:r>
        <w:rPr>
          <w:rFonts w:ascii="Times New Roman" w:hAnsi="Times New Roman"/>
          <w:sz w:val="21"/>
          <w:szCs w:val="21"/>
        </w:rPr>
        <w:t xml:space="preserve"> Zhang</w:t>
      </w:r>
      <w:r>
        <w:rPr>
          <w:rFonts w:ascii="Times New Roman" w:hAnsi="Times New Roman"/>
          <w:sz w:val="21"/>
          <w:szCs w:val="21"/>
          <w:vertAlign w:val="superscript"/>
        </w:rPr>
        <w:t>2</w:t>
      </w:r>
      <w:r>
        <w:rPr>
          <w:rFonts w:ascii="Times New Roman" w:hAnsi="Times New Roman"/>
          <w:sz w:val="21"/>
          <w:szCs w:val="21"/>
        </w:rPr>
        <w:t xml:space="preserve">, </w:t>
      </w:r>
      <w:proofErr w:type="spellStart"/>
      <w:r>
        <w:rPr>
          <w:rFonts w:ascii="Times New Roman" w:hAnsi="Times New Roman" w:hint="eastAsia"/>
          <w:sz w:val="21"/>
          <w:szCs w:val="21"/>
        </w:rPr>
        <w:t>Kuan</w:t>
      </w:r>
      <w:proofErr w:type="spellEnd"/>
      <w:r>
        <w:rPr>
          <w:rFonts w:ascii="Times New Roman" w:hAnsi="Times New Roman"/>
          <w:sz w:val="21"/>
          <w:szCs w:val="21"/>
        </w:rPr>
        <w:t xml:space="preserve"> Chang</w:t>
      </w:r>
      <w:r>
        <w:rPr>
          <w:rFonts w:ascii="Times New Roman" w:hAnsi="Times New Roman"/>
          <w:sz w:val="21"/>
          <w:szCs w:val="21"/>
          <w:vertAlign w:val="superscript"/>
        </w:rPr>
        <w:t xml:space="preserve">1, </w:t>
      </w:r>
      <w:r w:rsidRPr="00461D57">
        <w:rPr>
          <w:rStyle w:val="a8"/>
        </w:rPr>
        <w:footnoteReference w:customMarkFollows="1" w:id="1"/>
        <w:t>*</w:t>
      </w:r>
      <w:r>
        <w:rPr>
          <w:rFonts w:ascii="Times New Roman" w:hAnsi="Times New Roman"/>
          <w:sz w:val="21"/>
          <w:szCs w:val="21"/>
        </w:rPr>
        <w:t xml:space="preserve"> Jing Wang</w:t>
      </w:r>
      <w:r>
        <w:rPr>
          <w:rFonts w:ascii="Times New Roman" w:hAnsi="Times New Roman"/>
          <w:sz w:val="21"/>
          <w:szCs w:val="21"/>
          <w:vertAlign w:val="superscript"/>
        </w:rPr>
        <w:t xml:space="preserve">1, </w:t>
      </w:r>
      <w:r w:rsidRPr="00461D57">
        <w:rPr>
          <w:rStyle w:val="a8"/>
        </w:rPr>
        <w:footnoteReference w:customMarkFollows="1" w:id="2"/>
        <w:t>*</w:t>
      </w:r>
    </w:p>
    <w:p w14:paraId="69279706" w14:textId="77777777" w:rsidR="0098116A" w:rsidRDefault="0098116A" w:rsidP="0098116A">
      <w:pPr>
        <w:pStyle w:val="BIEmailAddress"/>
        <w:adjustRightInd w:val="0"/>
        <w:snapToGrid w:val="0"/>
        <w:spacing w:after="0"/>
        <w:rPr>
          <w:rFonts w:ascii="Times New Roman" w:hAnsi="Times New Roman"/>
          <w:sz w:val="21"/>
          <w:szCs w:val="21"/>
        </w:rPr>
      </w:pPr>
      <w:r>
        <w:rPr>
          <w:rFonts w:ascii="Times New Roman" w:hAnsi="Times New Roman"/>
          <w:sz w:val="21"/>
          <w:szCs w:val="21"/>
          <w:vertAlign w:val="superscript"/>
        </w:rPr>
        <w:t>1</w:t>
      </w:r>
      <w:r>
        <w:rPr>
          <w:rFonts w:ascii="Times New Roman" w:hAnsi="Times New Roman"/>
          <w:sz w:val="21"/>
          <w:szCs w:val="21"/>
        </w:rPr>
        <w:t xml:space="preserve"> </w:t>
      </w:r>
      <w:bookmarkStart w:id="0" w:name="OLE_LINK15"/>
      <w:bookmarkStart w:id="1" w:name="OLE_LINK16"/>
      <w:r>
        <w:rPr>
          <w:rFonts w:ascii="Times New Roman" w:hAnsi="Times New Roman"/>
          <w:sz w:val="21"/>
          <w:szCs w:val="21"/>
        </w:rPr>
        <w:t>Key Laboratory of Synthetic and Biological Colloids, Ministry of Education, School of Chemical and Material Engineering, Jiangnan University, Wuxi 214122, China</w:t>
      </w:r>
      <w:bookmarkEnd w:id="0"/>
      <w:bookmarkEnd w:id="1"/>
    </w:p>
    <w:p w14:paraId="2ED9ABCE" w14:textId="77777777" w:rsidR="0098116A" w:rsidRDefault="0098116A" w:rsidP="0098116A">
      <w:pPr>
        <w:pStyle w:val="BIEmailAddress"/>
        <w:adjustRightInd w:val="0"/>
        <w:snapToGrid w:val="0"/>
        <w:spacing w:after="0"/>
        <w:rPr>
          <w:rFonts w:ascii="Times New Roman" w:hAnsi="Times New Roman"/>
          <w:sz w:val="21"/>
          <w:szCs w:val="21"/>
        </w:rPr>
      </w:pPr>
      <w:r>
        <w:rPr>
          <w:rFonts w:ascii="Times New Roman" w:hAnsi="Times New Roman"/>
          <w:sz w:val="21"/>
          <w:szCs w:val="21"/>
          <w:vertAlign w:val="superscript"/>
        </w:rPr>
        <w:t>2</w:t>
      </w:r>
      <w:r>
        <w:rPr>
          <w:rFonts w:ascii="Times New Roman" w:hAnsi="Times New Roman"/>
          <w:sz w:val="21"/>
          <w:szCs w:val="21"/>
        </w:rPr>
        <w:t xml:space="preserve"> Adolph Innovation Laboratory, Guangzhou Degu Personal Care Products Co., Ltd., Guangzhou 510000, China</w:t>
      </w:r>
    </w:p>
    <w:p w14:paraId="363D6362" w14:textId="77777777" w:rsidR="00C32009" w:rsidRDefault="00C32009">
      <w:pPr>
        <w:widowControl/>
        <w:jc w:val="left"/>
        <w:rPr>
          <w:rFonts w:ascii="Times New Roman" w:eastAsia="DengXian" w:hAnsi="Times New Roman" w:cs="Times New Roman"/>
          <w:kern w:val="0"/>
          <w:szCs w:val="21"/>
          <w:lang w:eastAsia="en-US" w:bidi="ar"/>
        </w:rPr>
      </w:pPr>
    </w:p>
    <w:p w14:paraId="4E3E6B71" w14:textId="4A5963A0" w:rsidR="00717621" w:rsidRDefault="00717621" w:rsidP="004D4993">
      <w:pPr>
        <w:rPr>
          <w:rFonts w:ascii="Times New Roman Regular" w:hAnsi="Times New Roman Regular" w:cs="Times New Roman Regular"/>
          <w:sz w:val="24"/>
        </w:rPr>
      </w:pPr>
      <w:r w:rsidRPr="00717621">
        <w:rPr>
          <w:rFonts w:ascii="Times New Roman Regular" w:hAnsi="Times New Roman Regular" w:cs="Times New Roman Regular"/>
          <w:sz w:val="24"/>
        </w:rPr>
        <w:t>MTT Assay for Cell Viability</w:t>
      </w:r>
      <w:r>
        <w:rPr>
          <w:rFonts w:ascii="Times New Roman Regular" w:hAnsi="Times New Roman Regular" w:cs="Times New Roman Regular"/>
          <w:sz w:val="24"/>
        </w:rPr>
        <w:t>:</w:t>
      </w:r>
    </w:p>
    <w:p w14:paraId="2D4A26F5" w14:textId="77777777" w:rsidR="00AD1009" w:rsidRDefault="00717621" w:rsidP="004D4993">
      <w:pPr>
        <w:rPr>
          <w:rFonts w:ascii="Times New Roman Regular" w:hAnsi="Times New Roman Regular" w:cs="Times New Roman Regular"/>
          <w:sz w:val="24"/>
        </w:rPr>
      </w:pPr>
      <w:r>
        <w:rPr>
          <w:rFonts w:ascii="Times New Roman Regular" w:hAnsi="Times New Roman Regular" w:cs="Times New Roman Regular"/>
          <w:sz w:val="24"/>
        </w:rPr>
        <w:t xml:space="preserve">After cells were treated with respective drugs </w:t>
      </w:r>
      <w:r w:rsidRPr="00717621">
        <w:rPr>
          <w:rFonts w:ascii="Times New Roman Regular" w:hAnsi="Times New Roman Regular" w:cs="Times New Roman Regular"/>
          <w:sz w:val="24"/>
        </w:rPr>
        <w:t>for 24 hours</w:t>
      </w:r>
      <w:r>
        <w:rPr>
          <w:rFonts w:ascii="Times New Roman Regular" w:hAnsi="Times New Roman Regular" w:cs="Times New Roman Regular"/>
          <w:sz w:val="24"/>
        </w:rPr>
        <w:t>, t</w:t>
      </w:r>
      <w:r w:rsidRPr="00717621">
        <w:rPr>
          <w:rFonts w:ascii="Times New Roman Regular" w:hAnsi="Times New Roman Regular" w:cs="Times New Roman Regular"/>
          <w:sz w:val="24"/>
        </w:rPr>
        <w:t>he</w:t>
      </w:r>
      <w:r>
        <w:rPr>
          <w:rFonts w:ascii="Times New Roman Regular" w:hAnsi="Times New Roman Regular" w:cs="Times New Roman Regular"/>
          <w:sz w:val="24"/>
        </w:rPr>
        <w:t xml:space="preserve"> </w:t>
      </w:r>
      <w:r w:rsidRPr="00717621">
        <w:rPr>
          <w:rFonts w:ascii="Times New Roman Regular" w:hAnsi="Times New Roman Regular" w:cs="Times New Roman Regular"/>
          <w:sz w:val="24"/>
        </w:rPr>
        <w:t>culture</w:t>
      </w:r>
      <w:r>
        <w:rPr>
          <w:rFonts w:ascii="Times New Roman Regular" w:hAnsi="Times New Roman Regular" w:cs="Times New Roman Regular"/>
          <w:sz w:val="24"/>
        </w:rPr>
        <w:t>-</w:t>
      </w:r>
      <w:r w:rsidRPr="00717621">
        <w:rPr>
          <w:rFonts w:ascii="Times New Roman Regular" w:hAnsi="Times New Roman Regular" w:cs="Times New Roman Regular"/>
          <w:sz w:val="24"/>
        </w:rPr>
        <w:t>medium</w:t>
      </w:r>
      <w:r w:rsidRPr="00717621">
        <w:rPr>
          <w:rFonts w:ascii="Times New Roman Regular" w:hAnsi="Times New Roman Regular" w:cs="Times New Roman Regular"/>
          <w:sz w:val="24"/>
        </w:rPr>
        <w:t xml:space="preserve"> </w:t>
      </w:r>
      <w:r w:rsidRPr="00717621">
        <w:rPr>
          <w:rFonts w:ascii="Times New Roman Regular" w:hAnsi="Times New Roman Regular" w:cs="Times New Roman Regular"/>
          <w:sz w:val="24"/>
        </w:rPr>
        <w:t xml:space="preserve">solution containing 0.5 mg/mL 3-(4,5-dimethylthiaxolone-2-yl)-2,5-diphenyl </w:t>
      </w:r>
      <w:proofErr w:type="spellStart"/>
      <w:r w:rsidRPr="00717621">
        <w:rPr>
          <w:rFonts w:ascii="Times New Roman Regular" w:hAnsi="Times New Roman Regular" w:cs="Times New Roman Regular"/>
          <w:sz w:val="24"/>
        </w:rPr>
        <w:t>tetrazoliumbromide</w:t>
      </w:r>
      <w:proofErr w:type="spellEnd"/>
      <w:r w:rsidRPr="00717621">
        <w:rPr>
          <w:rFonts w:ascii="Times New Roman Regular" w:hAnsi="Times New Roman Regular" w:cs="Times New Roman Regular"/>
          <w:sz w:val="24"/>
        </w:rPr>
        <w:t xml:space="preserve"> (MTT) (Sigma-Aldrich Co., Saint Louis, MO, USA) of 100 </w:t>
      </w:r>
      <w:proofErr w:type="spellStart"/>
      <w:r w:rsidRPr="00717621">
        <w:rPr>
          <w:rFonts w:ascii="Times New Roman Regular" w:hAnsi="Times New Roman Regular" w:cs="Times New Roman Regular"/>
          <w:sz w:val="24"/>
        </w:rPr>
        <w:t>μL</w:t>
      </w:r>
      <w:proofErr w:type="spellEnd"/>
      <w:r w:rsidRPr="00717621">
        <w:rPr>
          <w:rFonts w:ascii="Times New Roman Regular" w:hAnsi="Times New Roman Regular" w:cs="Times New Roman Regular"/>
          <w:sz w:val="24"/>
        </w:rPr>
        <w:t xml:space="preserve"> was </w:t>
      </w:r>
      <w:r w:rsidR="00641F11">
        <w:rPr>
          <w:rFonts w:ascii="Times New Roman Regular" w:hAnsi="Times New Roman Regular" w:cs="Times New Roman Regular"/>
          <w:sz w:val="24"/>
        </w:rPr>
        <w:t>add</w:t>
      </w:r>
      <w:r w:rsidRPr="00717621">
        <w:rPr>
          <w:rFonts w:ascii="Times New Roman Regular" w:hAnsi="Times New Roman Regular" w:cs="Times New Roman Regular" w:hint="eastAsia"/>
          <w:sz w:val="24"/>
        </w:rPr>
        <w:t>e</w:t>
      </w:r>
      <w:r w:rsidRPr="00717621">
        <w:rPr>
          <w:rFonts w:ascii="Times New Roman Regular" w:hAnsi="Times New Roman Regular" w:cs="Times New Roman Regular"/>
          <w:sz w:val="24"/>
        </w:rPr>
        <w:t xml:space="preserve">d into each well, followed by another six hours of incubation at 37 ◦C. After that, the medium was carefully separated, and formazan crystals were solubilized by the addition of 100 </w:t>
      </w:r>
      <w:proofErr w:type="spellStart"/>
      <w:r w:rsidRPr="00717621">
        <w:rPr>
          <w:rFonts w:ascii="Times New Roman Regular" w:hAnsi="Times New Roman Regular" w:cs="Times New Roman Regular"/>
          <w:sz w:val="24"/>
        </w:rPr>
        <w:t>μL</w:t>
      </w:r>
      <w:proofErr w:type="spellEnd"/>
      <w:r w:rsidRPr="00717621">
        <w:rPr>
          <w:rFonts w:ascii="Times New Roman Regular" w:hAnsi="Times New Roman Regular" w:cs="Times New Roman Regular"/>
          <w:sz w:val="24"/>
        </w:rPr>
        <w:t xml:space="preserve"> of dimethyl sulfoxide (DMSO, Sinopharm Chemical Reagent Co., Beijing, China) into each well. An enzyme marker (Tecan Infinite 200Pro) was used to measure the absorbance at 490 nm. The cell viability was calculated according to the formula below: </w:t>
      </w:r>
    </w:p>
    <w:p w14:paraId="084B70E6" w14:textId="22AAC885" w:rsidR="00717621" w:rsidRDefault="00717621" w:rsidP="004D4993">
      <w:pPr>
        <w:rPr>
          <w:rFonts w:ascii="Times New Roman Regular" w:hAnsi="Times New Roman Regular" w:cs="Times New Roman Regular"/>
          <w:sz w:val="24"/>
        </w:rPr>
      </w:pPr>
      <w:r w:rsidRPr="00717621">
        <w:rPr>
          <w:rFonts w:ascii="Times New Roman Regular" w:hAnsi="Times New Roman Regular" w:cs="Times New Roman Regular"/>
          <w:sz w:val="24"/>
        </w:rPr>
        <w:t>Cell viability (%) = (OD</w:t>
      </w:r>
      <w:r w:rsidRPr="00AD1009">
        <w:rPr>
          <w:rFonts w:ascii="Times New Roman Regular" w:hAnsi="Times New Roman Regular" w:cs="Times New Roman Regular"/>
          <w:sz w:val="24"/>
          <w:vertAlign w:val="subscript"/>
        </w:rPr>
        <w:t>T</w:t>
      </w:r>
      <w:r w:rsidRPr="00717621">
        <w:rPr>
          <w:rFonts w:ascii="Times New Roman Regular" w:hAnsi="Times New Roman Regular" w:cs="Times New Roman Regular"/>
          <w:sz w:val="24"/>
        </w:rPr>
        <w:t>/OD</w:t>
      </w:r>
      <w:r w:rsidRPr="00AD1009">
        <w:rPr>
          <w:rFonts w:ascii="Times New Roman Regular" w:hAnsi="Times New Roman Regular" w:cs="Times New Roman Regular"/>
          <w:sz w:val="24"/>
          <w:vertAlign w:val="subscript"/>
        </w:rPr>
        <w:t>B</w:t>
      </w:r>
      <w:r w:rsidRPr="00717621">
        <w:rPr>
          <w:rFonts w:ascii="Times New Roman Regular" w:hAnsi="Times New Roman Regular" w:cs="Times New Roman Regular"/>
          <w:sz w:val="24"/>
        </w:rPr>
        <w:t>) × 100%</w:t>
      </w:r>
      <w:r w:rsidR="00AD1009">
        <w:rPr>
          <w:rFonts w:ascii="Times New Roman Regular" w:hAnsi="Times New Roman Regular" w:cs="Times New Roman Regular"/>
          <w:sz w:val="24"/>
        </w:rPr>
        <w:t xml:space="preserve">, </w:t>
      </w:r>
      <w:r w:rsidRPr="00717621">
        <w:rPr>
          <w:rFonts w:ascii="Times New Roman Regular" w:hAnsi="Times New Roman Regular" w:cs="Times New Roman Regular"/>
          <w:sz w:val="24"/>
        </w:rPr>
        <w:t>where OD</w:t>
      </w:r>
      <w:r w:rsidRPr="00AD1009">
        <w:rPr>
          <w:rFonts w:ascii="Times New Roman Regular" w:hAnsi="Times New Roman Regular" w:cs="Times New Roman Regular"/>
          <w:sz w:val="24"/>
          <w:vertAlign w:val="subscript"/>
        </w:rPr>
        <w:t>T</w:t>
      </w:r>
      <w:r w:rsidRPr="00717621">
        <w:rPr>
          <w:rFonts w:ascii="Times New Roman Regular" w:hAnsi="Times New Roman Regular" w:cs="Times New Roman Regular"/>
          <w:sz w:val="24"/>
        </w:rPr>
        <w:t xml:space="preserve"> and OD</w:t>
      </w:r>
      <w:r w:rsidRPr="00AD1009">
        <w:rPr>
          <w:rFonts w:ascii="Times New Roman Regular" w:hAnsi="Times New Roman Regular" w:cs="Times New Roman Regular"/>
          <w:sz w:val="24"/>
          <w:vertAlign w:val="subscript"/>
        </w:rPr>
        <w:t>B</w:t>
      </w:r>
      <w:r w:rsidRPr="00717621">
        <w:rPr>
          <w:rFonts w:ascii="Times New Roman Regular" w:hAnsi="Times New Roman Regular" w:cs="Times New Roman Regular"/>
          <w:sz w:val="24"/>
        </w:rPr>
        <w:t xml:space="preserve"> represent the average OD of the experimental group and the blank group, respectively.</w:t>
      </w:r>
    </w:p>
    <w:p w14:paraId="1ED22344" w14:textId="77777777" w:rsidR="00AD1009" w:rsidRDefault="00AD1009" w:rsidP="004D4993">
      <w:pPr>
        <w:rPr>
          <w:rFonts w:ascii="Times New Roman Regular" w:hAnsi="Times New Roman Regular" w:cs="Times New Roman Regular"/>
          <w:sz w:val="24"/>
        </w:rPr>
      </w:pPr>
    </w:p>
    <w:p w14:paraId="597B079E" w14:textId="72571C27" w:rsidR="004D4993" w:rsidRDefault="004D4993" w:rsidP="004D4993">
      <w:pPr>
        <w:rPr>
          <w:rFonts w:ascii="Times New Roman Regular" w:hAnsi="Times New Roman Regular" w:cs="Times New Roman Regular" w:hint="eastAsia"/>
          <w:sz w:val="24"/>
        </w:rPr>
      </w:pPr>
      <w:r w:rsidRPr="00A83FED">
        <w:rPr>
          <w:rFonts w:ascii="Times New Roman Regular" w:hAnsi="Times New Roman Regular" w:cs="Times New Roman Regular"/>
          <w:sz w:val="24"/>
        </w:rPr>
        <w:t xml:space="preserve">Effects of </w:t>
      </w:r>
      <w:r>
        <w:rPr>
          <w:rFonts w:ascii="Times New Roman Regular" w:hAnsi="Times New Roman Regular" w:cs="Times New Roman Regular"/>
          <w:sz w:val="24"/>
        </w:rPr>
        <w:t>Histamine</w:t>
      </w:r>
      <w:r w:rsidRPr="00A83FED">
        <w:rPr>
          <w:rFonts w:ascii="Times New Roman Regular" w:hAnsi="Times New Roman Regular" w:cs="Times New Roman Regular"/>
          <w:sz w:val="24"/>
        </w:rPr>
        <w:t xml:space="preserve"> on Cell Viability</w:t>
      </w:r>
      <w:r>
        <w:rPr>
          <w:rFonts w:ascii="Times New Roman Regular" w:hAnsi="Times New Roman Regular" w:cs="Times New Roman Regular"/>
          <w:sz w:val="24"/>
        </w:rPr>
        <w:t>:</w:t>
      </w:r>
    </w:p>
    <w:p w14:paraId="5FE00FD7" w14:textId="4AAE6FC3" w:rsidR="004D4993" w:rsidRPr="00A83FED" w:rsidRDefault="00923A4C" w:rsidP="00374F4C">
      <w:pPr>
        <w:jc w:val="center"/>
      </w:pPr>
      <w:r>
        <w:rPr>
          <w:noProof/>
        </w:rPr>
        <w:drawing>
          <wp:inline distT="0" distB="0" distL="0" distR="0" wp14:anchorId="210276C4" wp14:editId="243FE057">
            <wp:extent cx="3531476" cy="2305269"/>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6830" cy="2315292"/>
                    </a:xfrm>
                    <a:prstGeom prst="rect">
                      <a:avLst/>
                    </a:prstGeom>
                  </pic:spPr>
                </pic:pic>
              </a:graphicData>
            </a:graphic>
          </wp:inline>
        </w:drawing>
      </w:r>
    </w:p>
    <w:p w14:paraId="31CC83F9" w14:textId="77777777" w:rsidR="004D4993" w:rsidRDefault="004D4993" w:rsidP="004D4993">
      <w:pPr>
        <w:jc w:val="center"/>
      </w:pPr>
    </w:p>
    <w:p w14:paraId="5E7CE1DF" w14:textId="23D2058D" w:rsidR="004D4993" w:rsidRPr="00A83FED" w:rsidRDefault="004D4993" w:rsidP="004D4993">
      <w:pPr>
        <w:rPr>
          <w:rFonts w:hint="eastAsia"/>
        </w:rPr>
      </w:pPr>
      <w:r>
        <w:rPr>
          <w:rFonts w:hint="eastAsia"/>
        </w:rPr>
        <w:lastRenderedPageBreak/>
        <w:t>Figure S</w:t>
      </w:r>
      <w:r>
        <w:t>1</w:t>
      </w:r>
      <w:r>
        <w:t>.</w:t>
      </w:r>
      <w:r>
        <w:t xml:space="preserve"> </w:t>
      </w:r>
      <w:r w:rsidRPr="00A83FED">
        <w:t xml:space="preserve">Effect of </w:t>
      </w:r>
      <w:r>
        <w:t xml:space="preserve">Histamine </w:t>
      </w:r>
      <w:r w:rsidRPr="00A83FED">
        <w:rPr>
          <w:rFonts w:hint="eastAsia"/>
        </w:rPr>
        <w:t>o</w:t>
      </w:r>
      <w:r w:rsidRPr="00A83FED">
        <w:t>n the viability of</w:t>
      </w:r>
      <w:r>
        <w:t xml:space="preserve"> </w:t>
      </w:r>
      <w:proofErr w:type="spellStart"/>
      <w:r>
        <w:t>HaCaT</w:t>
      </w:r>
      <w:proofErr w:type="spellEnd"/>
      <w:r w:rsidRPr="00A83FED">
        <w:t xml:space="preserve"> cells.</w:t>
      </w:r>
      <w:r w:rsidRPr="004D4993">
        <w:t xml:space="preserve"> </w:t>
      </w:r>
      <w:r>
        <w:t xml:space="preserve">After </w:t>
      </w:r>
      <w:r w:rsidRPr="004D4993">
        <w:rPr>
          <w:rFonts w:hint="eastAsia"/>
        </w:rPr>
        <w:t>s</w:t>
      </w:r>
      <w:r w:rsidRPr="004D4993">
        <w:t>eeded into 96 well plates</w:t>
      </w:r>
      <w:r>
        <w:t xml:space="preserve"> and </w:t>
      </w:r>
      <w:r w:rsidRPr="004D4993">
        <w:rPr>
          <w:rFonts w:hint="eastAsia"/>
        </w:rPr>
        <w:t xml:space="preserve">incubated in an incubator </w:t>
      </w:r>
      <w:r>
        <w:t xml:space="preserve">for </w:t>
      </w:r>
      <w:r w:rsidRPr="004D4993">
        <w:rPr>
          <w:rFonts w:hint="eastAsia"/>
        </w:rPr>
        <w:t>24 hours</w:t>
      </w:r>
      <w:r>
        <w:t xml:space="preserve">, </w:t>
      </w:r>
      <w:r w:rsidRPr="00A83FED">
        <w:t xml:space="preserve">cells were treated with different concentrations of </w:t>
      </w:r>
      <w:r>
        <w:t>Histamine</w:t>
      </w:r>
      <w:r w:rsidRPr="00A83FED">
        <w:rPr>
          <w:rFonts w:hint="eastAsia"/>
        </w:rPr>
        <w:t xml:space="preserve"> </w:t>
      </w:r>
      <w:r w:rsidRPr="00A83FED">
        <w:t xml:space="preserve">for </w:t>
      </w:r>
      <w:r>
        <w:t xml:space="preserve">another </w:t>
      </w:r>
      <w:r w:rsidRPr="00A83FED">
        <w:t>24 h.</w:t>
      </w:r>
      <w:r w:rsidR="00897881">
        <w:t xml:space="preserve"> </w:t>
      </w:r>
      <w:r w:rsidRPr="00A83FED">
        <w:t>The results are presented as the mean ± standard error of three independent tests in triplicate.</w:t>
      </w:r>
    </w:p>
    <w:p w14:paraId="0DEFAB45" w14:textId="77F21242" w:rsidR="004D4993" w:rsidRPr="004D4993" w:rsidRDefault="004D4993" w:rsidP="004D4993">
      <w:pPr>
        <w:jc w:val="center"/>
        <w:rPr>
          <w:rFonts w:hint="eastAsia"/>
        </w:rPr>
      </w:pPr>
    </w:p>
    <w:p w14:paraId="6B273076" w14:textId="77777777" w:rsidR="004D4993" w:rsidRPr="00EC6DD2" w:rsidRDefault="004D4993">
      <w:pPr>
        <w:rPr>
          <w:rFonts w:ascii="Times New Roman Regular" w:hAnsi="Times New Roman Regular" w:cs="Times New Roman Regular"/>
          <w:sz w:val="24"/>
        </w:rPr>
      </w:pPr>
    </w:p>
    <w:p w14:paraId="49A0F2FD" w14:textId="453F5C8A" w:rsidR="00A83FED" w:rsidRPr="003069A6" w:rsidRDefault="00A83FED" w:rsidP="003069A6">
      <w:pPr>
        <w:rPr>
          <w:rFonts w:ascii="Times New Roman Regular" w:hAnsi="Times New Roman Regular" w:cs="Times New Roman Regular" w:hint="eastAsia"/>
          <w:sz w:val="24"/>
        </w:rPr>
      </w:pPr>
      <w:r w:rsidRPr="00A83FED">
        <w:rPr>
          <w:rFonts w:ascii="Times New Roman Regular" w:hAnsi="Times New Roman Regular" w:cs="Times New Roman Regular"/>
          <w:sz w:val="24"/>
        </w:rPr>
        <w:t xml:space="preserve">Effects of </w:t>
      </w:r>
      <w:proofErr w:type="spellStart"/>
      <w:r>
        <w:rPr>
          <w:rFonts w:ascii="Times New Roman Regular" w:hAnsi="Times New Roman Regular" w:cs="Times New Roman Regular"/>
          <w:sz w:val="24"/>
        </w:rPr>
        <w:t>Sophorolipid</w:t>
      </w:r>
      <w:proofErr w:type="spellEnd"/>
      <w:r w:rsidRPr="00A83FED">
        <w:rPr>
          <w:rFonts w:ascii="Times New Roman Regular" w:hAnsi="Times New Roman Regular" w:cs="Times New Roman Regular"/>
          <w:sz w:val="24"/>
        </w:rPr>
        <w:t xml:space="preserve"> on Cell Viabilit</w:t>
      </w:r>
      <w:r w:rsidR="00717621">
        <w:rPr>
          <w:rFonts w:ascii="Times New Roman Regular" w:hAnsi="Times New Roman Regular" w:cs="Times New Roman Regular"/>
          <w:sz w:val="24"/>
        </w:rPr>
        <w:t>y</w:t>
      </w:r>
      <w:r w:rsidR="004D4993">
        <w:rPr>
          <w:rFonts w:ascii="Times New Roman Regular" w:hAnsi="Times New Roman Regular" w:cs="Times New Roman Regular"/>
          <w:sz w:val="24"/>
        </w:rPr>
        <w:t>:</w:t>
      </w:r>
    </w:p>
    <w:p w14:paraId="33C28AB9" w14:textId="10B68FD0" w:rsidR="004D4993" w:rsidRDefault="00CE212C" w:rsidP="00A83FED">
      <w:pPr>
        <w:jc w:val="center"/>
        <w:rPr>
          <w:rFonts w:hint="eastAsia"/>
        </w:rPr>
      </w:pPr>
      <w:r>
        <w:rPr>
          <w:rFonts w:hint="eastAsia"/>
          <w:noProof/>
        </w:rPr>
        <w:drawing>
          <wp:inline distT="0" distB="0" distL="0" distR="0" wp14:anchorId="46B7C6F3" wp14:editId="01FBC7CA">
            <wp:extent cx="5274310" cy="196786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967865"/>
                    </a:xfrm>
                    <a:prstGeom prst="rect">
                      <a:avLst/>
                    </a:prstGeom>
                  </pic:spPr>
                </pic:pic>
              </a:graphicData>
            </a:graphic>
          </wp:inline>
        </w:drawing>
      </w:r>
    </w:p>
    <w:p w14:paraId="4D90205B" w14:textId="44405767" w:rsidR="00A83FED" w:rsidRPr="00A83FED" w:rsidRDefault="00A83FED" w:rsidP="004D4993">
      <w:pPr>
        <w:rPr>
          <w:rFonts w:hint="eastAsia"/>
        </w:rPr>
      </w:pPr>
      <w:r w:rsidRPr="00A83FED">
        <w:t>Figure S</w:t>
      </w:r>
      <w:r w:rsidR="00EC6DD2">
        <w:t>2</w:t>
      </w:r>
      <w:r w:rsidRPr="00A83FED">
        <w:t>. Effect of SL on the viability of</w:t>
      </w:r>
      <w:r w:rsidR="00453F19">
        <w:t xml:space="preserve"> </w:t>
      </w:r>
      <w:proofErr w:type="spellStart"/>
      <w:r w:rsidR="00453F19">
        <w:t>HaCaT</w:t>
      </w:r>
      <w:proofErr w:type="spellEnd"/>
      <w:r w:rsidRPr="00A83FED">
        <w:t xml:space="preserve"> cells.</w:t>
      </w:r>
      <w:r w:rsidR="003E0055">
        <w:t xml:space="preserve"> </w:t>
      </w:r>
      <w:r w:rsidR="003E0055" w:rsidRPr="003E0055">
        <w:t xml:space="preserve">Pretreatment with or without </w:t>
      </w:r>
      <w:r w:rsidR="003E0055">
        <w:t>H</w:t>
      </w:r>
      <w:r w:rsidR="003E0055">
        <w:rPr>
          <w:rFonts w:hint="eastAsia"/>
        </w:rPr>
        <w:t>i</w:t>
      </w:r>
      <w:r w:rsidR="003E0055">
        <w:t>stamine</w:t>
      </w:r>
      <w:r w:rsidR="003E0055" w:rsidRPr="003E0055">
        <w:rPr>
          <w:rFonts w:hint="eastAsia"/>
        </w:rPr>
        <w:t xml:space="preserve"> </w:t>
      </w:r>
      <w:r w:rsidR="003E0055" w:rsidRPr="003E0055">
        <w:t>(</w:t>
      </w:r>
      <w:r w:rsidR="003E0055">
        <w:t xml:space="preserve">100 </w:t>
      </w:r>
      <w:proofErr w:type="spellStart"/>
      <w:r w:rsidR="003E0055" w:rsidRPr="003E0055">
        <w:t>μ</w:t>
      </w:r>
      <w:r w:rsidR="003E0055">
        <w:t>M</w:t>
      </w:r>
      <w:proofErr w:type="spellEnd"/>
      <w:r w:rsidR="003E0055" w:rsidRPr="003E0055">
        <w:t>) on cells for 1 h</w:t>
      </w:r>
      <w:r w:rsidR="003E0055">
        <w:t xml:space="preserve">; then, </w:t>
      </w:r>
      <w:r w:rsidRPr="00A83FED">
        <w:t>cells were treated with different concentrations of SL for 24 h. (A) Cytotoxicity effect of SL on</w:t>
      </w:r>
      <w:r w:rsidR="003E0055" w:rsidRPr="003E0055">
        <w:t xml:space="preserve"> </w:t>
      </w:r>
      <w:proofErr w:type="spellStart"/>
      <w:r w:rsidR="003E0055">
        <w:t>HaCaT</w:t>
      </w:r>
      <w:proofErr w:type="spellEnd"/>
      <w:r w:rsidR="003E0055" w:rsidRPr="00A83FED">
        <w:t xml:space="preserve"> cells</w:t>
      </w:r>
      <w:r w:rsidRPr="00A83FED">
        <w:t xml:space="preserve">. (B) Cytotoxicity effect of SL on </w:t>
      </w:r>
      <w:r w:rsidR="003E0055">
        <w:t>Histamine</w:t>
      </w:r>
      <w:r w:rsidRPr="00A83FED">
        <w:t>-induced cell viability in</w:t>
      </w:r>
      <w:r w:rsidR="003E0055">
        <w:t xml:space="preserve"> </w:t>
      </w:r>
      <w:proofErr w:type="spellStart"/>
      <w:r w:rsidR="003E0055">
        <w:t>HaCaT</w:t>
      </w:r>
      <w:proofErr w:type="spellEnd"/>
      <w:r w:rsidR="003E0055" w:rsidRPr="00A83FED">
        <w:t xml:space="preserve"> cells</w:t>
      </w:r>
      <w:r w:rsidRPr="00A83FED">
        <w:t>. The results are presented as the mean ± standard error of three independent tests in triplicate.</w:t>
      </w:r>
    </w:p>
    <w:p w14:paraId="5C88E87E" w14:textId="0130754D" w:rsidR="00C32009" w:rsidRDefault="00C32009"/>
    <w:p w14:paraId="40FEB877" w14:textId="77777777" w:rsidR="000675E3" w:rsidRDefault="000675E3" w:rsidP="000675E3">
      <w:pPr>
        <w:rPr>
          <w:rFonts w:ascii="Times New Roman Regular" w:hAnsi="Times New Roman Regular" w:cs="Times New Roman Regular" w:hint="eastAsia"/>
          <w:sz w:val="24"/>
        </w:rPr>
      </w:pPr>
      <w:r>
        <w:rPr>
          <w:rFonts w:ascii="Times New Roman Regular" w:hAnsi="Times New Roman Regular" w:cs="Times New Roman Regular"/>
          <w:sz w:val="24"/>
        </w:rPr>
        <w:t>Fig. S1 and Fig S2</w:t>
      </w:r>
      <w:r>
        <w:rPr>
          <w:rFonts w:ascii="Times New Roman Regular" w:hAnsi="Times New Roman Regular" w:cs="Times New Roman Regular" w:hint="eastAsia"/>
          <w:sz w:val="24"/>
        </w:rPr>
        <w:t xml:space="preserve"> </w:t>
      </w:r>
      <w:r>
        <w:rPr>
          <w:rFonts w:ascii="Times New Roman Regular" w:hAnsi="Times New Roman Regular" w:cs="Times New Roman Regular"/>
          <w:sz w:val="24"/>
        </w:rPr>
        <w:t xml:space="preserve">reveal </w:t>
      </w:r>
      <w:r w:rsidRPr="00EC6DD2">
        <w:rPr>
          <w:rFonts w:ascii="Times New Roman Regular" w:hAnsi="Times New Roman Regular" w:cs="Times New Roman Regular"/>
          <w:sz w:val="24"/>
        </w:rPr>
        <w:t xml:space="preserve">that the cell viability was greater than 90% in the absence or presence of </w:t>
      </w:r>
      <w:r>
        <w:rPr>
          <w:rFonts w:ascii="Times New Roman Regular" w:hAnsi="Times New Roman Regular" w:cs="Times New Roman Regular"/>
          <w:sz w:val="24"/>
        </w:rPr>
        <w:t>Histamine</w:t>
      </w:r>
      <w:r w:rsidRPr="00EC6DD2">
        <w:rPr>
          <w:rFonts w:ascii="Times New Roman Regular" w:hAnsi="Times New Roman Regular" w:cs="Times New Roman Regular"/>
          <w:sz w:val="24"/>
        </w:rPr>
        <w:t xml:space="preserve"> (1</w:t>
      </w:r>
      <w:r>
        <w:rPr>
          <w:rFonts w:ascii="Times New Roman Regular" w:hAnsi="Times New Roman Regular" w:cs="Times New Roman Regular"/>
          <w:sz w:val="24"/>
        </w:rPr>
        <w:t>00</w:t>
      </w:r>
      <w:r w:rsidRPr="00EC6DD2">
        <w:rPr>
          <w:rFonts w:ascii="Times New Roman Regular" w:hAnsi="Times New Roman Regular" w:cs="Times New Roman Regular"/>
          <w:sz w:val="24"/>
        </w:rPr>
        <w:t xml:space="preserve"> </w:t>
      </w:r>
      <w:proofErr w:type="spellStart"/>
      <w:r w:rsidRPr="00EC6DD2">
        <w:rPr>
          <w:rFonts w:ascii="Times New Roman Regular" w:hAnsi="Times New Roman Regular" w:cs="Times New Roman Regular"/>
          <w:sz w:val="24"/>
        </w:rPr>
        <w:t>μ</w:t>
      </w:r>
      <w:r>
        <w:rPr>
          <w:rFonts w:ascii="Times New Roman Regular" w:hAnsi="Times New Roman Regular" w:cs="Times New Roman Regular"/>
          <w:sz w:val="24"/>
        </w:rPr>
        <w:t>M</w:t>
      </w:r>
      <w:proofErr w:type="spellEnd"/>
      <w:r w:rsidRPr="00EC6DD2">
        <w:rPr>
          <w:rFonts w:ascii="Times New Roman Regular" w:hAnsi="Times New Roman Regular" w:cs="Times New Roman Regular"/>
          <w:sz w:val="24"/>
        </w:rPr>
        <w:t>), suggesting that SL with a concentration of up to 2</w:t>
      </w:r>
      <w:r>
        <w:rPr>
          <w:rFonts w:ascii="Times New Roman Regular" w:hAnsi="Times New Roman Regular" w:cs="Times New Roman Regular"/>
          <w:sz w:val="24"/>
        </w:rPr>
        <w:t>5</w:t>
      </w:r>
      <w:r w:rsidRPr="00EC6DD2">
        <w:rPr>
          <w:rFonts w:ascii="Times New Roman Regular" w:hAnsi="Times New Roman Regular" w:cs="Times New Roman Regular"/>
          <w:sz w:val="24"/>
        </w:rPr>
        <w:t xml:space="preserve"> </w:t>
      </w:r>
      <w:proofErr w:type="spellStart"/>
      <w:r w:rsidRPr="00EC6DD2">
        <w:rPr>
          <w:rFonts w:ascii="Times New Roman Regular" w:hAnsi="Times New Roman Regular" w:cs="Times New Roman Regular"/>
          <w:sz w:val="24"/>
        </w:rPr>
        <w:t>μg</w:t>
      </w:r>
      <w:proofErr w:type="spellEnd"/>
      <w:r w:rsidRPr="00EC6DD2">
        <w:rPr>
          <w:rFonts w:ascii="Times New Roman Regular" w:hAnsi="Times New Roman Regular" w:cs="Times New Roman Regular"/>
          <w:sz w:val="24"/>
        </w:rPr>
        <w:t xml:space="preserve">/mL had no cytotoxicity on </w:t>
      </w:r>
      <w:proofErr w:type="spellStart"/>
      <w:r w:rsidRPr="000675E3">
        <w:rPr>
          <w:rFonts w:ascii="Times New Roman Regular" w:hAnsi="Times New Roman Regular" w:cs="Times New Roman Regular"/>
          <w:sz w:val="24"/>
        </w:rPr>
        <w:t>HaCaT</w:t>
      </w:r>
      <w:proofErr w:type="spellEnd"/>
      <w:r w:rsidRPr="000675E3">
        <w:rPr>
          <w:rFonts w:ascii="Times New Roman Regular" w:hAnsi="Times New Roman Regular" w:cs="Times New Roman Regular"/>
          <w:sz w:val="24"/>
        </w:rPr>
        <w:t xml:space="preserve"> cells</w:t>
      </w:r>
      <w:r w:rsidRPr="00EC6DD2">
        <w:rPr>
          <w:rFonts w:ascii="Times New Roman Regular" w:hAnsi="Times New Roman Regular" w:cs="Times New Roman Regular"/>
          <w:sz w:val="24"/>
        </w:rPr>
        <w:t xml:space="preserve">. Therefore, SL with a concentration of </w:t>
      </w:r>
      <w:r>
        <w:rPr>
          <w:rFonts w:ascii="Times New Roman Regular" w:hAnsi="Times New Roman Regular" w:cs="Times New Roman Regular"/>
          <w:sz w:val="24"/>
        </w:rPr>
        <w:t>10</w:t>
      </w:r>
      <w:r w:rsidRPr="00EC6DD2">
        <w:rPr>
          <w:rFonts w:ascii="Times New Roman Regular" w:hAnsi="Times New Roman Regular" w:cs="Times New Roman Regular"/>
          <w:sz w:val="24"/>
        </w:rPr>
        <w:t>, 1</w:t>
      </w:r>
      <w:r>
        <w:rPr>
          <w:rFonts w:ascii="Times New Roman Regular" w:hAnsi="Times New Roman Regular" w:cs="Times New Roman Regular"/>
          <w:sz w:val="24"/>
        </w:rPr>
        <w:t>5</w:t>
      </w:r>
      <w:r w:rsidRPr="00EC6DD2">
        <w:rPr>
          <w:rFonts w:ascii="Times New Roman Regular" w:hAnsi="Times New Roman Regular" w:cs="Times New Roman Regular"/>
          <w:sz w:val="24"/>
        </w:rPr>
        <w:t>, and 2</w:t>
      </w:r>
      <w:r>
        <w:rPr>
          <w:rFonts w:ascii="Times New Roman Regular" w:hAnsi="Times New Roman Regular" w:cs="Times New Roman Regular"/>
          <w:sz w:val="24"/>
        </w:rPr>
        <w:t>5</w:t>
      </w:r>
      <w:r w:rsidRPr="00EC6DD2">
        <w:rPr>
          <w:rFonts w:ascii="Times New Roman Regular" w:hAnsi="Times New Roman Regular" w:cs="Times New Roman Regular"/>
          <w:sz w:val="24"/>
        </w:rPr>
        <w:t xml:space="preserve"> </w:t>
      </w:r>
      <w:proofErr w:type="spellStart"/>
      <w:r w:rsidRPr="00EC6DD2">
        <w:rPr>
          <w:rFonts w:ascii="Times New Roman Regular" w:hAnsi="Times New Roman Regular" w:cs="Times New Roman Regular"/>
          <w:sz w:val="24"/>
        </w:rPr>
        <w:t>μg</w:t>
      </w:r>
      <w:proofErr w:type="spellEnd"/>
      <w:r w:rsidRPr="00EC6DD2">
        <w:rPr>
          <w:rFonts w:ascii="Times New Roman Regular" w:hAnsi="Times New Roman Regular" w:cs="Times New Roman Regular"/>
          <w:sz w:val="24"/>
        </w:rPr>
        <w:t xml:space="preserve">/mL was used in </w:t>
      </w:r>
      <w:r>
        <w:rPr>
          <w:rFonts w:ascii="Times New Roman Regular" w:hAnsi="Times New Roman Regular" w:cs="Times New Roman Regular"/>
          <w:sz w:val="24"/>
        </w:rPr>
        <w:t>our</w:t>
      </w:r>
      <w:r w:rsidRPr="00EC6DD2">
        <w:rPr>
          <w:rFonts w:ascii="Times New Roman Regular" w:hAnsi="Times New Roman Regular" w:cs="Times New Roman Regular"/>
          <w:sz w:val="24"/>
        </w:rPr>
        <w:t xml:space="preserve"> subsequent experiments</w:t>
      </w:r>
      <w:r>
        <w:rPr>
          <w:rFonts w:ascii="Times New Roman Regular" w:hAnsi="Times New Roman Regular" w:cs="Times New Roman Regular"/>
          <w:sz w:val="24"/>
        </w:rPr>
        <w:t xml:space="preserve">. </w:t>
      </w:r>
    </w:p>
    <w:p w14:paraId="0D26B56F" w14:textId="77777777" w:rsidR="00C32009" w:rsidRPr="000675E3" w:rsidRDefault="00C32009">
      <w:pPr>
        <w:rPr>
          <w:rFonts w:hint="eastAsia"/>
        </w:rPr>
      </w:pPr>
    </w:p>
    <w:sectPr w:rsidR="00C32009" w:rsidRPr="000675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D359E" w14:textId="77777777" w:rsidR="008A7FC6" w:rsidRDefault="008A7FC6">
      <w:r>
        <w:separator/>
      </w:r>
    </w:p>
  </w:endnote>
  <w:endnote w:type="continuationSeparator" w:id="0">
    <w:p w14:paraId="440CF0E7" w14:textId="77777777" w:rsidR="008A7FC6" w:rsidRDefault="008A7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Regular">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7EB0" w14:textId="77777777" w:rsidR="008A7FC6" w:rsidRDefault="008A7FC6">
      <w:r>
        <w:separator/>
      </w:r>
    </w:p>
  </w:footnote>
  <w:footnote w:type="continuationSeparator" w:id="0">
    <w:p w14:paraId="63B6C232" w14:textId="77777777" w:rsidR="008A7FC6" w:rsidRDefault="008A7FC6">
      <w:r>
        <w:continuationSeparator/>
      </w:r>
    </w:p>
  </w:footnote>
  <w:footnote w:id="1">
    <w:p w14:paraId="6FA0C384" w14:textId="77777777" w:rsidR="0098116A" w:rsidRPr="00461D57" w:rsidRDefault="0098116A" w:rsidP="0098116A">
      <w:pPr>
        <w:pStyle w:val="a3"/>
        <w:adjustRightInd w:val="0"/>
        <w:snapToGrid w:val="0"/>
        <w:spacing w:after="0" w:line="360" w:lineRule="auto"/>
        <w:rPr>
          <w:rStyle w:val="a8"/>
        </w:rPr>
      </w:pPr>
      <w:r>
        <w:rPr>
          <w:rFonts w:ascii="Times New Roman" w:hAnsi="Times New Roman"/>
          <w:sz w:val="21"/>
          <w:szCs w:val="21"/>
        </w:rPr>
        <w:t xml:space="preserve">Corresponding authors: </w:t>
      </w:r>
      <w:hyperlink r:id="rId1" w:history="1">
        <w:r w:rsidRPr="00DA5F3E">
          <w:rPr>
            <w:rStyle w:val="a7"/>
            <w:rFonts w:ascii="Times New Roman" w:hAnsi="Times New Roman"/>
            <w:sz w:val="21"/>
            <w:szCs w:val="21"/>
          </w:rPr>
          <w:t>maling@adolph.cn</w:t>
        </w:r>
      </w:hyperlink>
      <w:r>
        <w:rPr>
          <w:rStyle w:val="a7"/>
          <w:rFonts w:ascii="Times New Roman" w:hAnsi="Times New Roman"/>
          <w:sz w:val="21"/>
          <w:szCs w:val="21"/>
        </w:rPr>
        <w:t xml:space="preserve"> (L.M.); </w:t>
      </w:r>
      <w:hyperlink r:id="rId2" w:history="1">
        <w:r w:rsidRPr="00641EA1">
          <w:rPr>
            <w:rStyle w:val="a7"/>
            <w:rFonts w:ascii="Times New Roman" w:hAnsi="Times New Roman"/>
            <w:sz w:val="21"/>
            <w:szCs w:val="21"/>
          </w:rPr>
          <w:t>changkuan@jiangnan.edu.cn</w:t>
        </w:r>
      </w:hyperlink>
      <w:r>
        <w:rPr>
          <w:rStyle w:val="a7"/>
          <w:rFonts w:ascii="Times New Roman" w:hAnsi="Times New Roman"/>
          <w:sz w:val="21"/>
          <w:szCs w:val="21"/>
        </w:rPr>
        <w:t xml:space="preserve"> (K.C.);</w:t>
      </w:r>
      <w:r>
        <w:rPr>
          <w:rFonts w:ascii="Times New Roman" w:hAnsi="Times New Roman"/>
          <w:sz w:val="21"/>
          <w:szCs w:val="21"/>
        </w:rPr>
        <w:t xml:space="preserve"> </w:t>
      </w:r>
      <w:hyperlink r:id="rId3" w:history="1">
        <w:r w:rsidRPr="00DA5F3E">
          <w:rPr>
            <w:rStyle w:val="a7"/>
            <w:rFonts w:ascii="Times New Roman" w:hAnsi="Times New Roman"/>
            <w:sz w:val="21"/>
            <w:szCs w:val="21"/>
          </w:rPr>
          <w:t>jingwang@jiangnan.edu.cn</w:t>
        </w:r>
      </w:hyperlink>
      <w:r>
        <w:rPr>
          <w:rFonts w:ascii="Times New Roman" w:hAnsi="Times New Roman"/>
          <w:sz w:val="21"/>
          <w:szCs w:val="21"/>
        </w:rPr>
        <w:t xml:space="preserve"> (J.W.)</w:t>
      </w:r>
    </w:p>
  </w:footnote>
  <w:footnote w:id="2">
    <w:p w14:paraId="05799C50" w14:textId="77777777" w:rsidR="0098116A" w:rsidRPr="00461D57" w:rsidRDefault="0098116A" w:rsidP="0098116A">
      <w:pPr>
        <w:pStyle w:val="a3"/>
        <w:adjustRightInd w:val="0"/>
        <w:snapToGrid w:val="0"/>
        <w:spacing w:after="0" w:line="360" w:lineRule="auto"/>
        <w:rPr>
          <w:rStyle w:val="a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3466C6"/>
    <w:rsid w:val="FB7E5A69"/>
    <w:rsid w:val="FCF3BDE0"/>
    <w:rsid w:val="FDEA41F6"/>
    <w:rsid w:val="000675E3"/>
    <w:rsid w:val="0010758F"/>
    <w:rsid w:val="001D7754"/>
    <w:rsid w:val="003069A6"/>
    <w:rsid w:val="00374F4C"/>
    <w:rsid w:val="003E0055"/>
    <w:rsid w:val="00453F19"/>
    <w:rsid w:val="004D4993"/>
    <w:rsid w:val="0051688D"/>
    <w:rsid w:val="00641F11"/>
    <w:rsid w:val="00717621"/>
    <w:rsid w:val="00897881"/>
    <w:rsid w:val="008A7FC6"/>
    <w:rsid w:val="008B3312"/>
    <w:rsid w:val="00923A4C"/>
    <w:rsid w:val="0098116A"/>
    <w:rsid w:val="00A83FED"/>
    <w:rsid w:val="00AD1009"/>
    <w:rsid w:val="00C32009"/>
    <w:rsid w:val="00CE212C"/>
    <w:rsid w:val="00DB1B37"/>
    <w:rsid w:val="00EC6DD2"/>
    <w:rsid w:val="00F95932"/>
    <w:rsid w:val="04E13AB8"/>
    <w:rsid w:val="0E3057ED"/>
    <w:rsid w:val="0FE44607"/>
    <w:rsid w:val="3BD76C1A"/>
    <w:rsid w:val="3FF3C73F"/>
    <w:rsid w:val="3FF59CA9"/>
    <w:rsid w:val="3FFF41C0"/>
    <w:rsid w:val="443466C6"/>
    <w:rsid w:val="49BF7BB4"/>
    <w:rsid w:val="5AB30E3A"/>
    <w:rsid w:val="6FAD1EF8"/>
    <w:rsid w:val="702E2F92"/>
    <w:rsid w:val="712A67AB"/>
    <w:rsid w:val="73FE3C37"/>
    <w:rsid w:val="74F6050B"/>
    <w:rsid w:val="77BD9291"/>
    <w:rsid w:val="77FF8737"/>
    <w:rsid w:val="7DDF0379"/>
    <w:rsid w:val="7FFEC3DD"/>
    <w:rsid w:val="8DCFE4A3"/>
    <w:rsid w:val="9FCD36FB"/>
    <w:rsid w:val="B7FF1352"/>
    <w:rsid w:val="CCFB686D"/>
    <w:rsid w:val="D0EAF0ED"/>
    <w:rsid w:val="D7DF3FF3"/>
    <w:rsid w:val="DBDDB4C3"/>
    <w:rsid w:val="E6FD3598"/>
    <w:rsid w:val="E83C1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8A63983"/>
  <w15:docId w15:val="{F9CB1798-9DA7-BA45-A6E2-AB360A63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next w:val="a"/>
    <w:link w:val="a4"/>
    <w:qFormat/>
    <w:pPr>
      <w:widowControl/>
      <w:spacing w:after="200"/>
    </w:pPr>
    <w:rPr>
      <w:rFonts w:ascii="Times" w:eastAsia="DengXian" w:hAnsi="Times" w:cs="Times New Roman"/>
      <w:kern w:val="0"/>
      <w:sz w:val="24"/>
      <w:szCs w:val="20"/>
    </w:rPr>
  </w:style>
  <w:style w:type="paragraph" w:styleId="a5">
    <w:name w:val="Normal (Web)"/>
    <w:basedOn w:val="a"/>
    <w:uiPriority w:val="99"/>
    <w:qFormat/>
    <w:rPr>
      <w:sz w:val="24"/>
    </w:rPr>
  </w:style>
  <w:style w:type="character" w:styleId="a6">
    <w:name w:val="FollowedHyperlink"/>
    <w:basedOn w:val="a0"/>
    <w:qFormat/>
    <w:rPr>
      <w:color w:val="954F72"/>
      <w:u w:val="single"/>
    </w:rPr>
  </w:style>
  <w:style w:type="character" w:styleId="a7">
    <w:name w:val="Hyperlink"/>
    <w:basedOn w:val="a0"/>
    <w:qFormat/>
    <w:rPr>
      <w:color w:val="0000FF"/>
      <w:u w:val="single"/>
    </w:rPr>
  </w:style>
  <w:style w:type="character" w:styleId="a8">
    <w:name w:val="footnote reference"/>
    <w:basedOn w:val="a0"/>
    <w:qFormat/>
    <w:rPr>
      <w:vertAlign w:val="superscript"/>
    </w:rPr>
  </w:style>
  <w:style w:type="character" w:customStyle="1" w:styleId="a4">
    <w:name w:val="脚注文本 字符"/>
    <w:basedOn w:val="a0"/>
    <w:link w:val="a3"/>
    <w:qFormat/>
    <w:rPr>
      <w:rFonts w:ascii="Times" w:eastAsia="DengXian" w:hAnsi="Times" w:cs="Times" w:hint="default"/>
      <w:sz w:val="24"/>
      <w:lang w:eastAsia="en-US"/>
    </w:rPr>
  </w:style>
  <w:style w:type="paragraph" w:customStyle="1" w:styleId="BCAuthorAddress">
    <w:name w:val="BC_Author_Address"/>
    <w:basedOn w:val="a"/>
    <w:qFormat/>
    <w:pPr>
      <w:widowControl/>
      <w:spacing w:after="240" w:line="480" w:lineRule="auto"/>
      <w:jc w:val="center"/>
    </w:pPr>
    <w:rPr>
      <w:rFonts w:ascii="Times" w:eastAsia="DengXian" w:hAnsi="Times" w:cs="Times New Roman"/>
      <w:kern w:val="0"/>
      <w:sz w:val="24"/>
      <w:szCs w:val="20"/>
    </w:rPr>
  </w:style>
  <w:style w:type="paragraph" w:customStyle="1" w:styleId="BIEmailAddress">
    <w:name w:val="BI_Email_Address"/>
    <w:basedOn w:val="a"/>
    <w:next w:val="a"/>
    <w:qFormat/>
    <w:pPr>
      <w:widowControl/>
      <w:spacing w:after="200" w:line="480" w:lineRule="auto"/>
    </w:pPr>
    <w:rPr>
      <w:rFonts w:ascii="Times" w:eastAsia="DengXian" w:hAnsi="Times" w:cs="Times New Roman"/>
      <w:kern w:val="0"/>
      <w:sz w:val="24"/>
      <w:szCs w:val="20"/>
    </w:rPr>
  </w:style>
  <w:style w:type="character" w:styleId="a9">
    <w:name w:val="endnote reference"/>
    <w:basedOn w:val="a0"/>
    <w:rsid w:val="001D77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jingwang@jiangnan.edu.cn" TargetMode="External"/><Relationship Id="rId2" Type="http://schemas.openxmlformats.org/officeDocument/2006/relationships/hyperlink" Target="mailto:changkuan@jiangnan.edu.cn" TargetMode="External"/><Relationship Id="rId1" Type="http://schemas.openxmlformats.org/officeDocument/2006/relationships/hyperlink" Target="mailto:maling@adolph.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 user</cp:lastModifiedBy>
  <cp:revision>22</cp:revision>
  <dcterms:created xsi:type="dcterms:W3CDTF">2022-12-12T07:51:00Z</dcterms:created>
  <dcterms:modified xsi:type="dcterms:W3CDTF">2022-12-30T02:54:00Z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53FD2E2AADA273F28C419C6292396147</vt:lpwstr>
  </property>
</Properties>
</file>