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3224F" w14:textId="77777777" w:rsidR="004F698B" w:rsidRPr="00072411" w:rsidRDefault="004F698B" w:rsidP="004F698B">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Here we present a subset of the simulations that capture the main findings</w:t>
      </w:r>
      <w:r>
        <w:rPr>
          <w:rFonts w:ascii="Cambria" w:eastAsia="Cambria" w:hAnsi="Cambria" w:cs="Times New Roman"/>
          <w:sz w:val="24"/>
          <w:szCs w:val="24"/>
          <w:lang w:val="en-US"/>
        </w:rPr>
        <w:t xml:space="preserve">; </w:t>
      </w:r>
      <w:r w:rsidRPr="00072411">
        <w:rPr>
          <w:rFonts w:ascii="Cambria" w:eastAsia="Cambria" w:hAnsi="Cambria" w:cs="Times New Roman"/>
          <w:sz w:val="24"/>
          <w:szCs w:val="24"/>
          <w:lang w:val="en-US"/>
        </w:rPr>
        <w:t xml:space="preserve">full results are </w:t>
      </w:r>
      <w:r>
        <w:rPr>
          <w:rFonts w:ascii="Cambria" w:eastAsia="Cambria" w:hAnsi="Cambria" w:cs="Times New Roman"/>
          <w:sz w:val="24"/>
          <w:szCs w:val="24"/>
          <w:lang w:val="en-US"/>
        </w:rPr>
        <w:t>available</w:t>
      </w:r>
      <w:r w:rsidRPr="00072411">
        <w:rPr>
          <w:rFonts w:ascii="Cambria" w:eastAsia="Cambria" w:hAnsi="Cambria" w:cs="Times New Roman"/>
          <w:sz w:val="24"/>
          <w:szCs w:val="24"/>
          <w:lang w:val="en-US"/>
        </w:rPr>
        <w:t xml:space="preserve"> – see </w:t>
      </w:r>
      <w:r w:rsidRPr="00072411">
        <w:rPr>
          <w:rFonts w:ascii="Cambria" w:eastAsia="Cambria" w:hAnsi="Cambria" w:cs="Times New Roman"/>
          <w:i/>
          <w:sz w:val="24"/>
          <w:szCs w:val="24"/>
          <w:lang w:val="en-US"/>
        </w:rPr>
        <w:t>Availability of data and materials</w:t>
      </w:r>
      <w:r w:rsidRPr="00072411">
        <w:rPr>
          <w:rFonts w:ascii="Cambria" w:eastAsia="Cambria" w:hAnsi="Cambria" w:cs="Times New Roman"/>
          <w:sz w:val="24"/>
          <w:szCs w:val="24"/>
          <w:lang w:val="en-US"/>
        </w:rPr>
        <w:t xml:space="preserve">. Throughout this section we restrict parameters to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although we consider both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=0.5</m:t>
        </m:r>
      </m:oMath>
      <w:r w:rsidRPr="00072411">
        <w:rPr>
          <w:rFonts w:ascii="Cambria" w:eastAsia="Cambria" w:hAnsi="Cambria" w:cs="Times New Roman"/>
          <w:sz w:val="24"/>
          <w:szCs w:val="24"/>
          <w:lang w:val="en-US"/>
        </w:rPr>
        <w:t xml:space="preserve">. We also restrict to cases that result in </w:t>
      </w:r>
      <m:oMath>
        <m:r>
          <w:rPr>
            <w:rFonts w:ascii="Cambria Math" w:eastAsia="Cambria" w:hAnsi="Cambria Math" w:cs="Times New Roman"/>
            <w:sz w:val="24"/>
            <w:szCs w:val="24"/>
            <w:lang w:val="en-US"/>
          </w:rPr>
          <m:t>P[</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=1]=0.5</m:t>
        </m:r>
      </m:oMath>
      <w:r w:rsidRPr="00072411">
        <w:rPr>
          <w:rFonts w:ascii="Cambria" w:eastAsia="Cambria" w:hAnsi="Cambria" w:cs="Times New Roman"/>
          <w:sz w:val="24"/>
          <w:szCs w:val="24"/>
          <w:lang w:val="en-US"/>
        </w:rPr>
        <w:t xml:space="preserve">.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the marginal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and </w:t>
      </w:r>
      <w:r>
        <w:rPr>
          <w:rFonts w:ascii="Cambria" w:eastAsia="Cambria" w:hAnsi="Cambria" w:cs="Times New Roman"/>
          <w:sz w:val="24"/>
          <w:szCs w:val="24"/>
          <w:lang w:val="en-US"/>
        </w:rPr>
        <w:t>the</w:t>
      </w:r>
      <w:r w:rsidRPr="00072411">
        <w:rPr>
          <w:rFonts w:ascii="Cambria" w:eastAsia="Cambria" w:hAnsi="Cambria" w:cs="Times New Roman"/>
          <w:sz w:val="24"/>
          <w:szCs w:val="24"/>
          <w:lang w:val="en-US"/>
        </w:rPr>
        <w:t xml:space="preserve"> conditional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(when </w:t>
      </w:r>
      <m:oMath>
        <m:r>
          <w:rPr>
            <w:rFonts w:ascii="Cambria Math" w:eastAsia="Cambria" w:hAnsi="Cambria Math" w:cs="Times New Roman"/>
            <w:sz w:val="24"/>
            <w:szCs w:val="24"/>
            <w:lang w:val="en-US"/>
          </w:rPr>
          <m:t>U=0</m:t>
        </m:r>
      </m:oMath>
      <w:r w:rsidRPr="00072411">
        <w:rPr>
          <w:rFonts w:ascii="Cambria" w:eastAsia="Cambria" w:hAnsi="Cambria" w:cs="Times New Roman"/>
          <w:sz w:val="24"/>
          <w:szCs w:val="24"/>
          <w:lang w:val="en-US"/>
        </w:rPr>
        <w:t xml:space="preserve"> and when </w:t>
      </w:r>
      <m:oMath>
        <m:r>
          <w:rPr>
            <w:rFonts w:ascii="Cambria Math" w:eastAsia="Cambria" w:hAnsi="Cambria Math" w:cs="Times New Roman"/>
            <w:sz w:val="24"/>
            <w:szCs w:val="24"/>
            <w:lang w:val="en-US"/>
          </w:rPr>
          <m:t>U=1</m:t>
        </m:r>
      </m:oMath>
      <w:r w:rsidRPr="00072411">
        <w:rPr>
          <w:rFonts w:ascii="Cambria" w:eastAsia="Cambria" w:hAnsi="Cambria" w:cs="Times New Roman"/>
          <w:sz w:val="24"/>
          <w:szCs w:val="24"/>
          <w:lang w:val="en-US"/>
        </w:rPr>
        <w:t>) are 1. In this case, complete case analysis agrees</w:t>
      </w:r>
      <w:r>
        <w:rPr>
          <w:rFonts w:ascii="Cambria" w:eastAsia="Cambria" w:hAnsi="Cambria" w:cs="Times New Roman"/>
          <w:sz w:val="24"/>
          <w:szCs w:val="24"/>
          <w:lang w:val="en-US"/>
        </w:rPr>
        <w:t xml:space="preserve"> closely</w:t>
      </w:r>
      <w:r w:rsidRPr="00072411">
        <w:rPr>
          <w:rFonts w:ascii="Cambria" w:eastAsia="Cambria" w:hAnsi="Cambria" w:cs="Times New Roman"/>
          <w:sz w:val="24"/>
          <w:szCs w:val="24"/>
          <w:lang w:val="en-US"/>
        </w:rPr>
        <w:t xml:space="preserve"> with the completed data estimates. Most of our results focus on this case, for simplicity.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=0.5</m:t>
        </m:r>
      </m:oMath>
      <w:r w:rsidRPr="00072411">
        <w:rPr>
          <w:rFonts w:ascii="Cambria" w:eastAsia="Cambria" w:hAnsi="Cambria" w:cs="Times New Roman"/>
          <w:sz w:val="24"/>
          <w:szCs w:val="24"/>
          <w:lang w:val="en-US"/>
        </w:rPr>
        <w:t xml:space="preserve">, by standardisation the marginal causal effect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throughout, is 1.25, while the conditional causal effects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given </w:t>
      </w:r>
      <m:oMath>
        <m:r>
          <w:rPr>
            <w:rFonts w:ascii="Cambria Math" w:eastAsia="Cambria" w:hAnsi="Cambria Math" w:cs="Times New Roman"/>
            <w:sz w:val="24"/>
            <w:szCs w:val="24"/>
            <w:lang w:val="en-US"/>
          </w:rPr>
          <m:t>U=0</m:t>
        </m:r>
      </m:oMath>
      <w:r w:rsidRPr="00072411">
        <w:rPr>
          <w:rFonts w:ascii="Cambria" w:eastAsia="Cambria" w:hAnsi="Cambria" w:cs="Times New Roman"/>
          <w:sz w:val="24"/>
          <w:szCs w:val="24"/>
          <w:lang w:val="en-US"/>
        </w:rPr>
        <w:t xml:space="preserve"> and </w:t>
      </w:r>
      <m:oMath>
        <m:r>
          <w:rPr>
            <w:rFonts w:ascii="Cambria Math" w:eastAsia="Cambria" w:hAnsi="Cambria Math" w:cs="Times New Roman"/>
            <w:sz w:val="24"/>
            <w:szCs w:val="24"/>
            <w:lang w:val="en-US"/>
          </w:rPr>
          <m:t>U=1</m:t>
        </m:r>
      </m:oMath>
      <w:r w:rsidRPr="00072411">
        <w:rPr>
          <w:rFonts w:ascii="Cambria" w:eastAsia="Cambria" w:hAnsi="Cambria" w:cs="Times New Roman"/>
          <w:sz w:val="24"/>
          <w:szCs w:val="24"/>
          <w:lang w:val="en-US"/>
        </w:rPr>
        <w:t xml:space="preserve"> are 1 and 1.5 respectively. Qualitatively similar results were found when varying the remaining parameters in the outcome model and proportion of missing data.</w:t>
      </w:r>
      <w:r>
        <w:rPr>
          <w:rFonts w:ascii="Cambria" w:eastAsia="Cambria" w:hAnsi="Cambria" w:cs="Times New Roman"/>
          <w:sz w:val="24"/>
          <w:szCs w:val="24"/>
          <w:lang w:val="en-US"/>
        </w:rPr>
        <w:t xml:space="preserve"> Results are summarized in figures and tables. The tables include mean estimates, average confidence interval width, and coverage for a targeted value of 1 in all cases.</w:t>
      </w:r>
    </w:p>
    <w:p w14:paraId="4047F4E2" w14:textId="77777777" w:rsidR="004F698B" w:rsidRPr="00072411" w:rsidRDefault="004F698B" w:rsidP="004F698B">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Figure 2</w:t>
      </w:r>
      <w:r>
        <w:rPr>
          <w:rFonts w:ascii="Cambria" w:eastAsia="Cambria" w:hAnsi="Cambria" w:cs="Times New Roman"/>
          <w:sz w:val="24"/>
          <w:szCs w:val="24"/>
          <w:lang w:val="en-US"/>
        </w:rPr>
        <w:t xml:space="preserve"> and Table S1</w:t>
      </w:r>
      <w:r w:rsidRPr="00072411">
        <w:rPr>
          <w:rFonts w:ascii="Cambria" w:eastAsia="Cambria" w:hAnsi="Cambria" w:cs="Times New Roman"/>
          <w:sz w:val="24"/>
          <w:szCs w:val="24"/>
          <w:lang w:val="en-US"/>
        </w:rPr>
        <w:t xml:space="preserve"> show results for Scenarios (</w:t>
      </w:r>
      <w:proofErr w:type="spellStart"/>
      <w:r w:rsidRPr="00072411">
        <w:rPr>
          <w:rFonts w:ascii="Cambria" w:eastAsia="Cambria" w:hAnsi="Cambria" w:cs="Times New Roman"/>
          <w:sz w:val="24"/>
          <w:szCs w:val="24"/>
          <w:lang w:val="en-US"/>
        </w:rPr>
        <w:t>i</w:t>
      </w:r>
      <w:proofErr w:type="spellEnd"/>
      <w:r w:rsidRPr="00072411">
        <w:rPr>
          <w:rFonts w:ascii="Cambria" w:eastAsia="Cambria" w:hAnsi="Cambria" w:cs="Times New Roman"/>
          <w:sz w:val="24"/>
          <w:szCs w:val="24"/>
          <w:lang w:val="en-US"/>
        </w:rPr>
        <w:t xml:space="preserve">)-(iii), i.e. where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In addition, for this figure, we fix </w:t>
      </w:r>
      <m:oMath>
        <m:r>
          <w:rPr>
            <w:rFonts w:ascii="Cambria Math" w:eastAsia="Cambria" w:hAnsi="Cambria Math" w:cs="Times New Roman"/>
            <w:sz w:val="24"/>
            <w:szCs w:val="24"/>
            <w:lang w:val="en-US"/>
          </w:rPr>
          <m:t>P[</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=1]=0.5</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Scenario (i) is the case where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For Scenario (ii),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controls the strength of the relationship between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with the extreme case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with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For Scenario (iii),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additionally controls the strength of the relationship between </w:t>
      </w:r>
      <m:oMath>
        <m:r>
          <w:rPr>
            <w:rFonts w:ascii="Cambria Math" w:eastAsia="Cambria" w:hAnsi="Cambria Math" w:cs="Times New Roman"/>
            <w:sz w:val="24"/>
            <w:szCs w:val="24"/>
            <w:lang w:val="en-US"/>
          </w:rPr>
          <m:t>U</m:t>
        </m:r>
      </m:oMath>
      <w:r w:rsidRPr="00072411">
        <w:rPr>
          <w:rFonts w:ascii="Cambria" w:eastAsia="Cambria" w:hAnsi="Cambria" w:cs="Times New Roman"/>
          <w:sz w:val="24"/>
          <w:szCs w:val="24"/>
          <w:lang w:val="en-US"/>
        </w:rPr>
        <w:t xml:space="preserve"> and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 i.e. introduces unmeasured confounding.</w:t>
      </w:r>
    </w:p>
    <w:p w14:paraId="238A672F" w14:textId="77777777" w:rsidR="004F698B" w:rsidRPr="00072411" w:rsidRDefault="004F698B" w:rsidP="004F698B">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The causal of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is 1 (dotted vertical line in leftmost panels). For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all methods</w:t>
      </w:r>
      <w:r>
        <w:rPr>
          <w:rFonts w:ascii="Cambria" w:eastAsia="Cambria" w:hAnsi="Cambria" w:cs="Times New Roman"/>
          <w:sz w:val="24"/>
          <w:szCs w:val="24"/>
          <w:lang w:val="en-US"/>
        </w:rPr>
        <w:t xml:space="preserve">’ estimates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w:t>
      </w:r>
      <w:proofErr w:type="gramStart"/>
      <w:r w:rsidRPr="00072411">
        <w:rPr>
          <w:rFonts w:ascii="Cambria" w:eastAsia="Cambria" w:hAnsi="Cambria" w:cs="Times New Roman"/>
          <w:sz w:val="24"/>
          <w:szCs w:val="24"/>
          <w:lang w:val="en-US"/>
        </w:rPr>
        <w:t>are able to</w:t>
      </w:r>
      <w:proofErr w:type="gramEnd"/>
      <w:r w:rsidRPr="00072411">
        <w:rPr>
          <w:rFonts w:ascii="Cambria" w:eastAsia="Cambria" w:hAnsi="Cambria" w:cs="Times New Roman"/>
          <w:sz w:val="24"/>
          <w:szCs w:val="24"/>
          <w:lang w:val="en-US"/>
        </w:rPr>
        <w:t xml:space="preserve"> recover this</w:t>
      </w:r>
      <w:r>
        <w:rPr>
          <w:rFonts w:ascii="Cambria" w:eastAsia="Cambria" w:hAnsi="Cambria" w:cs="Times New Roman"/>
          <w:sz w:val="24"/>
          <w:szCs w:val="24"/>
          <w:lang w:val="en-US"/>
        </w:rPr>
        <w:t xml:space="preserve"> without bias and with appropriate coverage</w:t>
      </w:r>
      <w:r w:rsidRPr="00072411">
        <w:rPr>
          <w:rFonts w:ascii="Cambria" w:eastAsia="Cambria" w:hAnsi="Cambria" w:cs="Times New Roman"/>
          <w:sz w:val="24"/>
          <w:szCs w:val="24"/>
          <w:lang w:val="en-US"/>
        </w:rPr>
        <w:t xml:space="preserve">. As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increases, all methods are still able to estimate the causal effect well, </w:t>
      </w:r>
      <w:r w:rsidRPr="00072411">
        <w:rPr>
          <w:rFonts w:ascii="Cambria" w:eastAsia="Cambria" w:hAnsi="Cambria" w:cs="Times New Roman"/>
          <w:sz w:val="24"/>
          <w:szCs w:val="24"/>
          <w:lang w:val="en-US"/>
        </w:rPr>
        <w:lastRenderedPageBreak/>
        <w:t xml:space="preserve">except that MI becomes biased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As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oMath>
      <w:r w:rsidRPr="00072411">
        <w:rPr>
          <w:rFonts w:ascii="Cambria" w:eastAsia="Cambria" w:hAnsi="Cambria" w:cs="Times New Roman"/>
          <w:sz w:val="24"/>
          <w:szCs w:val="24"/>
          <w:lang w:val="en-US"/>
        </w:rPr>
        <w:t xml:space="preserve"> increases, the completed data model becomes biased because of unmeasured confounding. We see that the MIMI approaches and complete case analysis </w:t>
      </w:r>
      <w:proofErr w:type="gramStart"/>
      <w:r w:rsidRPr="00072411">
        <w:rPr>
          <w:rFonts w:ascii="Cambria" w:eastAsia="Cambria" w:hAnsi="Cambria" w:cs="Times New Roman"/>
          <w:sz w:val="24"/>
          <w:szCs w:val="24"/>
          <w:lang w:val="en-US"/>
        </w:rPr>
        <w:t>are able to</w:t>
      </w:r>
      <w:proofErr w:type="gramEnd"/>
      <w:r w:rsidRPr="00072411">
        <w:rPr>
          <w:rFonts w:ascii="Cambria" w:eastAsia="Cambria" w:hAnsi="Cambria" w:cs="Times New Roman"/>
          <w:sz w:val="24"/>
          <w:szCs w:val="24"/>
          <w:lang w:val="en-US"/>
        </w:rPr>
        <w:t xml:space="preserve"> mitigate this to some extent, and successfully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sidRPr="00072411">
        <w:rPr>
          <w:rFonts w:ascii="Cambria" w:eastAsia="Cambria" w:hAnsi="Cambria" w:cs="Times New Roman"/>
          <w:sz w:val="24"/>
          <w:szCs w:val="24"/>
          <w:lang w:val="en-US"/>
        </w:rPr>
        <w:t xml:space="preserve">. The estimate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Sub>
      </m:oMath>
      <w:r w:rsidRPr="00072411">
        <w:rPr>
          <w:rFonts w:ascii="Cambria" w:eastAsia="Cambria" w:hAnsi="Cambria" w:cs="Times New Roman"/>
          <w:sz w:val="24"/>
          <w:szCs w:val="24"/>
          <w:lang w:val="en-US"/>
        </w:rPr>
        <w:t xml:space="preserve"> becomes nonzero for the MIMI methods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it is through this that the MIMI methods </w:t>
      </w:r>
      <w:proofErr w:type="gramStart"/>
      <w:r w:rsidRPr="00072411">
        <w:rPr>
          <w:rFonts w:ascii="Cambria" w:eastAsia="Cambria" w:hAnsi="Cambria" w:cs="Times New Roman"/>
          <w:sz w:val="24"/>
          <w:szCs w:val="24"/>
          <w:lang w:val="en-US"/>
        </w:rPr>
        <w:t>are able to</w:t>
      </w:r>
      <w:proofErr w:type="gramEnd"/>
      <w:r w:rsidRPr="00072411">
        <w:rPr>
          <w:rFonts w:ascii="Cambria" w:eastAsia="Cambria" w:hAnsi="Cambria" w:cs="Times New Roman"/>
          <w:sz w:val="24"/>
          <w:szCs w:val="24"/>
          <w:lang w:val="en-US"/>
        </w:rPr>
        <w:t xml:space="preserve"> partly correct for the unmeasured confounding. Note that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 xml:space="preserve">=-1 </m:t>
        </m:r>
      </m:oMath>
      <w:r w:rsidRPr="00072411">
        <w:rPr>
          <w:rFonts w:ascii="Cambria" w:eastAsia="Cambria" w:hAnsi="Cambria" w:cs="Times New Roman"/>
          <w:sz w:val="24"/>
          <w:szCs w:val="24"/>
          <w:lang w:val="en-US"/>
        </w:rPr>
        <w:t xml:space="preserve">then </w:t>
      </w:r>
      <m:oMath>
        <m:sSub>
          <m:sSubPr>
            <m:ctrlPr>
              <w:rPr>
                <w:rFonts w:ascii="Cambria Math" w:eastAsia="Cambria" w:hAnsi="Cambria Math" w:cs="Times New Roman"/>
                <w:i/>
                <w:sz w:val="24"/>
                <w:szCs w:val="24"/>
                <w:lang w:val="en-US"/>
              </w:rPr>
            </m:ctrlPr>
          </m:sSubPr>
          <m:e>
            <m:acc>
              <m:accPr>
                <m:ctrlPr>
                  <w:rPr>
                    <w:rFonts w:ascii="Cambria Math" w:eastAsia="Cambria" w:hAnsi="Cambria Math" w:cs="Times New Roman"/>
                    <w:i/>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R</m:t>
            </m:r>
          </m:sub>
        </m:sSub>
      </m:oMath>
      <w:r w:rsidRPr="00072411">
        <w:rPr>
          <w:rFonts w:ascii="Cambria" w:eastAsia="Cambria" w:hAnsi="Cambria" w:cs="Times New Roman"/>
          <w:sz w:val="24"/>
          <w:szCs w:val="24"/>
          <w:lang w:val="en-US"/>
        </w:rPr>
        <w:t xml:space="preserve"> is negative rather than positive, but  </w:t>
      </w:r>
      <m:oMath>
        <m:sSub>
          <m:sSubPr>
            <m:ctrlPr>
              <w:rPr>
                <w:rFonts w:ascii="Cambria Math" w:eastAsia="Cambria" w:hAnsi="Cambria Math" w:cs="Times New Roman"/>
                <w:i/>
                <w:sz w:val="24"/>
                <w:szCs w:val="24"/>
                <w:lang w:val="en-US"/>
              </w:rPr>
            </m:ctrlPr>
          </m:sSubPr>
          <m:e>
            <m:acc>
              <m:accPr>
                <m:ctrlPr>
                  <w:rPr>
                    <w:rFonts w:ascii="Cambria Math" w:eastAsia="Cambria" w:hAnsi="Cambria Math" w:cs="Times New Roman"/>
                    <w:i/>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similar to the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case.</w:t>
      </w:r>
    </w:p>
    <w:p w14:paraId="0FA52AD4" w14:textId="77777777" w:rsidR="004F698B" w:rsidRPr="00072411" w:rsidRDefault="004F698B" w:rsidP="004F698B">
      <w:pPr>
        <w:spacing w:before="180" w:after="180" w:line="480" w:lineRule="auto"/>
        <w:rPr>
          <w:rFonts w:ascii="Cambria" w:eastAsia="Cambria" w:hAnsi="Cambria" w:cs="Times New Roman"/>
          <w:sz w:val="24"/>
          <w:szCs w:val="24"/>
          <w:lang w:val="en-US"/>
        </w:rPr>
      </w:pPr>
      <w:r>
        <w:rPr>
          <w:rFonts w:ascii="Cambria" w:eastAsia="Cambria" w:hAnsi="Cambria" w:cs="Times New Roman"/>
          <w:sz w:val="24"/>
          <w:szCs w:val="24"/>
          <w:lang w:val="en-US"/>
        </w:rPr>
        <w:t xml:space="preserve">Figure 3 and Table S2 present the same scenarios as Figure 2 but with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=0.5</m:t>
        </m:r>
      </m:oMath>
      <w:r>
        <w:rPr>
          <w:rFonts w:ascii="Cambria" w:eastAsia="Cambria" w:hAnsi="Cambria" w:cs="Times New Roman"/>
          <w:sz w:val="24"/>
          <w:szCs w:val="24"/>
          <w:lang w:val="en-US"/>
        </w:rPr>
        <w:t xml:space="preserve">; hence the marginal and conditional causal effects of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Y</m:t>
        </m:r>
      </m:oMath>
      <w:r>
        <w:rPr>
          <w:rFonts w:ascii="Cambria" w:eastAsia="Cambria" w:hAnsi="Cambria" w:cs="Times New Roman"/>
          <w:sz w:val="24"/>
          <w:szCs w:val="24"/>
          <w:lang w:val="en-US"/>
        </w:rPr>
        <w:t xml:space="preserve"> differ, as explained above. In the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=1-U</m:t>
        </m:r>
      </m:oMath>
      <w:r>
        <w:rPr>
          <w:rFonts w:ascii="Cambria" w:eastAsia="Cambria" w:hAnsi="Cambria" w:cs="Times New Roman"/>
          <w:sz w:val="24"/>
          <w:szCs w:val="24"/>
          <w:lang w:val="en-US"/>
        </w:rPr>
        <w:t xml:space="preserve"> case, </w:t>
      </w:r>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 xml:space="preserve">with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Pr>
          <w:rFonts w:ascii="Cambria" w:eastAsia="Cambria" w:hAnsi="Cambria" w:cs="Times New Roman"/>
          <w:sz w:val="24"/>
          <w:szCs w:val="24"/>
          <w:lang w:val="en-US"/>
        </w:rPr>
        <w:t xml:space="preserve"> the completed data model estimates </w:t>
      </w:r>
      <m:oMath>
        <m:sSub>
          <m:sSubPr>
            <m:ctrlPr>
              <w:rPr>
                <w:rFonts w:ascii="Cambria Math" w:eastAsia="Cambria" w:hAnsi="Cambria Math" w:cs="Times New Roman"/>
                <w:i/>
                <w:sz w:val="24"/>
                <w:szCs w:val="24"/>
                <w:lang w:val="en-US"/>
              </w:rPr>
            </m:ctrlPr>
          </m:sSubPr>
          <m:e>
            <m:acc>
              <m:accPr>
                <m:ctrlPr>
                  <w:rPr>
                    <w:rFonts w:ascii="Cambria Math" w:eastAsia="Cambria" w:hAnsi="Cambria Math" w:cs="Times New Roman"/>
                    <w:i/>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=1.25</m:t>
        </m:r>
      </m:oMath>
      <w:r>
        <w:rPr>
          <w:rFonts w:ascii="Cambria" w:eastAsia="Cambria" w:hAnsi="Cambria" w:cs="Times New Roman"/>
          <w:sz w:val="24"/>
          <w:szCs w:val="24"/>
          <w:lang w:val="en-US"/>
        </w:rPr>
        <w:t>, the marginal effect, wh</w:t>
      </w:r>
      <w:proofErr w:type="spellStart"/>
      <w:r>
        <w:rPr>
          <w:rFonts w:ascii="Cambria" w:eastAsia="Cambria" w:hAnsi="Cambria" w:cs="Times New Roman"/>
          <w:sz w:val="24"/>
          <w:szCs w:val="24"/>
          <w:lang w:val="en-US"/>
        </w:rPr>
        <w:t>ile</w:t>
      </w:r>
      <w:proofErr w:type="spellEnd"/>
      <w:r>
        <w:rPr>
          <w:rFonts w:ascii="Cambria" w:eastAsia="Cambria" w:hAnsi="Cambria" w:cs="Times New Roman"/>
          <w:sz w:val="24"/>
          <w:szCs w:val="24"/>
          <w:lang w:val="en-US"/>
        </w:rPr>
        <w:t xml:space="preserve"> complete case analysis estimates the conditional effect when </w:t>
      </w:r>
      <m:oMath>
        <m:r>
          <w:rPr>
            <w:rFonts w:ascii="Cambria Math" w:eastAsia="Cambria" w:hAnsi="Cambria Math" w:cs="Times New Roman"/>
            <w:sz w:val="24"/>
            <w:szCs w:val="24"/>
            <w:lang w:val="en-US"/>
          </w:rPr>
          <m:t>U=0</m:t>
        </m:r>
      </m:oMath>
      <w:r>
        <w:rPr>
          <w:rFonts w:ascii="Cambria" w:eastAsia="Cambria" w:hAnsi="Cambria" w:cs="Times New Roman"/>
          <w:sz w:val="24"/>
          <w:szCs w:val="24"/>
          <w:lang w:val="en-US"/>
        </w:rPr>
        <w:t xml:space="preserve">, which is of course not surprising as there is only data when </w:t>
      </w:r>
      <m:oMath>
        <m:r>
          <w:rPr>
            <w:rFonts w:ascii="Cambria Math" w:eastAsia="Cambria" w:hAnsi="Cambria Math" w:cs="Times New Roman"/>
            <w:sz w:val="24"/>
            <w:szCs w:val="24"/>
            <w:lang w:val="en-US"/>
          </w:rPr>
          <m:t>U=0</m:t>
        </m:r>
      </m:oMath>
      <w:r>
        <w:rPr>
          <w:rFonts w:ascii="Cambria" w:eastAsia="Cambria" w:hAnsi="Cambria" w:cs="Times New Roman"/>
          <w:sz w:val="24"/>
          <w:szCs w:val="24"/>
          <w:lang w:val="en-US"/>
        </w:rPr>
        <w:t xml:space="preserve">. The MIMI + Int estimate agrees with the complete case, while MI and MIMI tend to interpolate between the two. However,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Pr>
          <w:rFonts w:ascii="Cambria" w:eastAsia="Cambria" w:hAnsi="Cambria" w:cs="Times New Roman"/>
          <w:sz w:val="24"/>
          <w:szCs w:val="24"/>
          <w:lang w:val="en-US"/>
        </w:rPr>
        <w:t xml:space="preserve"> we now see that all methods have increased bias. This is because the reversal of the correlation between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and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means that missingness is more likely when </w:t>
      </w:r>
      <m:oMath>
        <m:r>
          <w:rPr>
            <w:rFonts w:ascii="Cambria Math" w:eastAsia="Cambria" w:hAnsi="Cambria Math" w:cs="Times New Roman"/>
            <w:sz w:val="24"/>
            <w:szCs w:val="24"/>
            <w:lang w:val="en-US"/>
          </w:rPr>
          <m:t>U=1</m:t>
        </m:r>
      </m:oMath>
      <w:r>
        <w:rPr>
          <w:rFonts w:ascii="Cambria" w:eastAsia="Cambria" w:hAnsi="Cambria" w:cs="Times New Roman"/>
          <w:sz w:val="24"/>
          <w:szCs w:val="24"/>
          <w:lang w:val="en-US"/>
        </w:rPr>
        <w:t xml:space="preserve">, when the conditional causal effect is </w:t>
      </w:r>
      <m:oMath>
        <m:r>
          <w:rPr>
            <w:rFonts w:ascii="Cambria Math" w:eastAsia="Cambria" w:hAnsi="Cambria Math" w:cs="Times New Roman"/>
            <w:sz w:val="24"/>
            <w:szCs w:val="24"/>
            <w:lang w:val="en-US"/>
          </w:rPr>
          <m:t>1.5</m:t>
        </m:r>
      </m:oMath>
      <w:r>
        <w:rPr>
          <w:rFonts w:ascii="Cambria" w:eastAsia="Cambria" w:hAnsi="Cambria" w:cs="Times New Roman"/>
          <w:sz w:val="24"/>
          <w:szCs w:val="24"/>
          <w:lang w:val="en-US"/>
        </w:rPr>
        <w:t xml:space="preserve">. </w:t>
      </w:r>
    </w:p>
    <w:p w14:paraId="4E68B5B2" w14:textId="77777777" w:rsidR="004F698B" w:rsidRPr="00072411" w:rsidRDefault="004F698B" w:rsidP="004F698B">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Figure 4</w:t>
      </w:r>
      <w:r>
        <w:rPr>
          <w:rFonts w:ascii="Cambria" w:eastAsia="Cambria" w:hAnsi="Cambria" w:cs="Times New Roman"/>
          <w:sz w:val="24"/>
          <w:szCs w:val="24"/>
          <w:lang w:val="en-US"/>
        </w:rPr>
        <w:t xml:space="preserve"> and Table S3</w:t>
      </w:r>
      <w:r w:rsidRPr="00072411">
        <w:rPr>
          <w:rFonts w:ascii="Cambria" w:eastAsia="Cambria" w:hAnsi="Cambria" w:cs="Times New Roman"/>
          <w:sz w:val="24"/>
          <w:szCs w:val="24"/>
          <w:lang w:val="en-US"/>
        </w:rPr>
        <w:t xml:space="preserve"> show results for scenario (</w:t>
      </w:r>
      <w:proofErr w:type="spellStart"/>
      <w:r>
        <w:rPr>
          <w:rFonts w:ascii="Cambria" w:eastAsia="Cambria" w:hAnsi="Cambria" w:cs="Times New Roman"/>
          <w:sz w:val="24"/>
          <w:szCs w:val="24"/>
          <w:lang w:val="en-US"/>
        </w:rPr>
        <w:t>i</w:t>
      </w:r>
      <w:proofErr w:type="spellEnd"/>
      <w:r>
        <w:rPr>
          <w:rFonts w:ascii="Cambria" w:eastAsia="Cambria" w:hAnsi="Cambria" w:cs="Times New Roman"/>
          <w:sz w:val="24"/>
          <w:szCs w:val="24"/>
          <w:lang w:val="en-US"/>
        </w:rPr>
        <w:t>-</w:t>
      </w:r>
      <w:proofErr w:type="gramStart"/>
      <w:r>
        <w:rPr>
          <w:rFonts w:ascii="Cambria" w:eastAsia="Cambria" w:hAnsi="Cambria" w:cs="Times New Roman"/>
          <w:sz w:val="24"/>
          <w:szCs w:val="24"/>
          <w:lang w:val="en-US"/>
        </w:rPr>
        <w:t>U</w:t>
      </w:r>
      <w:r w:rsidRPr="00072411">
        <w:rPr>
          <w:rFonts w:ascii="Cambria" w:eastAsia="Cambria" w:hAnsi="Cambria" w:cs="Times New Roman"/>
          <w:sz w:val="24"/>
          <w:szCs w:val="24"/>
          <w:lang w:val="en-US"/>
        </w:rPr>
        <w:t>)</w:t>
      </w:r>
      <w:r>
        <w:rPr>
          <w:rFonts w:ascii="Cambria" w:eastAsia="Cambria" w:hAnsi="Cambria" w:cs="Times New Roman"/>
          <w:sz w:val="24"/>
          <w:szCs w:val="24"/>
          <w:lang w:val="en-US"/>
        </w:rPr>
        <w:t>-(</w:t>
      </w:r>
      <w:proofErr w:type="gramEnd"/>
      <w:r>
        <w:rPr>
          <w:rFonts w:ascii="Cambria" w:eastAsia="Cambria" w:hAnsi="Cambria" w:cs="Times New Roman"/>
          <w:sz w:val="24"/>
          <w:szCs w:val="24"/>
          <w:lang w:val="en-US"/>
        </w:rPr>
        <w:t xml:space="preserve">iii-U) with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 xml:space="preserve">UA </m:t>
            </m:r>
          </m:sub>
        </m:sSub>
        <m:r>
          <w:rPr>
            <w:rFonts w:ascii="Cambria Math" w:eastAsia="Cambria" w:hAnsi="Cambria Math" w:cs="Times New Roman"/>
            <w:sz w:val="24"/>
            <w:szCs w:val="24"/>
            <w:lang w:val="en-US"/>
          </w:rPr>
          <m:t>=0</m:t>
        </m:r>
      </m:oMath>
      <w:r>
        <w:rPr>
          <w:rFonts w:ascii="Cambria" w:eastAsia="Cambria" w:hAnsi="Cambria" w:cs="Times New Roman"/>
          <w:sz w:val="24"/>
          <w:szCs w:val="24"/>
          <w:lang w:val="en-US"/>
        </w:rPr>
        <w:t xml:space="preserve">, i.e. the same conditions as Figure 2 except that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is now measured</w:t>
      </w:r>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 xml:space="preserve">In this MAR case, the missing indicator should be redundant, and the concern is that its inclusion may introduce bias into the estimates. We see that all methods perform well in recovering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MI and MIMI are in almost perfect agreement.</w:t>
      </w:r>
    </w:p>
    <w:p w14:paraId="220F4DB9" w14:textId="77777777" w:rsidR="004F698B" w:rsidRPr="00072411" w:rsidRDefault="004F698B" w:rsidP="004F698B">
      <w:pPr>
        <w:spacing w:after="120" w:line="480" w:lineRule="auto"/>
        <w:rPr>
          <w:rFonts w:ascii="Cambria" w:eastAsia="Cambria" w:hAnsi="Cambria" w:cs="Times New Roman"/>
          <w:sz w:val="24"/>
          <w:szCs w:val="24"/>
          <w:lang w:val="en-US"/>
        </w:rPr>
      </w:pPr>
      <w:r>
        <w:rPr>
          <w:rFonts w:ascii="Cambria" w:eastAsia="Cambria" w:hAnsi="Cambria" w:cs="Times New Roman"/>
          <w:sz w:val="24"/>
          <w:szCs w:val="24"/>
          <w:lang w:val="en-US"/>
        </w:rPr>
        <w:lastRenderedPageBreak/>
        <w:t>Figure 5 and Table S4 show results for s</w:t>
      </w:r>
      <w:r w:rsidRPr="00072411">
        <w:rPr>
          <w:rFonts w:ascii="Cambria" w:eastAsia="Cambria" w:hAnsi="Cambria" w:cs="Times New Roman"/>
          <w:sz w:val="24"/>
          <w:szCs w:val="24"/>
          <w:lang w:val="en-US"/>
        </w:rPr>
        <w:t>cenario</w:t>
      </w:r>
      <w:r>
        <w:rPr>
          <w:rFonts w:ascii="Cambria" w:eastAsia="Cambria" w:hAnsi="Cambria" w:cs="Times New Roman"/>
          <w:sz w:val="24"/>
          <w:szCs w:val="24"/>
          <w:lang w:val="en-US"/>
        </w:rPr>
        <w:t>s</w:t>
      </w:r>
      <w:r w:rsidRPr="00072411">
        <w:rPr>
          <w:rFonts w:ascii="Cambria" w:eastAsia="Cambria" w:hAnsi="Cambria" w:cs="Times New Roman"/>
          <w:sz w:val="24"/>
          <w:szCs w:val="24"/>
          <w:lang w:val="en-US"/>
        </w:rPr>
        <w:t xml:space="preserve"> (iv)</w:t>
      </w:r>
      <w:r>
        <w:rPr>
          <w:rFonts w:ascii="Cambria" w:eastAsia="Cambria" w:hAnsi="Cambria" w:cs="Times New Roman"/>
          <w:sz w:val="24"/>
          <w:szCs w:val="24"/>
          <w:lang w:val="en-US"/>
        </w:rPr>
        <w:t xml:space="preserve"> and (v)</w:t>
      </w:r>
      <w:r w:rsidRPr="00072411">
        <w:rPr>
          <w:rFonts w:ascii="Cambria" w:eastAsia="Cambria" w:hAnsi="Cambria" w:cs="Times New Roman"/>
          <w:sz w:val="24"/>
          <w:szCs w:val="24"/>
          <w:lang w:val="en-US"/>
        </w:rPr>
        <w:t xml:space="preserve">, where we examine the effects of missingness in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d</w:t>
      </w:r>
      <w:proofErr w:type="spellStart"/>
      <w:r w:rsidRPr="00072411">
        <w:rPr>
          <w:rFonts w:ascii="Cambria" w:eastAsia="Cambria" w:hAnsi="Cambria" w:cs="Times New Roman"/>
          <w:sz w:val="24"/>
          <w:szCs w:val="24"/>
          <w:lang w:val="en-US"/>
        </w:rPr>
        <w:t>epending</w:t>
      </w:r>
      <w:proofErr w:type="spellEnd"/>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itself. Here, the scenario dictates that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and we additionally fix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The key varying parameter</w:t>
      </w:r>
      <w:r>
        <w:rPr>
          <w:rFonts w:ascii="Cambria" w:eastAsia="Cambria" w:hAnsi="Cambria" w:cs="Times New Roman"/>
          <w:sz w:val="24"/>
          <w:szCs w:val="24"/>
          <w:lang w:val="en-US"/>
        </w:rPr>
        <w:t>s</w:t>
      </w:r>
      <w:r w:rsidRPr="00072411">
        <w:rPr>
          <w:rFonts w:ascii="Cambria" w:eastAsia="Cambria" w:hAnsi="Cambria" w:cs="Times New Roman"/>
          <w:sz w:val="24"/>
          <w:szCs w:val="24"/>
          <w:lang w:val="en-US"/>
        </w:rPr>
        <w:t xml:space="preserve"> </w:t>
      </w:r>
      <w:r>
        <w:rPr>
          <w:rFonts w:ascii="Cambria" w:eastAsia="Cambria" w:hAnsi="Cambria" w:cs="Times New Roman"/>
          <w:sz w:val="24"/>
          <w:szCs w:val="24"/>
          <w:lang w:val="en-US"/>
        </w:rPr>
        <w:t>are</w:t>
      </w:r>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w:t>
      </w:r>
      <w:r w:rsidRPr="00072411">
        <w:rPr>
          <w:rFonts w:ascii="Cambria" w:eastAsia="Cambria" w:hAnsi="Cambria" w:cs="Times New Roman"/>
          <w:sz w:val="24"/>
          <w:szCs w:val="24"/>
          <w:lang w:val="en-US"/>
        </w:rPr>
        <w:t xml:space="preserve"> which controls the dependence of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A</m:t>
        </m:r>
      </m:oMath>
      <w:r>
        <w:rPr>
          <w:rFonts w:ascii="Cambria" w:eastAsia="Cambria" w:hAnsi="Cambria" w:cs="Times New Roman"/>
          <w:sz w:val="24"/>
          <w:szCs w:val="24"/>
          <w:lang w:val="en-US"/>
        </w:rPr>
        <w:t xml:space="preserve">, and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Pr>
          <w:rFonts w:ascii="Cambria" w:eastAsia="Cambria" w:hAnsi="Cambria" w:cs="Times New Roman"/>
          <w:sz w:val="24"/>
          <w:szCs w:val="24"/>
          <w:lang w:val="en-US"/>
        </w:rPr>
        <w:t xml:space="preserve">, which controls the dependence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on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w:t>
      </w:r>
    </w:p>
    <w:p w14:paraId="402586CD" w14:textId="77777777" w:rsidR="004F698B" w:rsidRPr="00072411" w:rsidRDefault="004F698B" w:rsidP="004F698B">
      <w:pPr>
        <w:spacing w:before="180" w:after="180" w:line="480" w:lineRule="auto"/>
        <w:rPr>
          <w:rFonts w:ascii="Cambria" w:eastAsia="Cambria" w:hAnsi="Cambria" w:cs="Times New Roman"/>
          <w:sz w:val="24"/>
          <w:szCs w:val="24"/>
          <w:lang w:val="en-US"/>
        </w:rPr>
      </w:pPr>
      <w:r>
        <w:rPr>
          <w:rFonts w:ascii="Cambria" w:eastAsia="Cambria" w:hAnsi="Cambria" w:cs="Times New Roman"/>
          <w:sz w:val="24"/>
          <w:szCs w:val="24"/>
          <w:lang w:val="en-US"/>
        </w:rPr>
        <w:t xml:space="preserve">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 xml:space="preserve">=0 </m:t>
        </m:r>
      </m:oMath>
      <w:r>
        <w:rPr>
          <w:rFonts w:ascii="Cambria" w:eastAsia="Cambria" w:hAnsi="Cambria" w:cs="Times New Roman"/>
          <w:sz w:val="24"/>
          <w:szCs w:val="24"/>
          <w:lang w:val="en-US"/>
        </w:rPr>
        <w:t xml:space="preserve">(corresponding to scenario (iv)), MI is biased in estimating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However, MIMI and MIMI + Int are not biased. When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w:r>
        <w:rPr>
          <w:rFonts w:ascii="Cambria" w:eastAsia="Cambria" w:hAnsi="Cambria" w:cs="Times New Roman"/>
          <w:sz w:val="24"/>
          <w:szCs w:val="24"/>
          <w:lang w:val="en-US"/>
        </w:rPr>
        <w:t xml:space="preserve"> things are more complicated, and there is no clear approach that minimize</w:t>
      </w:r>
      <w:proofErr w:type="spellStart"/>
      <w:r>
        <w:rPr>
          <w:rFonts w:ascii="Cambria" w:eastAsia="Cambria" w:hAnsi="Cambria" w:cs="Times New Roman"/>
          <w:sz w:val="24"/>
          <w:szCs w:val="24"/>
          <w:lang w:val="en-US"/>
        </w:rPr>
        <w:t>s</w:t>
      </w:r>
      <w:proofErr w:type="spellEnd"/>
      <w:r>
        <w:rPr>
          <w:rFonts w:ascii="Cambria" w:eastAsia="Cambria" w:hAnsi="Cambria" w:cs="Times New Roman"/>
          <w:sz w:val="24"/>
          <w:szCs w:val="24"/>
          <w:lang w:val="en-US"/>
        </w:rPr>
        <w:t xml:space="preserve"> the bias. What is consistent, however, is that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R</m:t>
            </m:r>
          </m:sub>
        </m:sSub>
      </m:oMath>
      <w:r>
        <w:rPr>
          <w:rFonts w:ascii="Cambria" w:eastAsia="Cambria" w:hAnsi="Cambria" w:cs="Times New Roman"/>
          <w:sz w:val="24"/>
          <w:szCs w:val="24"/>
          <w:lang w:val="en-US"/>
        </w:rPr>
        <w:t xml:space="preserve"> estimates are nonzero when either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Pr>
          <w:rFonts w:ascii="Cambria" w:eastAsia="Cambria" w:hAnsi="Cambria" w:cs="Times New Roman"/>
          <w:sz w:val="24"/>
          <w:szCs w:val="24"/>
          <w:lang w:val="en-US"/>
        </w:rPr>
        <w:t xml:space="preserve"> or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are not zero.</w:t>
      </w:r>
    </w:p>
    <w:p w14:paraId="7AB14315" w14:textId="77777777" w:rsidR="004F698B" w:rsidRPr="00072411" w:rsidRDefault="004F698B" w:rsidP="004F698B">
      <w:pPr>
        <w:keepNext/>
        <w:spacing w:after="200" w:line="480" w:lineRule="auto"/>
        <w:rPr>
          <w:rFonts w:ascii="Cambria" w:eastAsia="Cambria" w:hAnsi="Cambria" w:cs="Times New Roman"/>
          <w:sz w:val="24"/>
          <w:szCs w:val="24"/>
          <w:lang w:val="en-US"/>
        </w:rPr>
      </w:pPr>
      <w:r w:rsidRPr="00072411">
        <w:rPr>
          <w:rFonts w:ascii="Cambria" w:eastAsia="Cambria" w:hAnsi="Cambria"/>
          <w:lang w:val="en-US"/>
        </w:rPr>
        <w:t xml:space="preserve"> </w:t>
      </w:r>
      <w:r w:rsidRPr="00072411">
        <w:rPr>
          <w:rFonts w:ascii="Cambria" w:eastAsia="Cambria" w:hAnsi="Cambria" w:cs="Times New Roman"/>
          <w:sz w:val="24"/>
          <w:szCs w:val="24"/>
          <w:lang w:val="en-US"/>
        </w:rPr>
        <w:t>Figure 6</w:t>
      </w:r>
      <w:r>
        <w:rPr>
          <w:rFonts w:ascii="Cambria" w:eastAsia="Cambria" w:hAnsi="Cambria" w:cs="Times New Roman"/>
          <w:sz w:val="24"/>
          <w:szCs w:val="24"/>
          <w:lang w:val="en-US"/>
        </w:rPr>
        <w:t xml:space="preserve"> and Table S5 show</w:t>
      </w:r>
      <w:r w:rsidRPr="00072411">
        <w:rPr>
          <w:rFonts w:ascii="Cambria" w:eastAsia="Cambria" w:hAnsi="Cambria" w:cs="Times New Roman"/>
          <w:sz w:val="24"/>
          <w:szCs w:val="24"/>
          <w:lang w:val="en-US"/>
        </w:rPr>
        <w:t xml:space="preserve"> results for Scenario (</w:t>
      </w:r>
      <w:r>
        <w:rPr>
          <w:rFonts w:ascii="Cambria" w:eastAsia="Cambria" w:hAnsi="Cambria" w:cs="Times New Roman"/>
          <w:sz w:val="24"/>
          <w:szCs w:val="24"/>
          <w:lang w:val="en-US"/>
        </w:rPr>
        <w:t xml:space="preserve">iv-U) and (v-U), which are the same scenarios as in Figure 5 except that </w:t>
      </w:r>
      <m:oMath>
        <m:r>
          <w:rPr>
            <w:rFonts w:ascii="Cambria Math" w:eastAsia="Cambria" w:hAnsi="Cambria Math" w:cs="Times New Roman"/>
            <w:sz w:val="24"/>
            <w:szCs w:val="24"/>
            <w:lang w:val="en-US"/>
          </w:rPr>
          <m:t>U</m:t>
        </m:r>
      </m:oMath>
      <w:r>
        <w:rPr>
          <w:rFonts w:ascii="Cambria" w:eastAsia="Cambria" w:hAnsi="Cambria" w:cs="Times New Roman"/>
          <w:sz w:val="24"/>
          <w:szCs w:val="24"/>
          <w:lang w:val="en-US"/>
        </w:rPr>
        <w:t xml:space="preserve"> is measured. In these cases, changing values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m:t>
            </m:r>
          </m:sub>
        </m:sSub>
      </m:oMath>
      <w:r>
        <w:rPr>
          <w:rFonts w:ascii="Cambria" w:eastAsia="Cambria" w:hAnsi="Cambria" w:cs="Times New Roman"/>
          <w:sz w:val="24"/>
          <w:szCs w:val="24"/>
          <w:lang w:val="en-US"/>
        </w:rPr>
        <w:t xml:space="preserve"> do not cause </w:t>
      </w:r>
      <w:proofErr w:type="gramStart"/>
      <w:r>
        <w:rPr>
          <w:rFonts w:ascii="Cambria" w:eastAsia="Cambria" w:hAnsi="Cambria" w:cs="Times New Roman"/>
          <w:sz w:val="24"/>
          <w:szCs w:val="24"/>
          <w:lang w:val="en-US"/>
        </w:rPr>
        <w:t>particular problem</w:t>
      </w:r>
      <w:proofErr w:type="gramEnd"/>
      <w:r>
        <w:rPr>
          <w:rFonts w:ascii="Cambria" w:eastAsia="Cambria" w:hAnsi="Cambria" w:cs="Times New Roman"/>
          <w:sz w:val="24"/>
          <w:szCs w:val="24"/>
          <w:lang w:val="en-US"/>
        </w:rPr>
        <w:t xml:space="preserve"> for any method, while nonzero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introduces bias in estimation of </w:t>
      </w:r>
      <m:oMath>
        <m:sSub>
          <m:sSubPr>
            <m:ctrlPr>
              <w:rPr>
                <w:rFonts w:ascii="Cambria Math" w:eastAsia="Cambria" w:hAnsi="Cambria Math" w:cs="Times New Roman"/>
                <w:i/>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Pr>
          <w:rFonts w:ascii="Cambria" w:eastAsia="Cambria" w:hAnsi="Cambria" w:cs="Times New Roman"/>
          <w:sz w:val="24"/>
          <w:szCs w:val="24"/>
          <w:lang w:val="en-US"/>
        </w:rPr>
        <w:t xml:space="preserve"> for MI only.</w:t>
      </w:r>
    </w:p>
    <w:p w14:paraId="7D6769F2" w14:textId="77777777" w:rsidR="004F698B" w:rsidRPr="00FF285F" w:rsidRDefault="004F698B" w:rsidP="004F698B">
      <w:pPr>
        <w:keepNext/>
        <w:spacing w:after="200" w:line="480" w:lineRule="auto"/>
        <w:rPr>
          <w:rFonts w:ascii="Cambria" w:eastAsia="Cambria" w:hAnsi="Cambria" w:cs="Times New Roman"/>
          <w:sz w:val="24"/>
          <w:szCs w:val="24"/>
        </w:rPr>
      </w:pPr>
      <w:r w:rsidRPr="00072411">
        <w:rPr>
          <w:rFonts w:ascii="Cambria" w:eastAsia="Cambria" w:hAnsi="Cambria"/>
          <w:lang w:val="en-US"/>
        </w:rPr>
        <w:t xml:space="preserve"> </w:t>
      </w:r>
      <w:r w:rsidRPr="00072411">
        <w:rPr>
          <w:rFonts w:ascii="Cambria" w:eastAsia="Cambria" w:hAnsi="Cambria" w:cs="Times New Roman"/>
          <w:sz w:val="24"/>
          <w:szCs w:val="24"/>
          <w:lang w:val="en-US"/>
        </w:rPr>
        <w:t>Figure 7</w:t>
      </w:r>
      <w:r>
        <w:rPr>
          <w:rFonts w:ascii="Cambria" w:eastAsia="Cambria" w:hAnsi="Cambria" w:cs="Times New Roman"/>
          <w:sz w:val="24"/>
          <w:szCs w:val="24"/>
          <w:lang w:val="en-US"/>
        </w:rPr>
        <w:t xml:space="preserve"> and Table S6 show</w:t>
      </w:r>
      <w:r w:rsidRPr="00072411">
        <w:rPr>
          <w:rFonts w:ascii="Cambria" w:eastAsia="Cambria" w:hAnsi="Cambria" w:cs="Times New Roman"/>
          <w:sz w:val="24"/>
          <w:szCs w:val="24"/>
          <w:lang w:val="en-US"/>
        </w:rPr>
        <w:t xml:space="preserve"> results for Scenario (vi). This is the most flexible scenario with no constraints on the parameter values. Here we illustrate the case where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=0.5</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=1</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β</m:t>
            </m:r>
          </m:e>
          <m:sub>
            <m:r>
              <w:rPr>
                <w:rFonts w:ascii="Cambria Math" w:eastAsia="Cambria" w:hAnsi="Cambria Math" w:cs="Times New Roman"/>
                <w:sz w:val="24"/>
                <w:szCs w:val="24"/>
                <w:lang w:val="en-US"/>
              </w:rPr>
              <m:t>UA</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α</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=0.5</m:t>
        </m:r>
      </m:oMath>
      <w:r w:rsidRPr="00072411">
        <w:rPr>
          <w:rFonts w:ascii="Cambria" w:eastAsia="Cambria" w:hAnsi="Cambria" w:cs="Times New Roman"/>
          <w:sz w:val="24"/>
          <w:szCs w:val="24"/>
          <w:lang w:val="en-US"/>
        </w:rPr>
        <w:t>.</w:t>
      </w:r>
    </w:p>
    <w:p w14:paraId="035869B8" w14:textId="77777777" w:rsidR="004F698B" w:rsidRPr="00072411" w:rsidRDefault="004F698B" w:rsidP="004F698B">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The results are </w:t>
      </w:r>
      <w:proofErr w:type="gramStart"/>
      <w:r w:rsidRPr="00072411">
        <w:rPr>
          <w:rFonts w:ascii="Cambria" w:eastAsia="Cambria" w:hAnsi="Cambria" w:cs="Times New Roman"/>
          <w:sz w:val="24"/>
          <w:szCs w:val="24"/>
          <w:lang w:val="en-US"/>
        </w:rPr>
        <w:t>similar to</w:t>
      </w:r>
      <w:proofErr w:type="gramEnd"/>
      <w:r w:rsidRPr="00072411">
        <w:rPr>
          <w:rFonts w:ascii="Cambria" w:eastAsia="Cambria" w:hAnsi="Cambria" w:cs="Times New Roman"/>
          <w:sz w:val="24"/>
          <w:szCs w:val="24"/>
          <w:lang w:val="en-US"/>
        </w:rPr>
        <w:t xml:space="preserve"> those for Scenario (v) except that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oMath>
      <w:r w:rsidRPr="00072411">
        <w:rPr>
          <w:rFonts w:ascii="Cambria" w:eastAsia="Cambria" w:hAnsi="Cambria" w:cs="Times New Roman"/>
          <w:sz w:val="24"/>
          <w:szCs w:val="24"/>
          <w:lang w:val="en-US"/>
        </w:rPr>
        <w:t xml:space="preserve"> is more commonly overestimated.</w:t>
      </w:r>
    </w:p>
    <w:p w14:paraId="71DC749C" w14:textId="77777777" w:rsidR="004F698B" w:rsidRPr="00FF285F" w:rsidRDefault="004F698B" w:rsidP="004F698B">
      <w:pPr>
        <w:keepNext/>
        <w:spacing w:after="200" w:line="480" w:lineRule="auto"/>
        <w:rPr>
          <w:rFonts w:ascii="Cambria" w:eastAsia="Cambria" w:hAnsi="Cambria" w:cs="Times New Roman"/>
          <w:sz w:val="24"/>
          <w:szCs w:val="24"/>
        </w:rPr>
      </w:pPr>
      <w:r w:rsidRPr="00072411">
        <w:rPr>
          <w:rFonts w:ascii="Cambria" w:eastAsia="Cambria" w:hAnsi="Cambria"/>
          <w:lang w:val="en-US"/>
        </w:rPr>
        <w:t xml:space="preserve"> </w:t>
      </w:r>
      <w:r>
        <w:rPr>
          <w:rFonts w:ascii="Cambria" w:eastAsia="Cambria" w:hAnsi="Cambria" w:cs="Times New Roman"/>
          <w:sz w:val="24"/>
          <w:szCs w:val="24"/>
          <w:lang w:val="en-US"/>
        </w:rPr>
        <w:t>Further results are given in the Supplements: Figures S1-S3 and corresponding tables S7-S9.</w:t>
      </w:r>
    </w:p>
    <w:p w14:paraId="385F2D2D" w14:textId="77777777" w:rsidR="00386883" w:rsidRDefault="004F698B"/>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8B"/>
    <w:rsid w:val="00316534"/>
    <w:rsid w:val="004F698B"/>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6EA49"/>
  <w15:chartTrackingRefBased/>
  <w15:docId w15:val="{69AE2BEE-9A72-47D1-B9EB-68B3B66E4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98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780</Words>
  <Characters>4446</Characters>
  <Application>Microsoft Office Word</Application>
  <DocSecurity>0</DocSecurity>
  <Lines>37</Lines>
  <Paragraphs>10</Paragraphs>
  <ScaleCrop>false</ScaleCrop>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2020-05-21T18:56:00Z</dcterms:created>
  <dcterms:modified xsi:type="dcterms:W3CDTF">2020-05-21T18:56:00Z</dcterms:modified>
</cp:coreProperties>
</file>