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4F485A" w14:textId="77777777" w:rsidR="001A0699" w:rsidRPr="00072411" w:rsidRDefault="001A0699" w:rsidP="001A0699">
      <w:pPr>
        <w:keepNext/>
        <w:keepLines/>
        <w:spacing w:before="480" w:after="0" w:line="480" w:lineRule="auto"/>
        <w:outlineLvl w:val="0"/>
        <w:rPr>
          <w:rFonts w:ascii="Calibri" w:eastAsia="Cambria" w:hAnsi="Calibri" w:cs="Times New Roman"/>
          <w:b/>
          <w:color w:val="345A8A"/>
          <w:sz w:val="32"/>
          <w:szCs w:val="24"/>
          <w:lang w:val="en-US"/>
        </w:rPr>
      </w:pPr>
      <w:bookmarkStart w:id="0" w:name="X0a9e7e7bedddea3a082336c372d3647ae7e5447"/>
      <w:r w:rsidRPr="00072411">
        <w:rPr>
          <w:rFonts w:ascii="Calibri" w:eastAsia="Cambria" w:hAnsi="Calibri" w:cs="Times New Roman"/>
          <w:b/>
          <w:color w:val="345A8A"/>
          <w:sz w:val="32"/>
          <w:szCs w:val="24"/>
          <w:lang w:val="en-US"/>
        </w:rPr>
        <w:t xml:space="preserve">Appendix: Bias for estimating </w:t>
      </w:r>
      <m:oMath>
        <m:sSub>
          <m:sSubPr>
            <m:ctrlPr>
              <w:rPr>
                <w:rFonts w:ascii="Cambria Math" w:eastAsia="Cambria" w:hAnsi="Cambria Math" w:cs="Times New Roman"/>
                <w:b/>
                <w:color w:val="345A8A"/>
                <w:sz w:val="32"/>
                <w:szCs w:val="24"/>
                <w:lang w:val="en-US"/>
              </w:rPr>
            </m:ctrlPr>
          </m:sSubPr>
          <m:e>
            <m:r>
              <m:rPr>
                <m:sty m:val="bi"/>
              </m:rPr>
              <w:rPr>
                <w:rFonts w:ascii="Cambria Math" w:eastAsia="Cambria" w:hAnsi="Cambria Math" w:cs="Times New Roman"/>
                <w:color w:val="345A8A"/>
                <w:sz w:val="32"/>
                <w:szCs w:val="24"/>
                <w:lang w:val="en-US"/>
              </w:rPr>
              <m:t>γ</m:t>
            </m:r>
          </m:e>
          <m:sub>
            <m:r>
              <m:rPr>
                <m:sty m:val="bi"/>
              </m:rPr>
              <w:rPr>
                <w:rFonts w:ascii="Cambria Math" w:eastAsia="Cambria" w:hAnsi="Cambria Math" w:cs="Times New Roman"/>
                <w:color w:val="345A8A"/>
                <w:sz w:val="32"/>
                <w:szCs w:val="24"/>
                <w:lang w:val="en-US"/>
              </w:rPr>
              <m:t>u</m:t>
            </m:r>
          </m:sub>
        </m:sSub>
      </m:oMath>
      <w:r w:rsidRPr="00072411">
        <w:rPr>
          <w:rFonts w:ascii="Calibri" w:eastAsia="Cambria" w:hAnsi="Calibri" w:cs="Times New Roman"/>
          <w:b/>
          <w:color w:val="345A8A"/>
          <w:sz w:val="32"/>
          <w:szCs w:val="24"/>
          <w:lang w:val="en-US"/>
        </w:rPr>
        <w:t xml:space="preserve"> from imputed data when </w:t>
      </w:r>
      <m:oMath>
        <m:sSub>
          <m:sSubPr>
            <m:ctrlPr>
              <w:rPr>
                <w:rFonts w:ascii="Cambria Math" w:eastAsia="Cambria" w:hAnsi="Cambria Math" w:cs="Times New Roman"/>
                <w:b/>
                <w:color w:val="345A8A"/>
                <w:sz w:val="32"/>
                <w:szCs w:val="24"/>
                <w:lang w:val="en-US"/>
              </w:rPr>
            </m:ctrlPr>
          </m:sSubPr>
          <m:e>
            <m:r>
              <m:rPr>
                <m:sty m:val="bi"/>
              </m:rPr>
              <w:rPr>
                <w:rFonts w:ascii="Cambria Math" w:eastAsia="Cambria" w:hAnsi="Cambria Math" w:cs="Times New Roman"/>
                <w:color w:val="345A8A"/>
                <w:sz w:val="32"/>
                <w:szCs w:val="24"/>
                <w:lang w:val="en-US"/>
              </w:rPr>
              <m:t>R</m:t>
            </m:r>
          </m:e>
          <m:sub>
            <m:r>
              <m:rPr>
                <m:sty m:val="bi"/>
              </m:rPr>
              <w:rPr>
                <w:rFonts w:ascii="Cambria Math" w:eastAsia="Cambria" w:hAnsi="Cambria Math" w:cs="Times New Roman"/>
                <w:color w:val="345A8A"/>
                <w:sz w:val="32"/>
                <w:szCs w:val="24"/>
                <w:lang w:val="en-US"/>
              </w:rPr>
              <m:t>A</m:t>
            </m:r>
          </m:sub>
        </m:sSub>
        <m:r>
          <m:rPr>
            <m:sty m:val="bi"/>
          </m:rPr>
          <w:rPr>
            <w:rFonts w:ascii="Cambria Math" w:eastAsia="Cambria" w:hAnsi="Cambria Math" w:cs="Times New Roman"/>
            <w:color w:val="345A8A"/>
            <w:sz w:val="32"/>
            <w:szCs w:val="24"/>
            <w:lang w:val="en-US"/>
          </w:rPr>
          <m:t>=1-U</m:t>
        </m:r>
      </m:oMath>
      <w:bookmarkEnd w:id="0"/>
    </w:p>
    <w:p w14:paraId="5F978ABF"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Here we give an informal justification for the bias result. In this section we use the superscript </w:t>
      </w:r>
      <m:oMath>
        <m:r>
          <w:rPr>
            <w:rFonts w:ascii="Cambria Math" w:eastAsia="Cambria" w:hAnsi="Cambria Math" w:cs="Times New Roman"/>
            <w:sz w:val="24"/>
            <w:szCs w:val="24"/>
            <w:lang w:val="en-US"/>
          </w:rPr>
          <m:t>*</m:t>
        </m:r>
      </m:oMath>
      <w:r w:rsidRPr="00072411">
        <w:rPr>
          <w:rFonts w:ascii="Cambria" w:eastAsia="Cambria" w:hAnsi="Cambria" w:cs="Times New Roman"/>
          <w:sz w:val="24"/>
          <w:szCs w:val="24"/>
          <w:lang w:val="en-US"/>
        </w:rPr>
        <w:t xml:space="preserve"> to d</w:t>
      </w:r>
      <w:proofErr w:type="spellStart"/>
      <w:r w:rsidRPr="00072411">
        <w:rPr>
          <w:rFonts w:ascii="Cambria" w:eastAsia="Cambria" w:hAnsi="Cambria" w:cs="Times New Roman"/>
          <w:sz w:val="24"/>
          <w:szCs w:val="24"/>
          <w:lang w:val="en-US"/>
        </w:rPr>
        <w:t>enote</w:t>
      </w:r>
      <w:proofErr w:type="spellEnd"/>
      <w:r w:rsidRPr="00072411">
        <w:rPr>
          <w:rFonts w:ascii="Cambria" w:eastAsia="Cambria" w:hAnsi="Cambria" w:cs="Times New Roman"/>
          <w:sz w:val="24"/>
          <w:szCs w:val="24"/>
          <w:lang w:val="en-US"/>
        </w:rPr>
        <w:t xml:space="preserve"> true values of parameters.</w:t>
      </w:r>
    </w:p>
    <w:p w14:paraId="53B2AA5C"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First consider the imputation model</w:t>
      </w:r>
    </w:p>
    <w:p w14:paraId="083E779F" w14:textId="77777777" w:rsidR="001A0699" w:rsidRPr="00072411" w:rsidRDefault="001A0699" w:rsidP="001A0699">
      <w:pPr>
        <w:spacing w:before="180" w:after="180" w:line="480" w:lineRule="auto"/>
        <w:rPr>
          <w:rFonts w:ascii="Cambria" w:eastAsia="Cambria" w:hAnsi="Cambria" w:cs="Times New Roman"/>
          <w:sz w:val="24"/>
          <w:szCs w:val="24"/>
          <w:lang w:val="en-US"/>
        </w:rPr>
      </w:pPr>
      <m:oMathPara>
        <m:oMathParaPr>
          <m:jc m:val="center"/>
        </m:oMathParaP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y</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δ</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oMath>
      </m:oMathPara>
    </w:p>
    <w:p w14:paraId="5F7FCD53"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for </w:t>
      </w:r>
      <m:oMath>
        <m:r>
          <m:rPr>
            <m:scr m:val="script"/>
            <m:sty m:val="p"/>
          </m:rPr>
          <w:rPr>
            <w:rFonts w:ascii="Cambria Math" w:eastAsia="Cambria" w:hAnsi="Cambria Math" w:cs="Times New Roman"/>
            <w:sz w:val="24"/>
            <w:szCs w:val="24"/>
            <w:lang w:val="en-US"/>
          </w:rPr>
          <m:t>J</m:t>
        </m:r>
        <m:r>
          <w:rPr>
            <w:rFonts w:ascii="Cambria Math" w:eastAsia="Cambria" w:hAnsi="Cambria Math" w:cs="Times New Roman"/>
            <w:sz w:val="24"/>
            <w:szCs w:val="24"/>
            <w:lang w:val="en-US"/>
          </w:rPr>
          <m:t>={i:</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R</m:t>
            </m:r>
          </m:e>
          <m:sub>
            <m:r>
              <w:rPr>
                <w:rFonts w:ascii="Cambria Math" w:eastAsia="Cambria" w:hAnsi="Cambria Math" w:cs="Times New Roman"/>
                <w:sz w:val="24"/>
                <w:szCs w:val="24"/>
                <w:lang w:val="en-US"/>
              </w:rPr>
              <m:t>A,i</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i.e. non-missing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s, with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δ</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∼N(0,</m:t>
        </m:r>
        <m:sSup>
          <m:sSupPr>
            <m:ctrlPr>
              <w:rPr>
                <w:rFonts w:ascii="Cambria Math" w:eastAsia="Cambria" w:hAnsi="Cambria Math" w:cs="Times New Roman"/>
                <w:sz w:val="24"/>
                <w:szCs w:val="24"/>
                <w:lang w:val="en-US"/>
              </w:rPr>
            </m:ctrlPr>
          </m:sSupPr>
          <m:e>
            <m:r>
              <w:rPr>
                <w:rFonts w:ascii="Cambria Math" w:eastAsia="Cambria" w:hAnsi="Cambria Math" w:cs="Times New Roman"/>
                <w:sz w:val="24"/>
                <w:szCs w:val="24"/>
                <w:lang w:val="en-US"/>
              </w:rPr>
              <m:t>τ</m:t>
            </m:r>
          </m:e>
          <m:sup>
            <m:r>
              <w:rPr>
                <w:rFonts w:ascii="Cambria Math" w:eastAsia="Cambria" w:hAnsi="Cambria Math" w:cs="Times New Roman"/>
                <w:sz w:val="24"/>
                <w:szCs w:val="24"/>
                <w:lang w:val="en-US"/>
              </w:rPr>
              <m:t>2</m:t>
            </m:r>
          </m:sup>
        </m:sSup>
        <m:r>
          <w:rPr>
            <w:rFonts w:ascii="Cambria Math" w:eastAsia="Cambria" w:hAnsi="Cambria Math" w:cs="Times New Roman"/>
            <w:sz w:val="24"/>
            <w:szCs w:val="24"/>
            <w:lang w:val="en-US"/>
          </w:rPr>
          <m:t>)</m:t>
        </m:r>
      </m:oMath>
      <w:r w:rsidRPr="00072411">
        <w:rPr>
          <w:rFonts w:ascii="Cambria" w:eastAsia="Cambria" w:hAnsi="Cambria" w:cs="Times New Roman"/>
          <w:sz w:val="24"/>
          <w:szCs w:val="24"/>
          <w:lang w:val="en-US"/>
        </w:rPr>
        <w:t xml:space="preserve">. Note that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oMath>
      <w:r w:rsidRPr="00072411">
        <w:rPr>
          <w:rFonts w:ascii="Cambria" w:eastAsia="Cambria" w:hAnsi="Cambria" w:cs="Times New Roman"/>
          <w:sz w:val="24"/>
          <w:szCs w:val="24"/>
          <w:lang w:val="en-US"/>
        </w:rPr>
        <w:t xml:space="preserve"> does not appear in this model because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for all </w:t>
      </w:r>
      <m:oMath>
        <m:r>
          <w:rPr>
            <w:rFonts w:ascii="Cambria Math" w:eastAsia="Cambria" w:hAnsi="Cambria Math" w:cs="Times New Roman"/>
            <w:sz w:val="24"/>
            <w:szCs w:val="24"/>
            <w:lang w:val="en-US"/>
          </w:rPr>
          <m:t>i∈</m:t>
        </m:r>
        <m:r>
          <m:rPr>
            <m:scr m:val="script"/>
            <m:sty m:val="p"/>
          </m:rPr>
          <w:rPr>
            <w:rFonts w:ascii="Cambria Math" w:eastAsia="Cambria" w:hAnsi="Cambria Math" w:cs="Times New Roman"/>
            <w:sz w:val="24"/>
            <w:szCs w:val="24"/>
            <w:lang w:val="en-US"/>
          </w:rPr>
          <m:t>J</m:t>
        </m:r>
      </m:oMath>
      <w:r w:rsidRPr="00072411">
        <w:rPr>
          <w:rFonts w:ascii="Cambria" w:eastAsia="Cambria" w:hAnsi="Cambria" w:cs="Times New Roman"/>
          <w:sz w:val="24"/>
          <w:szCs w:val="24"/>
          <w:lang w:val="en-US"/>
        </w:rPr>
        <w:t>.</w:t>
      </w:r>
    </w:p>
    <w:p w14:paraId="44F4DCB1"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Now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y</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∼N(</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μ</m:t>
            </m:r>
          </m:e>
          <m:sub>
            <m:r>
              <w:rPr>
                <w:rFonts w:ascii="Cambria Math" w:eastAsia="Cambria" w:hAnsi="Cambria Math" w:cs="Times New Roman"/>
                <w:sz w:val="24"/>
                <w:szCs w:val="24"/>
                <w:lang w:val="en-US"/>
              </w:rPr>
              <m:t>Y,i</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2</m:t>
            </m:r>
          </m:sup>
        </m:sSubSup>
        <m:r>
          <w:rPr>
            <w:rFonts w:ascii="Cambria Math" w:eastAsia="Cambria" w:hAnsi="Cambria Math" w:cs="Times New Roman"/>
            <w:sz w:val="24"/>
            <w:szCs w:val="24"/>
            <w:lang w:val="en-US"/>
          </w:rPr>
          <m:t>)</m:t>
        </m:r>
      </m:oMath>
      <w:r w:rsidRPr="00072411">
        <w:rPr>
          <w:rFonts w:ascii="Cambria" w:eastAsia="Cambria" w:hAnsi="Cambria" w:cs="Times New Roman"/>
          <w:sz w:val="24"/>
          <w:szCs w:val="24"/>
          <w:lang w:val="en-US"/>
        </w:rPr>
        <w:t xml:space="preserve"> for </w:t>
      </w:r>
      <m:oMath>
        <m:r>
          <w:rPr>
            <w:rFonts w:ascii="Cambria Math" w:eastAsia="Cambria" w:hAnsi="Cambria Math" w:cs="Times New Roman"/>
            <w:sz w:val="24"/>
            <w:szCs w:val="24"/>
            <w:lang w:val="en-US"/>
          </w:rPr>
          <m:t>i∈</m:t>
        </m:r>
        <m:r>
          <m:rPr>
            <m:scr m:val="script"/>
            <m:sty m:val="p"/>
          </m:rPr>
          <w:rPr>
            <w:rFonts w:ascii="Cambria Math" w:eastAsia="Cambria" w:hAnsi="Cambria Math" w:cs="Times New Roman"/>
            <w:sz w:val="24"/>
            <w:szCs w:val="24"/>
            <w:lang w:val="en-US"/>
          </w:rPr>
          <m:t>J</m:t>
        </m:r>
      </m:oMath>
      <w:r w:rsidRPr="00072411">
        <w:rPr>
          <w:rFonts w:ascii="Cambria" w:eastAsia="Cambria" w:hAnsi="Cambria" w:cs="Times New Roman"/>
          <w:sz w:val="24"/>
          <w:szCs w:val="24"/>
          <w:lang w:val="en-US"/>
        </w:rPr>
        <w:t xml:space="preserve">. In analogy with p175 of </w:t>
      </w:r>
      <w:r w:rsidRPr="00072411">
        <w:rPr>
          <w:rFonts w:ascii="Cambria" w:eastAsia="Cambria" w:hAnsi="Cambria" w:cs="Times New Roman"/>
          <w:sz w:val="24"/>
          <w:szCs w:val="24"/>
          <w:lang w:val="en-US"/>
        </w:rPr>
        <w:fldChar w:fldCharType="begin" w:fldLock="1"/>
      </w:r>
      <w:r w:rsidRPr="00072411">
        <w:rPr>
          <w:rFonts w:ascii="Cambria" w:eastAsia="Cambria" w:hAnsi="Cambria" w:cs="Times New Roman"/>
          <w:sz w:val="24"/>
          <w:szCs w:val="24"/>
          <w:lang w:val="en-US"/>
        </w:rPr>
        <w:instrText>ADDIN CSL_CITATION {"citationItems":[{"id":"ITEM-1","itemData":{"DOI":"10.1111/1467-985X.00164","ISSN":"09641998","abstract":"In an epidemiological study the regression slope between a response and predictor variable is underestimated when the predictor variable is measured imprecisely. Repeat measurements of the predictor in individuals in a subset of the study or in a separate study can be used to estimate a multiplicative factor to correct for this ‘regression dilution bias’. In applied statistics publications various methods have been used to estimate this correction factor. Here we compare six different estimation methods and explain how they fall into two categories, namely regression and correlation-based methods. We provide new asymptotic variance formulae for the optimal correction factors in each category, when these are estimated from the repeat measurements subset alone, and show analytically and by simulation that the correlation method of choice gives uniformly lower variance. The simulations also show that, when the correction factor is not much greater than 1, this correlation method gives a correction factor which is closer to the true value than that from the best regression method on up to 80% of occasions. We also provide a variance formula for a modified correlation method which uses the standard deviation of the predictor variable in the main study; this shows further improved performance provided that the correction factor is not too extreme. A confidence interval for a corrected regression slope in an epidemiological study should reflect the imprecision of both the uncorrected slope and the estimated correction factor. We provide formulae for this and show that, particularly when the correction factor is large and the size of the subset of repeat measures is small, the effect of allowing for imprecision in the estimated correction factor can be substantial.","author":[{"dropping-particle":"","family":"Frost","given":"Chris","non-dropping-particle":"","parse-names":false,"suffix":""},{"dropping-particle":"","family":"Thompson","given":"Simon G","non-dropping-particle":"","parse-names":false,"suffix":""}],"container-title":"Journal of the Royal Statistical Society. Series A: Statistics in Society","id":"ITEM-1","issue":"2","issued":{"date-parts":[["2000"]]},"page":"173-189","title":"Correcting for regression dilution bias: Comparison of methods for a single predictor variable","type":"article-journal","volume":"163"},"uris":["http://www.mendeley.com/documents/?uuid=6b272d8b-02cf-3623-93c3-426b51d1d505"]}],"mendeley":{"formattedCitation":"[16]","plainTextFormattedCitation":"[16]","previouslyFormattedCitation":"[15]"},"properties":{"noteIndex":0},"schema":"https://github.com/citation-style-language/schema/raw/master/csl-citation.json"}</w:instrText>
      </w:r>
      <w:r w:rsidRPr="00072411">
        <w:rPr>
          <w:rFonts w:ascii="Cambria" w:eastAsia="Cambria" w:hAnsi="Cambria" w:cs="Times New Roman"/>
          <w:sz w:val="24"/>
          <w:szCs w:val="24"/>
          <w:lang w:val="en-US"/>
        </w:rPr>
        <w:fldChar w:fldCharType="separate"/>
      </w:r>
      <w:r w:rsidRPr="00072411">
        <w:rPr>
          <w:rFonts w:ascii="Cambria" w:eastAsia="Cambria" w:hAnsi="Cambria" w:cs="Times New Roman"/>
          <w:noProof/>
          <w:sz w:val="24"/>
          <w:szCs w:val="24"/>
          <w:lang w:val="en-US"/>
        </w:rPr>
        <w:t>[16]</w:t>
      </w:r>
      <w:r w:rsidRPr="00072411">
        <w:rPr>
          <w:rFonts w:ascii="Cambria" w:eastAsia="Cambria" w:hAnsi="Cambria" w:cs="Times New Roman"/>
          <w:sz w:val="24"/>
          <w:szCs w:val="24"/>
          <w:lang w:val="en-US"/>
        </w:rPr>
        <w:fldChar w:fldCharType="end"/>
      </w:r>
      <w:r w:rsidRPr="00072411">
        <w:rPr>
          <w:rFonts w:ascii="Cambria" w:eastAsia="Cambria" w:hAnsi="Cambria" w:cs="Times New Roman"/>
          <w:sz w:val="24"/>
          <w:szCs w:val="24"/>
          <w:lang w:val="en-US"/>
        </w:rPr>
        <w:t xml:space="preserve">, consider a hypothetical imputation model based on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μ</m:t>
            </m:r>
          </m:e>
          <m:sub>
            <m:r>
              <w:rPr>
                <w:rFonts w:ascii="Cambria Math" w:eastAsia="Cambria" w:hAnsi="Cambria Math" w:cs="Times New Roman"/>
                <w:sz w:val="24"/>
                <w:szCs w:val="24"/>
                <w:lang w:val="en-US"/>
              </w:rPr>
              <m:t>Y,i</m:t>
            </m:r>
          </m:sub>
        </m:sSub>
      </m:oMath>
      <w:r w:rsidRPr="00072411">
        <w:rPr>
          <w:rFonts w:ascii="Cambria" w:eastAsia="Cambria" w:hAnsi="Cambria" w:cs="Times New Roman"/>
          <w:sz w:val="24"/>
          <w:szCs w:val="24"/>
          <w:lang w:val="en-US"/>
        </w:rPr>
        <w:t>:</w:t>
      </w:r>
    </w:p>
    <w:p w14:paraId="00C34F97" w14:textId="77777777" w:rsidR="001A0699" w:rsidRPr="00072411" w:rsidRDefault="001A0699" w:rsidP="001A0699">
      <w:pPr>
        <w:spacing w:before="180" w:after="180" w:line="480" w:lineRule="auto"/>
        <w:rPr>
          <w:rFonts w:ascii="Cambria" w:eastAsia="Cambria" w:hAnsi="Cambria" w:cs="Times New Roman"/>
          <w:sz w:val="24"/>
          <w:szCs w:val="24"/>
          <w:lang w:val="en-US"/>
        </w:rPr>
      </w:pPr>
      <m:oMathPara>
        <m:oMathParaPr>
          <m:jc m:val="center"/>
        </m:oMathParaP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ψ</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ψ</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μ</m:t>
              </m:r>
            </m:e>
            <m:sub>
              <m:r>
                <w:rPr>
                  <w:rFonts w:ascii="Cambria Math" w:eastAsia="Cambria" w:hAnsi="Cambria Math" w:cs="Times New Roman"/>
                  <w:sz w:val="24"/>
                  <w:szCs w:val="24"/>
                  <w:lang w:val="en-US"/>
                </w:rPr>
                <m:t>Y,i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ξ</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oMath>
      </m:oMathPara>
    </w:p>
    <w:p w14:paraId="5FD10CCD"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from which it is apparent that </w:t>
      </w:r>
      <m:oMath>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ψ</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=1/</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oMath>
      <w:r w:rsidRPr="00072411">
        <w:rPr>
          <w:rFonts w:ascii="Cambria" w:eastAsia="Cambria" w:hAnsi="Cambria" w:cs="Times New Roman"/>
          <w:sz w:val="24"/>
          <w:szCs w:val="24"/>
          <w:lang w:val="en-US"/>
        </w:rPr>
        <w:t xml:space="preserve">. Additionally, across all observations, </w:t>
      </w:r>
      <m:oMath>
        <m:r>
          <m:rPr>
            <m:sty m:val="p"/>
          </m:rPr>
          <w:rPr>
            <w:rFonts w:ascii="Cambria Math" w:eastAsia="Cambria" w:hAnsi="Cambria Math" w:cs="Times New Roman"/>
            <w:sz w:val="24"/>
            <w:szCs w:val="24"/>
            <w:lang w:val="en-US"/>
          </w:rPr>
          <m:t>Var</m:t>
        </m:r>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μ</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sSup>
          <m:sSupPr>
            <m:ctrlPr>
              <w:rPr>
                <w:rFonts w:ascii="Cambria Math" w:eastAsia="Cambria" w:hAnsi="Cambria Math" w:cs="Times New Roman"/>
                <w:sz w:val="24"/>
                <w:szCs w:val="24"/>
                <w:lang w:val="en-US"/>
              </w:rPr>
            </m:ctrlPr>
          </m:sSupPr>
          <m:e>
            <m:r>
              <w:rPr>
                <w:rFonts w:ascii="Cambria Math" w:eastAsia="Cambria" w:hAnsi="Cambria Math" w:cs="Times New Roman"/>
                <w:sz w:val="24"/>
                <w:szCs w:val="24"/>
                <w:lang w:val="en-US"/>
              </w:rPr>
              <m:t>​</m:t>
            </m:r>
          </m:e>
          <m:sup>
            <m:r>
              <w:rPr>
                <w:rFonts w:ascii="Cambria Math" w:eastAsia="Cambria" w:hAnsi="Cambria Math" w:cs="Times New Roman"/>
                <w:sz w:val="24"/>
                <w:szCs w:val="24"/>
                <w:lang w:val="en-US"/>
              </w:rPr>
              <m:t>2</m:t>
            </m:r>
          </m:sup>
        </m:s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oMath>
    </w:p>
    <w:p w14:paraId="71E4F01C"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In analogy with </w:t>
      </w:r>
      <w:r w:rsidRPr="00072411">
        <w:rPr>
          <w:rFonts w:ascii="Cambria" w:eastAsia="Cambria" w:hAnsi="Cambria" w:cs="Times New Roman"/>
          <w:sz w:val="24"/>
          <w:szCs w:val="24"/>
          <w:lang w:val="en-US"/>
        </w:rPr>
        <w:fldChar w:fldCharType="begin" w:fldLock="1"/>
      </w:r>
      <w:r w:rsidRPr="00072411">
        <w:rPr>
          <w:rFonts w:ascii="Cambria" w:eastAsia="Cambria" w:hAnsi="Cambria" w:cs="Times New Roman"/>
          <w:sz w:val="24"/>
          <w:szCs w:val="24"/>
          <w:lang w:val="en-US"/>
        </w:rPr>
        <w:instrText>ADDIN CSL_CITATION {"citationItems":[{"id":"ITEM-1","itemData":{"DOI":"10.1111/1467-985X.00164","ISSN":"09641998","abstract":"In an epidemiological study the regression slope between a response and predictor variable is underestimated when the predictor variable is measured imprecisely. Repeat measurements of the predictor in individuals in a subset of the study or in a separate study can be used to estimate a multiplicative factor to correct for this ‘regression dilution bias’. In applied statistics publications various methods have been used to estimate this correction factor. Here we compare six different estimation methods and explain how they fall into two categories, namely regression and correlation-based methods. We provide new asymptotic variance formulae for the optimal correction factors in each category, when these are estimated from the repeat measurements subset alone, and show analytically and by simulation that the correlation method of choice gives uniformly lower variance. The simulations also show that, when the correction factor is not much greater than 1, this correlation method gives a correction factor which is closer to the true value than that from the best regression method on up to 80% of occasions. We also provide a variance formula for a modified correlation method which uses the standard deviation of the predictor variable in the main study; this shows further improved performance provided that the correction factor is not too extreme. A confidence interval for a corrected regression slope in an epidemiological study should reflect the imprecision of both the uncorrected slope and the estimated correction factor. We provide formulae for this and show that, particularly when the correction factor is large and the size of the subset of repeat measures is small, the effect of allowing for imprecision in the estimated correction factor can be substantial.","author":[{"dropping-particle":"","family":"Frost","given":"Chris","non-dropping-particle":"","parse-names":false,"suffix":""},{"dropping-particle":"","family":"Thompson","given":"Simon G","non-dropping-particle":"","parse-names":false,"suffix":""}],"container-title":"Journal of the Royal Statistical Society. Series A: Statistics in Society","id":"ITEM-1","issue":"2","issued":{"date-parts":[["2000"]]},"page":"173-189","title":"Correcting for regression dilution bias: Comparison of methods for a single predictor variable","type":"article-journal","volume":"163"},"uris":["http://www.mendeley.com/documents/?uuid=6b272d8b-02cf-3623-93c3-426b51d1d505"]}],"mendeley":{"formattedCitation":"[16]","plainTextFormattedCitation":"[16]","previouslyFormattedCitation":"[15]"},"properties":{"noteIndex":0},"schema":"https://github.com/citation-style-language/schema/raw/master/csl-citation.json"}</w:instrText>
      </w:r>
      <w:r w:rsidRPr="00072411">
        <w:rPr>
          <w:rFonts w:ascii="Cambria" w:eastAsia="Cambria" w:hAnsi="Cambria" w:cs="Times New Roman"/>
          <w:sz w:val="24"/>
          <w:szCs w:val="24"/>
          <w:lang w:val="en-US"/>
        </w:rPr>
        <w:fldChar w:fldCharType="separate"/>
      </w:r>
      <w:r w:rsidRPr="00072411">
        <w:rPr>
          <w:rFonts w:ascii="Cambria" w:eastAsia="Cambria" w:hAnsi="Cambria" w:cs="Times New Roman"/>
          <w:noProof/>
          <w:sz w:val="24"/>
          <w:szCs w:val="24"/>
          <w:lang w:val="en-US"/>
        </w:rPr>
        <w:t>[16]</w:t>
      </w:r>
      <w:r w:rsidRPr="00072411">
        <w:rPr>
          <w:rFonts w:ascii="Cambria" w:eastAsia="Cambria" w:hAnsi="Cambria" w:cs="Times New Roman"/>
          <w:sz w:val="24"/>
          <w:szCs w:val="24"/>
          <w:lang w:val="en-US"/>
        </w:rPr>
        <w:fldChar w:fldCharType="end"/>
      </w:r>
      <w:r w:rsidRPr="00072411">
        <w:rPr>
          <w:rFonts w:ascii="Cambria" w:eastAsia="Cambria" w:hAnsi="Cambria" w:cs="Times New Roman"/>
          <w:sz w:val="24"/>
          <w:szCs w:val="24"/>
          <w:lang w:val="en-US"/>
        </w:rPr>
        <w:t xml:space="preserve">(referencing </w:t>
      </w:r>
      <w:r w:rsidRPr="00072411">
        <w:rPr>
          <w:rFonts w:ascii="Cambria" w:eastAsia="Cambria" w:hAnsi="Cambria" w:cs="Times New Roman"/>
          <w:sz w:val="24"/>
          <w:szCs w:val="24"/>
          <w:lang w:val="en-US"/>
        </w:rPr>
        <w:fldChar w:fldCharType="begin" w:fldLock="1"/>
      </w:r>
      <w:r w:rsidRPr="00072411">
        <w:rPr>
          <w:rFonts w:ascii="Cambria" w:eastAsia="Cambria" w:hAnsi="Cambria" w:cs="Times New Roman"/>
          <w:sz w:val="24"/>
          <w:szCs w:val="24"/>
          <w:lang w:val="en-US"/>
        </w:rPr>
        <w:instrText>ADDIN CSL_CITATION {"citationItems":[{"id":"ITEM-1","itemData":{"DOI":"10.2307/2985653","ISSN":"00359254","author":[{"dropping-particle":"","family":"Snedecor","given":"George W.","non-dropping-particle":"","parse-names":false,"suffix":""},{"dropping-particle":"","family":"Cochran","given":"William G.","non-dropping-particle":"","parse-names":false,"suffix":""}],"container-title":"Applied Statistics","id":"ITEM-1","issued":{"date-parts":[["1968"]]},"title":"Statistical Methods. 6th Edition.","type":"article-journal"},"uris":["http://www.mendeley.com/documents/?uuid=2c8a806b-6ac8-4ead-9677-1b2afeabea0e"]}],"mendeley":{"formattedCitation":"[19]","plainTextFormattedCitation":"[19]","previouslyFormattedCitation":"[18]"},"properties":{"noteIndex":0},"schema":"https://github.com/citation-style-language/schema/raw/master/csl-citation.json"}</w:instrText>
      </w:r>
      <w:r w:rsidRPr="00072411">
        <w:rPr>
          <w:rFonts w:ascii="Cambria" w:eastAsia="Cambria" w:hAnsi="Cambria" w:cs="Times New Roman"/>
          <w:sz w:val="24"/>
          <w:szCs w:val="24"/>
          <w:lang w:val="en-US"/>
        </w:rPr>
        <w:fldChar w:fldCharType="separate"/>
      </w:r>
      <w:r w:rsidRPr="00072411">
        <w:rPr>
          <w:rFonts w:ascii="Cambria" w:eastAsia="Cambria" w:hAnsi="Cambria" w:cs="Times New Roman"/>
          <w:noProof/>
          <w:sz w:val="24"/>
          <w:szCs w:val="24"/>
          <w:lang w:val="en-US"/>
        </w:rPr>
        <w:t>[19]</w:t>
      </w:r>
      <w:r w:rsidRPr="00072411">
        <w:rPr>
          <w:rFonts w:ascii="Cambria" w:eastAsia="Cambria" w:hAnsi="Cambria" w:cs="Times New Roman"/>
          <w:sz w:val="24"/>
          <w:szCs w:val="24"/>
          <w:lang w:val="en-US"/>
        </w:rPr>
        <w:fldChar w:fldCharType="end"/>
      </w:r>
      <w:r w:rsidRPr="00072411">
        <w:rPr>
          <w:rFonts w:ascii="Cambria" w:eastAsia="Cambria" w:hAnsi="Cambria" w:cs="Times New Roman"/>
          <w:sz w:val="24"/>
          <w:szCs w:val="24"/>
          <w:lang w:val="en-US"/>
        </w:rPr>
        <w:t>) we have that</w:t>
      </w:r>
    </w:p>
    <w:p w14:paraId="76DC4D17" w14:textId="77777777" w:rsidR="001A0699" w:rsidRPr="00072411" w:rsidRDefault="001A0699" w:rsidP="001A0699">
      <w:pPr>
        <w:spacing w:before="180" w:after="180" w:line="480" w:lineRule="auto"/>
        <w:rPr>
          <w:rFonts w:ascii="Cambria" w:eastAsia="Cambria" w:hAnsi="Cambria" w:cs="Times New Roman"/>
          <w:sz w:val="24"/>
          <w:szCs w:val="24"/>
          <w:lang w:val="en-US"/>
        </w:rPr>
      </w:pPr>
      <m:oMathPara>
        <m:oMathParaPr>
          <m:jc m:val="center"/>
        </m:oMathParaPr>
        <m:oMath>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f>
            <m:fPr>
              <m:ctrlPr>
                <w:rPr>
                  <w:rFonts w:ascii="Cambria Math" w:eastAsia="Cambria" w:hAnsi="Cambria Math" w:cs="Times New Roman"/>
                  <w:sz w:val="24"/>
                  <w:szCs w:val="24"/>
                  <w:lang w:val="en-US"/>
                </w:rPr>
              </m:ctrlPr>
            </m:fPr>
            <m:num>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ψ</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num>
            <m:den>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*2</m:t>
                  </m:r>
                </m:sup>
              </m:sSubSup>
            </m:den>
          </m:f>
          <m:r>
            <w:rPr>
              <w:rFonts w:ascii="Cambria Math" w:eastAsia="Cambria" w:hAnsi="Cambria Math" w:cs="Times New Roman"/>
              <w:sz w:val="24"/>
              <w:szCs w:val="24"/>
              <w:lang w:val="en-US"/>
            </w:rPr>
            <m:t>=</m:t>
          </m:r>
          <m:f>
            <m:fPr>
              <m:ctrlPr>
                <w:rPr>
                  <w:rFonts w:ascii="Cambria Math" w:eastAsia="Cambria" w:hAnsi="Cambria Math" w:cs="Times New Roman"/>
                  <w:sz w:val="24"/>
                  <w:szCs w:val="24"/>
                  <w:lang w:val="en-US"/>
                </w:rPr>
              </m:ctrlPr>
            </m:fPr>
            <m:num>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num>
            <m:den>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*2</m:t>
                  </m:r>
                </m:sup>
              </m:sSubSup>
            </m:den>
          </m:f>
          <m:r>
            <w:rPr>
              <w:rFonts w:ascii="Cambria Math" w:eastAsia="Cambria" w:hAnsi="Cambria Math" w:cs="Times New Roman"/>
              <w:sz w:val="24"/>
              <w:szCs w:val="24"/>
              <w:lang w:val="en-US"/>
            </w:rPr>
            <m:t>.</m:t>
          </m:r>
        </m:oMath>
      </m:oMathPara>
    </w:p>
    <w:p w14:paraId="7C867359"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Moreover, </w:t>
      </w:r>
      <m:oMath>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=0</m:t>
        </m:r>
      </m:oMath>
      <w:r w:rsidRPr="00072411">
        <w:rPr>
          <w:rFonts w:ascii="Cambria" w:eastAsia="Cambria" w:hAnsi="Cambria" w:cs="Times New Roman"/>
          <w:sz w:val="24"/>
          <w:szCs w:val="24"/>
          <w:lang w:val="en-US"/>
        </w:rPr>
        <w:t xml:space="preserve"> because </w:t>
      </w:r>
      <m:oMath>
        <m:r>
          <w:rPr>
            <w:rFonts w:ascii="Cambria Math" w:eastAsia="Cambria" w:hAnsi="Cambria Math" w:cs="Times New Roman"/>
            <w:sz w:val="24"/>
            <w:szCs w:val="24"/>
            <w:lang w:val="en-US"/>
          </w:rPr>
          <m:t>A</m:t>
        </m:r>
      </m:oMath>
      <w:r w:rsidRPr="00072411">
        <w:rPr>
          <w:rFonts w:ascii="Cambria" w:eastAsia="Cambria" w:hAnsi="Cambria" w:cs="Times New Roman"/>
          <w:sz w:val="24"/>
          <w:szCs w:val="24"/>
          <w:lang w:val="en-US"/>
        </w:rPr>
        <w:t xml:space="preserve"> and </w:t>
      </w:r>
      <m:oMath>
        <m:r>
          <w:rPr>
            <w:rFonts w:ascii="Cambria Math" w:eastAsia="Cambria" w:hAnsi="Cambria Math" w:cs="Times New Roman"/>
            <w:sz w:val="24"/>
            <w:szCs w:val="24"/>
            <w:lang w:val="en-US"/>
          </w:rPr>
          <m:t>Y</m:t>
        </m:r>
      </m:oMath>
      <w:r w:rsidRPr="00072411">
        <w:rPr>
          <w:rFonts w:ascii="Cambria" w:eastAsia="Cambria" w:hAnsi="Cambria" w:cs="Times New Roman"/>
          <w:sz w:val="24"/>
          <w:szCs w:val="24"/>
          <w:lang w:val="en-US"/>
        </w:rPr>
        <w:t xml:space="preserve"> are both centred.</w:t>
      </w:r>
    </w:p>
    <w:p w14:paraId="4D04113F"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lastRenderedPageBreak/>
        <w:t xml:space="preserve">The imputation model is then used to impute values for the missing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oMath>
      <w:r w:rsidRPr="00072411">
        <w:rPr>
          <w:rFonts w:ascii="Cambria" w:eastAsia="Cambria" w:hAnsi="Cambria" w:cs="Times New Roman"/>
          <w:sz w:val="24"/>
          <w:szCs w:val="24"/>
          <w:lang w:val="en-US"/>
        </w:rPr>
        <w:t xml:space="preserve">s i.e. for </w:t>
      </w:r>
      <m:oMath>
        <m:r>
          <w:rPr>
            <w:rFonts w:ascii="Cambria Math" w:eastAsia="Cambria" w:hAnsi="Cambria Math" w:cs="Times New Roman"/>
            <w:sz w:val="24"/>
            <w:szCs w:val="24"/>
            <w:lang w:val="en-US"/>
          </w:rPr>
          <m:t>i∉</m:t>
        </m:r>
        <m:r>
          <m:rPr>
            <m:scr m:val="script"/>
            <m:sty m:val="p"/>
          </m:rPr>
          <w:rPr>
            <w:rFonts w:ascii="Cambria Math" w:eastAsia="Cambria" w:hAnsi="Cambria Math" w:cs="Times New Roman"/>
            <w:sz w:val="24"/>
            <w:szCs w:val="24"/>
            <w:lang w:val="en-US"/>
          </w:rPr>
          <m:t>J</m:t>
        </m:r>
      </m:oMath>
      <w:r w:rsidRPr="00072411">
        <w:rPr>
          <w:rFonts w:ascii="Cambria" w:eastAsia="Cambria" w:hAnsi="Cambria" w:cs="Times New Roman"/>
          <w:sz w:val="24"/>
          <w:szCs w:val="24"/>
          <w:lang w:val="en-US"/>
        </w:rPr>
        <w:t>, if we knew the true imputation model,</w:t>
      </w:r>
    </w:p>
    <w:p w14:paraId="301677BA" w14:textId="77777777" w:rsidR="001A0699" w:rsidRPr="00072411" w:rsidRDefault="001A0699" w:rsidP="001A0699">
      <w:pPr>
        <w:spacing w:before="180" w:after="180" w:line="480" w:lineRule="auto"/>
        <w:rPr>
          <w:rFonts w:ascii="Cambria" w:eastAsia="Cambria" w:hAnsi="Cambria" w:cs="Times New Roman"/>
          <w:sz w:val="24"/>
          <w:szCs w:val="24"/>
          <w:lang w:val="en-US"/>
        </w:rPr>
      </w:pPr>
      <m:oMathPara>
        <m:oMathParaPr>
          <m:jc m:val="center"/>
        </m:oMathParaP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i,imp</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ϕ</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y</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δ</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f>
            <m:fPr>
              <m:ctrlPr>
                <w:rPr>
                  <w:rFonts w:ascii="Cambria Math" w:eastAsia="Cambria" w:hAnsi="Cambria Math" w:cs="Times New Roman"/>
                  <w:sz w:val="24"/>
                  <w:szCs w:val="24"/>
                  <w:lang w:val="en-US"/>
                </w:rPr>
              </m:ctrlPr>
            </m:fPr>
            <m:num>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num>
            <m:den>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*2</m:t>
                  </m:r>
                </m:sup>
              </m:sSubSup>
            </m:den>
          </m:f>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r>
                <w:rPr>
                  <w:rFonts w:ascii="Cambria Math" w:eastAsia="Cambria" w:hAnsi="Cambria Math" w:cs="Times New Roman"/>
                  <w:sz w:val="24"/>
                  <w:szCs w:val="24"/>
                  <w:lang w:val="en-US"/>
                </w:rPr>
                <m:t>*</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ϵ</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δ</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oMath>
      </m:oMathPara>
    </w:p>
    <w:p w14:paraId="68FBEC3D"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Returning to the outcome model,</w:t>
      </w:r>
    </w:p>
    <w:p w14:paraId="23A2DFEA" w14:textId="77777777" w:rsidR="001A0699" w:rsidRPr="00072411" w:rsidRDefault="001A0699" w:rsidP="001A0699">
      <w:pPr>
        <w:spacing w:before="180" w:after="180" w:line="480" w:lineRule="auto"/>
        <w:rPr>
          <w:rFonts w:ascii="Cambria" w:eastAsia="Cambria" w:hAnsi="Cambria" w:cs="Times New Roman"/>
          <w:sz w:val="24"/>
          <w:szCs w:val="24"/>
          <w:lang w:val="en-US"/>
        </w:rPr>
      </w:pPr>
      <m:oMathPara>
        <m:oMathParaPr>
          <m:jc m:val="center"/>
        </m:oMathParaP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y</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r>
                <w:rPr>
                  <w:rFonts w:ascii="Cambria Math" w:eastAsia="Cambria" w:hAnsi="Cambria Math" w:cs="Times New Roman"/>
                  <w:sz w:val="24"/>
                  <w:szCs w:val="24"/>
                  <w:lang w:val="en-US"/>
                </w:rPr>
                <m:t>*</m:t>
              </m:r>
            </m:sup>
          </m:sSubSup>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ϵ</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oMath>
      </m:oMathPara>
    </w:p>
    <w:p w14:paraId="3A74E23C"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In the absence of missing data, we would of course simply solve using least squares, and if </w:t>
      </w:r>
      <m:oMath>
        <m:r>
          <w:rPr>
            <w:rFonts w:ascii="Cambria Math" w:eastAsia="Cambria" w:hAnsi="Cambria Math" w:cs="Times New Roman"/>
            <w:sz w:val="24"/>
            <w:szCs w:val="24"/>
            <w:lang w:val="en-US"/>
          </w:rPr>
          <m:t>γ=(</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m:t>
        </m:r>
      </m:oMath>
      <w:r w:rsidRPr="00072411">
        <w:rPr>
          <w:rFonts w:ascii="Cambria" w:eastAsia="Cambria" w:hAnsi="Cambria" w:cs="Times New Roman"/>
          <w:sz w:val="24"/>
          <w:szCs w:val="24"/>
          <w:lang w:val="en-US"/>
        </w:rPr>
        <w:t xml:space="preserve"> and </w:t>
      </w:r>
      <m:oMath>
        <m:sSub>
          <m:sSubPr>
            <m:ctrlPr>
              <w:rPr>
                <w:rFonts w:ascii="Cambria Math" w:eastAsia="Cambria" w:hAnsi="Cambria Math" w:cs="Times New Roman"/>
                <w:sz w:val="24"/>
                <w:szCs w:val="24"/>
                <w:lang w:val="en-US"/>
              </w:rPr>
            </m:ctrlPr>
          </m:sSub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y</m:t>
                </m:r>
              </m:e>
            </m:acc>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(γ)=</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oMath>
      <w:r w:rsidRPr="00072411">
        <w:rPr>
          <w:rFonts w:ascii="Cambria" w:eastAsia="Cambria" w:hAnsi="Cambria" w:cs="Times New Roman"/>
          <w:sz w:val="24"/>
          <w:szCs w:val="24"/>
          <w:lang w:val="en-US"/>
        </w:rPr>
        <w:t xml:space="preserve">, then </w:t>
      </w:r>
      <m:oMath>
        <m:acc>
          <m:accPr>
            <m:chr m:val="̃"/>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r>
          <w:rPr>
            <w:rFonts w:ascii="Cambria Math" w:eastAsia="Cambria" w:hAnsi="Cambria Math" w:cs="Times New Roman"/>
            <w:sz w:val="24"/>
            <w:szCs w:val="24"/>
            <w:lang w:val="en-US"/>
          </w:rPr>
          <m:t>=</m:t>
        </m:r>
        <m:r>
          <m:rPr>
            <m:sty m:val="p"/>
          </m:rPr>
          <w:rPr>
            <w:rFonts w:ascii="Cambria Math" w:eastAsia="Cambria" w:hAnsi="Cambria Math" w:cs="Times New Roman"/>
            <w:sz w:val="24"/>
            <w:szCs w:val="24"/>
            <w:lang w:val="en-US"/>
          </w:rPr>
          <m:t>argmin</m:t>
        </m:r>
        <m:r>
          <w:rPr>
            <w:rFonts w:ascii="Cambria Math" w:eastAsia="Cambria" w:hAnsi="Cambria Math" w:cs="Times New Roman"/>
            <w:sz w:val="24"/>
            <w:szCs w:val="24"/>
            <w:lang w:val="en-US"/>
          </w:rPr>
          <m:t>(</m:t>
        </m:r>
        <m:nary>
          <m:naryPr>
            <m:chr m:val="∑"/>
            <m:limLoc m:val="undOvr"/>
            <m:ctrlPr>
              <w:rPr>
                <w:rFonts w:ascii="Cambria Math" w:eastAsia="Cambria" w:hAnsi="Cambria Math" w:cs="Times New Roman"/>
                <w:sz w:val="24"/>
                <w:szCs w:val="24"/>
                <w:lang w:val="en-US"/>
              </w:rPr>
            </m:ctrlPr>
          </m:naryPr>
          <m:sub>
            <m:r>
              <w:rPr>
                <w:rFonts w:ascii="Cambria Math" w:eastAsia="Cambria" w:hAnsi="Cambria Math" w:cs="Times New Roman"/>
                <w:sz w:val="24"/>
                <w:szCs w:val="24"/>
                <w:lang w:val="en-US"/>
              </w:rPr>
              <m:t>i=1</m:t>
            </m:r>
          </m:sub>
          <m:sup>
            <m:r>
              <w:rPr>
                <w:rFonts w:ascii="Cambria Math" w:eastAsia="Cambria" w:hAnsi="Cambria Math" w:cs="Times New Roman"/>
                <w:sz w:val="24"/>
                <w:szCs w:val="24"/>
                <w:lang w:val="en-US"/>
              </w:rPr>
              <m:t>n</m:t>
            </m:r>
          </m:sup>
          <m:e>
            <m:r>
              <w:rPr>
                <w:rFonts w:ascii="Cambria Math" w:eastAsia="Cambria" w:hAnsi="Cambria Math" w:cs="Times New Roman"/>
                <w:sz w:val="24"/>
                <w:szCs w:val="24"/>
                <w:lang w:val="en-US"/>
              </w:rPr>
              <m:t>(</m:t>
            </m:r>
          </m:e>
        </m:nary>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y</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y</m:t>
                </m:r>
              </m:e>
            </m:acc>
          </m:e>
          <m:sub>
            <m:r>
              <w:rPr>
                <w:rFonts w:ascii="Cambria Math" w:eastAsia="Cambria" w:hAnsi="Cambria Math" w:cs="Times New Roman"/>
                <w:sz w:val="24"/>
                <w:szCs w:val="24"/>
                <w:lang w:val="en-US"/>
              </w:rPr>
              <m:t>i</m:t>
            </m:r>
          </m:sub>
        </m:sSub>
        <m:sSup>
          <m:sSupPr>
            <m:ctrlPr>
              <w:rPr>
                <w:rFonts w:ascii="Cambria Math" w:eastAsia="Cambria" w:hAnsi="Cambria Math" w:cs="Times New Roman"/>
                <w:sz w:val="24"/>
                <w:szCs w:val="24"/>
                <w:lang w:val="en-US"/>
              </w:rPr>
            </m:ctrlPr>
          </m:sSupPr>
          <m:e>
            <m:r>
              <w:rPr>
                <w:rFonts w:ascii="Cambria Math" w:eastAsia="Cambria" w:hAnsi="Cambria Math" w:cs="Times New Roman"/>
                <w:sz w:val="24"/>
                <w:szCs w:val="24"/>
                <w:lang w:val="en-US"/>
              </w:rPr>
              <m:t>)</m:t>
            </m:r>
          </m:e>
          <m:sup>
            <m:r>
              <w:rPr>
                <w:rFonts w:ascii="Cambria Math" w:eastAsia="Cambria" w:hAnsi="Cambria Math" w:cs="Times New Roman"/>
                <w:sz w:val="24"/>
                <w:szCs w:val="24"/>
                <w:lang w:val="en-US"/>
              </w:rPr>
              <m:t>2</m:t>
            </m:r>
          </m:sup>
        </m:sSup>
        <m:r>
          <w:rPr>
            <w:rFonts w:ascii="Cambria Math" w:eastAsia="Cambria" w:hAnsi="Cambria Math" w:cs="Times New Roman"/>
            <w:sz w:val="24"/>
            <w:szCs w:val="24"/>
            <w:lang w:val="en-US"/>
          </w:rPr>
          <m:t>)</m:t>
        </m:r>
      </m:oMath>
      <w:r w:rsidRPr="00072411">
        <w:rPr>
          <w:rFonts w:ascii="Cambria" w:eastAsia="Cambria" w:hAnsi="Cambria" w:cs="Times New Roman"/>
          <w:sz w:val="24"/>
          <w:szCs w:val="24"/>
          <w:lang w:val="en-US"/>
        </w:rPr>
        <w:t xml:space="preserve">, then of course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E</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acc>
              <m:accPr>
                <m:chr m:val="̃"/>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r>
              <w:rPr>
                <w:rFonts w:ascii="Cambria Math" w:eastAsia="Cambria" w:hAnsi="Cambria Math" w:cs="Times New Roman"/>
                <w:sz w:val="24"/>
                <w:szCs w:val="24"/>
                <w:lang w:val="en-US"/>
              </w:rPr>
              <m:t>*</m:t>
            </m:r>
          </m:sup>
        </m:sSubSup>
      </m:oMath>
      <w:r w:rsidRPr="00072411">
        <w:rPr>
          <w:rFonts w:ascii="Cambria" w:eastAsia="Cambria" w:hAnsi="Cambria" w:cs="Times New Roman"/>
          <w:sz w:val="24"/>
          <w:szCs w:val="24"/>
          <w:lang w:val="en-US"/>
        </w:rPr>
        <w:t>.</w:t>
      </w:r>
    </w:p>
    <w:p w14:paraId="3117E38D"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As we have missing data, rewriting the outcome model to replace the missing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oMath>
      <w:r w:rsidRPr="00072411">
        <w:rPr>
          <w:rFonts w:ascii="Cambria" w:eastAsia="Cambria" w:hAnsi="Cambria" w:cs="Times New Roman"/>
          <w:sz w:val="24"/>
          <w:szCs w:val="24"/>
          <w:lang w:val="en-US"/>
        </w:rPr>
        <w:t>s with their imputed versions, for substitution into the least squares formula we have:</w:t>
      </w:r>
    </w:p>
    <w:p w14:paraId="7C816432" w14:textId="77777777" w:rsidR="001A0699" w:rsidRPr="00072411" w:rsidRDefault="001A0699" w:rsidP="001A0699">
      <w:pPr>
        <w:spacing w:before="180" w:after="180" w:line="480" w:lineRule="auto"/>
        <w:rPr>
          <w:rFonts w:ascii="Cambria" w:eastAsia="Cambria" w:hAnsi="Cambria" w:cs="Times New Roman"/>
          <w:sz w:val="24"/>
          <w:szCs w:val="24"/>
          <w:lang w:val="en-US"/>
        </w:rPr>
      </w:pPr>
      <m:oMathPara>
        <m:oMathParaPr>
          <m:jc m:val="center"/>
        </m:oMathParaPr>
        <m:oMath>
          <m:sSub>
            <m:sSubPr>
              <m:ctrlPr>
                <w:rPr>
                  <w:rFonts w:ascii="Cambria Math" w:eastAsia="Cambria" w:hAnsi="Cambria Math" w:cs="Times New Roman"/>
                  <w:sz w:val="24"/>
                  <w:szCs w:val="24"/>
                  <w:lang w:val="en-US"/>
                </w:rPr>
              </m:ctrlPr>
            </m:sSub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y</m:t>
                  </m:r>
                </m:e>
              </m:acc>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(γ)=</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((1-</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i,imp</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oMath>
      </m:oMathPara>
    </w:p>
    <w:p w14:paraId="0AEDD96A"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The residual sum of squares can then be written as</w:t>
      </w:r>
    </w:p>
    <w:p w14:paraId="61BA65BD" w14:textId="77777777" w:rsidR="001A0699" w:rsidRPr="00072411" w:rsidRDefault="001A0699" w:rsidP="001A0699">
      <w:pPr>
        <w:spacing w:before="180" w:after="180" w:line="480" w:lineRule="auto"/>
        <w:rPr>
          <w:rFonts w:ascii="Cambria" w:eastAsia="Cambria" w:hAnsi="Cambria" w:cs="Times New Roman"/>
          <w:sz w:val="24"/>
          <w:szCs w:val="24"/>
          <w:lang w:val="en-US"/>
        </w:rPr>
      </w:pPr>
      <m:oMathPara>
        <m:oMathParaPr>
          <m:jc m:val="center"/>
        </m:oMathParaPr>
        <m:oMath>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r>
            <w:rPr>
              <w:rFonts w:ascii="Cambria Math" w:eastAsia="Cambria" w:hAnsi="Cambria Math" w:cs="Times New Roman"/>
              <w:sz w:val="24"/>
              <w:szCs w:val="24"/>
              <w:lang w:val="en-US"/>
            </w:rPr>
            <m:t>=</m:t>
          </m:r>
          <m:r>
            <m:rPr>
              <m:sty m:val="p"/>
            </m:rPr>
            <w:rPr>
              <w:rFonts w:ascii="Cambria Math" w:eastAsia="Cambria" w:hAnsi="Cambria Math" w:cs="Times New Roman"/>
              <w:sz w:val="24"/>
              <w:szCs w:val="24"/>
              <w:lang w:val="en-US"/>
            </w:rPr>
            <m:t>argmin</m:t>
          </m:r>
          <m:nary>
            <m:naryPr>
              <m:chr m:val="∑"/>
              <m:limLoc m:val="undOvr"/>
              <m:ctrlPr>
                <w:rPr>
                  <w:rFonts w:ascii="Cambria Math" w:eastAsia="Cambria" w:hAnsi="Cambria Math" w:cs="Times New Roman"/>
                  <w:sz w:val="24"/>
                  <w:szCs w:val="24"/>
                  <w:lang w:val="en-US"/>
                </w:rPr>
              </m:ctrlPr>
            </m:naryPr>
            <m:sub>
              <m:r>
                <w:rPr>
                  <w:rFonts w:ascii="Cambria Math" w:eastAsia="Cambria" w:hAnsi="Cambria Math" w:cs="Times New Roman"/>
                  <w:sz w:val="24"/>
                  <w:szCs w:val="24"/>
                  <w:lang w:val="en-US"/>
                </w:rPr>
                <m:t>i=1</m:t>
              </m:r>
            </m:sub>
            <m:sup>
              <m:r>
                <w:rPr>
                  <w:rFonts w:ascii="Cambria Math" w:eastAsia="Cambria" w:hAnsi="Cambria Math" w:cs="Times New Roman"/>
                  <w:sz w:val="24"/>
                  <w:szCs w:val="24"/>
                  <w:lang w:val="en-US"/>
                </w:rPr>
                <m:t>n</m:t>
              </m:r>
            </m:sup>
            <m:e>
              <m:sSup>
                <m:sSupPr>
                  <m:ctrlPr>
                    <w:rPr>
                      <w:rFonts w:ascii="Cambria Math" w:eastAsia="Cambria" w:hAnsi="Cambria Math" w:cs="Times New Roman"/>
                      <w:sz w:val="24"/>
                      <w:szCs w:val="24"/>
                      <w:lang w:val="en-US"/>
                    </w:rPr>
                  </m:ctrlPr>
                </m:sSupPr>
                <m:e>
                  <m:d>
                    <m:dPr>
                      <m:begChr m:val="{"/>
                      <m:endChr m:val="}"/>
                      <m:ctrlPr>
                        <w:rPr>
                          <w:rFonts w:ascii="Cambria Math" w:eastAsia="Cambria" w:hAnsi="Cambria Math" w:cs="Times New Roman"/>
                          <w:sz w:val="24"/>
                          <w:szCs w:val="24"/>
                          <w:lang w:val="en-US"/>
                        </w:rPr>
                      </m:ctrlPr>
                    </m:dPr>
                    <m:e>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d>
                        <m:dPr>
                          <m:ctrlPr>
                            <w:rPr>
                              <w:rFonts w:ascii="Cambria Math" w:eastAsia="Cambria" w:hAnsi="Cambria Math" w:cs="Times New Roman"/>
                              <w:sz w:val="24"/>
                              <w:szCs w:val="24"/>
                              <w:lang w:val="en-US"/>
                            </w:rPr>
                          </m:ctrlPr>
                        </m:dPr>
                        <m:e>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κ-</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κ</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ϵ</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δ</m:t>
                              </m:r>
                            </m:e>
                            <m:sub>
                              <m:r>
                                <w:rPr>
                                  <w:rFonts w:ascii="Cambria Math" w:eastAsia="Cambria" w:hAnsi="Cambria Math" w:cs="Times New Roman"/>
                                  <w:sz w:val="24"/>
                                  <w:szCs w:val="24"/>
                                  <w:lang w:val="en-US"/>
                                </w:rPr>
                                <m:t>i</m:t>
                              </m:r>
                            </m:sub>
                          </m:sSub>
                        </m:e>
                      </m:d>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κ</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u</m:t>
                          </m:r>
                        </m:e>
                        <m:sub>
                          <m:r>
                            <w:rPr>
                              <w:rFonts w:ascii="Cambria Math" w:eastAsia="Cambria" w:hAnsi="Cambria Math" w:cs="Times New Roman"/>
                              <w:sz w:val="24"/>
                              <w:szCs w:val="24"/>
                              <w:lang w:val="en-US"/>
                            </w:rPr>
                            <m:t>i</m:t>
                          </m:r>
                        </m:sub>
                      </m:sSub>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a</m:t>
                          </m:r>
                        </m:e>
                        <m:sub>
                          <m:r>
                            <w:rPr>
                              <w:rFonts w:ascii="Cambria Math" w:eastAsia="Cambria" w:hAnsi="Cambria Math" w:cs="Times New Roman"/>
                              <w:sz w:val="24"/>
                              <w:szCs w:val="24"/>
                              <w:lang w:val="en-US"/>
                            </w:rPr>
                            <m:t>i</m:t>
                          </m:r>
                        </m:sub>
                      </m:sSub>
                    </m:e>
                  </m:d>
                </m:e>
                <m:sup>
                  <m:r>
                    <w:rPr>
                      <w:rFonts w:ascii="Cambria Math" w:eastAsia="Cambria" w:hAnsi="Cambria Math" w:cs="Times New Roman"/>
                      <w:sz w:val="24"/>
                      <w:szCs w:val="24"/>
                      <w:lang w:val="en-US"/>
                    </w:rPr>
                    <m:t>2</m:t>
                  </m:r>
                </m:sup>
              </m:sSup>
            </m:e>
          </m:nary>
          <m:r>
            <w:rPr>
              <w:rFonts w:ascii="Cambria Math" w:eastAsia="Cambria" w:hAnsi="Cambria Math" w:cs="Times New Roman"/>
              <w:sz w:val="24"/>
              <w:szCs w:val="24"/>
              <w:lang w:val="en-US"/>
            </w:rPr>
            <m:t>,</m:t>
          </m:r>
        </m:oMath>
      </m:oMathPara>
    </w:p>
    <w:p w14:paraId="46DDE045"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where </w:t>
      </w:r>
      <m:oMath>
        <m:r>
          <w:rPr>
            <w:rFonts w:ascii="Cambria Math" w:eastAsia="Cambria" w:hAnsi="Cambria Math" w:cs="Times New Roman"/>
            <w:sz w:val="24"/>
            <w:szCs w:val="24"/>
            <w:lang w:val="en-US"/>
          </w:rPr>
          <m:t>κ=</m:t>
        </m:r>
        <m:f>
          <m:fPr>
            <m:ctrlPr>
              <w:rPr>
                <w:rFonts w:ascii="Cambria Math" w:eastAsia="Cambria" w:hAnsi="Cambria Math" w:cs="Times New Roman"/>
                <w:sz w:val="24"/>
                <w:szCs w:val="24"/>
                <w:lang w:val="en-US"/>
              </w:rPr>
            </m:ctrlPr>
          </m:fPr>
          <m:num>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num>
          <m:den>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*2</m:t>
                </m:r>
              </m:sup>
            </m:sSubSup>
          </m:den>
        </m:f>
      </m:oMath>
      <w:r w:rsidRPr="00072411">
        <w:rPr>
          <w:rFonts w:ascii="Cambria" w:eastAsia="Cambria" w:hAnsi="Cambria" w:cs="Times New Roman"/>
          <w:sz w:val="24"/>
          <w:szCs w:val="24"/>
          <w:lang w:val="en-US"/>
        </w:rPr>
        <w:t>.</w:t>
      </w:r>
    </w:p>
    <w:p w14:paraId="48F1A463"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 xml:space="preserve">To consider </w:t>
      </w:r>
      <w:proofErr w:type="spellStart"/>
      <w:r w:rsidRPr="00072411">
        <w:rPr>
          <w:rFonts w:ascii="Cambria" w:eastAsia="Cambria" w:hAnsi="Cambria" w:cs="Times New Roman"/>
          <w:sz w:val="24"/>
          <w:szCs w:val="24"/>
          <w:lang w:val="en-US"/>
        </w:rPr>
        <w:t>minimising</w:t>
      </w:r>
      <w:proofErr w:type="spellEnd"/>
      <w:r w:rsidRPr="00072411">
        <w:rPr>
          <w:rFonts w:ascii="Cambria" w:eastAsia="Cambria" w:hAnsi="Cambria" w:cs="Times New Roman"/>
          <w:sz w:val="24"/>
          <w:szCs w:val="24"/>
          <w:lang w:val="en-US"/>
        </w:rPr>
        <w:t xml:space="preserve"> this expression, consider each bracket in turn. To </w:t>
      </w:r>
      <w:proofErr w:type="spellStart"/>
      <w:r w:rsidRPr="00072411">
        <w:rPr>
          <w:rFonts w:ascii="Cambria" w:eastAsia="Cambria" w:hAnsi="Cambria" w:cs="Times New Roman"/>
          <w:sz w:val="24"/>
          <w:szCs w:val="24"/>
          <w:lang w:val="en-US"/>
        </w:rPr>
        <w:t>minimise</w:t>
      </w:r>
      <w:proofErr w:type="spellEnd"/>
      <w:r w:rsidRPr="00072411">
        <w:rPr>
          <w:rFonts w:ascii="Cambria" w:eastAsia="Cambria" w:hAnsi="Cambria" w:cs="Times New Roman"/>
          <w:sz w:val="24"/>
          <w:szCs w:val="24"/>
          <w:lang w:val="en-US"/>
        </w:rPr>
        <w:t xml:space="preserve"> the first bracket, it is clear that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E</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0</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0</m:t>
            </m:r>
          </m:sub>
          <m:sup>
            <m:r>
              <w:rPr>
                <w:rFonts w:ascii="Cambria Math" w:eastAsia="Cambria" w:hAnsi="Cambria Math" w:cs="Times New Roman"/>
                <w:sz w:val="24"/>
                <w:szCs w:val="24"/>
                <w:lang w:val="en-US"/>
              </w:rPr>
              <m:t>*</m:t>
            </m:r>
          </m:sup>
        </m:sSubSup>
      </m:oMath>
      <w:r w:rsidRPr="00072411">
        <w:rPr>
          <w:rFonts w:ascii="Cambria" w:eastAsia="Cambria" w:hAnsi="Cambria" w:cs="Times New Roman"/>
          <w:sz w:val="24"/>
          <w:szCs w:val="24"/>
          <w:lang w:val="en-US"/>
        </w:rPr>
        <w:t xml:space="preserve">. It is also apparent that </w:t>
      </w: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E</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acc>
              <m:accPr>
                <m:ctrlPr>
                  <w:rPr>
                    <w:rFonts w:ascii="Cambria Math" w:eastAsia="Cambria" w:hAnsi="Cambria Math" w:cs="Times New Roman"/>
                    <w:sz w:val="24"/>
                    <w:szCs w:val="24"/>
                    <w:lang w:val="en-US"/>
                  </w:rPr>
                </m:ctrlPr>
              </m:accPr>
              <m:e>
                <m:r>
                  <w:rPr>
                    <w:rFonts w:ascii="Cambria Math" w:eastAsia="Cambria" w:hAnsi="Cambria Math" w:cs="Times New Roman"/>
                    <w:sz w:val="24"/>
                    <w:szCs w:val="24"/>
                    <w:lang w:val="en-US"/>
                  </w:rPr>
                  <m:t>γ</m:t>
                </m:r>
              </m:e>
            </m:acc>
          </m:e>
          <m:sub>
            <m:r>
              <w:rPr>
                <w:rFonts w:ascii="Cambria Math" w:eastAsia="Cambria" w:hAnsi="Cambria Math" w:cs="Times New Roman"/>
                <w:sz w:val="24"/>
                <w:szCs w:val="24"/>
                <w:lang w:val="en-US"/>
              </w:rPr>
              <m:t>A</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m:t>
            </m:r>
          </m:sup>
        </m:sSubSup>
      </m:oMath>
      <w:r w:rsidRPr="00072411">
        <w:rPr>
          <w:rFonts w:ascii="Cambria" w:eastAsia="Cambria" w:hAnsi="Cambria" w:cs="Times New Roman"/>
          <w:sz w:val="24"/>
          <w:szCs w:val="24"/>
          <w:lang w:val="en-US"/>
        </w:rPr>
        <w:t xml:space="preserve">, since we must minimise the second bracket, and the fourth and fifth brackets are additional error </w:t>
      </w:r>
      <w:r w:rsidRPr="00072411">
        <w:rPr>
          <w:rFonts w:ascii="Cambria" w:eastAsia="Cambria" w:hAnsi="Cambria" w:cs="Times New Roman"/>
          <w:sz w:val="24"/>
          <w:szCs w:val="24"/>
          <w:lang w:val="en-US"/>
        </w:rPr>
        <w:lastRenderedPageBreak/>
        <w:t xml:space="preserve">contributed by the imputed data, which cannot be reduced. This leaves the third bracket, which is </w:t>
      </w:r>
      <w:proofErr w:type="spellStart"/>
      <w:r w:rsidRPr="00072411">
        <w:rPr>
          <w:rFonts w:ascii="Cambria" w:eastAsia="Cambria" w:hAnsi="Cambria" w:cs="Times New Roman"/>
          <w:sz w:val="24"/>
          <w:szCs w:val="24"/>
          <w:lang w:val="en-US"/>
        </w:rPr>
        <w:t>minimised</w:t>
      </w:r>
      <w:proofErr w:type="spellEnd"/>
      <w:r w:rsidRPr="00072411">
        <w:rPr>
          <w:rFonts w:ascii="Cambria" w:eastAsia="Cambria" w:hAnsi="Cambria" w:cs="Times New Roman"/>
          <w:sz w:val="24"/>
          <w:szCs w:val="24"/>
          <w:lang w:val="en-US"/>
        </w:rPr>
        <w:t xml:space="preserve"> with</w:t>
      </w:r>
    </w:p>
    <w:p w14:paraId="793C4453" w14:textId="77777777" w:rsidR="001A0699" w:rsidRPr="00072411" w:rsidRDefault="001A0699" w:rsidP="001A0699">
      <w:pPr>
        <w:spacing w:before="180" w:after="180" w:line="480" w:lineRule="auto"/>
        <w:rPr>
          <w:rFonts w:ascii="Cambria" w:eastAsia="Cambria" w:hAnsi="Cambria" w:cs="Times New Roman"/>
          <w:sz w:val="24"/>
          <w:szCs w:val="24"/>
          <w:lang w:val="en-US"/>
        </w:rPr>
      </w:pPr>
      <m:oMathPara>
        <m:oMathParaPr>
          <m:jc m:val="center"/>
        </m:oMathParaP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E</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Sub>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r>
                <w:rPr>
                  <w:rFonts w:ascii="Cambria Math" w:eastAsia="Cambria" w:hAnsi="Cambria Math" w:cs="Times New Roman"/>
                  <w:sz w:val="24"/>
                  <w:szCs w:val="24"/>
                  <w:lang w:val="en-US"/>
                </w:rPr>
                <m:t>*</m:t>
              </m:r>
            </m:sup>
          </m:sSubSup>
          <m:r>
            <w:rPr>
              <w:rFonts w:ascii="Cambria Math" w:eastAsia="Cambria" w:hAnsi="Cambria Math" w:cs="Times New Roman"/>
              <w:sz w:val="24"/>
              <w:szCs w:val="24"/>
              <w:lang w:val="en-US"/>
            </w:rPr>
            <m:t>κ-</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]=0.</m:t>
          </m:r>
        </m:oMath>
      </m:oMathPara>
    </w:p>
    <w:p w14:paraId="1816269B"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Rearranging yields,</w:t>
      </w:r>
    </w:p>
    <w:p w14:paraId="24D3C4ED" w14:textId="77777777" w:rsidR="001A0699" w:rsidRPr="00072411" w:rsidRDefault="001A0699" w:rsidP="001A0699">
      <w:pPr>
        <w:spacing w:before="180" w:after="180" w:line="480" w:lineRule="auto"/>
        <w:rPr>
          <w:rFonts w:ascii="Cambria" w:eastAsia="Cambria" w:hAnsi="Cambria" w:cs="Times New Roman"/>
          <w:sz w:val="24"/>
          <w:szCs w:val="24"/>
          <w:lang w:val="en-US"/>
        </w:rPr>
      </w:pPr>
      <m:oMathPara>
        <m:oMathParaPr>
          <m:jc m:val="center"/>
        </m:oMathParaPr>
        <m:oMath>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E</m:t>
              </m:r>
            </m:e>
            <m:sub>
              <m:r>
                <w:rPr>
                  <w:rFonts w:ascii="Cambria Math" w:eastAsia="Cambria" w:hAnsi="Cambria Math" w:cs="Times New Roman"/>
                  <w:sz w:val="24"/>
                  <w:szCs w:val="24"/>
                  <w:lang w:val="en-US"/>
                </w:rPr>
                <m:t>Y</m:t>
              </m:r>
            </m:sub>
          </m:sSub>
          <m:r>
            <w:rPr>
              <w:rFonts w:ascii="Cambria Math" w:eastAsia="Cambria" w:hAnsi="Cambria Math" w:cs="Times New Roman"/>
              <w:sz w:val="24"/>
              <w:szCs w:val="24"/>
              <w:lang w:val="en-US"/>
            </w:rPr>
            <m:t>[</m:t>
          </m:r>
          <m:sSub>
            <m:sSubPr>
              <m:ctrlPr>
                <w:rPr>
                  <w:rFonts w:ascii="Cambria Math" w:eastAsia="Cambria" w:hAnsi="Cambria Math" w:cs="Times New Roman"/>
                  <w:sz w:val="24"/>
                  <w:szCs w:val="24"/>
                  <w:lang w:val="en-US"/>
                </w:rPr>
              </m:ctrlPr>
            </m:sSub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Sub>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U</m:t>
              </m:r>
            </m:sub>
            <m:sup>
              <m:r>
                <w:rPr>
                  <w:rFonts w:ascii="Cambria Math" w:eastAsia="Cambria" w:hAnsi="Cambria Math" w:cs="Times New Roman"/>
                  <w:sz w:val="24"/>
                  <w:szCs w:val="24"/>
                  <w:lang w:val="en-US"/>
                </w:rPr>
                <m:t>*</m:t>
              </m:r>
            </m:sup>
          </m:sSubSup>
          <m:f>
            <m:fPr>
              <m:ctrlPr>
                <w:rPr>
                  <w:rFonts w:ascii="Cambria Math" w:eastAsia="Cambria" w:hAnsi="Cambria Math" w:cs="Times New Roman"/>
                  <w:sz w:val="24"/>
                  <w:szCs w:val="24"/>
                  <w:lang w:val="en-US"/>
                </w:rPr>
              </m:ctrlPr>
            </m:fPr>
            <m:num>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*2</m:t>
                  </m:r>
                </m:sup>
              </m:sSubSup>
            </m:num>
            <m:den>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γ</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A</m:t>
                  </m:r>
                </m:sub>
                <m:sup>
                  <m:r>
                    <w:rPr>
                      <w:rFonts w:ascii="Cambria Math" w:eastAsia="Cambria" w:hAnsi="Cambria Math" w:cs="Times New Roman"/>
                      <w:sz w:val="24"/>
                      <w:szCs w:val="24"/>
                      <w:lang w:val="en-US"/>
                    </w:rPr>
                    <m:t>*2</m:t>
                  </m:r>
                </m:sup>
              </m:sSubSup>
              <m:r>
                <w:rPr>
                  <w:rFonts w:ascii="Cambria Math" w:eastAsia="Cambria" w:hAnsi="Cambria Math" w:cs="Times New Roman"/>
                  <w:sz w:val="24"/>
                  <w:szCs w:val="24"/>
                  <w:lang w:val="en-US"/>
                </w:rPr>
                <m:t>+</m:t>
              </m:r>
              <m:sSubSup>
                <m:sSubSupPr>
                  <m:ctrlPr>
                    <w:rPr>
                      <w:rFonts w:ascii="Cambria Math" w:eastAsia="Cambria" w:hAnsi="Cambria Math" w:cs="Times New Roman"/>
                      <w:sz w:val="24"/>
                      <w:szCs w:val="24"/>
                      <w:lang w:val="en-US"/>
                    </w:rPr>
                  </m:ctrlPr>
                </m:sSubSupPr>
                <m:e>
                  <m:r>
                    <w:rPr>
                      <w:rFonts w:ascii="Cambria Math" w:eastAsia="Cambria" w:hAnsi="Cambria Math" w:cs="Times New Roman"/>
                      <w:sz w:val="24"/>
                      <w:szCs w:val="24"/>
                      <w:lang w:val="en-US"/>
                    </w:rPr>
                    <m:t>σ</m:t>
                  </m:r>
                </m:e>
                <m:sub>
                  <m:r>
                    <w:rPr>
                      <w:rFonts w:ascii="Cambria Math" w:eastAsia="Cambria" w:hAnsi="Cambria Math" w:cs="Times New Roman"/>
                      <w:sz w:val="24"/>
                      <w:szCs w:val="24"/>
                      <w:lang w:val="en-US"/>
                    </w:rPr>
                    <m:t>Y</m:t>
                  </m:r>
                </m:sub>
                <m:sup>
                  <m:r>
                    <w:rPr>
                      <w:rFonts w:ascii="Cambria Math" w:eastAsia="Cambria" w:hAnsi="Cambria Math" w:cs="Times New Roman"/>
                      <w:sz w:val="24"/>
                      <w:szCs w:val="24"/>
                      <w:lang w:val="en-US"/>
                    </w:rPr>
                    <m:t>*2</m:t>
                  </m:r>
                </m:sup>
              </m:sSubSup>
            </m:den>
          </m:f>
          <m:r>
            <w:rPr>
              <w:rFonts w:ascii="Cambria Math" w:eastAsia="Cambria" w:hAnsi="Cambria Math" w:cs="Times New Roman"/>
              <w:sz w:val="24"/>
              <w:szCs w:val="24"/>
              <w:lang w:val="en-US"/>
            </w:rPr>
            <m:t>,</m:t>
          </m:r>
        </m:oMath>
      </m:oMathPara>
    </w:p>
    <w:p w14:paraId="6B368FE9" w14:textId="77777777" w:rsidR="001A0699" w:rsidRPr="00072411" w:rsidRDefault="001A0699" w:rsidP="001A0699">
      <w:pPr>
        <w:spacing w:before="180" w:after="180" w:line="480" w:lineRule="auto"/>
        <w:rPr>
          <w:rFonts w:ascii="Cambria" w:eastAsia="Cambria" w:hAnsi="Cambria" w:cs="Times New Roman"/>
          <w:sz w:val="24"/>
          <w:szCs w:val="24"/>
          <w:lang w:val="en-US"/>
        </w:rPr>
      </w:pPr>
      <w:r w:rsidRPr="00072411">
        <w:rPr>
          <w:rFonts w:ascii="Cambria" w:eastAsia="Cambria" w:hAnsi="Cambria" w:cs="Times New Roman"/>
          <w:sz w:val="24"/>
          <w:szCs w:val="24"/>
          <w:lang w:val="en-US"/>
        </w:rPr>
        <w:t>as claimed.</w:t>
      </w:r>
    </w:p>
    <w:p w14:paraId="5C74033B" w14:textId="77777777" w:rsidR="00386883" w:rsidRDefault="001A0699"/>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699"/>
    <w:rsid w:val="001A0699"/>
    <w:rsid w:val="00316534"/>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64C2B"/>
  <w15:chartTrackingRefBased/>
  <w15:docId w15:val="{DBD4FE45-D49A-443F-9811-4AC8F973A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0699"/>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1386</Words>
  <Characters>7902</Characters>
  <Application>Microsoft Office Word</Application>
  <DocSecurity>0</DocSecurity>
  <Lines>65</Lines>
  <Paragraphs>18</Paragraphs>
  <ScaleCrop>false</ScaleCrop>
  <Company/>
  <LinksUpToDate>false</LinksUpToDate>
  <CharactersWithSpaces>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2020-05-21T18:57:00Z</dcterms:created>
  <dcterms:modified xsi:type="dcterms:W3CDTF">2020-05-21T18:57:00Z</dcterms:modified>
</cp:coreProperties>
</file>