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2DEF" w:rsidRPr="008466F5" w:rsidRDefault="00A738EE" w:rsidP="008466F5">
      <w:pPr>
        <w:jc w:val="center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u w:val="single"/>
          <w:lang w:val="en-US"/>
        </w:rPr>
        <w:t xml:space="preserve">Supplemental </w:t>
      </w:r>
      <w:r w:rsidR="007A2499">
        <w:rPr>
          <w:rFonts w:ascii="Arial" w:hAnsi="Arial" w:cs="Arial"/>
          <w:sz w:val="24"/>
          <w:szCs w:val="24"/>
          <w:u w:val="single"/>
          <w:lang w:val="en-US"/>
        </w:rPr>
        <w:t>digital content</w:t>
      </w:r>
    </w:p>
    <w:p w:rsidR="008466F5" w:rsidRDefault="008466F5" w:rsidP="007C2DEF">
      <w:pPr>
        <w:spacing w:line="480" w:lineRule="auto"/>
        <w:jc w:val="center"/>
        <w:rPr>
          <w:rFonts w:ascii="Arial" w:hAnsi="Arial" w:cs="Arial"/>
          <w:sz w:val="24"/>
          <w:szCs w:val="24"/>
          <w:u w:val="single"/>
          <w:lang w:val="en-US"/>
        </w:rPr>
      </w:pPr>
    </w:p>
    <w:p w:rsidR="00A738EE" w:rsidRDefault="00A738EE" w:rsidP="008466F5">
      <w:pPr>
        <w:spacing w:line="480" w:lineRule="auto"/>
        <w:jc w:val="both"/>
        <w:rPr>
          <w:rFonts w:ascii="Arial" w:hAnsi="Arial" w:cs="Arial"/>
          <w:b/>
          <w:sz w:val="24"/>
          <w:szCs w:val="24"/>
          <w:lang w:val="en-US"/>
        </w:rPr>
      </w:pPr>
    </w:p>
    <w:p w:rsidR="008466F5" w:rsidRPr="00400107" w:rsidRDefault="008466F5" w:rsidP="008466F5">
      <w:pPr>
        <w:spacing w:line="480" w:lineRule="auto"/>
        <w:jc w:val="both"/>
        <w:rPr>
          <w:rFonts w:ascii="Arial" w:hAnsi="Arial" w:cs="Arial"/>
          <w:b/>
          <w:sz w:val="24"/>
          <w:szCs w:val="24"/>
          <w:lang w:val="en-US"/>
        </w:rPr>
      </w:pPr>
      <w:r>
        <w:rPr>
          <w:rFonts w:ascii="Arial" w:hAnsi="Arial" w:cs="Arial"/>
          <w:b/>
          <w:sz w:val="24"/>
          <w:szCs w:val="24"/>
          <w:lang w:val="en-US"/>
        </w:rPr>
        <w:t>Lung recrui</w:t>
      </w:r>
      <w:r w:rsidR="00D53899">
        <w:rPr>
          <w:rFonts w:ascii="Arial" w:hAnsi="Arial" w:cs="Arial"/>
          <w:b/>
          <w:sz w:val="24"/>
          <w:szCs w:val="24"/>
          <w:lang w:val="en-US"/>
        </w:rPr>
        <w:t xml:space="preserve">tment and hyperinflation with </w:t>
      </w:r>
      <w:r>
        <w:rPr>
          <w:rFonts w:ascii="Arial" w:hAnsi="Arial" w:cs="Arial"/>
          <w:b/>
          <w:sz w:val="24"/>
          <w:szCs w:val="24"/>
          <w:lang w:val="en-US"/>
        </w:rPr>
        <w:t xml:space="preserve">higher positive end-expiratory pressure in </w:t>
      </w:r>
      <w:r w:rsidRPr="00400107">
        <w:rPr>
          <w:rFonts w:ascii="Arial" w:hAnsi="Arial" w:cs="Arial"/>
          <w:b/>
          <w:sz w:val="24"/>
          <w:szCs w:val="24"/>
          <w:lang w:val="en-US"/>
        </w:rPr>
        <w:t>COVID-19</w:t>
      </w:r>
      <w:r>
        <w:rPr>
          <w:rFonts w:ascii="Arial" w:hAnsi="Arial" w:cs="Arial"/>
          <w:b/>
          <w:sz w:val="24"/>
          <w:szCs w:val="24"/>
          <w:lang w:val="en-US"/>
        </w:rPr>
        <w:t>: a computed tomography</w:t>
      </w:r>
      <w:r w:rsidRPr="00400107">
        <w:rPr>
          <w:rFonts w:ascii="Arial" w:hAnsi="Arial" w:cs="Arial"/>
          <w:b/>
          <w:sz w:val="24"/>
          <w:szCs w:val="24"/>
          <w:lang w:val="en-US"/>
        </w:rPr>
        <w:t xml:space="preserve"> </w:t>
      </w:r>
      <w:r>
        <w:rPr>
          <w:rFonts w:ascii="Arial" w:hAnsi="Arial" w:cs="Arial"/>
          <w:b/>
          <w:sz w:val="24"/>
          <w:szCs w:val="24"/>
          <w:lang w:val="en-US"/>
        </w:rPr>
        <w:t>study</w:t>
      </w:r>
    </w:p>
    <w:p w:rsidR="008466F5" w:rsidRPr="00F6697C" w:rsidRDefault="008466F5" w:rsidP="007C2DEF">
      <w:pPr>
        <w:spacing w:line="480" w:lineRule="auto"/>
        <w:jc w:val="center"/>
        <w:rPr>
          <w:rFonts w:ascii="Arial" w:hAnsi="Arial" w:cs="Arial"/>
          <w:sz w:val="24"/>
          <w:szCs w:val="24"/>
          <w:u w:val="single"/>
          <w:lang w:val="en-US"/>
        </w:rPr>
      </w:pPr>
    </w:p>
    <w:p w:rsidR="007C2DEF" w:rsidRDefault="007C2DEF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br w:type="page"/>
      </w:r>
    </w:p>
    <w:p w:rsidR="007C2DEF" w:rsidRDefault="007C2DEF" w:rsidP="007C2DEF">
      <w:pPr>
        <w:rPr>
          <w:rFonts w:ascii="Arial" w:hAnsi="Arial" w:cs="Arial"/>
          <w:sz w:val="24"/>
          <w:szCs w:val="24"/>
          <w:lang w:val="en-US"/>
        </w:rPr>
      </w:pPr>
      <w:r w:rsidRPr="007C2DEF">
        <w:rPr>
          <w:rFonts w:ascii="Arial" w:hAnsi="Arial" w:cs="Arial"/>
          <w:b/>
          <w:sz w:val="24"/>
          <w:szCs w:val="24"/>
          <w:lang w:val="en-US"/>
        </w:rPr>
        <w:lastRenderedPageBreak/>
        <w:t xml:space="preserve">Figure </w:t>
      </w:r>
      <w:r w:rsidR="00907FE0">
        <w:rPr>
          <w:rFonts w:ascii="Arial" w:hAnsi="Arial" w:cs="Arial"/>
          <w:b/>
          <w:sz w:val="24"/>
          <w:szCs w:val="24"/>
          <w:lang w:val="en-US"/>
        </w:rPr>
        <w:t>E</w:t>
      </w:r>
      <w:r w:rsidRPr="007C2DEF">
        <w:rPr>
          <w:rFonts w:ascii="Arial" w:hAnsi="Arial" w:cs="Arial"/>
          <w:b/>
          <w:sz w:val="24"/>
          <w:szCs w:val="24"/>
          <w:lang w:val="en-US"/>
        </w:rPr>
        <w:t>1.</w:t>
      </w:r>
      <w:r>
        <w:rPr>
          <w:rFonts w:ascii="Arial" w:hAnsi="Arial" w:cs="Arial"/>
          <w:sz w:val="24"/>
          <w:szCs w:val="24"/>
          <w:lang w:val="en-US"/>
        </w:rPr>
        <w:t xml:space="preserve"> Flow chart of the study</w:t>
      </w:r>
    </w:p>
    <w:p w:rsidR="00571624" w:rsidRDefault="00571624" w:rsidP="007C2DEF">
      <w:pPr>
        <w:rPr>
          <w:rFonts w:ascii="Arial" w:hAnsi="Arial" w:cs="Arial"/>
          <w:sz w:val="24"/>
          <w:szCs w:val="24"/>
          <w:lang w:val="en-US"/>
        </w:rPr>
      </w:pPr>
    </w:p>
    <w:p w:rsidR="00571624" w:rsidRDefault="00571624" w:rsidP="007C2DEF">
      <w:pPr>
        <w:rPr>
          <w:rFonts w:ascii="Arial" w:hAnsi="Arial" w:cs="Arial"/>
          <w:sz w:val="24"/>
          <w:szCs w:val="24"/>
          <w:lang w:val="en-US"/>
        </w:rPr>
      </w:pPr>
    </w:p>
    <w:p w:rsidR="007C2DEF" w:rsidRDefault="00571624" w:rsidP="00571624">
      <w:pPr>
        <w:jc w:val="center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noProof/>
          <w:sz w:val="24"/>
          <w:szCs w:val="24"/>
          <w:lang w:eastAsia="en-GB"/>
        </w:rPr>
        <w:drawing>
          <wp:inline distT="0" distB="0" distL="0" distR="0" wp14:anchorId="0F15340A">
            <wp:extent cx="5238000" cy="3859200"/>
            <wp:effectExtent l="0" t="0" r="1270" b="0"/>
            <wp:docPr id="12" name="Immagin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000" cy="3859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C2DEF" w:rsidRDefault="007C2DEF" w:rsidP="007C2DEF">
      <w:pPr>
        <w:jc w:val="center"/>
        <w:rPr>
          <w:rFonts w:ascii="Arial" w:hAnsi="Arial" w:cs="Arial"/>
          <w:sz w:val="24"/>
          <w:szCs w:val="24"/>
          <w:lang w:val="en-US"/>
        </w:rPr>
      </w:pPr>
    </w:p>
    <w:p w:rsidR="007C2DEF" w:rsidRDefault="007164D0" w:rsidP="007C2DEF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ARDS: acute respiratory distress syndrome. PEEP: positive end-expiratory pressure. CT: computed tomography. EIT: electrical impedance tomography.</w:t>
      </w:r>
      <w:r w:rsidR="007C2DEF">
        <w:rPr>
          <w:rFonts w:ascii="Arial" w:hAnsi="Arial" w:cs="Arial"/>
          <w:sz w:val="24"/>
          <w:szCs w:val="24"/>
          <w:lang w:val="en-US"/>
        </w:rPr>
        <w:br w:type="page"/>
      </w:r>
    </w:p>
    <w:p w:rsidR="00CF6C98" w:rsidRDefault="007C2DEF" w:rsidP="007C2DEF">
      <w:pPr>
        <w:tabs>
          <w:tab w:val="left" w:pos="1581"/>
        </w:tabs>
        <w:rPr>
          <w:rFonts w:ascii="Arial" w:hAnsi="Arial" w:cs="Arial"/>
          <w:sz w:val="24"/>
          <w:szCs w:val="24"/>
          <w:lang w:val="en-US"/>
        </w:rPr>
      </w:pPr>
      <w:r w:rsidRPr="007C2DEF">
        <w:rPr>
          <w:rFonts w:ascii="Arial" w:hAnsi="Arial" w:cs="Arial"/>
          <w:b/>
          <w:sz w:val="24"/>
          <w:szCs w:val="24"/>
          <w:lang w:val="en-US"/>
        </w:rPr>
        <w:lastRenderedPageBreak/>
        <w:t>Fig</w:t>
      </w:r>
      <w:r w:rsidR="00CF6C98">
        <w:rPr>
          <w:rFonts w:ascii="Arial" w:hAnsi="Arial" w:cs="Arial"/>
          <w:b/>
          <w:sz w:val="24"/>
          <w:szCs w:val="24"/>
          <w:lang w:val="en-US"/>
        </w:rPr>
        <w:t xml:space="preserve">ure </w:t>
      </w:r>
      <w:r w:rsidR="00907FE0">
        <w:rPr>
          <w:rFonts w:ascii="Arial" w:hAnsi="Arial" w:cs="Arial"/>
          <w:b/>
          <w:sz w:val="24"/>
          <w:szCs w:val="24"/>
          <w:lang w:val="en-US"/>
        </w:rPr>
        <w:t>E</w:t>
      </w:r>
      <w:r w:rsidR="00CF6C98">
        <w:rPr>
          <w:rFonts w:ascii="Arial" w:hAnsi="Arial" w:cs="Arial"/>
          <w:b/>
          <w:sz w:val="24"/>
          <w:szCs w:val="24"/>
          <w:lang w:val="en-US"/>
        </w:rPr>
        <w:t xml:space="preserve">2. </w:t>
      </w:r>
      <w:r w:rsidR="00CF6C98">
        <w:rPr>
          <w:rFonts w:ascii="Arial" w:hAnsi="Arial" w:cs="Arial"/>
          <w:sz w:val="24"/>
          <w:szCs w:val="24"/>
          <w:lang w:val="en-US"/>
        </w:rPr>
        <w:t>Association</w:t>
      </w:r>
      <w:r w:rsidR="00CF6C98" w:rsidRPr="00CF6C98">
        <w:rPr>
          <w:rFonts w:ascii="Arial" w:hAnsi="Arial" w:cs="Arial"/>
          <w:sz w:val="24"/>
          <w:szCs w:val="24"/>
          <w:lang w:val="en-US"/>
        </w:rPr>
        <w:t xml:space="preserve"> </w:t>
      </w:r>
      <w:r w:rsidR="00CF6C98">
        <w:rPr>
          <w:rFonts w:ascii="Arial" w:hAnsi="Arial" w:cs="Arial"/>
          <w:sz w:val="24"/>
          <w:szCs w:val="24"/>
          <w:lang w:val="en-US"/>
        </w:rPr>
        <w:t>of</w:t>
      </w:r>
      <w:r w:rsidR="00877CDC">
        <w:rPr>
          <w:rFonts w:ascii="Arial" w:hAnsi="Arial" w:cs="Arial"/>
          <w:sz w:val="24"/>
          <w:szCs w:val="24"/>
          <w:lang w:val="en-US"/>
        </w:rPr>
        <w:t xml:space="preserve"> compliance with</w:t>
      </w:r>
      <w:r w:rsidR="00CF6C98" w:rsidRPr="00CF6C98">
        <w:rPr>
          <w:rFonts w:ascii="Arial" w:hAnsi="Arial" w:cs="Arial"/>
          <w:sz w:val="24"/>
          <w:szCs w:val="24"/>
          <w:lang w:val="en-US"/>
        </w:rPr>
        <w:t xml:space="preserve"> lung aeration with 10 cmH</w:t>
      </w:r>
      <w:r w:rsidR="00CF6C98" w:rsidRPr="00CF6C98">
        <w:rPr>
          <w:rFonts w:ascii="Arial" w:hAnsi="Arial" w:cs="Arial"/>
          <w:sz w:val="24"/>
          <w:szCs w:val="24"/>
          <w:vertAlign w:val="subscript"/>
          <w:lang w:val="en-US"/>
        </w:rPr>
        <w:t>2</w:t>
      </w:r>
      <w:r w:rsidR="00CF6C98" w:rsidRPr="00CF6C98">
        <w:rPr>
          <w:rFonts w:ascii="Arial" w:hAnsi="Arial" w:cs="Arial"/>
          <w:sz w:val="24"/>
          <w:szCs w:val="24"/>
          <w:lang w:val="en-US"/>
        </w:rPr>
        <w:t>O of PEEP</w:t>
      </w:r>
    </w:p>
    <w:p w:rsidR="007164D0" w:rsidRDefault="007164D0" w:rsidP="007C2DEF">
      <w:pPr>
        <w:tabs>
          <w:tab w:val="left" w:pos="1581"/>
        </w:tabs>
        <w:rPr>
          <w:rFonts w:ascii="Arial" w:hAnsi="Arial" w:cs="Arial"/>
          <w:sz w:val="24"/>
          <w:szCs w:val="24"/>
          <w:lang w:val="en-US"/>
        </w:rPr>
      </w:pPr>
      <w:r w:rsidRPr="00E53D99">
        <w:rPr>
          <w:rFonts w:ascii="Arial" w:hAnsi="Arial" w:cs="Arial"/>
          <w:b/>
          <w:noProof/>
          <w:sz w:val="24"/>
          <w:szCs w:val="24"/>
          <w:highlight w:val="yellow"/>
          <w:lang w:eastAsia="en-GB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234950</wp:posOffset>
            </wp:positionH>
            <wp:positionV relativeFrom="page">
              <wp:posOffset>1362710</wp:posOffset>
            </wp:positionV>
            <wp:extent cx="5255895" cy="2407920"/>
            <wp:effectExtent l="0" t="0" r="1905" b="0"/>
            <wp:wrapSquare wrapText="bothSides"/>
            <wp:docPr id="17" name="Immagin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5895" cy="2407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7164D0" w:rsidRPr="00CF6C98" w:rsidRDefault="007164D0" w:rsidP="007C2DEF">
      <w:pPr>
        <w:tabs>
          <w:tab w:val="left" w:pos="1581"/>
        </w:tabs>
        <w:rPr>
          <w:rFonts w:ascii="Arial" w:hAnsi="Arial" w:cs="Arial"/>
          <w:sz w:val="24"/>
          <w:szCs w:val="24"/>
          <w:lang w:val="en-US"/>
        </w:rPr>
      </w:pPr>
    </w:p>
    <w:p w:rsidR="00E53D99" w:rsidRDefault="00E53D99" w:rsidP="00063D8F">
      <w:pPr>
        <w:jc w:val="center"/>
        <w:rPr>
          <w:rFonts w:ascii="Arial" w:hAnsi="Arial" w:cs="Arial"/>
          <w:b/>
          <w:sz w:val="24"/>
          <w:szCs w:val="24"/>
          <w:lang w:val="en-US"/>
        </w:rPr>
      </w:pPr>
    </w:p>
    <w:p w:rsidR="007164D0" w:rsidRDefault="007164D0" w:rsidP="007164D0">
      <w:pPr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Y-axis: respiratory system compliance with 10 cmH</w:t>
      </w:r>
      <w:r w:rsidRPr="00C27D63">
        <w:rPr>
          <w:rFonts w:ascii="Arial" w:hAnsi="Arial" w:cs="Arial"/>
          <w:sz w:val="24"/>
          <w:szCs w:val="24"/>
          <w:vertAlign w:val="subscript"/>
          <w:lang w:val="en-US"/>
        </w:rPr>
        <w:t>2</w:t>
      </w:r>
      <w:r>
        <w:rPr>
          <w:rFonts w:ascii="Arial" w:hAnsi="Arial" w:cs="Arial"/>
          <w:sz w:val="24"/>
          <w:szCs w:val="24"/>
          <w:lang w:val="en-US"/>
        </w:rPr>
        <w:t>O of PEEP. X-axis: lung aeration measured with CT with 10 cmH</w:t>
      </w:r>
      <w:r w:rsidRPr="00C27D63">
        <w:rPr>
          <w:rFonts w:ascii="Arial" w:hAnsi="Arial" w:cs="Arial"/>
          <w:sz w:val="24"/>
          <w:szCs w:val="24"/>
          <w:vertAlign w:val="subscript"/>
          <w:lang w:val="en-US"/>
        </w:rPr>
        <w:t>2</w:t>
      </w:r>
      <w:r>
        <w:rPr>
          <w:rFonts w:ascii="Arial" w:hAnsi="Arial" w:cs="Arial"/>
          <w:sz w:val="24"/>
          <w:szCs w:val="24"/>
          <w:lang w:val="en-US"/>
        </w:rPr>
        <w:t xml:space="preserve">O of PEEP. </w:t>
      </w:r>
      <w:r w:rsidR="000A5930" w:rsidRPr="000A5930">
        <w:rPr>
          <w:rFonts w:ascii="Arial" w:hAnsi="Arial" w:cs="Arial"/>
          <w:sz w:val="24"/>
          <w:szCs w:val="24"/>
          <w:lang w:val="en-US"/>
        </w:rPr>
        <w:t>r</w:t>
      </w:r>
      <w:r w:rsidR="000A5930" w:rsidRPr="000A5930">
        <w:rPr>
          <w:rFonts w:ascii="Arial" w:hAnsi="Arial" w:cs="Arial"/>
          <w:sz w:val="24"/>
          <w:szCs w:val="24"/>
          <w:vertAlign w:val="subscript"/>
          <w:lang w:val="en-US"/>
        </w:rPr>
        <w:t>s</w:t>
      </w:r>
      <w:r w:rsidR="000A5930" w:rsidRPr="000A5930">
        <w:rPr>
          <w:rFonts w:ascii="Arial" w:hAnsi="Arial" w:cs="Arial"/>
          <w:sz w:val="24"/>
          <w:szCs w:val="24"/>
          <w:lang w:val="en-US"/>
        </w:rPr>
        <w:t xml:space="preserve"> (coefficient) and p-value refer to Spearman’s rank-order correlation.</w:t>
      </w:r>
    </w:p>
    <w:p w:rsidR="00CF6C98" w:rsidRDefault="00CF6C98" w:rsidP="00E53D99">
      <w:pPr>
        <w:rPr>
          <w:rFonts w:ascii="Arial" w:hAnsi="Arial" w:cs="Arial"/>
          <w:b/>
          <w:sz w:val="24"/>
          <w:szCs w:val="24"/>
          <w:lang w:val="en-US"/>
        </w:rPr>
      </w:pPr>
      <w:r>
        <w:rPr>
          <w:rFonts w:ascii="Arial" w:hAnsi="Arial" w:cs="Arial"/>
          <w:b/>
          <w:sz w:val="24"/>
          <w:szCs w:val="24"/>
          <w:lang w:val="en-US"/>
        </w:rPr>
        <w:br w:type="page"/>
      </w:r>
    </w:p>
    <w:p w:rsidR="00B8542B" w:rsidRDefault="00B8542B" w:rsidP="00B8542B">
      <w:pPr>
        <w:rPr>
          <w:rFonts w:ascii="Arial" w:hAnsi="Arial" w:cs="Arial"/>
          <w:b/>
          <w:sz w:val="24"/>
          <w:szCs w:val="24"/>
          <w:lang w:val="en-US"/>
        </w:rPr>
        <w:sectPr w:rsidR="00B8542B" w:rsidSect="005D4A3B">
          <w:footerReference w:type="default" r:id="rId10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:rsidR="005335C4" w:rsidRDefault="005335C4" w:rsidP="00B8542B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b/>
          <w:sz w:val="24"/>
          <w:szCs w:val="24"/>
          <w:lang w:val="en-US"/>
        </w:rPr>
        <w:lastRenderedPageBreak/>
        <w:t>Figure E3</w:t>
      </w:r>
      <w:r w:rsidRPr="00AB5CEC">
        <w:rPr>
          <w:rFonts w:ascii="Arial" w:hAnsi="Arial" w:cs="Arial"/>
          <w:b/>
          <w:sz w:val="24"/>
          <w:szCs w:val="24"/>
          <w:lang w:val="en-US"/>
        </w:rPr>
        <w:t>.</w:t>
      </w:r>
      <w:r>
        <w:rPr>
          <w:rFonts w:ascii="Arial" w:hAnsi="Arial" w:cs="Arial"/>
          <w:sz w:val="24"/>
          <w:szCs w:val="24"/>
          <w:lang w:val="en-US"/>
        </w:rPr>
        <w:t xml:space="preserve"> Representative images of two different CT responses to increasing PEEP</w:t>
      </w:r>
    </w:p>
    <w:p w:rsidR="00B8542B" w:rsidRDefault="00B8542B" w:rsidP="00B8542B">
      <w:pPr>
        <w:rPr>
          <w:rFonts w:ascii="Arial" w:hAnsi="Arial" w:cs="Arial"/>
          <w:sz w:val="24"/>
          <w:szCs w:val="24"/>
          <w:lang w:val="en-US"/>
        </w:rPr>
      </w:pPr>
    </w:p>
    <w:p w:rsidR="005335C4" w:rsidRDefault="005335C4" w:rsidP="00B8542B">
      <w:pPr>
        <w:rPr>
          <w:rFonts w:ascii="Arial" w:hAnsi="Arial" w:cs="Arial"/>
          <w:sz w:val="24"/>
          <w:szCs w:val="24"/>
          <w:lang w:val="en-US"/>
        </w:rPr>
      </w:pPr>
    </w:p>
    <w:p w:rsidR="00B8542B" w:rsidRDefault="00B8542B" w:rsidP="00B8542B">
      <w:pPr>
        <w:jc w:val="center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noProof/>
          <w:sz w:val="24"/>
          <w:szCs w:val="24"/>
          <w:lang w:eastAsia="en-GB"/>
        </w:rPr>
        <w:drawing>
          <wp:inline distT="0" distB="0" distL="0" distR="0" wp14:anchorId="2EFCFAA7">
            <wp:extent cx="8366400" cy="4622400"/>
            <wp:effectExtent l="0" t="0" r="0" b="6985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66400" cy="4622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335C4" w:rsidRPr="00474842" w:rsidRDefault="005335C4" w:rsidP="00B8542B">
      <w:pPr>
        <w:rPr>
          <w:rFonts w:ascii="Arial" w:hAnsi="Arial" w:cs="Arial"/>
          <w:b/>
          <w:sz w:val="24"/>
          <w:szCs w:val="24"/>
          <w:lang w:val="en-US"/>
        </w:rPr>
      </w:pPr>
    </w:p>
    <w:p w:rsidR="00B8542B" w:rsidRDefault="005335C4" w:rsidP="00B8542B">
      <w:pPr>
        <w:jc w:val="both"/>
        <w:rPr>
          <w:rFonts w:ascii="Arial" w:hAnsi="Arial" w:cs="Arial"/>
          <w:sz w:val="24"/>
          <w:szCs w:val="24"/>
          <w:lang w:val="en-US"/>
        </w:rPr>
        <w:sectPr w:rsidR="00B8542B" w:rsidSect="00B8542B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  <w:r w:rsidRPr="00AA0F08">
        <w:rPr>
          <w:rFonts w:ascii="Arial" w:hAnsi="Arial" w:cs="Arial"/>
          <w:sz w:val="24"/>
          <w:szCs w:val="24"/>
          <w:lang w:val="en-US"/>
        </w:rPr>
        <w:t>Representative CT images taken at the level of carina</w:t>
      </w:r>
      <w:r>
        <w:rPr>
          <w:rFonts w:ascii="Arial" w:hAnsi="Arial" w:cs="Arial"/>
          <w:sz w:val="24"/>
          <w:szCs w:val="24"/>
          <w:lang w:val="en-US"/>
        </w:rPr>
        <w:t xml:space="preserve"> at 10 and 1</w:t>
      </w:r>
      <w:r w:rsidRPr="00AA0F08">
        <w:rPr>
          <w:rFonts w:ascii="Arial" w:hAnsi="Arial" w:cs="Arial"/>
          <w:sz w:val="24"/>
          <w:szCs w:val="24"/>
          <w:lang w:val="en-US"/>
        </w:rPr>
        <w:t>5 cmH</w:t>
      </w:r>
      <w:r w:rsidRPr="00AA0F08">
        <w:rPr>
          <w:rFonts w:ascii="Arial" w:hAnsi="Arial" w:cs="Arial"/>
          <w:sz w:val="24"/>
          <w:szCs w:val="24"/>
          <w:vertAlign w:val="subscript"/>
          <w:lang w:val="en-US"/>
        </w:rPr>
        <w:t>2</w:t>
      </w:r>
      <w:r>
        <w:rPr>
          <w:rFonts w:ascii="Arial" w:hAnsi="Arial" w:cs="Arial"/>
          <w:sz w:val="24"/>
          <w:szCs w:val="24"/>
          <w:lang w:val="en-US"/>
        </w:rPr>
        <w:t>O of airway pressure from two</w:t>
      </w:r>
      <w:r w:rsidRPr="00AA0F08">
        <w:rPr>
          <w:rFonts w:ascii="Arial" w:hAnsi="Arial" w:cs="Arial"/>
          <w:sz w:val="24"/>
          <w:szCs w:val="24"/>
          <w:lang w:val="en-US"/>
        </w:rPr>
        <w:t xml:space="preserve"> </w:t>
      </w:r>
      <w:r>
        <w:rPr>
          <w:rFonts w:ascii="Arial" w:hAnsi="Arial" w:cs="Arial"/>
          <w:sz w:val="24"/>
          <w:szCs w:val="24"/>
          <w:lang w:val="en-US"/>
        </w:rPr>
        <w:t xml:space="preserve">mechanically ventilated </w:t>
      </w:r>
      <w:r w:rsidRPr="00AA0F08">
        <w:rPr>
          <w:rFonts w:ascii="Arial" w:hAnsi="Arial" w:cs="Arial"/>
          <w:sz w:val="24"/>
          <w:szCs w:val="24"/>
          <w:lang w:val="en-US"/>
        </w:rPr>
        <w:t xml:space="preserve">patients with COVID-19 and very different degrees of recruitment </w:t>
      </w:r>
      <w:r>
        <w:rPr>
          <w:rFonts w:ascii="Arial" w:hAnsi="Arial" w:cs="Arial"/>
          <w:sz w:val="24"/>
          <w:szCs w:val="24"/>
          <w:lang w:val="en-US"/>
        </w:rPr>
        <w:t>and hyperinflation. Left</w:t>
      </w:r>
      <w:r w:rsidRPr="00AA0F08">
        <w:rPr>
          <w:rFonts w:ascii="Arial" w:hAnsi="Arial" w:cs="Arial"/>
          <w:sz w:val="24"/>
          <w:szCs w:val="24"/>
          <w:lang w:val="en-US"/>
        </w:rPr>
        <w:t xml:space="preserve"> panels: original lung CT images, with </w:t>
      </w:r>
      <w:r w:rsidRPr="00AA0F08">
        <w:rPr>
          <w:rFonts w:ascii="Arial" w:hAnsi="Arial" w:cs="Arial"/>
          <w:sz w:val="24"/>
          <w:szCs w:val="24"/>
          <w:lang w:val="en-US"/>
        </w:rPr>
        <w:lastRenderedPageBreak/>
        <w:t xml:space="preserve">aeration shown on a continuous gray scale. </w:t>
      </w:r>
      <w:r>
        <w:rPr>
          <w:rFonts w:ascii="Arial" w:hAnsi="Arial" w:cs="Arial"/>
          <w:sz w:val="24"/>
          <w:szCs w:val="24"/>
          <w:lang w:val="en-US"/>
        </w:rPr>
        <w:t>Right</w:t>
      </w:r>
      <w:r w:rsidRPr="00AA0F08">
        <w:rPr>
          <w:rFonts w:ascii="Arial" w:hAnsi="Arial" w:cs="Arial"/>
          <w:sz w:val="24"/>
          <w:szCs w:val="24"/>
          <w:lang w:val="en-US"/>
        </w:rPr>
        <w:t xml:space="preserve"> panels: using an automated encoding system, we attributed a specific color to the non-aerated, poorly-aerated, normally-aerated, and over-aerated compartments. </w:t>
      </w:r>
      <w:r>
        <w:rPr>
          <w:rFonts w:ascii="Arial" w:hAnsi="Arial" w:cs="Arial"/>
          <w:sz w:val="24"/>
          <w:szCs w:val="24"/>
          <w:lang w:val="en-US"/>
        </w:rPr>
        <w:t>Upper</w:t>
      </w:r>
      <w:r w:rsidRPr="00AA0F08">
        <w:rPr>
          <w:rFonts w:ascii="Arial" w:hAnsi="Arial" w:cs="Arial"/>
          <w:sz w:val="24"/>
          <w:szCs w:val="24"/>
          <w:lang w:val="en-US"/>
        </w:rPr>
        <w:t xml:space="preserve"> panels: </w:t>
      </w:r>
      <w:r>
        <w:rPr>
          <w:rFonts w:ascii="Arial" w:hAnsi="Arial" w:cs="Arial"/>
          <w:sz w:val="24"/>
          <w:szCs w:val="24"/>
          <w:lang w:val="en-US"/>
        </w:rPr>
        <w:t>whole-lung recruitment was 107</w:t>
      </w:r>
      <w:r w:rsidRPr="00AA0F08">
        <w:rPr>
          <w:rFonts w:ascii="Arial" w:hAnsi="Arial" w:cs="Arial"/>
          <w:sz w:val="24"/>
          <w:szCs w:val="24"/>
          <w:lang w:val="en-US"/>
        </w:rPr>
        <w:t xml:space="preserve"> ml and hyperi</w:t>
      </w:r>
      <w:r>
        <w:rPr>
          <w:rFonts w:ascii="Arial" w:hAnsi="Arial" w:cs="Arial"/>
          <w:sz w:val="24"/>
          <w:szCs w:val="24"/>
          <w:lang w:val="en-US"/>
        </w:rPr>
        <w:t>nflation 40</w:t>
      </w:r>
      <w:r w:rsidRPr="00AA0F08">
        <w:rPr>
          <w:rFonts w:ascii="Arial" w:hAnsi="Arial" w:cs="Arial"/>
          <w:sz w:val="24"/>
          <w:szCs w:val="24"/>
          <w:lang w:val="en-US"/>
        </w:rPr>
        <w:t xml:space="preserve"> ml</w:t>
      </w:r>
      <w:r>
        <w:rPr>
          <w:rFonts w:ascii="Arial" w:hAnsi="Arial" w:cs="Arial"/>
          <w:sz w:val="24"/>
          <w:szCs w:val="24"/>
          <w:lang w:val="en-US"/>
        </w:rPr>
        <w:t xml:space="preserve"> (net recruitment 67 ml)</w:t>
      </w:r>
      <w:r w:rsidRPr="00AA0F08">
        <w:rPr>
          <w:rFonts w:ascii="Arial" w:hAnsi="Arial" w:cs="Arial"/>
          <w:sz w:val="24"/>
          <w:szCs w:val="24"/>
          <w:lang w:val="en-US"/>
        </w:rPr>
        <w:t xml:space="preserve">. </w:t>
      </w:r>
      <w:r>
        <w:rPr>
          <w:rFonts w:ascii="Arial" w:hAnsi="Arial" w:cs="Arial"/>
          <w:sz w:val="24"/>
          <w:szCs w:val="24"/>
          <w:lang w:val="en-US"/>
        </w:rPr>
        <w:t>Lower</w:t>
      </w:r>
      <w:r w:rsidRPr="00AA0F08">
        <w:rPr>
          <w:rFonts w:ascii="Arial" w:hAnsi="Arial" w:cs="Arial"/>
          <w:sz w:val="24"/>
          <w:szCs w:val="24"/>
          <w:lang w:val="en-US"/>
        </w:rPr>
        <w:t xml:space="preserve"> panels: </w:t>
      </w:r>
      <w:r>
        <w:rPr>
          <w:rFonts w:ascii="Arial" w:hAnsi="Arial" w:cs="Arial"/>
          <w:sz w:val="24"/>
          <w:szCs w:val="24"/>
          <w:lang w:val="en-US"/>
        </w:rPr>
        <w:t>whole-lung recruitment was 73 ml and hyperinflation 370</w:t>
      </w:r>
      <w:r w:rsidRPr="00AA0F08">
        <w:rPr>
          <w:rFonts w:ascii="Arial" w:hAnsi="Arial" w:cs="Arial"/>
          <w:sz w:val="24"/>
          <w:szCs w:val="24"/>
          <w:lang w:val="en-US"/>
        </w:rPr>
        <w:t xml:space="preserve"> ml</w:t>
      </w:r>
      <w:r>
        <w:rPr>
          <w:rFonts w:ascii="Arial" w:hAnsi="Arial" w:cs="Arial"/>
          <w:sz w:val="24"/>
          <w:szCs w:val="24"/>
          <w:lang w:val="en-US"/>
        </w:rPr>
        <w:t xml:space="preserve"> (net hyperinflation 297 ml).</w:t>
      </w:r>
    </w:p>
    <w:p w:rsidR="007C2DEF" w:rsidRPr="00B8542B" w:rsidRDefault="00CF6C98" w:rsidP="007C2DEF">
      <w:pPr>
        <w:tabs>
          <w:tab w:val="left" w:pos="1581"/>
        </w:tabs>
        <w:rPr>
          <w:rFonts w:ascii="Arial" w:hAnsi="Arial" w:cs="Arial"/>
          <w:b/>
          <w:sz w:val="24"/>
          <w:szCs w:val="24"/>
          <w:lang w:val="en-US"/>
        </w:rPr>
      </w:pPr>
      <w:r>
        <w:rPr>
          <w:rFonts w:ascii="Arial" w:hAnsi="Arial" w:cs="Arial"/>
          <w:b/>
          <w:sz w:val="24"/>
          <w:szCs w:val="24"/>
          <w:lang w:val="en-US"/>
        </w:rPr>
        <w:lastRenderedPageBreak/>
        <w:t xml:space="preserve">Figure </w:t>
      </w:r>
      <w:r w:rsidR="00907FE0">
        <w:rPr>
          <w:rFonts w:ascii="Arial" w:hAnsi="Arial" w:cs="Arial"/>
          <w:b/>
          <w:sz w:val="24"/>
          <w:szCs w:val="24"/>
          <w:lang w:val="en-US"/>
        </w:rPr>
        <w:t>E</w:t>
      </w:r>
      <w:r w:rsidR="007A7436">
        <w:rPr>
          <w:rFonts w:ascii="Arial" w:hAnsi="Arial" w:cs="Arial"/>
          <w:b/>
          <w:sz w:val="24"/>
          <w:szCs w:val="24"/>
          <w:lang w:val="en-US"/>
        </w:rPr>
        <w:t>4</w:t>
      </w:r>
      <w:r>
        <w:rPr>
          <w:rFonts w:ascii="Arial" w:hAnsi="Arial" w:cs="Arial"/>
          <w:b/>
          <w:sz w:val="24"/>
          <w:szCs w:val="24"/>
          <w:lang w:val="en-US"/>
        </w:rPr>
        <w:t xml:space="preserve">. </w:t>
      </w:r>
      <w:r w:rsidR="00577CC2">
        <w:rPr>
          <w:rFonts w:ascii="Arial" w:hAnsi="Arial" w:cs="Arial"/>
          <w:sz w:val="24"/>
          <w:szCs w:val="24"/>
          <w:lang w:val="en-US"/>
        </w:rPr>
        <w:t>Vertical d</w:t>
      </w:r>
      <w:r w:rsidR="007C2DEF">
        <w:rPr>
          <w:rFonts w:ascii="Arial" w:hAnsi="Arial" w:cs="Arial"/>
          <w:sz w:val="24"/>
          <w:szCs w:val="24"/>
          <w:lang w:val="en-US"/>
        </w:rPr>
        <w:t xml:space="preserve">istribution of </w:t>
      </w:r>
      <w:r w:rsidR="00577CC2">
        <w:rPr>
          <w:rFonts w:ascii="Arial" w:hAnsi="Arial" w:cs="Arial"/>
          <w:sz w:val="24"/>
          <w:szCs w:val="24"/>
          <w:lang w:val="en-US"/>
        </w:rPr>
        <w:t xml:space="preserve">PEEP-induced </w:t>
      </w:r>
      <w:r w:rsidR="007C2DEF">
        <w:rPr>
          <w:rFonts w:ascii="Arial" w:hAnsi="Arial" w:cs="Arial"/>
          <w:sz w:val="24"/>
          <w:szCs w:val="24"/>
          <w:lang w:val="en-US"/>
        </w:rPr>
        <w:t>recruitment and hyperinflation</w:t>
      </w:r>
    </w:p>
    <w:p w:rsidR="007C2DEF" w:rsidRDefault="007C2DEF" w:rsidP="007C2DEF">
      <w:pPr>
        <w:tabs>
          <w:tab w:val="left" w:pos="1581"/>
        </w:tabs>
        <w:rPr>
          <w:rFonts w:ascii="Arial" w:hAnsi="Arial" w:cs="Arial"/>
          <w:sz w:val="24"/>
          <w:szCs w:val="24"/>
          <w:lang w:val="en-US"/>
        </w:rPr>
      </w:pPr>
    </w:p>
    <w:p w:rsidR="007C2DEF" w:rsidRPr="007C2DEF" w:rsidRDefault="007C2DEF" w:rsidP="007C2DEF">
      <w:pPr>
        <w:tabs>
          <w:tab w:val="left" w:pos="1581"/>
        </w:tabs>
        <w:rPr>
          <w:rFonts w:ascii="Arial" w:hAnsi="Arial" w:cs="Arial"/>
          <w:sz w:val="24"/>
          <w:szCs w:val="24"/>
          <w:lang w:val="en-US"/>
        </w:rPr>
      </w:pPr>
      <w:r w:rsidRPr="007C2DEF">
        <w:rPr>
          <w:noProof/>
          <w:lang w:eastAsia="en-GB"/>
        </w:rPr>
        <w:drawing>
          <wp:inline distT="0" distB="0" distL="0" distR="0" wp14:anchorId="5A8C423F" wp14:editId="2E442276">
            <wp:extent cx="5731200" cy="3319200"/>
            <wp:effectExtent l="0" t="0" r="3175" b="0"/>
            <wp:docPr id="14" name="Immagin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3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F06FA" w:rsidRDefault="006F06FA" w:rsidP="007C2DEF">
      <w:pPr>
        <w:tabs>
          <w:tab w:val="left" w:pos="1581"/>
        </w:tabs>
        <w:jc w:val="both"/>
        <w:rPr>
          <w:rFonts w:ascii="Arial" w:hAnsi="Arial" w:cs="Arial"/>
          <w:sz w:val="24"/>
          <w:szCs w:val="24"/>
        </w:rPr>
      </w:pPr>
    </w:p>
    <w:p w:rsidR="007C2DEF" w:rsidRDefault="007C2DEF" w:rsidP="007C2DEF">
      <w:pPr>
        <w:tabs>
          <w:tab w:val="left" w:pos="1581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Lung CT images were divided in </w:t>
      </w:r>
      <w:r w:rsidRPr="001F6DEB">
        <w:rPr>
          <w:rFonts w:ascii="Arial" w:hAnsi="Arial" w:cs="Arial"/>
          <w:sz w:val="24"/>
          <w:szCs w:val="24"/>
        </w:rPr>
        <w:t>ten equally spaced vertic</w:t>
      </w:r>
      <w:r>
        <w:rPr>
          <w:rFonts w:ascii="Arial" w:hAnsi="Arial" w:cs="Arial"/>
          <w:sz w:val="24"/>
          <w:szCs w:val="24"/>
        </w:rPr>
        <w:t xml:space="preserve">al levels, </w:t>
      </w:r>
      <w:r w:rsidRPr="001F6DEB">
        <w:rPr>
          <w:rFonts w:ascii="Arial" w:hAnsi="Arial" w:cs="Arial"/>
          <w:sz w:val="24"/>
          <w:szCs w:val="24"/>
        </w:rPr>
        <w:t>from the sternum</w:t>
      </w:r>
      <w:r>
        <w:rPr>
          <w:rFonts w:ascii="Arial" w:hAnsi="Arial" w:cs="Arial"/>
          <w:sz w:val="24"/>
          <w:szCs w:val="24"/>
        </w:rPr>
        <w:t xml:space="preserve"> (level 1)</w:t>
      </w:r>
      <w:r w:rsidRPr="001F6DEB">
        <w:rPr>
          <w:rFonts w:ascii="Arial" w:hAnsi="Arial" w:cs="Arial"/>
          <w:sz w:val="24"/>
          <w:szCs w:val="24"/>
        </w:rPr>
        <w:t xml:space="preserve"> to the vertebra</w:t>
      </w:r>
      <w:r>
        <w:rPr>
          <w:rFonts w:ascii="Arial" w:hAnsi="Arial" w:cs="Arial"/>
          <w:sz w:val="24"/>
          <w:szCs w:val="24"/>
        </w:rPr>
        <w:t xml:space="preserve"> (level 10)</w:t>
      </w:r>
      <w:r w:rsidRPr="001F6DEB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On average, increasing PEEP from 10 to 15 cmH</w:t>
      </w:r>
      <w:r w:rsidRPr="007C2DEF">
        <w:rPr>
          <w:rFonts w:ascii="Arial" w:hAnsi="Arial" w:cs="Arial"/>
          <w:sz w:val="24"/>
          <w:szCs w:val="24"/>
          <w:vertAlign w:val="subscript"/>
        </w:rPr>
        <w:t>2</w:t>
      </w:r>
      <w:r>
        <w:rPr>
          <w:rFonts w:ascii="Arial" w:hAnsi="Arial" w:cs="Arial"/>
          <w:sz w:val="24"/>
          <w:szCs w:val="24"/>
        </w:rPr>
        <w:t>O induced hyperinflation in the ventral lung</w:t>
      </w:r>
      <w:r w:rsidR="00577CC2">
        <w:rPr>
          <w:rFonts w:ascii="Arial" w:hAnsi="Arial" w:cs="Arial"/>
          <w:sz w:val="24"/>
          <w:szCs w:val="24"/>
        </w:rPr>
        <w:t>, where the superimposed pressure was lower,</w:t>
      </w:r>
      <w:r>
        <w:rPr>
          <w:rFonts w:ascii="Arial" w:hAnsi="Arial" w:cs="Arial"/>
          <w:sz w:val="24"/>
          <w:szCs w:val="24"/>
        </w:rPr>
        <w:t xml:space="preserve"> and recruitment in the dorsal lung</w:t>
      </w:r>
      <w:r w:rsidR="00577CC2">
        <w:rPr>
          <w:rFonts w:ascii="Arial" w:hAnsi="Arial" w:cs="Arial"/>
          <w:sz w:val="24"/>
          <w:szCs w:val="24"/>
        </w:rPr>
        <w:t>, where the superimposed pressure was higher</w:t>
      </w:r>
      <w:r>
        <w:rPr>
          <w:rFonts w:ascii="Arial" w:hAnsi="Arial" w:cs="Arial"/>
          <w:sz w:val="24"/>
          <w:szCs w:val="24"/>
        </w:rPr>
        <w:t>.</w:t>
      </w:r>
      <w:r w:rsidR="00E53D99">
        <w:rPr>
          <w:rFonts w:ascii="Arial" w:hAnsi="Arial" w:cs="Arial"/>
          <w:sz w:val="24"/>
          <w:szCs w:val="24"/>
        </w:rPr>
        <w:t xml:space="preserve"> Please refer to Figure </w:t>
      </w:r>
      <w:r w:rsidR="00907FE0">
        <w:rPr>
          <w:rFonts w:ascii="Arial" w:hAnsi="Arial" w:cs="Arial"/>
          <w:sz w:val="24"/>
          <w:szCs w:val="24"/>
        </w:rPr>
        <w:t>E</w:t>
      </w:r>
      <w:r w:rsidR="00E53D99">
        <w:rPr>
          <w:rFonts w:ascii="Arial" w:hAnsi="Arial" w:cs="Arial"/>
          <w:sz w:val="24"/>
          <w:szCs w:val="24"/>
        </w:rPr>
        <w:t>4</w:t>
      </w:r>
      <w:r w:rsidR="00577CC2">
        <w:rPr>
          <w:rFonts w:ascii="Arial" w:hAnsi="Arial" w:cs="Arial"/>
          <w:sz w:val="24"/>
          <w:szCs w:val="24"/>
        </w:rPr>
        <w:t xml:space="preserve"> for the vertical distribution of the superimposed pressure</w:t>
      </w:r>
      <w:r w:rsidR="00855353">
        <w:rPr>
          <w:rFonts w:ascii="Arial" w:hAnsi="Arial" w:cs="Arial"/>
          <w:sz w:val="24"/>
          <w:szCs w:val="24"/>
        </w:rPr>
        <w:t>.</w:t>
      </w:r>
    </w:p>
    <w:p w:rsidR="00577CC2" w:rsidRDefault="00577CC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:rsidR="00577CC2" w:rsidRDefault="00E53D99" w:rsidP="007C2DEF">
      <w:pPr>
        <w:tabs>
          <w:tab w:val="left" w:pos="1581"/>
        </w:tabs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b/>
          <w:sz w:val="24"/>
          <w:szCs w:val="24"/>
          <w:lang w:val="en-US"/>
        </w:rPr>
        <w:lastRenderedPageBreak/>
        <w:t xml:space="preserve">Figure </w:t>
      </w:r>
      <w:r w:rsidR="00907FE0">
        <w:rPr>
          <w:rFonts w:ascii="Arial" w:hAnsi="Arial" w:cs="Arial"/>
          <w:b/>
          <w:sz w:val="24"/>
          <w:szCs w:val="24"/>
          <w:lang w:val="en-US"/>
        </w:rPr>
        <w:t>E</w:t>
      </w:r>
      <w:r w:rsidR="007A7436">
        <w:rPr>
          <w:rFonts w:ascii="Arial" w:hAnsi="Arial" w:cs="Arial"/>
          <w:b/>
          <w:sz w:val="24"/>
          <w:szCs w:val="24"/>
          <w:lang w:val="en-US"/>
        </w:rPr>
        <w:t>5</w:t>
      </w:r>
      <w:r w:rsidR="00577CC2" w:rsidRPr="00577CC2">
        <w:rPr>
          <w:rFonts w:ascii="Arial" w:hAnsi="Arial" w:cs="Arial"/>
          <w:b/>
          <w:sz w:val="24"/>
          <w:szCs w:val="24"/>
          <w:lang w:val="en-US"/>
        </w:rPr>
        <w:t>.</w:t>
      </w:r>
      <w:r w:rsidR="009B768D">
        <w:rPr>
          <w:rFonts w:ascii="Arial" w:hAnsi="Arial" w:cs="Arial"/>
          <w:b/>
          <w:sz w:val="24"/>
          <w:szCs w:val="24"/>
          <w:lang w:val="en-US"/>
        </w:rPr>
        <w:t xml:space="preserve"> </w:t>
      </w:r>
      <w:r w:rsidR="009B768D" w:rsidRPr="009B768D">
        <w:rPr>
          <w:rFonts w:ascii="Arial" w:hAnsi="Arial" w:cs="Arial"/>
          <w:sz w:val="24"/>
          <w:szCs w:val="24"/>
          <w:lang w:val="en-US"/>
        </w:rPr>
        <w:t>Vertical distribution of the superimposed pressure</w:t>
      </w:r>
    </w:p>
    <w:p w:rsidR="0077697C" w:rsidRDefault="0077697C" w:rsidP="007C2DEF">
      <w:pPr>
        <w:tabs>
          <w:tab w:val="left" w:pos="1581"/>
        </w:tabs>
        <w:jc w:val="both"/>
        <w:rPr>
          <w:rFonts w:ascii="Arial" w:hAnsi="Arial" w:cs="Arial"/>
          <w:sz w:val="24"/>
          <w:szCs w:val="24"/>
          <w:lang w:val="en-US"/>
        </w:rPr>
      </w:pPr>
    </w:p>
    <w:p w:rsidR="0077697C" w:rsidRDefault="0077697C" w:rsidP="0077697C">
      <w:pPr>
        <w:jc w:val="center"/>
        <w:rPr>
          <w:rFonts w:ascii="Arial" w:hAnsi="Arial" w:cs="Arial"/>
          <w:b/>
          <w:sz w:val="24"/>
          <w:szCs w:val="24"/>
          <w:lang w:val="en-US"/>
        </w:rPr>
      </w:pPr>
      <w:r>
        <w:rPr>
          <w:rFonts w:ascii="Arial" w:hAnsi="Arial" w:cs="Arial"/>
          <w:b/>
          <w:noProof/>
          <w:sz w:val="24"/>
          <w:szCs w:val="24"/>
          <w:lang w:eastAsia="en-GB"/>
        </w:rPr>
        <w:drawing>
          <wp:inline distT="0" distB="0" distL="0" distR="0" wp14:anchorId="29F4B056">
            <wp:extent cx="4657725" cy="3059640"/>
            <wp:effectExtent l="0" t="0" r="0" b="7620"/>
            <wp:docPr id="6" name="Im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548"/>
                    <a:stretch/>
                  </pic:blipFill>
                  <pic:spPr bwMode="auto">
                    <a:xfrm>
                      <a:off x="0" y="0"/>
                      <a:ext cx="4658400" cy="30600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F06FA" w:rsidRDefault="006F06FA" w:rsidP="0077697C">
      <w:pPr>
        <w:tabs>
          <w:tab w:val="left" w:pos="1581"/>
        </w:tabs>
        <w:jc w:val="both"/>
        <w:rPr>
          <w:rFonts w:ascii="Arial" w:hAnsi="Arial" w:cs="Arial"/>
          <w:sz w:val="24"/>
          <w:szCs w:val="24"/>
        </w:rPr>
      </w:pPr>
    </w:p>
    <w:p w:rsidR="0077697C" w:rsidRDefault="0077697C" w:rsidP="0077697C">
      <w:pPr>
        <w:tabs>
          <w:tab w:val="left" w:pos="1581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Lung CT images were divided in </w:t>
      </w:r>
      <w:r w:rsidRPr="001F6DEB">
        <w:rPr>
          <w:rFonts w:ascii="Arial" w:hAnsi="Arial" w:cs="Arial"/>
          <w:sz w:val="24"/>
          <w:szCs w:val="24"/>
        </w:rPr>
        <w:t>ten equally spaced vertic</w:t>
      </w:r>
      <w:r>
        <w:rPr>
          <w:rFonts w:ascii="Arial" w:hAnsi="Arial" w:cs="Arial"/>
          <w:sz w:val="24"/>
          <w:szCs w:val="24"/>
        </w:rPr>
        <w:t xml:space="preserve">al levels, </w:t>
      </w:r>
      <w:r w:rsidRPr="001F6DEB">
        <w:rPr>
          <w:rFonts w:ascii="Arial" w:hAnsi="Arial" w:cs="Arial"/>
          <w:sz w:val="24"/>
          <w:szCs w:val="24"/>
        </w:rPr>
        <w:t>from the sternum</w:t>
      </w:r>
      <w:r>
        <w:rPr>
          <w:rFonts w:ascii="Arial" w:hAnsi="Arial" w:cs="Arial"/>
          <w:sz w:val="24"/>
          <w:szCs w:val="24"/>
        </w:rPr>
        <w:t xml:space="preserve"> (level 1)</w:t>
      </w:r>
      <w:r w:rsidRPr="001F6DEB">
        <w:rPr>
          <w:rFonts w:ascii="Arial" w:hAnsi="Arial" w:cs="Arial"/>
          <w:sz w:val="24"/>
          <w:szCs w:val="24"/>
        </w:rPr>
        <w:t xml:space="preserve"> to the vertebra</w:t>
      </w:r>
      <w:r>
        <w:rPr>
          <w:rFonts w:ascii="Arial" w:hAnsi="Arial" w:cs="Arial"/>
          <w:sz w:val="24"/>
          <w:szCs w:val="24"/>
        </w:rPr>
        <w:t xml:space="preserve"> (level 10)</w:t>
      </w:r>
      <w:r w:rsidRPr="001F6DEB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</w:t>
      </w:r>
      <w:r w:rsidR="007164D0" w:rsidRPr="001F6DEB">
        <w:rPr>
          <w:rFonts w:ascii="Arial" w:hAnsi="Arial" w:cs="Arial"/>
          <w:sz w:val="24"/>
          <w:szCs w:val="24"/>
        </w:rPr>
        <w:t xml:space="preserve">The pressure (super)imposed on each level was obtained </w:t>
      </w:r>
      <w:r w:rsidR="007164D0">
        <w:rPr>
          <w:rFonts w:ascii="Arial" w:hAnsi="Arial" w:cs="Arial"/>
          <w:sz w:val="24"/>
          <w:szCs w:val="24"/>
        </w:rPr>
        <w:t xml:space="preserve">from </w:t>
      </w:r>
      <w:r w:rsidR="007164D0">
        <w:rPr>
          <w:rFonts w:ascii="Arial" w:hAnsi="Arial" w:cs="Arial"/>
          <w:sz w:val="24"/>
          <w:szCs w:val="24"/>
          <w:lang w:val="en-US"/>
        </w:rPr>
        <w:t>regional density (~ weight) and vertical distance from the sternum.</w:t>
      </w:r>
    </w:p>
    <w:p w:rsidR="0077697C" w:rsidRDefault="0077697C" w:rsidP="0077697C">
      <w:pPr>
        <w:rPr>
          <w:rFonts w:ascii="Arial" w:hAnsi="Arial" w:cs="Arial"/>
          <w:b/>
          <w:sz w:val="24"/>
          <w:szCs w:val="24"/>
          <w:lang w:val="en-US"/>
        </w:rPr>
      </w:pPr>
    </w:p>
    <w:p w:rsidR="0077697C" w:rsidRDefault="0077697C">
      <w:pPr>
        <w:rPr>
          <w:rFonts w:ascii="Arial" w:hAnsi="Arial" w:cs="Arial"/>
          <w:b/>
          <w:sz w:val="24"/>
          <w:szCs w:val="24"/>
          <w:lang w:val="en-US"/>
        </w:rPr>
      </w:pPr>
      <w:r>
        <w:rPr>
          <w:rFonts w:ascii="Arial" w:hAnsi="Arial" w:cs="Arial"/>
          <w:b/>
          <w:sz w:val="24"/>
          <w:szCs w:val="24"/>
          <w:lang w:val="en-US"/>
        </w:rPr>
        <w:br w:type="page"/>
      </w:r>
    </w:p>
    <w:p w:rsidR="00E61A22" w:rsidRDefault="00E53D99" w:rsidP="007C2DEF">
      <w:pPr>
        <w:tabs>
          <w:tab w:val="left" w:pos="1581"/>
        </w:tabs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b/>
          <w:sz w:val="24"/>
          <w:szCs w:val="24"/>
          <w:lang w:val="en-US"/>
        </w:rPr>
        <w:lastRenderedPageBreak/>
        <w:t xml:space="preserve">Figure </w:t>
      </w:r>
      <w:r w:rsidR="00907FE0">
        <w:rPr>
          <w:rFonts w:ascii="Arial" w:hAnsi="Arial" w:cs="Arial"/>
          <w:b/>
          <w:sz w:val="24"/>
          <w:szCs w:val="24"/>
          <w:lang w:val="en-US"/>
        </w:rPr>
        <w:t>E</w:t>
      </w:r>
      <w:r w:rsidR="007A7436">
        <w:rPr>
          <w:rFonts w:ascii="Arial" w:hAnsi="Arial" w:cs="Arial"/>
          <w:b/>
          <w:sz w:val="24"/>
          <w:szCs w:val="24"/>
          <w:lang w:val="en-US"/>
        </w:rPr>
        <w:t>6</w:t>
      </w:r>
      <w:r w:rsidR="009B768D">
        <w:rPr>
          <w:rFonts w:ascii="Arial" w:hAnsi="Arial" w:cs="Arial"/>
          <w:b/>
          <w:sz w:val="24"/>
          <w:szCs w:val="24"/>
          <w:lang w:val="en-US"/>
        </w:rPr>
        <w:t xml:space="preserve">. </w:t>
      </w:r>
      <w:r w:rsidR="00577CC2" w:rsidRPr="00877CDC">
        <w:rPr>
          <w:rFonts w:ascii="Arial" w:hAnsi="Arial" w:cs="Arial"/>
          <w:sz w:val="24"/>
          <w:szCs w:val="24"/>
          <w:lang w:val="en-US"/>
        </w:rPr>
        <w:t xml:space="preserve">Association </w:t>
      </w:r>
      <w:r w:rsidR="00877CDC">
        <w:rPr>
          <w:rFonts w:ascii="Arial" w:hAnsi="Arial" w:cs="Arial"/>
          <w:sz w:val="24"/>
          <w:szCs w:val="24"/>
          <w:lang w:val="en-US"/>
        </w:rPr>
        <w:t>of</w:t>
      </w:r>
      <w:r w:rsidR="009B768D" w:rsidRPr="00877CDC">
        <w:rPr>
          <w:rFonts w:ascii="Arial" w:hAnsi="Arial" w:cs="Arial"/>
          <w:sz w:val="24"/>
          <w:szCs w:val="24"/>
          <w:lang w:val="en-US"/>
        </w:rPr>
        <w:t xml:space="preserve"> the </w:t>
      </w:r>
      <w:r w:rsidR="00885731" w:rsidRPr="00877CDC">
        <w:rPr>
          <w:rFonts w:ascii="Arial" w:hAnsi="Arial" w:cs="Arial"/>
          <w:sz w:val="24"/>
          <w:szCs w:val="24"/>
          <w:lang w:val="en-US"/>
        </w:rPr>
        <w:t xml:space="preserve">lung morphological response to a higher PEEP </w:t>
      </w:r>
      <w:r w:rsidR="00877CDC">
        <w:rPr>
          <w:rFonts w:ascii="Arial" w:hAnsi="Arial" w:cs="Arial"/>
          <w:sz w:val="24"/>
          <w:szCs w:val="24"/>
          <w:lang w:val="en-US"/>
        </w:rPr>
        <w:t>with</w:t>
      </w:r>
      <w:r w:rsidR="00885731" w:rsidRPr="00877CDC">
        <w:rPr>
          <w:rFonts w:ascii="Arial" w:hAnsi="Arial" w:cs="Arial"/>
          <w:sz w:val="24"/>
          <w:szCs w:val="24"/>
          <w:lang w:val="en-US"/>
        </w:rPr>
        <w:t xml:space="preserve"> the maximal superimposed pressure</w:t>
      </w:r>
    </w:p>
    <w:p w:rsidR="00A15311" w:rsidRDefault="00A15311" w:rsidP="007C2DEF">
      <w:pPr>
        <w:tabs>
          <w:tab w:val="left" w:pos="1581"/>
        </w:tabs>
        <w:jc w:val="both"/>
        <w:rPr>
          <w:rFonts w:ascii="Arial" w:hAnsi="Arial" w:cs="Arial"/>
          <w:sz w:val="24"/>
          <w:szCs w:val="24"/>
          <w:lang w:val="en-US"/>
        </w:rPr>
      </w:pPr>
    </w:p>
    <w:p w:rsidR="00A15311" w:rsidRDefault="00A15311" w:rsidP="00A15311">
      <w:pPr>
        <w:tabs>
          <w:tab w:val="left" w:pos="1581"/>
        </w:tabs>
        <w:jc w:val="center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noProof/>
          <w:sz w:val="24"/>
          <w:szCs w:val="24"/>
          <w:lang w:eastAsia="en-GB"/>
        </w:rPr>
        <w:drawing>
          <wp:inline distT="0" distB="0" distL="0" distR="0" wp14:anchorId="5D8FC5E8">
            <wp:extent cx="2325600" cy="2203200"/>
            <wp:effectExtent l="0" t="0" r="0" b="0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5600" cy="2203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D0842" w:rsidRDefault="004D0842" w:rsidP="004D0842">
      <w:pPr>
        <w:tabs>
          <w:tab w:val="left" w:pos="1581"/>
        </w:tabs>
        <w:rPr>
          <w:rFonts w:ascii="Arial" w:hAnsi="Arial" w:cs="Arial"/>
          <w:sz w:val="24"/>
          <w:szCs w:val="24"/>
          <w:lang w:val="en-US"/>
        </w:rPr>
      </w:pPr>
    </w:p>
    <w:p w:rsidR="004D0842" w:rsidRDefault="004D0842" w:rsidP="004D0842">
      <w:pPr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Y-axis: (maximal) </w:t>
      </w:r>
      <w:r w:rsidR="00AC14D0">
        <w:rPr>
          <w:rFonts w:ascii="Arial" w:hAnsi="Arial" w:cs="Arial"/>
          <w:sz w:val="24"/>
          <w:szCs w:val="24"/>
          <w:lang w:val="en-US"/>
        </w:rPr>
        <w:t xml:space="preserve">superimposed </w:t>
      </w:r>
      <w:r>
        <w:rPr>
          <w:rFonts w:ascii="Arial" w:hAnsi="Arial" w:cs="Arial"/>
          <w:sz w:val="24"/>
          <w:szCs w:val="24"/>
          <w:lang w:val="en-US"/>
        </w:rPr>
        <w:t>pressure on the most dorsal lung level with 10 cmH</w:t>
      </w:r>
      <w:r w:rsidRPr="00C27D63">
        <w:rPr>
          <w:rFonts w:ascii="Arial" w:hAnsi="Arial" w:cs="Arial"/>
          <w:sz w:val="24"/>
          <w:szCs w:val="24"/>
          <w:vertAlign w:val="subscript"/>
          <w:lang w:val="en-US"/>
        </w:rPr>
        <w:t>2</w:t>
      </w:r>
      <w:r>
        <w:rPr>
          <w:rFonts w:ascii="Arial" w:hAnsi="Arial" w:cs="Arial"/>
          <w:sz w:val="24"/>
          <w:szCs w:val="24"/>
          <w:lang w:val="en-US"/>
        </w:rPr>
        <w:t>O of PEEP. X-axis: difference between recruitment and hyperinflation induced by increasing PEEP from 10 to 15 cmH</w:t>
      </w:r>
      <w:r w:rsidRPr="00C27D63">
        <w:rPr>
          <w:rFonts w:ascii="Arial" w:hAnsi="Arial" w:cs="Arial"/>
          <w:sz w:val="24"/>
          <w:szCs w:val="24"/>
          <w:vertAlign w:val="subscript"/>
          <w:lang w:val="en-US"/>
        </w:rPr>
        <w:t>2</w:t>
      </w:r>
      <w:r>
        <w:rPr>
          <w:rFonts w:ascii="Arial" w:hAnsi="Arial" w:cs="Arial"/>
          <w:sz w:val="24"/>
          <w:szCs w:val="24"/>
          <w:lang w:val="en-US"/>
        </w:rPr>
        <w:t xml:space="preserve">O, both expressed in ml. A positive value denotes net recruitment and a negative value net hyperinflation. </w:t>
      </w:r>
      <w:r w:rsidR="000A5930" w:rsidRPr="000A5930">
        <w:rPr>
          <w:rFonts w:ascii="Arial" w:hAnsi="Arial" w:cs="Arial"/>
          <w:sz w:val="24"/>
          <w:szCs w:val="24"/>
          <w:lang w:val="en-US"/>
        </w:rPr>
        <w:t>r</w:t>
      </w:r>
      <w:r w:rsidR="000A5930" w:rsidRPr="000A5930">
        <w:rPr>
          <w:rFonts w:ascii="Arial" w:hAnsi="Arial" w:cs="Arial"/>
          <w:sz w:val="24"/>
          <w:szCs w:val="24"/>
          <w:vertAlign w:val="subscript"/>
          <w:lang w:val="en-US"/>
        </w:rPr>
        <w:t>s</w:t>
      </w:r>
      <w:r w:rsidR="000A5930" w:rsidRPr="000A5930">
        <w:rPr>
          <w:rFonts w:ascii="Arial" w:hAnsi="Arial" w:cs="Arial"/>
          <w:sz w:val="24"/>
          <w:szCs w:val="24"/>
          <w:lang w:val="en-US"/>
        </w:rPr>
        <w:t xml:space="preserve"> (coefficient) and p-value refer to Spearman’s rank-order correlation.</w:t>
      </w:r>
    </w:p>
    <w:p w:rsidR="00E61A22" w:rsidRDefault="00E61A22" w:rsidP="004D0842">
      <w:pPr>
        <w:tabs>
          <w:tab w:val="left" w:pos="1581"/>
        </w:tabs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br w:type="page"/>
      </w:r>
    </w:p>
    <w:p w:rsidR="00E61A22" w:rsidRDefault="00E53D99" w:rsidP="007C2DEF">
      <w:pPr>
        <w:tabs>
          <w:tab w:val="left" w:pos="1581"/>
        </w:tabs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b/>
          <w:sz w:val="24"/>
          <w:szCs w:val="24"/>
          <w:lang w:val="en-US"/>
        </w:rPr>
        <w:lastRenderedPageBreak/>
        <w:t xml:space="preserve">Figure </w:t>
      </w:r>
      <w:r w:rsidR="00907FE0">
        <w:rPr>
          <w:rFonts w:ascii="Arial" w:hAnsi="Arial" w:cs="Arial"/>
          <w:b/>
          <w:sz w:val="24"/>
          <w:szCs w:val="24"/>
          <w:lang w:val="en-US"/>
        </w:rPr>
        <w:t>E</w:t>
      </w:r>
      <w:r w:rsidR="007A7436">
        <w:rPr>
          <w:rFonts w:ascii="Arial" w:hAnsi="Arial" w:cs="Arial"/>
          <w:b/>
          <w:sz w:val="24"/>
          <w:szCs w:val="24"/>
          <w:lang w:val="en-US"/>
        </w:rPr>
        <w:t>7</w:t>
      </w:r>
      <w:r w:rsidR="00E61A22" w:rsidRPr="008834D4">
        <w:rPr>
          <w:rFonts w:ascii="Arial" w:hAnsi="Arial" w:cs="Arial"/>
          <w:b/>
          <w:sz w:val="24"/>
          <w:szCs w:val="24"/>
          <w:lang w:val="en-US"/>
        </w:rPr>
        <w:t>.</w:t>
      </w:r>
      <w:r w:rsidR="00E61A22">
        <w:rPr>
          <w:rFonts w:ascii="Arial" w:hAnsi="Arial" w:cs="Arial"/>
          <w:sz w:val="24"/>
          <w:szCs w:val="24"/>
          <w:lang w:val="en-US"/>
        </w:rPr>
        <w:t xml:space="preserve"> Individual response to the PEEP trial</w:t>
      </w:r>
      <w:r w:rsidR="00711F99">
        <w:rPr>
          <w:rFonts w:ascii="Arial" w:hAnsi="Arial" w:cs="Arial"/>
          <w:sz w:val="24"/>
          <w:szCs w:val="24"/>
          <w:lang w:val="en-US"/>
        </w:rPr>
        <w:t>: gas exchange and mechanics</w:t>
      </w:r>
    </w:p>
    <w:p w:rsidR="004D0842" w:rsidRDefault="004D0842" w:rsidP="007C2DEF">
      <w:pPr>
        <w:tabs>
          <w:tab w:val="left" w:pos="1581"/>
        </w:tabs>
        <w:jc w:val="both"/>
        <w:rPr>
          <w:rFonts w:ascii="Arial" w:hAnsi="Arial" w:cs="Arial"/>
          <w:sz w:val="24"/>
          <w:szCs w:val="24"/>
          <w:lang w:val="en-US"/>
        </w:rPr>
      </w:pPr>
    </w:p>
    <w:p w:rsidR="00E61A22" w:rsidRDefault="00E61A22" w:rsidP="007C2DEF">
      <w:pPr>
        <w:tabs>
          <w:tab w:val="left" w:pos="1581"/>
        </w:tabs>
        <w:jc w:val="both"/>
        <w:rPr>
          <w:rFonts w:ascii="Arial" w:hAnsi="Arial" w:cs="Arial"/>
          <w:sz w:val="24"/>
          <w:szCs w:val="24"/>
          <w:lang w:val="en-US"/>
        </w:rPr>
      </w:pPr>
    </w:p>
    <w:p w:rsidR="00E61A22" w:rsidRDefault="00213AC1" w:rsidP="00213AC1">
      <w:pPr>
        <w:tabs>
          <w:tab w:val="left" w:pos="1581"/>
        </w:tabs>
        <w:jc w:val="center"/>
        <w:rPr>
          <w:rFonts w:ascii="Arial" w:hAnsi="Arial" w:cs="Arial"/>
          <w:b/>
          <w:sz w:val="24"/>
          <w:szCs w:val="24"/>
          <w:lang w:val="en-US"/>
        </w:rPr>
      </w:pPr>
      <w:r>
        <w:rPr>
          <w:rFonts w:ascii="Arial" w:hAnsi="Arial" w:cs="Arial"/>
          <w:noProof/>
          <w:sz w:val="24"/>
          <w:szCs w:val="24"/>
          <w:lang w:eastAsia="en-GB"/>
        </w:rPr>
        <w:drawing>
          <wp:inline distT="0" distB="0" distL="0" distR="0" wp14:anchorId="310B33D6">
            <wp:extent cx="5832000" cy="2102400"/>
            <wp:effectExtent l="0" t="0" r="0" b="0"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2000" cy="2102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D0842" w:rsidRDefault="004D0842" w:rsidP="00CB7C97">
      <w:pPr>
        <w:jc w:val="both"/>
        <w:rPr>
          <w:rFonts w:ascii="Arial" w:hAnsi="Arial" w:cs="Arial"/>
          <w:sz w:val="24"/>
          <w:szCs w:val="24"/>
          <w:lang w:val="en-US"/>
        </w:rPr>
      </w:pPr>
    </w:p>
    <w:p w:rsidR="007E3532" w:rsidRDefault="00E61A22" w:rsidP="00964D15">
      <w:pPr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Gas exchange and respiratory system compliance were measured with 10 and 15 cmH</w:t>
      </w:r>
      <w:r w:rsidRPr="00E61A22">
        <w:rPr>
          <w:rFonts w:ascii="Arial" w:hAnsi="Arial" w:cs="Arial"/>
          <w:sz w:val="24"/>
          <w:szCs w:val="24"/>
          <w:vertAlign w:val="subscript"/>
          <w:lang w:val="en-US"/>
        </w:rPr>
        <w:t>2</w:t>
      </w:r>
      <w:r>
        <w:rPr>
          <w:rFonts w:ascii="Arial" w:hAnsi="Arial" w:cs="Arial"/>
          <w:sz w:val="24"/>
          <w:szCs w:val="24"/>
          <w:lang w:val="en-US"/>
        </w:rPr>
        <w:t>O of PEEP while all other ventilatory settings were kept constant. Dots connected by a line refer to the same patient.</w:t>
      </w:r>
      <w:r w:rsidR="00213AC1">
        <w:rPr>
          <w:rFonts w:ascii="Arial" w:hAnsi="Arial" w:cs="Arial"/>
          <w:sz w:val="24"/>
          <w:szCs w:val="24"/>
          <w:lang w:val="en-US"/>
        </w:rPr>
        <w:t xml:space="preserve"> Net recruitment and net hyperinflation refer to the predominant CT response to increasing PEEP: decrease in the volume of the non-aerated lung or increase in the volume of the over-aerated lung.</w:t>
      </w:r>
      <w:r w:rsidR="007E3532">
        <w:rPr>
          <w:rFonts w:ascii="Arial" w:hAnsi="Arial" w:cs="Arial"/>
          <w:sz w:val="24"/>
          <w:szCs w:val="24"/>
          <w:lang w:val="en-US"/>
        </w:rPr>
        <w:br w:type="page"/>
      </w:r>
    </w:p>
    <w:p w:rsidR="007E3532" w:rsidRDefault="007E3532" w:rsidP="007E3532">
      <w:pPr>
        <w:jc w:val="both"/>
        <w:rPr>
          <w:rFonts w:ascii="Arial" w:hAnsi="Arial" w:cs="Arial"/>
          <w:sz w:val="24"/>
          <w:szCs w:val="24"/>
          <w:lang w:val="en-US"/>
        </w:rPr>
      </w:pPr>
      <w:r w:rsidRPr="00EA53A4">
        <w:rPr>
          <w:rFonts w:ascii="Arial" w:hAnsi="Arial" w:cs="Arial"/>
          <w:b/>
          <w:sz w:val="24"/>
          <w:szCs w:val="24"/>
          <w:lang w:val="en-US"/>
        </w:rPr>
        <w:lastRenderedPageBreak/>
        <w:t xml:space="preserve">Table E1. </w:t>
      </w:r>
      <w:r w:rsidRPr="00EA53A4">
        <w:rPr>
          <w:rFonts w:ascii="Arial" w:hAnsi="Arial" w:cs="Arial"/>
          <w:sz w:val="24"/>
          <w:szCs w:val="24"/>
          <w:lang w:val="en-US"/>
        </w:rPr>
        <w:t>Average response to the PEEP trial</w:t>
      </w:r>
    </w:p>
    <w:p w:rsidR="00EA53A4" w:rsidRPr="007E3532" w:rsidRDefault="00EA53A4" w:rsidP="007E3532">
      <w:pPr>
        <w:jc w:val="both"/>
        <w:rPr>
          <w:rFonts w:ascii="Arial" w:hAnsi="Arial" w:cs="Arial"/>
          <w:sz w:val="24"/>
          <w:szCs w:val="24"/>
          <w:lang w:val="en-US"/>
        </w:rPr>
      </w:pPr>
    </w:p>
    <w:p w:rsidR="007E3532" w:rsidRDefault="007E3532" w:rsidP="00CB7C97">
      <w:pPr>
        <w:jc w:val="both"/>
        <w:rPr>
          <w:rFonts w:ascii="Arial" w:hAnsi="Arial" w:cs="Arial"/>
          <w:sz w:val="24"/>
          <w:szCs w:val="24"/>
          <w:lang w:val="en-US"/>
        </w:rPr>
      </w:pPr>
    </w:p>
    <w:tbl>
      <w:tblPr>
        <w:tblStyle w:val="Grigliatabella"/>
        <w:tblW w:w="0" w:type="auto"/>
        <w:jc w:val="center"/>
        <w:tblLook w:val="04A0" w:firstRow="1" w:lastRow="0" w:firstColumn="1" w:lastColumn="0" w:noHBand="0" w:noVBand="1"/>
      </w:tblPr>
      <w:tblGrid>
        <w:gridCol w:w="3681"/>
        <w:gridCol w:w="2126"/>
        <w:gridCol w:w="2252"/>
        <w:gridCol w:w="957"/>
      </w:tblGrid>
      <w:tr w:rsidR="007E3532" w:rsidRPr="00C36A1A" w:rsidTr="00E62E5F">
        <w:trPr>
          <w:jc w:val="center"/>
        </w:trPr>
        <w:tc>
          <w:tcPr>
            <w:tcW w:w="3681" w:type="dxa"/>
            <w:shd w:val="clear" w:color="auto" w:fill="D9D9D9" w:themeFill="background1" w:themeFillShade="D9"/>
            <w:vAlign w:val="center"/>
          </w:tcPr>
          <w:p w:rsidR="007E3532" w:rsidRPr="00C36A1A" w:rsidRDefault="007E3532" w:rsidP="00E62E5F">
            <w:pPr>
              <w:spacing w:beforeLines="60" w:before="144" w:afterLines="60" w:after="144"/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</w:p>
        </w:tc>
        <w:tc>
          <w:tcPr>
            <w:tcW w:w="2126" w:type="dxa"/>
            <w:shd w:val="clear" w:color="auto" w:fill="D9D9D9" w:themeFill="background1" w:themeFillShade="D9"/>
            <w:vAlign w:val="center"/>
          </w:tcPr>
          <w:p w:rsidR="007E3532" w:rsidRPr="00C36A1A" w:rsidRDefault="007E3532" w:rsidP="00E62E5F">
            <w:pPr>
              <w:spacing w:beforeLines="60" w:before="144" w:afterLines="60" w:after="144"/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C36A1A">
              <w:rPr>
                <w:rFonts w:ascii="Arial" w:hAnsi="Arial" w:cs="Arial"/>
                <w:b/>
                <w:sz w:val="24"/>
                <w:szCs w:val="24"/>
                <w:lang w:val="en-US"/>
              </w:rPr>
              <w:t>PEEP of 10 cmH</w:t>
            </w:r>
            <w:r w:rsidRPr="00C36A1A">
              <w:rPr>
                <w:rFonts w:ascii="Arial" w:hAnsi="Arial" w:cs="Arial"/>
                <w:b/>
                <w:sz w:val="24"/>
                <w:szCs w:val="24"/>
                <w:vertAlign w:val="subscript"/>
                <w:lang w:val="en-US"/>
              </w:rPr>
              <w:t>2</w:t>
            </w:r>
            <w:r w:rsidRPr="00C36A1A">
              <w:rPr>
                <w:rFonts w:ascii="Arial" w:hAnsi="Arial" w:cs="Arial"/>
                <w:b/>
                <w:sz w:val="24"/>
                <w:szCs w:val="24"/>
                <w:lang w:val="en-US"/>
              </w:rPr>
              <w:t>O</w:t>
            </w:r>
          </w:p>
        </w:tc>
        <w:tc>
          <w:tcPr>
            <w:tcW w:w="2252" w:type="dxa"/>
            <w:shd w:val="clear" w:color="auto" w:fill="D9D9D9" w:themeFill="background1" w:themeFillShade="D9"/>
            <w:vAlign w:val="center"/>
          </w:tcPr>
          <w:p w:rsidR="007E3532" w:rsidRPr="00C36A1A" w:rsidRDefault="007E3532" w:rsidP="00E62E5F">
            <w:pPr>
              <w:spacing w:beforeLines="60" w:before="144" w:afterLines="60" w:after="144"/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C36A1A">
              <w:rPr>
                <w:rFonts w:ascii="Arial" w:hAnsi="Arial" w:cs="Arial"/>
                <w:b/>
                <w:sz w:val="24"/>
                <w:szCs w:val="24"/>
                <w:lang w:val="en-US"/>
              </w:rPr>
              <w:t>PEEP of 15 cmH</w:t>
            </w:r>
            <w:r w:rsidRPr="00C36A1A">
              <w:rPr>
                <w:rFonts w:ascii="Arial" w:hAnsi="Arial" w:cs="Arial"/>
                <w:b/>
                <w:sz w:val="24"/>
                <w:szCs w:val="24"/>
                <w:vertAlign w:val="subscript"/>
                <w:lang w:val="en-US"/>
              </w:rPr>
              <w:t>2</w:t>
            </w:r>
            <w:r w:rsidRPr="00C36A1A">
              <w:rPr>
                <w:rFonts w:ascii="Arial" w:hAnsi="Arial" w:cs="Arial"/>
                <w:b/>
                <w:sz w:val="24"/>
                <w:szCs w:val="24"/>
                <w:lang w:val="en-US"/>
              </w:rPr>
              <w:t>O</w:t>
            </w:r>
          </w:p>
        </w:tc>
        <w:tc>
          <w:tcPr>
            <w:tcW w:w="957" w:type="dxa"/>
            <w:shd w:val="clear" w:color="auto" w:fill="D9D9D9" w:themeFill="background1" w:themeFillShade="D9"/>
            <w:vAlign w:val="center"/>
          </w:tcPr>
          <w:p w:rsidR="007E3532" w:rsidRPr="00C36A1A" w:rsidRDefault="007E3532" w:rsidP="00E62E5F">
            <w:pPr>
              <w:spacing w:beforeLines="60" w:before="144" w:afterLines="60" w:after="144"/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C36A1A">
              <w:rPr>
                <w:rFonts w:ascii="Arial" w:hAnsi="Arial" w:cs="Arial"/>
                <w:b/>
                <w:sz w:val="24"/>
                <w:szCs w:val="24"/>
                <w:lang w:val="en-US"/>
              </w:rPr>
              <w:t>p-value</w:t>
            </w:r>
          </w:p>
        </w:tc>
      </w:tr>
      <w:tr w:rsidR="002A692D" w:rsidRPr="002A692D" w:rsidTr="002A692D">
        <w:trPr>
          <w:jc w:val="center"/>
        </w:trPr>
        <w:tc>
          <w:tcPr>
            <w:tcW w:w="9016" w:type="dxa"/>
            <w:gridSpan w:val="4"/>
            <w:shd w:val="clear" w:color="auto" w:fill="F2F2F2" w:themeFill="background1" w:themeFillShade="F2"/>
            <w:vAlign w:val="center"/>
          </w:tcPr>
          <w:p w:rsidR="002A692D" w:rsidRPr="002A692D" w:rsidRDefault="002A692D" w:rsidP="002A692D">
            <w:pPr>
              <w:spacing w:beforeLines="60" w:before="144" w:afterLines="60" w:after="144"/>
              <w:rPr>
                <w:rFonts w:ascii="Arial" w:hAnsi="Arial" w:cs="Arial"/>
                <w:i/>
                <w:sz w:val="24"/>
                <w:szCs w:val="24"/>
                <w:lang w:val="en-US"/>
              </w:rPr>
            </w:pPr>
            <w:r w:rsidRPr="002A692D">
              <w:rPr>
                <w:rFonts w:ascii="Arial" w:eastAsia="Arial" w:hAnsi="Arial" w:cs="Arial"/>
                <w:i/>
                <w:sz w:val="24"/>
                <w:szCs w:val="24"/>
              </w:rPr>
              <w:t>Ventilatory settings</w:t>
            </w:r>
          </w:p>
        </w:tc>
      </w:tr>
      <w:tr w:rsidR="002A692D" w:rsidTr="00E62E5F">
        <w:trPr>
          <w:jc w:val="center"/>
        </w:trPr>
        <w:tc>
          <w:tcPr>
            <w:tcW w:w="3681" w:type="dxa"/>
            <w:shd w:val="clear" w:color="auto" w:fill="auto"/>
            <w:vAlign w:val="center"/>
          </w:tcPr>
          <w:p w:rsidR="002A692D" w:rsidRDefault="002A692D" w:rsidP="002A692D">
            <w:pPr>
              <w:spacing w:before="60" w:after="6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Tidal volume (ml)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A692D" w:rsidRPr="001C1CE9" w:rsidRDefault="002A692D" w:rsidP="002A692D">
            <w:pPr>
              <w:spacing w:beforeLines="60" w:before="144" w:afterLines="60" w:after="144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420 (360-450)</w:t>
            </w:r>
          </w:p>
        </w:tc>
        <w:tc>
          <w:tcPr>
            <w:tcW w:w="2252" w:type="dxa"/>
            <w:shd w:val="clear" w:color="auto" w:fill="auto"/>
            <w:vAlign w:val="center"/>
          </w:tcPr>
          <w:p w:rsidR="002A692D" w:rsidRPr="001C1CE9" w:rsidRDefault="002A692D" w:rsidP="002A692D">
            <w:pPr>
              <w:spacing w:beforeLines="60" w:before="144" w:afterLines="60" w:after="144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420 (360-450)</w:t>
            </w:r>
          </w:p>
        </w:tc>
        <w:tc>
          <w:tcPr>
            <w:tcW w:w="957" w:type="dxa"/>
            <w:shd w:val="clear" w:color="auto" w:fill="auto"/>
            <w:vAlign w:val="center"/>
          </w:tcPr>
          <w:p w:rsidR="002A692D" w:rsidRDefault="002A692D" w:rsidP="002A692D">
            <w:pPr>
              <w:spacing w:beforeLines="60" w:before="144" w:afterLines="60" w:after="144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2A692D" w:rsidTr="00E62E5F">
        <w:trPr>
          <w:jc w:val="center"/>
        </w:trPr>
        <w:tc>
          <w:tcPr>
            <w:tcW w:w="3681" w:type="dxa"/>
            <w:shd w:val="clear" w:color="auto" w:fill="auto"/>
            <w:vAlign w:val="center"/>
          </w:tcPr>
          <w:p w:rsidR="002A692D" w:rsidRDefault="002A692D" w:rsidP="002A692D">
            <w:pPr>
              <w:spacing w:before="60" w:after="6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Respiratory rate (bpm)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A692D" w:rsidRPr="001C1CE9" w:rsidRDefault="002A692D" w:rsidP="002A692D">
            <w:pPr>
              <w:spacing w:beforeLines="60" w:before="144" w:afterLines="60" w:after="144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18 (16-20)</w:t>
            </w:r>
          </w:p>
        </w:tc>
        <w:tc>
          <w:tcPr>
            <w:tcW w:w="2252" w:type="dxa"/>
            <w:shd w:val="clear" w:color="auto" w:fill="auto"/>
            <w:vAlign w:val="center"/>
          </w:tcPr>
          <w:p w:rsidR="002A692D" w:rsidRPr="001C1CE9" w:rsidRDefault="002A692D" w:rsidP="002A692D">
            <w:pPr>
              <w:spacing w:beforeLines="60" w:before="144" w:afterLines="60" w:after="144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8 (16-20)</w:t>
            </w:r>
          </w:p>
        </w:tc>
        <w:tc>
          <w:tcPr>
            <w:tcW w:w="957" w:type="dxa"/>
            <w:shd w:val="clear" w:color="auto" w:fill="auto"/>
            <w:vAlign w:val="center"/>
          </w:tcPr>
          <w:p w:rsidR="002A692D" w:rsidRDefault="002A692D" w:rsidP="002A692D">
            <w:pPr>
              <w:spacing w:beforeLines="60" w:before="144" w:afterLines="60" w:after="144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2A692D" w:rsidTr="00E62E5F">
        <w:trPr>
          <w:jc w:val="center"/>
        </w:trPr>
        <w:tc>
          <w:tcPr>
            <w:tcW w:w="3681" w:type="dxa"/>
            <w:shd w:val="clear" w:color="auto" w:fill="auto"/>
            <w:vAlign w:val="center"/>
          </w:tcPr>
          <w:p w:rsidR="002A692D" w:rsidRDefault="002A692D" w:rsidP="002A692D">
            <w:pPr>
              <w:spacing w:before="60" w:after="6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FiO</w:t>
            </w:r>
            <w:r>
              <w:rPr>
                <w:rFonts w:ascii="Arial" w:eastAsia="Arial" w:hAnsi="Arial" w:cs="Arial"/>
                <w:sz w:val="24"/>
                <w:szCs w:val="24"/>
                <w:vertAlign w:val="subscript"/>
              </w:rPr>
              <w:t xml:space="preserve">2 </w:t>
            </w:r>
            <w:r>
              <w:rPr>
                <w:rFonts w:ascii="Arial" w:eastAsia="Arial" w:hAnsi="Arial" w:cs="Arial"/>
                <w:sz w:val="24"/>
                <w:szCs w:val="24"/>
              </w:rPr>
              <w:t>(%)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A692D" w:rsidRPr="004A458F" w:rsidRDefault="002A692D" w:rsidP="002A692D">
            <w:pPr>
              <w:spacing w:beforeLines="60" w:before="144" w:afterLines="60" w:after="144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60 (50-70)</w:t>
            </w:r>
          </w:p>
        </w:tc>
        <w:tc>
          <w:tcPr>
            <w:tcW w:w="2252" w:type="dxa"/>
            <w:shd w:val="clear" w:color="auto" w:fill="auto"/>
            <w:vAlign w:val="center"/>
          </w:tcPr>
          <w:p w:rsidR="002A692D" w:rsidRPr="004A458F" w:rsidRDefault="002A692D" w:rsidP="002A692D">
            <w:pPr>
              <w:spacing w:beforeLines="60" w:before="144" w:afterLines="60" w:after="144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60 (50-70)</w:t>
            </w:r>
          </w:p>
        </w:tc>
        <w:tc>
          <w:tcPr>
            <w:tcW w:w="957" w:type="dxa"/>
            <w:shd w:val="clear" w:color="auto" w:fill="auto"/>
            <w:vAlign w:val="center"/>
          </w:tcPr>
          <w:p w:rsidR="002A692D" w:rsidRDefault="002A692D" w:rsidP="002A692D">
            <w:pPr>
              <w:spacing w:beforeLines="60" w:before="144" w:afterLines="60" w:after="144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2A692D" w:rsidRPr="002A692D" w:rsidTr="002A692D">
        <w:trPr>
          <w:jc w:val="center"/>
        </w:trPr>
        <w:tc>
          <w:tcPr>
            <w:tcW w:w="9016" w:type="dxa"/>
            <w:gridSpan w:val="4"/>
            <w:shd w:val="clear" w:color="auto" w:fill="F2F2F2" w:themeFill="background1" w:themeFillShade="F2"/>
            <w:vAlign w:val="center"/>
          </w:tcPr>
          <w:p w:rsidR="002A692D" w:rsidRPr="002A692D" w:rsidRDefault="002A692D" w:rsidP="002A692D">
            <w:pPr>
              <w:spacing w:beforeLines="60" w:before="144" w:afterLines="60" w:after="144"/>
              <w:rPr>
                <w:rFonts w:ascii="Arial" w:hAnsi="Arial" w:cs="Arial"/>
                <w:i/>
                <w:sz w:val="24"/>
                <w:szCs w:val="24"/>
                <w:lang w:val="en-US"/>
              </w:rPr>
            </w:pPr>
            <w:r w:rsidRPr="002A692D">
              <w:rPr>
                <w:rFonts w:ascii="Arial" w:hAnsi="Arial" w:cs="Arial"/>
                <w:i/>
                <w:sz w:val="24"/>
                <w:szCs w:val="24"/>
                <w:lang w:val="en-US"/>
              </w:rPr>
              <w:t>Respiratory system mechanics</w:t>
            </w:r>
          </w:p>
        </w:tc>
      </w:tr>
      <w:tr w:rsidR="002A692D" w:rsidTr="00E62E5F">
        <w:trPr>
          <w:jc w:val="center"/>
        </w:trPr>
        <w:tc>
          <w:tcPr>
            <w:tcW w:w="3681" w:type="dxa"/>
            <w:shd w:val="clear" w:color="auto" w:fill="auto"/>
            <w:vAlign w:val="center"/>
          </w:tcPr>
          <w:p w:rsidR="002A692D" w:rsidRDefault="002A692D" w:rsidP="002A692D">
            <w:pPr>
              <w:spacing w:before="60" w:after="6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Plateau airway pressure (cmH</w:t>
            </w:r>
            <w:r>
              <w:rPr>
                <w:rFonts w:ascii="Arial" w:eastAsia="Arial" w:hAnsi="Arial" w:cs="Arial"/>
                <w:sz w:val="24"/>
                <w:szCs w:val="24"/>
                <w:vertAlign w:val="subscript"/>
              </w:rPr>
              <w:t>2</w:t>
            </w:r>
            <w:r>
              <w:rPr>
                <w:rFonts w:ascii="Arial" w:eastAsia="Arial" w:hAnsi="Arial" w:cs="Arial"/>
                <w:sz w:val="24"/>
                <w:szCs w:val="24"/>
              </w:rPr>
              <w:t>O)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A692D" w:rsidRPr="00EF1E9D" w:rsidRDefault="002A692D" w:rsidP="002A692D">
            <w:pPr>
              <w:spacing w:beforeLines="60" w:before="144" w:afterLines="60" w:after="144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19 (17-21)</w:t>
            </w:r>
          </w:p>
        </w:tc>
        <w:tc>
          <w:tcPr>
            <w:tcW w:w="2252" w:type="dxa"/>
            <w:shd w:val="clear" w:color="auto" w:fill="auto"/>
            <w:vAlign w:val="center"/>
          </w:tcPr>
          <w:p w:rsidR="002A692D" w:rsidRPr="00EF1E9D" w:rsidRDefault="002A692D" w:rsidP="002A692D">
            <w:pPr>
              <w:spacing w:beforeLines="60" w:before="144" w:afterLines="60" w:after="144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26 (23-26)</w:t>
            </w:r>
          </w:p>
        </w:tc>
        <w:tc>
          <w:tcPr>
            <w:tcW w:w="957" w:type="dxa"/>
            <w:shd w:val="clear" w:color="auto" w:fill="auto"/>
            <w:vAlign w:val="center"/>
          </w:tcPr>
          <w:p w:rsidR="002A692D" w:rsidRPr="00EF1E9D" w:rsidRDefault="002A692D" w:rsidP="002A692D">
            <w:pPr>
              <w:spacing w:beforeLines="60" w:before="144" w:afterLines="60" w:after="144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&lt;0.001</w:t>
            </w:r>
          </w:p>
        </w:tc>
      </w:tr>
      <w:tr w:rsidR="002A692D" w:rsidTr="00E62E5F">
        <w:trPr>
          <w:jc w:val="center"/>
        </w:trPr>
        <w:tc>
          <w:tcPr>
            <w:tcW w:w="3681" w:type="dxa"/>
            <w:shd w:val="clear" w:color="auto" w:fill="auto"/>
            <w:vAlign w:val="center"/>
          </w:tcPr>
          <w:p w:rsidR="002A692D" w:rsidRDefault="002A692D" w:rsidP="002A692D">
            <w:pPr>
              <w:spacing w:before="60" w:after="6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Driving airway pressure (cmH</w:t>
            </w:r>
            <w:r>
              <w:rPr>
                <w:rFonts w:ascii="Arial" w:eastAsia="Arial" w:hAnsi="Arial" w:cs="Arial"/>
                <w:sz w:val="24"/>
                <w:szCs w:val="24"/>
                <w:vertAlign w:val="subscript"/>
              </w:rPr>
              <w:t>2</w:t>
            </w:r>
            <w:r>
              <w:rPr>
                <w:rFonts w:ascii="Arial" w:eastAsia="Arial" w:hAnsi="Arial" w:cs="Arial"/>
                <w:sz w:val="24"/>
                <w:szCs w:val="24"/>
              </w:rPr>
              <w:t>O)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A692D" w:rsidRPr="00EF1E9D" w:rsidRDefault="002A692D" w:rsidP="002A692D">
            <w:pPr>
              <w:spacing w:beforeLines="60" w:before="144" w:afterLines="60" w:after="144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9 (7-10)</w:t>
            </w:r>
          </w:p>
        </w:tc>
        <w:tc>
          <w:tcPr>
            <w:tcW w:w="2252" w:type="dxa"/>
            <w:shd w:val="clear" w:color="auto" w:fill="auto"/>
            <w:vAlign w:val="center"/>
          </w:tcPr>
          <w:p w:rsidR="002A692D" w:rsidRPr="00EF1E9D" w:rsidRDefault="002A692D" w:rsidP="002A692D">
            <w:pPr>
              <w:spacing w:beforeLines="60" w:before="144" w:afterLines="60" w:after="144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10 (8-10)</w:t>
            </w:r>
          </w:p>
        </w:tc>
        <w:tc>
          <w:tcPr>
            <w:tcW w:w="957" w:type="dxa"/>
            <w:shd w:val="clear" w:color="auto" w:fill="auto"/>
            <w:vAlign w:val="center"/>
          </w:tcPr>
          <w:p w:rsidR="002A692D" w:rsidRPr="00EF1E9D" w:rsidRDefault="002A692D" w:rsidP="002A692D">
            <w:pPr>
              <w:spacing w:beforeLines="60" w:before="144" w:afterLines="60" w:after="144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0.376</w:t>
            </w:r>
          </w:p>
        </w:tc>
      </w:tr>
      <w:tr w:rsidR="002A692D" w:rsidTr="00E62E5F">
        <w:trPr>
          <w:jc w:val="center"/>
        </w:trPr>
        <w:tc>
          <w:tcPr>
            <w:tcW w:w="3681" w:type="dxa"/>
            <w:shd w:val="clear" w:color="auto" w:fill="auto"/>
            <w:vAlign w:val="center"/>
          </w:tcPr>
          <w:p w:rsidR="002A692D" w:rsidRDefault="002A692D" w:rsidP="002A692D">
            <w:pPr>
              <w:spacing w:before="60" w:after="6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Compliance (ml/cmH</w:t>
            </w:r>
            <w:r>
              <w:rPr>
                <w:rFonts w:ascii="Arial" w:eastAsia="Arial" w:hAnsi="Arial" w:cs="Arial"/>
                <w:sz w:val="24"/>
                <w:szCs w:val="24"/>
                <w:vertAlign w:val="subscript"/>
              </w:rPr>
              <w:t>2</w:t>
            </w:r>
            <w:r>
              <w:rPr>
                <w:rFonts w:ascii="Arial" w:eastAsia="Arial" w:hAnsi="Arial" w:cs="Arial"/>
                <w:sz w:val="24"/>
                <w:szCs w:val="24"/>
              </w:rPr>
              <w:t>O)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A692D" w:rsidRPr="00746877" w:rsidRDefault="002A692D" w:rsidP="002A692D">
            <w:pPr>
              <w:spacing w:beforeLines="60" w:before="144" w:afterLines="60" w:after="144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746877">
              <w:rPr>
                <w:rFonts w:ascii="Arial" w:hAnsi="Arial" w:cs="Arial"/>
                <w:sz w:val="24"/>
                <w:szCs w:val="24"/>
                <w:lang w:val="en-US"/>
              </w:rPr>
              <w:t>47 (40-63)</w:t>
            </w:r>
          </w:p>
        </w:tc>
        <w:tc>
          <w:tcPr>
            <w:tcW w:w="2252" w:type="dxa"/>
            <w:shd w:val="clear" w:color="auto" w:fill="auto"/>
            <w:vAlign w:val="center"/>
          </w:tcPr>
          <w:p w:rsidR="002A692D" w:rsidRPr="00746877" w:rsidRDefault="002A692D" w:rsidP="002A692D">
            <w:pPr>
              <w:spacing w:beforeLines="60" w:before="144" w:afterLines="60" w:after="144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746877">
              <w:rPr>
                <w:rFonts w:ascii="Arial" w:hAnsi="Arial" w:cs="Arial"/>
                <w:sz w:val="24"/>
                <w:szCs w:val="24"/>
                <w:lang w:val="en-US"/>
              </w:rPr>
              <w:t>45 (40-51)</w:t>
            </w:r>
          </w:p>
        </w:tc>
        <w:tc>
          <w:tcPr>
            <w:tcW w:w="957" w:type="dxa"/>
            <w:shd w:val="clear" w:color="auto" w:fill="auto"/>
            <w:vAlign w:val="center"/>
          </w:tcPr>
          <w:p w:rsidR="002A692D" w:rsidRPr="00B03F0D" w:rsidRDefault="002A692D" w:rsidP="002A692D">
            <w:pPr>
              <w:spacing w:beforeLines="60" w:before="144" w:afterLines="60" w:after="144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746877">
              <w:rPr>
                <w:rFonts w:ascii="Arial" w:hAnsi="Arial" w:cs="Arial"/>
                <w:sz w:val="24"/>
                <w:szCs w:val="24"/>
                <w:lang w:val="en-US"/>
              </w:rPr>
              <w:t>0.057</w:t>
            </w:r>
          </w:p>
        </w:tc>
      </w:tr>
      <w:tr w:rsidR="002A692D" w:rsidTr="002A692D">
        <w:trPr>
          <w:jc w:val="center"/>
        </w:trPr>
        <w:tc>
          <w:tcPr>
            <w:tcW w:w="9016" w:type="dxa"/>
            <w:gridSpan w:val="4"/>
            <w:shd w:val="clear" w:color="auto" w:fill="F2F2F2" w:themeFill="background1" w:themeFillShade="F2"/>
            <w:vAlign w:val="center"/>
          </w:tcPr>
          <w:p w:rsidR="002A692D" w:rsidRPr="002A692D" w:rsidRDefault="002A692D" w:rsidP="002A692D">
            <w:pPr>
              <w:spacing w:beforeLines="60" w:before="144" w:afterLines="60" w:after="144"/>
              <w:rPr>
                <w:rFonts w:ascii="Arial" w:hAnsi="Arial" w:cs="Arial"/>
                <w:i/>
                <w:sz w:val="24"/>
                <w:szCs w:val="24"/>
                <w:lang w:val="en-US"/>
              </w:rPr>
            </w:pPr>
            <w:r w:rsidRPr="002A692D">
              <w:rPr>
                <w:rFonts w:ascii="Arial" w:hAnsi="Arial" w:cs="Arial"/>
                <w:i/>
                <w:sz w:val="24"/>
                <w:szCs w:val="24"/>
                <w:lang w:val="en-US"/>
              </w:rPr>
              <w:t>Gas exchange</w:t>
            </w:r>
          </w:p>
        </w:tc>
      </w:tr>
      <w:tr w:rsidR="002A692D" w:rsidTr="00E62E5F">
        <w:trPr>
          <w:jc w:val="center"/>
        </w:trPr>
        <w:tc>
          <w:tcPr>
            <w:tcW w:w="3681" w:type="dxa"/>
            <w:shd w:val="clear" w:color="auto" w:fill="auto"/>
            <w:vAlign w:val="center"/>
          </w:tcPr>
          <w:p w:rsidR="002A692D" w:rsidRDefault="002A692D" w:rsidP="002A692D">
            <w:pPr>
              <w:spacing w:before="60" w:after="6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Arterial pH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A692D" w:rsidRDefault="002A692D" w:rsidP="002A692D">
            <w:pPr>
              <w:spacing w:beforeLines="60" w:before="144" w:afterLines="60" w:after="144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7.37 (7.33-7.40)</w:t>
            </w:r>
          </w:p>
        </w:tc>
        <w:tc>
          <w:tcPr>
            <w:tcW w:w="2252" w:type="dxa"/>
            <w:shd w:val="clear" w:color="auto" w:fill="auto"/>
            <w:vAlign w:val="center"/>
          </w:tcPr>
          <w:p w:rsidR="002A692D" w:rsidRDefault="002A692D" w:rsidP="002A692D">
            <w:pPr>
              <w:spacing w:beforeLines="60" w:before="144" w:afterLines="60" w:after="144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7.38 (7.32-7.40)</w:t>
            </w:r>
          </w:p>
        </w:tc>
        <w:tc>
          <w:tcPr>
            <w:tcW w:w="957" w:type="dxa"/>
            <w:shd w:val="clear" w:color="auto" w:fill="auto"/>
            <w:vAlign w:val="center"/>
          </w:tcPr>
          <w:p w:rsidR="002A692D" w:rsidRPr="00B03F0D" w:rsidRDefault="002A692D" w:rsidP="002A692D">
            <w:pPr>
              <w:spacing w:beforeLines="60" w:before="144" w:afterLines="60" w:after="144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0.495</w:t>
            </w:r>
          </w:p>
        </w:tc>
      </w:tr>
      <w:tr w:rsidR="002A692D" w:rsidTr="00E62E5F">
        <w:trPr>
          <w:jc w:val="center"/>
        </w:trPr>
        <w:tc>
          <w:tcPr>
            <w:tcW w:w="3681" w:type="dxa"/>
            <w:shd w:val="clear" w:color="auto" w:fill="auto"/>
            <w:vAlign w:val="center"/>
          </w:tcPr>
          <w:p w:rsidR="002A692D" w:rsidRDefault="002A692D" w:rsidP="002A692D">
            <w:pPr>
              <w:spacing w:before="60" w:after="6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PaCO</w:t>
            </w:r>
            <w:r>
              <w:rPr>
                <w:rFonts w:ascii="Arial" w:eastAsia="Arial" w:hAnsi="Arial" w:cs="Arial"/>
                <w:sz w:val="24"/>
                <w:szCs w:val="24"/>
                <w:vertAlign w:val="subscript"/>
              </w:rPr>
              <w:t>2</w:t>
            </w:r>
            <w:r>
              <w:rPr>
                <w:rFonts w:ascii="Arial" w:eastAsia="Arial" w:hAnsi="Arial" w:cs="Arial"/>
                <w:sz w:val="24"/>
                <w:szCs w:val="24"/>
              </w:rPr>
              <w:t xml:space="preserve"> (mmHg)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A692D" w:rsidRPr="00746877" w:rsidRDefault="002A692D" w:rsidP="002A692D">
            <w:pPr>
              <w:spacing w:beforeLines="60" w:before="144" w:afterLines="60" w:after="144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746877">
              <w:rPr>
                <w:rFonts w:ascii="Arial" w:hAnsi="Arial" w:cs="Arial"/>
                <w:sz w:val="24"/>
                <w:szCs w:val="24"/>
                <w:lang w:val="en-US"/>
              </w:rPr>
              <w:t>46 (41-51)</w:t>
            </w:r>
          </w:p>
        </w:tc>
        <w:tc>
          <w:tcPr>
            <w:tcW w:w="2252" w:type="dxa"/>
            <w:shd w:val="clear" w:color="auto" w:fill="auto"/>
            <w:vAlign w:val="center"/>
          </w:tcPr>
          <w:p w:rsidR="002A692D" w:rsidRPr="00746877" w:rsidRDefault="002A692D" w:rsidP="002A692D">
            <w:pPr>
              <w:spacing w:beforeLines="60" w:before="144" w:afterLines="60" w:after="144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746877">
              <w:rPr>
                <w:rFonts w:ascii="Arial" w:hAnsi="Arial" w:cs="Arial"/>
                <w:sz w:val="24"/>
                <w:szCs w:val="24"/>
                <w:lang w:val="en-US"/>
              </w:rPr>
              <w:t>45 (42-52)</w:t>
            </w:r>
          </w:p>
        </w:tc>
        <w:tc>
          <w:tcPr>
            <w:tcW w:w="957" w:type="dxa"/>
            <w:shd w:val="clear" w:color="auto" w:fill="auto"/>
            <w:vAlign w:val="center"/>
          </w:tcPr>
          <w:p w:rsidR="002A692D" w:rsidRPr="00B03F0D" w:rsidRDefault="002A692D" w:rsidP="002A692D">
            <w:pPr>
              <w:spacing w:beforeLines="60" w:before="144" w:afterLines="60" w:after="144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746877">
              <w:rPr>
                <w:rFonts w:ascii="Arial" w:hAnsi="Arial" w:cs="Arial"/>
                <w:sz w:val="24"/>
                <w:szCs w:val="24"/>
                <w:lang w:val="en-US"/>
              </w:rPr>
              <w:t>0.132</w:t>
            </w:r>
          </w:p>
        </w:tc>
      </w:tr>
      <w:tr w:rsidR="002A692D" w:rsidTr="00E62E5F">
        <w:trPr>
          <w:jc w:val="center"/>
        </w:trPr>
        <w:tc>
          <w:tcPr>
            <w:tcW w:w="3681" w:type="dxa"/>
            <w:shd w:val="clear" w:color="auto" w:fill="auto"/>
            <w:vAlign w:val="center"/>
          </w:tcPr>
          <w:p w:rsidR="002A692D" w:rsidRDefault="002A692D" w:rsidP="002A692D">
            <w:pPr>
              <w:spacing w:before="60" w:after="6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PaO</w:t>
            </w:r>
            <w:r>
              <w:rPr>
                <w:rFonts w:ascii="Arial" w:eastAsia="Arial" w:hAnsi="Arial" w:cs="Arial"/>
                <w:sz w:val="24"/>
                <w:szCs w:val="24"/>
                <w:vertAlign w:val="subscript"/>
              </w:rPr>
              <w:t>2</w:t>
            </w:r>
            <w:r>
              <w:rPr>
                <w:rFonts w:ascii="Arial" w:eastAsia="Arial" w:hAnsi="Arial" w:cs="Arial"/>
                <w:sz w:val="24"/>
                <w:szCs w:val="24"/>
              </w:rPr>
              <w:t xml:space="preserve"> (mmHg)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A692D" w:rsidRDefault="002A692D" w:rsidP="002A692D">
            <w:pPr>
              <w:spacing w:beforeLines="60" w:before="144" w:afterLines="60" w:after="144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83 (72-102)</w:t>
            </w:r>
          </w:p>
        </w:tc>
        <w:tc>
          <w:tcPr>
            <w:tcW w:w="2252" w:type="dxa"/>
            <w:shd w:val="clear" w:color="auto" w:fill="auto"/>
            <w:vAlign w:val="center"/>
          </w:tcPr>
          <w:p w:rsidR="002A692D" w:rsidRDefault="002A692D" w:rsidP="002A692D">
            <w:pPr>
              <w:spacing w:beforeLines="60" w:before="144" w:afterLines="60" w:after="144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100 (80-111)</w:t>
            </w:r>
          </w:p>
        </w:tc>
        <w:tc>
          <w:tcPr>
            <w:tcW w:w="957" w:type="dxa"/>
            <w:shd w:val="clear" w:color="auto" w:fill="auto"/>
            <w:vAlign w:val="center"/>
          </w:tcPr>
          <w:p w:rsidR="002A692D" w:rsidRPr="00B03F0D" w:rsidRDefault="002A692D" w:rsidP="002A692D">
            <w:pPr>
              <w:spacing w:beforeLines="60" w:before="144" w:afterLines="60" w:after="144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0.032</w:t>
            </w:r>
          </w:p>
        </w:tc>
      </w:tr>
      <w:tr w:rsidR="002A692D" w:rsidTr="00E62E5F">
        <w:trPr>
          <w:jc w:val="center"/>
        </w:trPr>
        <w:tc>
          <w:tcPr>
            <w:tcW w:w="3681" w:type="dxa"/>
            <w:shd w:val="clear" w:color="auto" w:fill="auto"/>
            <w:vAlign w:val="center"/>
          </w:tcPr>
          <w:p w:rsidR="002A692D" w:rsidRDefault="002A692D" w:rsidP="002A692D">
            <w:pPr>
              <w:spacing w:before="60" w:after="6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PaO</w:t>
            </w:r>
            <w:r>
              <w:rPr>
                <w:rFonts w:ascii="Arial" w:eastAsia="Arial" w:hAnsi="Arial" w:cs="Arial"/>
                <w:sz w:val="24"/>
                <w:szCs w:val="24"/>
                <w:vertAlign w:val="subscript"/>
              </w:rPr>
              <w:t>2</w:t>
            </w:r>
            <w:r>
              <w:rPr>
                <w:rFonts w:ascii="Arial" w:eastAsia="Arial" w:hAnsi="Arial" w:cs="Arial"/>
                <w:sz w:val="24"/>
                <w:szCs w:val="24"/>
              </w:rPr>
              <w:t>/FiO</w:t>
            </w:r>
            <w:r>
              <w:rPr>
                <w:rFonts w:ascii="Arial" w:eastAsia="Arial" w:hAnsi="Arial" w:cs="Arial"/>
                <w:sz w:val="24"/>
                <w:szCs w:val="24"/>
                <w:vertAlign w:val="subscript"/>
              </w:rPr>
              <w:t>2</w:t>
            </w:r>
            <w:r>
              <w:rPr>
                <w:rFonts w:ascii="Arial" w:eastAsia="Arial" w:hAnsi="Arial" w:cs="Arial"/>
                <w:sz w:val="24"/>
                <w:szCs w:val="24"/>
              </w:rPr>
              <w:t xml:space="preserve"> (mmHg)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A692D" w:rsidRPr="00746877" w:rsidRDefault="002A692D" w:rsidP="002A692D">
            <w:pPr>
              <w:spacing w:beforeLines="60" w:before="144" w:afterLines="60" w:after="144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746877">
              <w:rPr>
                <w:rFonts w:ascii="Arial" w:hAnsi="Arial" w:cs="Arial"/>
                <w:sz w:val="24"/>
                <w:szCs w:val="24"/>
                <w:lang w:val="en-US"/>
              </w:rPr>
              <w:t>146 (107-197)</w:t>
            </w:r>
          </w:p>
        </w:tc>
        <w:tc>
          <w:tcPr>
            <w:tcW w:w="2252" w:type="dxa"/>
            <w:shd w:val="clear" w:color="auto" w:fill="auto"/>
            <w:vAlign w:val="center"/>
          </w:tcPr>
          <w:p w:rsidR="002A692D" w:rsidRPr="00746877" w:rsidRDefault="002A692D" w:rsidP="002A692D">
            <w:pPr>
              <w:spacing w:beforeLines="60" w:before="144" w:afterLines="60" w:after="144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746877">
              <w:rPr>
                <w:rFonts w:ascii="Arial" w:hAnsi="Arial" w:cs="Arial"/>
                <w:sz w:val="24"/>
                <w:szCs w:val="24"/>
                <w:lang w:val="en-US"/>
              </w:rPr>
              <w:t>164 (136-210)</w:t>
            </w:r>
          </w:p>
        </w:tc>
        <w:tc>
          <w:tcPr>
            <w:tcW w:w="957" w:type="dxa"/>
            <w:shd w:val="clear" w:color="auto" w:fill="auto"/>
            <w:vAlign w:val="center"/>
          </w:tcPr>
          <w:p w:rsidR="002A692D" w:rsidRPr="00B03F0D" w:rsidRDefault="002A692D" w:rsidP="002A692D">
            <w:pPr>
              <w:spacing w:beforeLines="60" w:before="144" w:afterLines="60" w:after="144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746877">
              <w:rPr>
                <w:rFonts w:ascii="Arial" w:hAnsi="Arial" w:cs="Arial"/>
                <w:sz w:val="24"/>
                <w:szCs w:val="24"/>
                <w:lang w:val="en-US"/>
              </w:rPr>
              <w:t>0.036</w:t>
            </w:r>
          </w:p>
        </w:tc>
      </w:tr>
      <w:tr w:rsidR="002A692D" w:rsidRPr="002A692D" w:rsidTr="002A692D">
        <w:trPr>
          <w:jc w:val="center"/>
        </w:trPr>
        <w:tc>
          <w:tcPr>
            <w:tcW w:w="9016" w:type="dxa"/>
            <w:gridSpan w:val="4"/>
            <w:shd w:val="clear" w:color="auto" w:fill="F2F2F2" w:themeFill="background1" w:themeFillShade="F2"/>
            <w:vAlign w:val="center"/>
          </w:tcPr>
          <w:p w:rsidR="002A692D" w:rsidRPr="002A692D" w:rsidRDefault="002A692D" w:rsidP="002A692D">
            <w:pPr>
              <w:spacing w:beforeLines="60" w:before="144" w:afterLines="60" w:after="144"/>
              <w:rPr>
                <w:rFonts w:ascii="Arial" w:hAnsi="Arial" w:cs="Arial"/>
                <w:i/>
                <w:sz w:val="24"/>
                <w:szCs w:val="24"/>
                <w:lang w:val="en-US"/>
              </w:rPr>
            </w:pPr>
            <w:r w:rsidRPr="002A692D">
              <w:rPr>
                <w:rFonts w:ascii="Arial" w:hAnsi="Arial" w:cs="Arial"/>
                <w:i/>
                <w:sz w:val="24"/>
                <w:szCs w:val="24"/>
                <w:lang w:val="en-US"/>
              </w:rPr>
              <w:t>Hemodynamics</w:t>
            </w:r>
          </w:p>
        </w:tc>
      </w:tr>
      <w:tr w:rsidR="002A692D" w:rsidTr="00E62E5F">
        <w:trPr>
          <w:jc w:val="center"/>
        </w:trPr>
        <w:tc>
          <w:tcPr>
            <w:tcW w:w="3681" w:type="dxa"/>
            <w:shd w:val="clear" w:color="auto" w:fill="auto"/>
            <w:vAlign w:val="center"/>
          </w:tcPr>
          <w:p w:rsidR="002A692D" w:rsidRDefault="00EA53A4" w:rsidP="002A692D">
            <w:pPr>
              <w:spacing w:beforeLines="60" w:before="144" w:afterLines="60" w:after="144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Heart rate (bpm) °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A692D" w:rsidRDefault="00EA53A4" w:rsidP="002A692D">
            <w:pPr>
              <w:spacing w:beforeLines="60" w:before="144" w:afterLines="60" w:after="144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66 (58-79)</w:t>
            </w:r>
          </w:p>
        </w:tc>
        <w:tc>
          <w:tcPr>
            <w:tcW w:w="2252" w:type="dxa"/>
            <w:shd w:val="clear" w:color="auto" w:fill="auto"/>
            <w:vAlign w:val="center"/>
          </w:tcPr>
          <w:p w:rsidR="002A692D" w:rsidRDefault="00EA53A4" w:rsidP="002A692D">
            <w:pPr>
              <w:spacing w:beforeLines="60" w:before="144" w:afterLines="60" w:after="144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68 (60-76)</w:t>
            </w:r>
          </w:p>
        </w:tc>
        <w:tc>
          <w:tcPr>
            <w:tcW w:w="957" w:type="dxa"/>
            <w:shd w:val="clear" w:color="auto" w:fill="auto"/>
            <w:vAlign w:val="center"/>
          </w:tcPr>
          <w:p w:rsidR="002A692D" w:rsidRPr="00B03F0D" w:rsidRDefault="00EA53A4" w:rsidP="002A692D">
            <w:pPr>
              <w:spacing w:beforeLines="60" w:before="144" w:afterLines="60" w:after="144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0.551</w:t>
            </w:r>
          </w:p>
        </w:tc>
      </w:tr>
      <w:tr w:rsidR="002A692D" w:rsidTr="00E62E5F">
        <w:trPr>
          <w:jc w:val="center"/>
        </w:trPr>
        <w:tc>
          <w:tcPr>
            <w:tcW w:w="3681" w:type="dxa"/>
            <w:shd w:val="clear" w:color="auto" w:fill="auto"/>
            <w:vAlign w:val="center"/>
          </w:tcPr>
          <w:p w:rsidR="002A692D" w:rsidRDefault="00EA53A4" w:rsidP="002A692D">
            <w:pPr>
              <w:spacing w:beforeLines="60" w:before="144" w:afterLines="60" w:after="144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Mean arterial pressure (mmHg)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A692D" w:rsidRDefault="00EA53A4" w:rsidP="002A692D">
            <w:pPr>
              <w:spacing w:beforeLines="60" w:before="144" w:afterLines="60" w:after="144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78 (70-81)</w:t>
            </w:r>
          </w:p>
        </w:tc>
        <w:tc>
          <w:tcPr>
            <w:tcW w:w="2252" w:type="dxa"/>
            <w:shd w:val="clear" w:color="auto" w:fill="auto"/>
            <w:vAlign w:val="center"/>
          </w:tcPr>
          <w:p w:rsidR="002A692D" w:rsidRDefault="00EA53A4" w:rsidP="002A692D">
            <w:pPr>
              <w:spacing w:beforeLines="60" w:before="144" w:afterLines="60" w:after="144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79 (70-87)</w:t>
            </w:r>
          </w:p>
        </w:tc>
        <w:tc>
          <w:tcPr>
            <w:tcW w:w="957" w:type="dxa"/>
            <w:shd w:val="clear" w:color="auto" w:fill="auto"/>
            <w:vAlign w:val="center"/>
          </w:tcPr>
          <w:p w:rsidR="002A692D" w:rsidRPr="00B03F0D" w:rsidRDefault="00EA53A4" w:rsidP="002A692D">
            <w:pPr>
              <w:spacing w:beforeLines="60" w:before="144" w:afterLines="60" w:after="144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0.829</w:t>
            </w:r>
          </w:p>
        </w:tc>
      </w:tr>
      <w:tr w:rsidR="002A692D" w:rsidTr="00E62E5F">
        <w:trPr>
          <w:jc w:val="center"/>
        </w:trPr>
        <w:tc>
          <w:tcPr>
            <w:tcW w:w="3681" w:type="dxa"/>
            <w:shd w:val="clear" w:color="auto" w:fill="auto"/>
            <w:vAlign w:val="center"/>
          </w:tcPr>
          <w:p w:rsidR="002A692D" w:rsidRDefault="00EA53A4" w:rsidP="002A692D">
            <w:pPr>
              <w:spacing w:beforeLines="60" w:before="144" w:afterLines="60" w:after="144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Lactate (mmol/L)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A692D" w:rsidRDefault="00EA53A4" w:rsidP="002A692D">
            <w:pPr>
              <w:spacing w:beforeLines="60" w:before="144" w:afterLines="60" w:after="144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1.4 (1.0-1.6)</w:t>
            </w:r>
          </w:p>
        </w:tc>
        <w:tc>
          <w:tcPr>
            <w:tcW w:w="2252" w:type="dxa"/>
            <w:shd w:val="clear" w:color="auto" w:fill="auto"/>
            <w:vAlign w:val="center"/>
          </w:tcPr>
          <w:p w:rsidR="002A692D" w:rsidRDefault="00EA53A4" w:rsidP="002A692D">
            <w:pPr>
              <w:spacing w:beforeLines="60" w:before="144" w:afterLines="60" w:after="144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1.4 (1.1-1.6)</w:t>
            </w:r>
          </w:p>
        </w:tc>
        <w:tc>
          <w:tcPr>
            <w:tcW w:w="957" w:type="dxa"/>
            <w:shd w:val="clear" w:color="auto" w:fill="auto"/>
            <w:vAlign w:val="center"/>
          </w:tcPr>
          <w:p w:rsidR="002A692D" w:rsidRPr="00B03F0D" w:rsidRDefault="00EA53A4" w:rsidP="002A692D">
            <w:pPr>
              <w:spacing w:beforeLines="60" w:before="144" w:afterLines="60" w:after="144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0.203</w:t>
            </w:r>
          </w:p>
        </w:tc>
      </w:tr>
      <w:tr w:rsidR="00EA53A4" w:rsidTr="00E62E5F">
        <w:trPr>
          <w:jc w:val="center"/>
        </w:trPr>
        <w:tc>
          <w:tcPr>
            <w:tcW w:w="3681" w:type="dxa"/>
            <w:shd w:val="clear" w:color="auto" w:fill="auto"/>
            <w:vAlign w:val="center"/>
          </w:tcPr>
          <w:p w:rsidR="00EA53A4" w:rsidRDefault="00EA53A4" w:rsidP="002A692D">
            <w:pPr>
              <w:spacing w:beforeLines="60" w:before="144" w:afterLines="60" w:after="144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ScvO</w:t>
            </w:r>
            <w:r w:rsidRPr="00EA53A4">
              <w:rPr>
                <w:rFonts w:ascii="Arial" w:hAnsi="Arial" w:cs="Arial"/>
                <w:sz w:val="24"/>
                <w:szCs w:val="24"/>
                <w:vertAlign w:val="subscript"/>
                <w:lang w:val="en-US"/>
              </w:rPr>
              <w:t>2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 (%) °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EA53A4" w:rsidRDefault="00EA53A4" w:rsidP="002A692D">
            <w:pPr>
              <w:spacing w:beforeLines="60" w:before="144" w:afterLines="60" w:after="144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75 (71-81)</w:t>
            </w:r>
          </w:p>
        </w:tc>
        <w:tc>
          <w:tcPr>
            <w:tcW w:w="2252" w:type="dxa"/>
            <w:shd w:val="clear" w:color="auto" w:fill="auto"/>
            <w:vAlign w:val="center"/>
          </w:tcPr>
          <w:p w:rsidR="00EA53A4" w:rsidRDefault="00EA53A4" w:rsidP="002A692D">
            <w:pPr>
              <w:spacing w:beforeLines="60" w:before="144" w:afterLines="60" w:after="144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76 (73-82)</w:t>
            </w:r>
          </w:p>
        </w:tc>
        <w:tc>
          <w:tcPr>
            <w:tcW w:w="957" w:type="dxa"/>
            <w:shd w:val="clear" w:color="auto" w:fill="auto"/>
            <w:vAlign w:val="center"/>
          </w:tcPr>
          <w:p w:rsidR="00EA53A4" w:rsidRPr="00B03F0D" w:rsidRDefault="00EA53A4" w:rsidP="002A692D">
            <w:pPr>
              <w:spacing w:beforeLines="60" w:before="144" w:afterLines="60" w:after="144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0.243</w:t>
            </w:r>
          </w:p>
        </w:tc>
      </w:tr>
    </w:tbl>
    <w:p w:rsidR="007E3532" w:rsidRDefault="007E3532" w:rsidP="00CB7C97">
      <w:pPr>
        <w:jc w:val="both"/>
        <w:rPr>
          <w:rFonts w:ascii="Arial" w:hAnsi="Arial" w:cs="Arial"/>
          <w:sz w:val="24"/>
          <w:szCs w:val="24"/>
          <w:lang w:val="en-US"/>
        </w:rPr>
      </w:pPr>
    </w:p>
    <w:p w:rsidR="00EA53A4" w:rsidRDefault="00EA53A4" w:rsidP="00E61A22">
      <w:pPr>
        <w:jc w:val="both"/>
        <w:rPr>
          <w:rFonts w:ascii="Arial" w:hAnsi="Arial" w:cs="Arial"/>
          <w:sz w:val="24"/>
          <w:szCs w:val="24"/>
          <w:lang w:val="en-US"/>
        </w:rPr>
      </w:pPr>
    </w:p>
    <w:p w:rsidR="00C27D63" w:rsidRDefault="00EA53A4" w:rsidP="00E61A22">
      <w:pPr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Twenty mechanically ventilated patients underwent a PEEP trial, where PEEP was increased from 10 to 15 cmH</w:t>
      </w:r>
      <w:r w:rsidRPr="00EA53A4">
        <w:rPr>
          <w:rFonts w:ascii="Arial" w:hAnsi="Arial" w:cs="Arial"/>
          <w:sz w:val="24"/>
          <w:szCs w:val="24"/>
          <w:vertAlign w:val="subscript"/>
          <w:lang w:val="en-US"/>
        </w:rPr>
        <w:t>2</w:t>
      </w:r>
      <w:r>
        <w:rPr>
          <w:rFonts w:ascii="Arial" w:hAnsi="Arial" w:cs="Arial"/>
          <w:sz w:val="24"/>
          <w:szCs w:val="24"/>
          <w:lang w:val="en-US"/>
        </w:rPr>
        <w:t>O while other ventilatory settings were kept constant. Herein we describe the average response of the study population. ScvO</w:t>
      </w:r>
      <w:r w:rsidRPr="00EA53A4">
        <w:rPr>
          <w:rFonts w:ascii="Arial" w:hAnsi="Arial" w:cs="Arial"/>
          <w:sz w:val="24"/>
          <w:szCs w:val="24"/>
          <w:vertAlign w:val="subscript"/>
          <w:lang w:val="en-US"/>
        </w:rPr>
        <w:t>2</w:t>
      </w:r>
      <w:r>
        <w:rPr>
          <w:rFonts w:ascii="Arial" w:hAnsi="Arial" w:cs="Arial"/>
          <w:sz w:val="24"/>
          <w:szCs w:val="24"/>
          <w:lang w:val="en-US"/>
        </w:rPr>
        <w:t>: central venous oxygen saturation. ° One missing value.</w:t>
      </w:r>
    </w:p>
    <w:p w:rsidR="00964D15" w:rsidRDefault="00964D15" w:rsidP="00E61A22">
      <w:pPr>
        <w:jc w:val="both"/>
        <w:rPr>
          <w:rFonts w:ascii="Arial" w:hAnsi="Arial" w:cs="Arial"/>
          <w:sz w:val="24"/>
          <w:szCs w:val="24"/>
          <w:lang w:val="en-US"/>
        </w:rPr>
      </w:pPr>
    </w:p>
    <w:p w:rsidR="00964D15" w:rsidRDefault="007A7436" w:rsidP="00964D15">
      <w:pPr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b/>
          <w:sz w:val="24"/>
          <w:szCs w:val="24"/>
          <w:lang w:val="en-US"/>
        </w:rPr>
        <w:t>Figure E8</w:t>
      </w:r>
      <w:r w:rsidR="00964D15" w:rsidRPr="00711F99">
        <w:rPr>
          <w:rFonts w:ascii="Arial" w:hAnsi="Arial" w:cs="Arial"/>
          <w:b/>
          <w:sz w:val="24"/>
          <w:szCs w:val="24"/>
          <w:lang w:val="en-US"/>
        </w:rPr>
        <w:t>.</w:t>
      </w:r>
      <w:r w:rsidR="00964D15">
        <w:rPr>
          <w:rFonts w:ascii="Arial" w:hAnsi="Arial" w:cs="Arial"/>
          <w:sz w:val="24"/>
          <w:szCs w:val="24"/>
          <w:lang w:val="en-US"/>
        </w:rPr>
        <w:t xml:space="preserve"> Individual response to the PEEP trial: regional compliance</w:t>
      </w:r>
    </w:p>
    <w:p w:rsidR="00964D15" w:rsidRDefault="00964D15" w:rsidP="00964D15">
      <w:pPr>
        <w:jc w:val="both"/>
        <w:rPr>
          <w:rFonts w:ascii="Arial" w:hAnsi="Arial" w:cs="Arial"/>
          <w:sz w:val="24"/>
          <w:szCs w:val="24"/>
          <w:lang w:val="en-US"/>
        </w:rPr>
      </w:pPr>
    </w:p>
    <w:p w:rsidR="00964D15" w:rsidRDefault="00964D15" w:rsidP="00964D15">
      <w:pPr>
        <w:rPr>
          <w:rFonts w:ascii="Arial" w:hAnsi="Arial" w:cs="Arial"/>
          <w:sz w:val="24"/>
          <w:szCs w:val="24"/>
          <w:lang w:val="en-US"/>
        </w:rPr>
      </w:pPr>
    </w:p>
    <w:p w:rsidR="00964D15" w:rsidRDefault="00964D15" w:rsidP="00964D15">
      <w:pPr>
        <w:jc w:val="center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noProof/>
          <w:sz w:val="24"/>
          <w:szCs w:val="24"/>
          <w:lang w:eastAsia="en-GB"/>
        </w:rPr>
        <w:drawing>
          <wp:inline distT="0" distB="0" distL="0" distR="0" wp14:anchorId="0710858C" wp14:editId="1FE001CF">
            <wp:extent cx="5590800" cy="2991600"/>
            <wp:effectExtent l="0" t="0" r="0" b="0"/>
            <wp:docPr id="9" name="Immagin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0800" cy="2991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64D15" w:rsidRDefault="00964D15" w:rsidP="00964D15">
      <w:pPr>
        <w:rPr>
          <w:rFonts w:ascii="Arial" w:hAnsi="Arial" w:cs="Arial"/>
          <w:sz w:val="24"/>
          <w:szCs w:val="24"/>
          <w:lang w:val="en-US"/>
        </w:rPr>
      </w:pPr>
    </w:p>
    <w:p w:rsidR="00964D15" w:rsidRDefault="00964D15" w:rsidP="00964D15">
      <w:pPr>
        <w:jc w:val="both"/>
        <w:rPr>
          <w:rFonts w:ascii="Arial" w:hAnsi="Arial" w:cs="Arial"/>
          <w:sz w:val="24"/>
          <w:szCs w:val="24"/>
          <w:lang w:val="en-US"/>
        </w:rPr>
        <w:sectPr w:rsidR="00964D15" w:rsidSect="00B8542B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  <w:r>
        <w:rPr>
          <w:rFonts w:ascii="Arial" w:hAnsi="Arial" w:cs="Arial"/>
          <w:sz w:val="24"/>
          <w:szCs w:val="24"/>
          <w:lang w:val="en-US"/>
        </w:rPr>
        <w:t xml:space="preserve">Eleven patients were studied with EIT during the PEEP trial. Regional compliance computed as the ratio of regional tidal volume to driving airway pressure. Dots connected by a line refer to the same patient. Net recruitment and net hyperinflation refer to the predominant CT response to increasing PEEP: decrease in the volume of the non-aerated lung or increase in the </w:t>
      </w:r>
      <w:r w:rsidR="00CF4312">
        <w:rPr>
          <w:rFonts w:ascii="Arial" w:hAnsi="Arial" w:cs="Arial"/>
          <w:sz w:val="24"/>
          <w:szCs w:val="24"/>
          <w:lang w:val="en-US"/>
        </w:rPr>
        <w:t>volume of the over-aerated lung.</w:t>
      </w:r>
    </w:p>
    <w:p w:rsidR="00CB7C97" w:rsidRDefault="00CF4312" w:rsidP="00CF4312">
      <w:pPr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b/>
          <w:sz w:val="24"/>
          <w:szCs w:val="24"/>
          <w:lang w:val="en-US"/>
        </w:rPr>
        <w:lastRenderedPageBreak/>
        <w:t>Figure E9</w:t>
      </w:r>
      <w:r w:rsidR="005621A8">
        <w:rPr>
          <w:rFonts w:ascii="Arial" w:hAnsi="Arial" w:cs="Arial"/>
          <w:b/>
          <w:sz w:val="24"/>
          <w:szCs w:val="24"/>
          <w:lang w:val="en-US"/>
        </w:rPr>
        <w:t xml:space="preserve">. </w:t>
      </w:r>
      <w:r w:rsidR="00600726" w:rsidRPr="00600726">
        <w:rPr>
          <w:rFonts w:ascii="Arial" w:hAnsi="Arial" w:cs="Arial"/>
          <w:sz w:val="24"/>
          <w:szCs w:val="24"/>
          <w:lang w:val="en-US"/>
        </w:rPr>
        <w:t xml:space="preserve">Diagnostic accuracy of </w:t>
      </w:r>
      <w:r w:rsidR="00600726">
        <w:rPr>
          <w:rFonts w:ascii="Arial" w:hAnsi="Arial" w:cs="Arial"/>
          <w:sz w:val="24"/>
          <w:szCs w:val="24"/>
          <w:lang w:val="en-US"/>
        </w:rPr>
        <w:t xml:space="preserve">some </w:t>
      </w:r>
      <w:r w:rsidR="00600726" w:rsidRPr="00600726">
        <w:rPr>
          <w:rFonts w:ascii="Arial" w:hAnsi="Arial" w:cs="Arial"/>
          <w:sz w:val="24"/>
          <w:szCs w:val="24"/>
          <w:lang w:val="en-US"/>
        </w:rPr>
        <w:t>physiological variables for net recruitment in response to increasing PEEP</w:t>
      </w:r>
    </w:p>
    <w:p w:rsidR="00600726" w:rsidRDefault="00600726" w:rsidP="00C27D63">
      <w:pPr>
        <w:spacing w:line="480" w:lineRule="auto"/>
        <w:jc w:val="both"/>
        <w:rPr>
          <w:rFonts w:ascii="Arial" w:hAnsi="Arial" w:cs="Arial"/>
          <w:b/>
          <w:sz w:val="24"/>
          <w:szCs w:val="24"/>
          <w:lang w:val="en-US"/>
        </w:rPr>
      </w:pPr>
    </w:p>
    <w:p w:rsidR="00CB7C97" w:rsidRDefault="00600726" w:rsidP="00600726">
      <w:pPr>
        <w:tabs>
          <w:tab w:val="left" w:pos="200"/>
        </w:tabs>
        <w:spacing w:line="480" w:lineRule="auto"/>
        <w:jc w:val="center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noProof/>
          <w:sz w:val="24"/>
          <w:szCs w:val="24"/>
          <w:lang w:eastAsia="en-GB"/>
        </w:rPr>
        <w:drawing>
          <wp:inline distT="0" distB="0" distL="0" distR="0" wp14:anchorId="1D7EBCE4">
            <wp:extent cx="8236800" cy="3481200"/>
            <wp:effectExtent l="0" t="0" r="0" b="0"/>
            <wp:docPr id="7" name="Immagin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36800" cy="3481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00726" w:rsidRDefault="00600726">
      <w:pPr>
        <w:rPr>
          <w:rFonts w:ascii="Arial" w:hAnsi="Arial" w:cs="Arial"/>
          <w:sz w:val="24"/>
          <w:szCs w:val="24"/>
          <w:highlight w:val="yellow"/>
          <w:lang w:val="en-US"/>
        </w:rPr>
      </w:pPr>
    </w:p>
    <w:p w:rsidR="00CB7C97" w:rsidRPr="00213AC1" w:rsidRDefault="00CB79C4" w:rsidP="00B44B61">
      <w:pPr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Herein we describe the diagnostic accuracy of the physiological variables significantly associated with the individual CT response to increasing PEEP (see Figure 3 in the main manuscript). Outcome was “net recruitment” that is increasing PEEP induced larger recruitment than hyperinflation. The diagnostic accuracy of compliance with 10 cmH</w:t>
      </w:r>
      <w:r w:rsidRPr="00CB79C4">
        <w:rPr>
          <w:rFonts w:ascii="Arial" w:hAnsi="Arial" w:cs="Arial"/>
          <w:sz w:val="24"/>
          <w:szCs w:val="24"/>
          <w:vertAlign w:val="subscript"/>
          <w:lang w:val="en-US"/>
        </w:rPr>
        <w:t>2</w:t>
      </w:r>
      <w:r>
        <w:rPr>
          <w:rFonts w:ascii="Arial" w:hAnsi="Arial" w:cs="Arial"/>
          <w:sz w:val="24"/>
          <w:szCs w:val="24"/>
          <w:lang w:val="en-US"/>
        </w:rPr>
        <w:t>O of PEEP was the highest. The probability of net recruitment was 89% when compliance was ≤45 cmH</w:t>
      </w:r>
      <w:r w:rsidRPr="00CB79C4">
        <w:rPr>
          <w:rFonts w:ascii="Arial" w:hAnsi="Arial" w:cs="Arial"/>
          <w:sz w:val="24"/>
          <w:szCs w:val="24"/>
          <w:vertAlign w:val="subscript"/>
          <w:lang w:val="en-US"/>
        </w:rPr>
        <w:t>2</w:t>
      </w:r>
      <w:r>
        <w:rPr>
          <w:rFonts w:ascii="Arial" w:hAnsi="Arial" w:cs="Arial"/>
          <w:sz w:val="24"/>
          <w:szCs w:val="24"/>
          <w:lang w:val="en-US"/>
        </w:rPr>
        <w:t>O</w:t>
      </w:r>
      <w:r w:rsidR="00B44B61">
        <w:rPr>
          <w:rFonts w:ascii="Arial" w:hAnsi="Arial" w:cs="Arial"/>
          <w:sz w:val="24"/>
          <w:szCs w:val="24"/>
          <w:lang w:val="en-US"/>
        </w:rPr>
        <w:t xml:space="preserve"> and</w:t>
      </w:r>
      <w:r>
        <w:rPr>
          <w:rFonts w:ascii="Arial" w:hAnsi="Arial" w:cs="Arial"/>
          <w:sz w:val="24"/>
          <w:szCs w:val="24"/>
          <w:lang w:val="en-US"/>
        </w:rPr>
        <w:t xml:space="preserve"> 9% when it was &gt;45 cmH</w:t>
      </w:r>
      <w:r w:rsidRPr="00CB79C4">
        <w:rPr>
          <w:rFonts w:ascii="Arial" w:hAnsi="Arial" w:cs="Arial"/>
          <w:sz w:val="24"/>
          <w:szCs w:val="24"/>
          <w:vertAlign w:val="subscript"/>
          <w:lang w:val="en-US"/>
        </w:rPr>
        <w:t>2</w:t>
      </w:r>
      <w:r>
        <w:rPr>
          <w:rFonts w:ascii="Arial" w:hAnsi="Arial" w:cs="Arial"/>
          <w:sz w:val="24"/>
          <w:szCs w:val="24"/>
          <w:lang w:val="en-US"/>
        </w:rPr>
        <w:t>O.</w:t>
      </w:r>
      <w:r w:rsidR="00CB7C97" w:rsidRPr="00213AC1">
        <w:rPr>
          <w:rFonts w:ascii="Arial" w:hAnsi="Arial" w:cs="Arial"/>
          <w:sz w:val="24"/>
          <w:szCs w:val="24"/>
          <w:lang w:val="en-US"/>
        </w:rPr>
        <w:br w:type="page"/>
      </w:r>
    </w:p>
    <w:p w:rsidR="00964D15" w:rsidRPr="00964D15" w:rsidRDefault="00E53D99" w:rsidP="00C27D63">
      <w:pPr>
        <w:spacing w:line="480" w:lineRule="auto"/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b/>
          <w:sz w:val="24"/>
          <w:szCs w:val="24"/>
          <w:lang w:val="en-US"/>
        </w:rPr>
        <w:lastRenderedPageBreak/>
        <w:t xml:space="preserve">Figure </w:t>
      </w:r>
      <w:r w:rsidR="00907FE0">
        <w:rPr>
          <w:rFonts w:ascii="Arial" w:hAnsi="Arial" w:cs="Arial"/>
          <w:b/>
          <w:sz w:val="24"/>
          <w:szCs w:val="24"/>
          <w:lang w:val="en-US"/>
        </w:rPr>
        <w:t>E</w:t>
      </w:r>
      <w:r w:rsidR="00CF4312">
        <w:rPr>
          <w:rFonts w:ascii="Arial" w:hAnsi="Arial" w:cs="Arial"/>
          <w:b/>
          <w:sz w:val="24"/>
          <w:szCs w:val="24"/>
          <w:lang w:val="en-US"/>
        </w:rPr>
        <w:t>10</w:t>
      </w:r>
      <w:r w:rsidR="00CB7C97" w:rsidRPr="00CB7C97">
        <w:rPr>
          <w:rFonts w:ascii="Arial" w:hAnsi="Arial" w:cs="Arial"/>
          <w:b/>
          <w:sz w:val="24"/>
          <w:szCs w:val="24"/>
          <w:lang w:val="en-US"/>
        </w:rPr>
        <w:t>.</w:t>
      </w:r>
      <w:r w:rsidR="00964D15">
        <w:rPr>
          <w:rFonts w:ascii="Arial" w:hAnsi="Arial" w:cs="Arial"/>
          <w:b/>
          <w:sz w:val="24"/>
          <w:szCs w:val="24"/>
          <w:lang w:val="en-US"/>
        </w:rPr>
        <w:t xml:space="preserve"> </w:t>
      </w:r>
      <w:r w:rsidR="00964D15" w:rsidRPr="00964D15">
        <w:rPr>
          <w:rFonts w:ascii="Arial" w:hAnsi="Arial" w:cs="Arial"/>
          <w:sz w:val="24"/>
          <w:szCs w:val="24"/>
          <w:lang w:val="en-US"/>
        </w:rPr>
        <w:t xml:space="preserve">Individual </w:t>
      </w:r>
      <w:r w:rsidR="00964D15">
        <w:rPr>
          <w:rFonts w:ascii="Arial" w:hAnsi="Arial" w:cs="Arial"/>
          <w:sz w:val="24"/>
          <w:szCs w:val="24"/>
          <w:lang w:val="en-US"/>
        </w:rPr>
        <w:t>Ct response to increasing PEEP and baseline compliance</w:t>
      </w:r>
    </w:p>
    <w:p w:rsidR="00964D15" w:rsidRDefault="00964D15" w:rsidP="00964D15">
      <w:pPr>
        <w:spacing w:line="480" w:lineRule="auto"/>
        <w:jc w:val="center"/>
        <w:rPr>
          <w:rFonts w:ascii="Arial" w:hAnsi="Arial" w:cs="Arial"/>
          <w:b/>
          <w:sz w:val="24"/>
          <w:szCs w:val="24"/>
          <w:lang w:val="en-US"/>
        </w:rPr>
      </w:pPr>
      <w:r>
        <w:rPr>
          <w:rFonts w:ascii="Arial" w:hAnsi="Arial" w:cs="Arial"/>
          <w:b/>
          <w:noProof/>
          <w:sz w:val="24"/>
          <w:szCs w:val="24"/>
          <w:lang w:eastAsia="en-GB"/>
        </w:rPr>
        <w:drawing>
          <wp:inline distT="0" distB="0" distL="0" distR="0" wp14:anchorId="01A5D64A">
            <wp:extent cx="6591600" cy="4788000"/>
            <wp:effectExtent l="0" t="0" r="0" b="0"/>
            <wp:docPr id="11" name="Immagin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1600" cy="4788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64D15" w:rsidRPr="00964D15" w:rsidRDefault="00964D15">
      <w:pPr>
        <w:rPr>
          <w:rFonts w:ascii="Arial" w:hAnsi="Arial" w:cs="Arial"/>
          <w:sz w:val="24"/>
          <w:szCs w:val="24"/>
          <w:lang w:val="en-US"/>
        </w:rPr>
      </w:pPr>
      <w:r w:rsidRPr="00964D15">
        <w:rPr>
          <w:rFonts w:ascii="Arial" w:hAnsi="Arial" w:cs="Arial"/>
          <w:sz w:val="24"/>
          <w:szCs w:val="24"/>
          <w:lang w:val="en-US"/>
        </w:rPr>
        <w:t>Each box refers to one patient. Patients are ordered according to their compliance with 10 cmH</w:t>
      </w:r>
      <w:r w:rsidRPr="00964D15">
        <w:rPr>
          <w:rFonts w:ascii="Arial" w:hAnsi="Arial" w:cs="Arial"/>
          <w:sz w:val="24"/>
          <w:szCs w:val="24"/>
          <w:vertAlign w:val="subscript"/>
          <w:lang w:val="en-US"/>
        </w:rPr>
        <w:t>2</w:t>
      </w:r>
      <w:r w:rsidRPr="00964D15">
        <w:rPr>
          <w:rFonts w:ascii="Arial" w:hAnsi="Arial" w:cs="Arial"/>
          <w:sz w:val="24"/>
          <w:szCs w:val="24"/>
          <w:lang w:val="en-US"/>
        </w:rPr>
        <w:t>O of PEEP (descend</w:t>
      </w:r>
      <w:r>
        <w:rPr>
          <w:rFonts w:ascii="Arial" w:hAnsi="Arial" w:cs="Arial"/>
          <w:sz w:val="24"/>
          <w:szCs w:val="24"/>
          <w:lang w:val="en-US"/>
        </w:rPr>
        <w:t>ing order</w:t>
      </w:r>
      <w:r w:rsidRPr="00964D15">
        <w:rPr>
          <w:rFonts w:ascii="Arial" w:hAnsi="Arial" w:cs="Arial"/>
          <w:sz w:val="24"/>
          <w:szCs w:val="24"/>
          <w:lang w:val="en-US"/>
        </w:rPr>
        <w:t>).</w:t>
      </w:r>
      <w:r>
        <w:rPr>
          <w:rFonts w:ascii="Arial" w:hAnsi="Arial" w:cs="Arial"/>
          <w:sz w:val="24"/>
          <w:szCs w:val="24"/>
          <w:lang w:val="en-US"/>
        </w:rPr>
        <w:t xml:space="preserve"> Net CT response was the difference between recruitment and hyperinflation. Black bars: net hyperinflation. White bars: net recruitment. </w:t>
      </w:r>
      <w:r w:rsidRPr="00964D15">
        <w:rPr>
          <w:rFonts w:ascii="Arial" w:hAnsi="Arial" w:cs="Arial"/>
          <w:sz w:val="24"/>
          <w:szCs w:val="24"/>
          <w:lang w:val="en-US"/>
        </w:rPr>
        <w:br w:type="page"/>
      </w:r>
    </w:p>
    <w:p w:rsidR="00C27D63" w:rsidRDefault="00964D15" w:rsidP="00C27D63">
      <w:pPr>
        <w:spacing w:line="480" w:lineRule="auto"/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b/>
          <w:sz w:val="24"/>
          <w:szCs w:val="24"/>
          <w:lang w:val="en-US"/>
        </w:rPr>
        <w:lastRenderedPageBreak/>
        <w:t>Figure E</w:t>
      </w:r>
      <w:r w:rsidR="00CF4312">
        <w:rPr>
          <w:rFonts w:ascii="Arial" w:hAnsi="Arial" w:cs="Arial"/>
          <w:b/>
          <w:sz w:val="24"/>
          <w:szCs w:val="24"/>
          <w:lang w:val="en-US"/>
        </w:rPr>
        <w:t>11</w:t>
      </w:r>
      <w:bookmarkStart w:id="0" w:name="_GoBack"/>
      <w:bookmarkEnd w:id="0"/>
      <w:r>
        <w:rPr>
          <w:rFonts w:ascii="Arial" w:hAnsi="Arial" w:cs="Arial"/>
          <w:b/>
          <w:sz w:val="24"/>
          <w:szCs w:val="24"/>
          <w:lang w:val="en-US"/>
        </w:rPr>
        <w:t>.</w:t>
      </w:r>
      <w:r w:rsidR="00CB7C97">
        <w:rPr>
          <w:rFonts w:ascii="Arial" w:hAnsi="Arial" w:cs="Arial"/>
          <w:sz w:val="24"/>
          <w:szCs w:val="24"/>
          <w:lang w:val="en-US"/>
        </w:rPr>
        <w:t xml:space="preserve"> </w:t>
      </w:r>
      <w:r w:rsidR="007E469E" w:rsidRPr="007E469E">
        <w:rPr>
          <w:rFonts w:ascii="Arial" w:hAnsi="Arial" w:cs="Arial"/>
          <w:sz w:val="24"/>
          <w:szCs w:val="24"/>
          <w:lang w:val="en-US"/>
        </w:rPr>
        <w:t>Association of</w:t>
      </w:r>
      <w:r w:rsidR="000A5930">
        <w:rPr>
          <w:rFonts w:ascii="Arial" w:hAnsi="Arial" w:cs="Arial"/>
          <w:sz w:val="24"/>
          <w:szCs w:val="24"/>
          <w:lang w:val="en-US"/>
        </w:rPr>
        <w:t xml:space="preserve"> </w:t>
      </w:r>
      <w:r w:rsidR="00C27D63" w:rsidRPr="007E469E">
        <w:rPr>
          <w:rFonts w:ascii="Arial" w:hAnsi="Arial" w:cs="Arial"/>
          <w:sz w:val="24"/>
          <w:szCs w:val="24"/>
          <w:lang w:val="en-US"/>
        </w:rPr>
        <w:t>lung morphology with 10 cmH</w:t>
      </w:r>
      <w:r w:rsidR="00C27D63" w:rsidRPr="007E469E">
        <w:rPr>
          <w:rFonts w:ascii="Arial" w:hAnsi="Arial" w:cs="Arial"/>
          <w:sz w:val="24"/>
          <w:szCs w:val="24"/>
          <w:vertAlign w:val="subscript"/>
          <w:lang w:val="en-US"/>
        </w:rPr>
        <w:t>2</w:t>
      </w:r>
      <w:r w:rsidR="007E469E" w:rsidRPr="007E469E">
        <w:rPr>
          <w:rFonts w:ascii="Arial" w:hAnsi="Arial" w:cs="Arial"/>
          <w:sz w:val="24"/>
          <w:szCs w:val="24"/>
          <w:lang w:val="en-US"/>
        </w:rPr>
        <w:t xml:space="preserve">O of PEEP with the </w:t>
      </w:r>
      <w:r w:rsidR="00C27D63" w:rsidRPr="007E469E">
        <w:rPr>
          <w:rFonts w:ascii="Arial" w:hAnsi="Arial" w:cs="Arial"/>
          <w:sz w:val="24"/>
          <w:szCs w:val="24"/>
          <w:lang w:val="en-US"/>
        </w:rPr>
        <w:t xml:space="preserve">response to </w:t>
      </w:r>
      <w:r w:rsidR="000A5930">
        <w:rPr>
          <w:rFonts w:ascii="Arial" w:hAnsi="Arial" w:cs="Arial"/>
          <w:sz w:val="24"/>
          <w:szCs w:val="24"/>
          <w:lang w:val="en-US"/>
        </w:rPr>
        <w:t>increasing</w:t>
      </w:r>
      <w:r w:rsidR="00C27D63" w:rsidRPr="007E469E">
        <w:rPr>
          <w:rFonts w:ascii="Arial" w:hAnsi="Arial" w:cs="Arial"/>
          <w:sz w:val="24"/>
          <w:szCs w:val="24"/>
          <w:lang w:val="en-US"/>
        </w:rPr>
        <w:t xml:space="preserve"> PEEP</w:t>
      </w:r>
    </w:p>
    <w:p w:rsidR="004D0842" w:rsidRDefault="004D0842" w:rsidP="00C27D63">
      <w:pPr>
        <w:spacing w:line="480" w:lineRule="auto"/>
        <w:jc w:val="both"/>
        <w:rPr>
          <w:rFonts w:ascii="Arial" w:hAnsi="Arial" w:cs="Arial"/>
          <w:sz w:val="24"/>
          <w:szCs w:val="24"/>
          <w:lang w:val="en-US"/>
        </w:rPr>
      </w:pPr>
    </w:p>
    <w:p w:rsidR="00C27D63" w:rsidRDefault="00447371" w:rsidP="00C27D63">
      <w:pPr>
        <w:jc w:val="center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noProof/>
          <w:sz w:val="24"/>
          <w:szCs w:val="24"/>
          <w:lang w:eastAsia="en-GB"/>
        </w:rPr>
        <w:drawing>
          <wp:inline distT="0" distB="0" distL="0" distR="0" wp14:anchorId="7FA8CC54">
            <wp:extent cx="7243200" cy="4136400"/>
            <wp:effectExtent l="0" t="0" r="0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43200" cy="4136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D0842" w:rsidRDefault="004D0842" w:rsidP="00C27D63">
      <w:pPr>
        <w:jc w:val="both"/>
        <w:rPr>
          <w:rFonts w:ascii="Arial" w:hAnsi="Arial" w:cs="Arial"/>
          <w:sz w:val="24"/>
          <w:szCs w:val="24"/>
          <w:lang w:val="en-US"/>
        </w:rPr>
      </w:pPr>
    </w:p>
    <w:p w:rsidR="00CB7C97" w:rsidRDefault="00C27D63" w:rsidP="007E3532">
      <w:pPr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Y-axis: lung morphology with 10 cmH</w:t>
      </w:r>
      <w:r w:rsidRPr="00C27D63">
        <w:rPr>
          <w:rFonts w:ascii="Arial" w:hAnsi="Arial" w:cs="Arial"/>
          <w:sz w:val="24"/>
          <w:szCs w:val="24"/>
          <w:vertAlign w:val="subscript"/>
          <w:lang w:val="en-US"/>
        </w:rPr>
        <w:t>2</w:t>
      </w:r>
      <w:r>
        <w:rPr>
          <w:rFonts w:ascii="Arial" w:hAnsi="Arial" w:cs="Arial"/>
          <w:sz w:val="24"/>
          <w:szCs w:val="24"/>
          <w:lang w:val="en-US"/>
        </w:rPr>
        <w:t>O of PEEP. X-axis: difference between recruitment and hyperinflation induced by increasing PEEP from 10 to 15 cmH</w:t>
      </w:r>
      <w:r w:rsidRPr="00C27D63">
        <w:rPr>
          <w:rFonts w:ascii="Arial" w:hAnsi="Arial" w:cs="Arial"/>
          <w:sz w:val="24"/>
          <w:szCs w:val="24"/>
          <w:vertAlign w:val="subscript"/>
          <w:lang w:val="en-US"/>
        </w:rPr>
        <w:t>2</w:t>
      </w:r>
      <w:r>
        <w:rPr>
          <w:rFonts w:ascii="Arial" w:hAnsi="Arial" w:cs="Arial"/>
          <w:sz w:val="24"/>
          <w:szCs w:val="24"/>
          <w:lang w:val="en-US"/>
        </w:rPr>
        <w:t>O, both expressed in ml. A positive value denotes net rec</w:t>
      </w:r>
      <w:r w:rsidR="004D0842">
        <w:rPr>
          <w:rFonts w:ascii="Arial" w:hAnsi="Arial" w:cs="Arial"/>
          <w:sz w:val="24"/>
          <w:szCs w:val="24"/>
          <w:lang w:val="en-US"/>
        </w:rPr>
        <w:t xml:space="preserve">ruitment </w:t>
      </w:r>
      <w:r>
        <w:rPr>
          <w:rFonts w:ascii="Arial" w:hAnsi="Arial" w:cs="Arial"/>
          <w:sz w:val="24"/>
          <w:szCs w:val="24"/>
          <w:lang w:val="en-US"/>
        </w:rPr>
        <w:t>and a neg</w:t>
      </w:r>
      <w:r w:rsidR="004D0842">
        <w:rPr>
          <w:rFonts w:ascii="Arial" w:hAnsi="Arial" w:cs="Arial"/>
          <w:sz w:val="24"/>
          <w:szCs w:val="24"/>
          <w:lang w:val="en-US"/>
        </w:rPr>
        <w:t>ative value net hyperinflation</w:t>
      </w:r>
      <w:r>
        <w:rPr>
          <w:rFonts w:ascii="Arial" w:hAnsi="Arial" w:cs="Arial"/>
          <w:sz w:val="24"/>
          <w:szCs w:val="24"/>
          <w:lang w:val="en-US"/>
        </w:rPr>
        <w:t xml:space="preserve">. P-value refers to </w:t>
      </w:r>
      <w:r w:rsidRPr="007A7E08">
        <w:rPr>
          <w:rFonts w:ascii="Arial" w:hAnsi="Arial" w:cs="Arial"/>
          <w:sz w:val="24"/>
          <w:szCs w:val="24"/>
          <w:lang w:val="en-US"/>
        </w:rPr>
        <w:t>Spearman</w:t>
      </w:r>
      <w:r w:rsidR="00C62F4A">
        <w:rPr>
          <w:rFonts w:ascii="Arial" w:hAnsi="Arial" w:cs="Arial"/>
          <w:sz w:val="24"/>
          <w:szCs w:val="24"/>
          <w:lang w:val="en-US"/>
        </w:rPr>
        <w:t>’</w:t>
      </w:r>
      <w:r w:rsidR="007E3532">
        <w:rPr>
          <w:rFonts w:ascii="Arial" w:hAnsi="Arial" w:cs="Arial"/>
          <w:sz w:val="24"/>
          <w:szCs w:val="24"/>
          <w:lang w:val="en-US"/>
        </w:rPr>
        <w:t>s rank-order correlation.</w:t>
      </w:r>
    </w:p>
    <w:p w:rsidR="007E3532" w:rsidRDefault="007E3532" w:rsidP="007E3532">
      <w:pPr>
        <w:jc w:val="both"/>
        <w:rPr>
          <w:rFonts w:ascii="Arial" w:hAnsi="Arial" w:cs="Arial"/>
          <w:sz w:val="24"/>
          <w:szCs w:val="24"/>
          <w:lang w:val="en-US"/>
        </w:rPr>
      </w:pPr>
    </w:p>
    <w:p w:rsidR="007E3532" w:rsidRDefault="007E3532" w:rsidP="007E3532">
      <w:pPr>
        <w:jc w:val="both"/>
        <w:rPr>
          <w:rFonts w:ascii="Arial" w:hAnsi="Arial" w:cs="Arial"/>
          <w:sz w:val="24"/>
          <w:szCs w:val="24"/>
          <w:lang w:val="en-US"/>
        </w:rPr>
        <w:sectPr w:rsidR="007E3532" w:rsidSect="00C27D63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:rsidR="008B36EC" w:rsidRPr="007E3532" w:rsidRDefault="007E3532" w:rsidP="007E3532">
      <w:pPr>
        <w:rPr>
          <w:rFonts w:ascii="Arial" w:hAnsi="Arial" w:cs="Arial"/>
          <w:b/>
          <w:sz w:val="24"/>
          <w:szCs w:val="24"/>
          <w:lang w:val="en-US"/>
        </w:rPr>
      </w:pPr>
      <w:r>
        <w:rPr>
          <w:rFonts w:ascii="Arial" w:hAnsi="Arial" w:cs="Arial"/>
          <w:b/>
          <w:sz w:val="24"/>
          <w:szCs w:val="24"/>
          <w:lang w:val="en-US"/>
        </w:rPr>
        <w:lastRenderedPageBreak/>
        <w:t>Table E2.</w:t>
      </w:r>
      <w:r w:rsidR="00CB7C97">
        <w:rPr>
          <w:rFonts w:ascii="Arial" w:hAnsi="Arial" w:cs="Arial"/>
          <w:sz w:val="24"/>
          <w:szCs w:val="24"/>
          <w:lang w:val="en-US"/>
        </w:rPr>
        <w:t xml:space="preserve"> Comparison between patients with </w:t>
      </w:r>
      <w:r w:rsidR="00BD41A6">
        <w:rPr>
          <w:rFonts w:ascii="Arial" w:hAnsi="Arial" w:cs="Arial"/>
          <w:sz w:val="24"/>
          <w:szCs w:val="24"/>
          <w:lang w:val="en-US"/>
        </w:rPr>
        <w:t>net recruitment or hyperinflation in response to increasing</w:t>
      </w:r>
      <w:r w:rsidR="00CB7C97">
        <w:rPr>
          <w:rFonts w:ascii="Arial" w:hAnsi="Arial" w:cs="Arial"/>
          <w:sz w:val="24"/>
          <w:szCs w:val="24"/>
          <w:lang w:val="en-US"/>
        </w:rPr>
        <w:t xml:space="preserve"> PEEP</w:t>
      </w:r>
    </w:p>
    <w:p w:rsidR="004D0842" w:rsidRDefault="004D0842" w:rsidP="00BD41A6">
      <w:pPr>
        <w:jc w:val="both"/>
        <w:rPr>
          <w:rFonts w:ascii="Arial" w:hAnsi="Arial" w:cs="Arial"/>
          <w:sz w:val="24"/>
          <w:szCs w:val="24"/>
          <w:lang w:val="en-US"/>
        </w:rPr>
      </w:pPr>
    </w:p>
    <w:p w:rsidR="008B36EC" w:rsidRPr="00532FD3" w:rsidRDefault="008B36EC" w:rsidP="00BD41A6">
      <w:pPr>
        <w:jc w:val="both"/>
        <w:rPr>
          <w:rFonts w:ascii="Arial" w:hAnsi="Arial" w:cs="Arial"/>
          <w:sz w:val="24"/>
          <w:szCs w:val="24"/>
          <w:lang w:val="en-US"/>
        </w:rPr>
      </w:pPr>
    </w:p>
    <w:tbl>
      <w:tblPr>
        <w:tblStyle w:val="Grigliatabella"/>
        <w:tblW w:w="8080" w:type="dxa"/>
        <w:jc w:val="center"/>
        <w:tblLayout w:type="fixed"/>
        <w:tblLook w:val="04A0" w:firstRow="1" w:lastRow="0" w:firstColumn="1" w:lastColumn="0" w:noHBand="0" w:noVBand="1"/>
      </w:tblPr>
      <w:tblGrid>
        <w:gridCol w:w="1985"/>
        <w:gridCol w:w="1843"/>
        <w:gridCol w:w="2126"/>
        <w:gridCol w:w="2126"/>
      </w:tblGrid>
      <w:tr w:rsidR="000A5930" w:rsidRPr="00A138CD" w:rsidTr="00964D15">
        <w:trPr>
          <w:jc w:val="center"/>
        </w:trPr>
        <w:tc>
          <w:tcPr>
            <w:tcW w:w="1985" w:type="dxa"/>
            <w:shd w:val="clear" w:color="auto" w:fill="D9D9D9" w:themeFill="background1" w:themeFillShade="D9"/>
            <w:vAlign w:val="center"/>
          </w:tcPr>
          <w:p w:rsidR="000A5930" w:rsidRPr="00A138CD" w:rsidRDefault="000A5930" w:rsidP="008B36E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138CD">
              <w:rPr>
                <w:rFonts w:ascii="Arial" w:hAnsi="Arial" w:cs="Arial"/>
                <w:b/>
                <w:sz w:val="24"/>
                <w:szCs w:val="24"/>
              </w:rPr>
              <w:t>Variable</w:t>
            </w:r>
          </w:p>
        </w:tc>
        <w:tc>
          <w:tcPr>
            <w:tcW w:w="1843" w:type="dxa"/>
            <w:shd w:val="clear" w:color="auto" w:fill="D9D9D9" w:themeFill="background1" w:themeFillShade="D9"/>
            <w:vAlign w:val="center"/>
          </w:tcPr>
          <w:p w:rsidR="000A5930" w:rsidRPr="00A138CD" w:rsidRDefault="000A5930" w:rsidP="008B36E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PEEP (cmH</w:t>
            </w:r>
            <w:r w:rsidRPr="00BF1898">
              <w:rPr>
                <w:rFonts w:ascii="Arial" w:hAnsi="Arial" w:cs="Arial"/>
                <w:b/>
                <w:sz w:val="24"/>
                <w:szCs w:val="24"/>
                <w:vertAlign w:val="subscript"/>
              </w:rPr>
              <w:t>2</w:t>
            </w:r>
            <w:r>
              <w:rPr>
                <w:rFonts w:ascii="Arial" w:hAnsi="Arial" w:cs="Arial"/>
                <w:b/>
                <w:sz w:val="24"/>
                <w:szCs w:val="24"/>
              </w:rPr>
              <w:t>O)</w:t>
            </w:r>
          </w:p>
        </w:tc>
        <w:tc>
          <w:tcPr>
            <w:tcW w:w="2126" w:type="dxa"/>
            <w:shd w:val="clear" w:color="auto" w:fill="D9D9D9" w:themeFill="background1" w:themeFillShade="D9"/>
            <w:vAlign w:val="center"/>
          </w:tcPr>
          <w:p w:rsidR="000A5930" w:rsidRDefault="000A5930" w:rsidP="008B36E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Net</w:t>
            </w:r>
          </w:p>
          <w:p w:rsidR="000A5930" w:rsidRPr="00A138CD" w:rsidRDefault="000A5930" w:rsidP="008B36E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recruitment</w:t>
            </w:r>
          </w:p>
        </w:tc>
        <w:tc>
          <w:tcPr>
            <w:tcW w:w="2126" w:type="dxa"/>
            <w:shd w:val="clear" w:color="auto" w:fill="D9D9D9" w:themeFill="background1" w:themeFillShade="D9"/>
            <w:vAlign w:val="center"/>
          </w:tcPr>
          <w:p w:rsidR="000A5930" w:rsidRPr="00A138CD" w:rsidRDefault="000A5930" w:rsidP="008B36E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Net hyperinflation</w:t>
            </w:r>
          </w:p>
        </w:tc>
      </w:tr>
      <w:tr w:rsidR="000A5930" w:rsidRPr="00FD1CB0" w:rsidTr="00964D15">
        <w:trPr>
          <w:jc w:val="center"/>
        </w:trPr>
        <w:tc>
          <w:tcPr>
            <w:tcW w:w="1985" w:type="dxa"/>
          </w:tcPr>
          <w:p w:rsidR="000A5930" w:rsidRPr="00FD1CB0" w:rsidRDefault="000A5930" w:rsidP="008B36E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</w:t>
            </w:r>
          </w:p>
        </w:tc>
        <w:tc>
          <w:tcPr>
            <w:tcW w:w="1843" w:type="dxa"/>
          </w:tcPr>
          <w:p w:rsidR="000A5930" w:rsidRPr="00FD1CB0" w:rsidRDefault="000A5930" w:rsidP="008B36E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6" w:type="dxa"/>
          </w:tcPr>
          <w:p w:rsidR="000A5930" w:rsidRPr="00FD1CB0" w:rsidRDefault="000A5930" w:rsidP="008B36E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9</w:t>
            </w:r>
          </w:p>
        </w:tc>
        <w:tc>
          <w:tcPr>
            <w:tcW w:w="2126" w:type="dxa"/>
          </w:tcPr>
          <w:p w:rsidR="000A5930" w:rsidRPr="00FD1CB0" w:rsidRDefault="000A5930" w:rsidP="008B36E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</w:p>
        </w:tc>
      </w:tr>
      <w:tr w:rsidR="000A5930" w:rsidRPr="007204E1" w:rsidTr="00964D15">
        <w:trPr>
          <w:jc w:val="center"/>
        </w:trPr>
        <w:tc>
          <w:tcPr>
            <w:tcW w:w="8080" w:type="dxa"/>
            <w:gridSpan w:val="4"/>
            <w:shd w:val="clear" w:color="auto" w:fill="F2F2F2" w:themeFill="background1" w:themeFillShade="F2"/>
          </w:tcPr>
          <w:p w:rsidR="000A5930" w:rsidRPr="007204E1" w:rsidRDefault="000A5930" w:rsidP="008B36EC">
            <w:pPr>
              <w:rPr>
                <w:rFonts w:ascii="Arial" w:hAnsi="Arial" w:cs="Arial"/>
                <w:i/>
                <w:sz w:val="24"/>
                <w:szCs w:val="24"/>
              </w:rPr>
            </w:pPr>
            <w:r w:rsidRPr="007204E1">
              <w:rPr>
                <w:rFonts w:ascii="Arial" w:hAnsi="Arial" w:cs="Arial"/>
                <w:i/>
                <w:sz w:val="24"/>
                <w:szCs w:val="24"/>
              </w:rPr>
              <w:t>Overall lung inflation (CT)</w:t>
            </w:r>
          </w:p>
        </w:tc>
      </w:tr>
      <w:tr w:rsidR="000A5930" w:rsidTr="00964D15">
        <w:trPr>
          <w:jc w:val="center"/>
        </w:trPr>
        <w:tc>
          <w:tcPr>
            <w:tcW w:w="1985" w:type="dxa"/>
            <w:vMerge w:val="restart"/>
            <w:vAlign w:val="center"/>
          </w:tcPr>
          <w:p w:rsidR="000A5930" w:rsidRPr="0077697C" w:rsidRDefault="000A5930" w:rsidP="008B36EC">
            <w:pPr>
              <w:rPr>
                <w:rFonts w:ascii="Arial" w:hAnsi="Arial" w:cs="Arial"/>
                <w:sz w:val="24"/>
                <w:szCs w:val="24"/>
                <w:highlight w:val="yellow"/>
              </w:rPr>
            </w:pPr>
            <w:r w:rsidRPr="006300CA">
              <w:rPr>
                <w:rFonts w:ascii="Arial" w:hAnsi="Arial" w:cs="Arial"/>
                <w:sz w:val="24"/>
                <w:szCs w:val="24"/>
              </w:rPr>
              <w:t>Lung volume (ml)</w:t>
            </w:r>
          </w:p>
        </w:tc>
        <w:tc>
          <w:tcPr>
            <w:tcW w:w="1843" w:type="dxa"/>
          </w:tcPr>
          <w:p w:rsidR="000A5930" w:rsidRDefault="000A5930" w:rsidP="008B36E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2126" w:type="dxa"/>
          </w:tcPr>
          <w:p w:rsidR="000A5930" w:rsidRDefault="000A5930" w:rsidP="008B36E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2147 (1701-2930)</w:t>
            </w:r>
          </w:p>
        </w:tc>
        <w:tc>
          <w:tcPr>
            <w:tcW w:w="2126" w:type="dxa"/>
          </w:tcPr>
          <w:p w:rsidR="000A5930" w:rsidRDefault="000A5930" w:rsidP="008B36E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2781 (2602-3471)</w:t>
            </w:r>
          </w:p>
        </w:tc>
      </w:tr>
      <w:tr w:rsidR="000A5930" w:rsidTr="00964D15">
        <w:trPr>
          <w:jc w:val="center"/>
        </w:trPr>
        <w:tc>
          <w:tcPr>
            <w:tcW w:w="1985" w:type="dxa"/>
            <w:vMerge/>
          </w:tcPr>
          <w:p w:rsidR="000A5930" w:rsidRPr="0077697C" w:rsidRDefault="000A5930" w:rsidP="008B36EC">
            <w:pPr>
              <w:rPr>
                <w:rFonts w:ascii="Arial" w:hAnsi="Arial" w:cs="Arial"/>
                <w:sz w:val="24"/>
                <w:szCs w:val="24"/>
                <w:highlight w:val="yellow"/>
              </w:rPr>
            </w:pPr>
          </w:p>
        </w:tc>
        <w:tc>
          <w:tcPr>
            <w:tcW w:w="1843" w:type="dxa"/>
          </w:tcPr>
          <w:p w:rsidR="000A5930" w:rsidRDefault="000A5930" w:rsidP="008B36E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2126" w:type="dxa"/>
          </w:tcPr>
          <w:p w:rsidR="000A5930" w:rsidRDefault="000A5930" w:rsidP="008B36E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2518 (1992-3030)</w:t>
            </w:r>
          </w:p>
        </w:tc>
        <w:tc>
          <w:tcPr>
            <w:tcW w:w="2126" w:type="dxa"/>
          </w:tcPr>
          <w:p w:rsidR="000A5930" w:rsidRDefault="000A5930" w:rsidP="008B36E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3197 (3042-4247)</w:t>
            </w:r>
          </w:p>
        </w:tc>
      </w:tr>
      <w:tr w:rsidR="000A5930" w:rsidTr="00964D15">
        <w:trPr>
          <w:jc w:val="center"/>
        </w:trPr>
        <w:tc>
          <w:tcPr>
            <w:tcW w:w="1985" w:type="dxa"/>
            <w:vMerge/>
          </w:tcPr>
          <w:p w:rsidR="000A5930" w:rsidRPr="0077697C" w:rsidRDefault="000A5930" w:rsidP="008B36EC">
            <w:pPr>
              <w:rPr>
                <w:rFonts w:ascii="Arial" w:hAnsi="Arial" w:cs="Arial"/>
                <w:sz w:val="24"/>
                <w:szCs w:val="24"/>
                <w:highlight w:val="yellow"/>
              </w:rPr>
            </w:pPr>
          </w:p>
        </w:tc>
        <w:tc>
          <w:tcPr>
            <w:tcW w:w="1843" w:type="dxa"/>
          </w:tcPr>
          <w:p w:rsidR="000A5930" w:rsidRDefault="000A5930" w:rsidP="008B36E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From 10 to 15</w:t>
            </w:r>
          </w:p>
        </w:tc>
        <w:tc>
          <w:tcPr>
            <w:tcW w:w="2126" w:type="dxa"/>
          </w:tcPr>
          <w:p w:rsidR="000A5930" w:rsidRDefault="000A5930" w:rsidP="008B36E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95 (39-449)</w:t>
            </w:r>
          </w:p>
        </w:tc>
        <w:tc>
          <w:tcPr>
            <w:tcW w:w="2126" w:type="dxa"/>
          </w:tcPr>
          <w:p w:rsidR="000A5930" w:rsidRDefault="000A5930" w:rsidP="008B36E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416 (249-575)</w:t>
            </w:r>
          </w:p>
        </w:tc>
      </w:tr>
      <w:tr w:rsidR="000A5930" w:rsidTr="00964D15">
        <w:trPr>
          <w:jc w:val="center"/>
        </w:trPr>
        <w:tc>
          <w:tcPr>
            <w:tcW w:w="1985" w:type="dxa"/>
            <w:vMerge w:val="restart"/>
            <w:vAlign w:val="center"/>
          </w:tcPr>
          <w:p w:rsidR="000A5930" w:rsidRPr="0077697C" w:rsidRDefault="000A5930" w:rsidP="008B36EC">
            <w:pPr>
              <w:rPr>
                <w:rFonts w:ascii="Arial" w:hAnsi="Arial" w:cs="Arial"/>
                <w:sz w:val="24"/>
                <w:szCs w:val="24"/>
                <w:highlight w:val="yellow"/>
              </w:rPr>
            </w:pPr>
            <w:r w:rsidRPr="004B589B">
              <w:rPr>
                <w:rFonts w:ascii="Arial" w:hAnsi="Arial" w:cs="Arial"/>
                <w:sz w:val="24"/>
                <w:szCs w:val="24"/>
              </w:rPr>
              <w:t>Non-aerated lung volume (ml)</w:t>
            </w:r>
          </w:p>
        </w:tc>
        <w:tc>
          <w:tcPr>
            <w:tcW w:w="1843" w:type="dxa"/>
          </w:tcPr>
          <w:p w:rsidR="000A5930" w:rsidRDefault="000A5930" w:rsidP="008B36E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2126" w:type="dxa"/>
          </w:tcPr>
          <w:p w:rsidR="000A5930" w:rsidRDefault="000A5930" w:rsidP="008B36E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401 (320-586)</w:t>
            </w:r>
          </w:p>
        </w:tc>
        <w:tc>
          <w:tcPr>
            <w:tcW w:w="2126" w:type="dxa"/>
          </w:tcPr>
          <w:p w:rsidR="000A5930" w:rsidRDefault="000A5930" w:rsidP="008B36E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351 (270-423)</w:t>
            </w:r>
          </w:p>
        </w:tc>
      </w:tr>
      <w:tr w:rsidR="000A5930" w:rsidTr="00964D15">
        <w:trPr>
          <w:jc w:val="center"/>
        </w:trPr>
        <w:tc>
          <w:tcPr>
            <w:tcW w:w="1985" w:type="dxa"/>
            <w:vMerge/>
            <w:vAlign w:val="center"/>
          </w:tcPr>
          <w:p w:rsidR="000A5930" w:rsidRPr="0077697C" w:rsidRDefault="000A5930" w:rsidP="008B36EC">
            <w:pPr>
              <w:rPr>
                <w:rFonts w:ascii="Arial" w:hAnsi="Arial" w:cs="Arial"/>
                <w:sz w:val="24"/>
                <w:szCs w:val="24"/>
                <w:highlight w:val="yellow"/>
              </w:rPr>
            </w:pPr>
          </w:p>
        </w:tc>
        <w:tc>
          <w:tcPr>
            <w:tcW w:w="1843" w:type="dxa"/>
          </w:tcPr>
          <w:p w:rsidR="000A5930" w:rsidRDefault="000A5930" w:rsidP="008B36E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2126" w:type="dxa"/>
          </w:tcPr>
          <w:p w:rsidR="000A5930" w:rsidRDefault="000A5930" w:rsidP="008B36E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308 (211-468)</w:t>
            </w:r>
          </w:p>
        </w:tc>
        <w:tc>
          <w:tcPr>
            <w:tcW w:w="2126" w:type="dxa"/>
          </w:tcPr>
          <w:p w:rsidR="000A5930" w:rsidRDefault="000A5930" w:rsidP="008B36E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275 (230-351)</w:t>
            </w:r>
          </w:p>
        </w:tc>
      </w:tr>
      <w:tr w:rsidR="000A5930" w:rsidTr="00964D15">
        <w:trPr>
          <w:jc w:val="center"/>
        </w:trPr>
        <w:tc>
          <w:tcPr>
            <w:tcW w:w="1985" w:type="dxa"/>
            <w:vMerge/>
            <w:vAlign w:val="center"/>
          </w:tcPr>
          <w:p w:rsidR="000A5930" w:rsidRPr="0077697C" w:rsidRDefault="000A5930" w:rsidP="008B36EC">
            <w:pPr>
              <w:rPr>
                <w:rFonts w:ascii="Arial" w:hAnsi="Arial" w:cs="Arial"/>
                <w:sz w:val="24"/>
                <w:szCs w:val="24"/>
                <w:highlight w:val="yellow"/>
              </w:rPr>
            </w:pPr>
          </w:p>
        </w:tc>
        <w:tc>
          <w:tcPr>
            <w:tcW w:w="1843" w:type="dxa"/>
          </w:tcPr>
          <w:p w:rsidR="000A5930" w:rsidRDefault="000A5930" w:rsidP="008B36E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From 10 to 15</w:t>
            </w:r>
          </w:p>
        </w:tc>
        <w:tc>
          <w:tcPr>
            <w:tcW w:w="2126" w:type="dxa"/>
          </w:tcPr>
          <w:p w:rsidR="000A5930" w:rsidRDefault="000A5930" w:rsidP="008B36E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107 (44-121)</w:t>
            </w:r>
          </w:p>
        </w:tc>
        <w:tc>
          <w:tcPr>
            <w:tcW w:w="2126" w:type="dxa"/>
          </w:tcPr>
          <w:p w:rsidR="000A5930" w:rsidRDefault="000A5930" w:rsidP="008B36E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58 (31-91)</w:t>
            </w:r>
          </w:p>
        </w:tc>
      </w:tr>
      <w:tr w:rsidR="000A5930" w:rsidTr="00964D15">
        <w:trPr>
          <w:jc w:val="center"/>
        </w:trPr>
        <w:tc>
          <w:tcPr>
            <w:tcW w:w="1985" w:type="dxa"/>
            <w:vMerge w:val="restart"/>
            <w:vAlign w:val="center"/>
          </w:tcPr>
          <w:p w:rsidR="000A5930" w:rsidRPr="00D32828" w:rsidRDefault="000A5930" w:rsidP="008B36EC">
            <w:pPr>
              <w:rPr>
                <w:rFonts w:ascii="Arial" w:hAnsi="Arial" w:cs="Arial"/>
                <w:sz w:val="24"/>
                <w:szCs w:val="24"/>
              </w:rPr>
            </w:pPr>
            <w:r w:rsidRPr="00D32828">
              <w:rPr>
                <w:rFonts w:ascii="Arial" w:hAnsi="Arial" w:cs="Arial"/>
                <w:sz w:val="24"/>
                <w:szCs w:val="24"/>
              </w:rPr>
              <w:t>Poorly aerated lung volume (ml)</w:t>
            </w:r>
          </w:p>
        </w:tc>
        <w:tc>
          <w:tcPr>
            <w:tcW w:w="1843" w:type="dxa"/>
          </w:tcPr>
          <w:p w:rsidR="000A5930" w:rsidRDefault="000A5930" w:rsidP="008B36E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2126" w:type="dxa"/>
          </w:tcPr>
          <w:p w:rsidR="000A5930" w:rsidRDefault="000A5930" w:rsidP="008B36E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635 (490-789)</w:t>
            </w:r>
          </w:p>
        </w:tc>
        <w:tc>
          <w:tcPr>
            <w:tcW w:w="2126" w:type="dxa"/>
          </w:tcPr>
          <w:p w:rsidR="000A5930" w:rsidRDefault="000A5930" w:rsidP="008B36E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624 (504-696)</w:t>
            </w:r>
          </w:p>
        </w:tc>
      </w:tr>
      <w:tr w:rsidR="000A5930" w:rsidTr="00964D15">
        <w:trPr>
          <w:jc w:val="center"/>
        </w:trPr>
        <w:tc>
          <w:tcPr>
            <w:tcW w:w="1985" w:type="dxa"/>
            <w:vMerge/>
            <w:vAlign w:val="center"/>
          </w:tcPr>
          <w:p w:rsidR="000A5930" w:rsidRPr="00D32828" w:rsidRDefault="000A5930" w:rsidP="008B36E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43" w:type="dxa"/>
          </w:tcPr>
          <w:p w:rsidR="000A5930" w:rsidRDefault="000A5930" w:rsidP="008B36E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2126" w:type="dxa"/>
          </w:tcPr>
          <w:p w:rsidR="000A5930" w:rsidRDefault="000A5930" w:rsidP="008B36E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670 (496-716)</w:t>
            </w:r>
          </w:p>
        </w:tc>
        <w:tc>
          <w:tcPr>
            <w:tcW w:w="2126" w:type="dxa"/>
          </w:tcPr>
          <w:p w:rsidR="000A5930" w:rsidRDefault="000A5930" w:rsidP="008B36E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597 (519-670)</w:t>
            </w:r>
          </w:p>
        </w:tc>
      </w:tr>
      <w:tr w:rsidR="000A5930" w:rsidTr="00964D15">
        <w:trPr>
          <w:jc w:val="center"/>
        </w:trPr>
        <w:tc>
          <w:tcPr>
            <w:tcW w:w="1985" w:type="dxa"/>
            <w:vMerge/>
            <w:vAlign w:val="center"/>
          </w:tcPr>
          <w:p w:rsidR="000A5930" w:rsidRPr="00D32828" w:rsidRDefault="000A5930" w:rsidP="008B36E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43" w:type="dxa"/>
          </w:tcPr>
          <w:p w:rsidR="000A5930" w:rsidRDefault="000A5930" w:rsidP="008B36E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From 10 to 15</w:t>
            </w:r>
          </w:p>
        </w:tc>
        <w:tc>
          <w:tcPr>
            <w:tcW w:w="2126" w:type="dxa"/>
          </w:tcPr>
          <w:p w:rsidR="000A5930" w:rsidRDefault="000A5930" w:rsidP="008B36E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 (-67-65)</w:t>
            </w:r>
          </w:p>
        </w:tc>
        <w:tc>
          <w:tcPr>
            <w:tcW w:w="2126" w:type="dxa"/>
          </w:tcPr>
          <w:p w:rsidR="000A5930" w:rsidRDefault="000A5930" w:rsidP="008B36E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-22 (-50-25)</w:t>
            </w:r>
          </w:p>
        </w:tc>
      </w:tr>
      <w:tr w:rsidR="000A5930" w:rsidTr="00964D15">
        <w:trPr>
          <w:jc w:val="center"/>
        </w:trPr>
        <w:tc>
          <w:tcPr>
            <w:tcW w:w="1985" w:type="dxa"/>
            <w:vMerge w:val="restart"/>
            <w:vAlign w:val="center"/>
          </w:tcPr>
          <w:p w:rsidR="000A5930" w:rsidRPr="00D32828" w:rsidRDefault="000A5930" w:rsidP="008B36EC">
            <w:pPr>
              <w:rPr>
                <w:rFonts w:ascii="Arial" w:hAnsi="Arial" w:cs="Arial"/>
                <w:sz w:val="24"/>
                <w:szCs w:val="24"/>
              </w:rPr>
            </w:pPr>
            <w:r w:rsidRPr="00D32828">
              <w:rPr>
                <w:rFonts w:ascii="Arial" w:hAnsi="Arial" w:cs="Arial"/>
                <w:sz w:val="24"/>
                <w:szCs w:val="24"/>
              </w:rPr>
              <w:t>Well aerated lung volume (ml)</w:t>
            </w:r>
          </w:p>
        </w:tc>
        <w:tc>
          <w:tcPr>
            <w:tcW w:w="1843" w:type="dxa"/>
          </w:tcPr>
          <w:p w:rsidR="000A5930" w:rsidRDefault="000A5930" w:rsidP="008B36E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2126" w:type="dxa"/>
          </w:tcPr>
          <w:p w:rsidR="000A5930" w:rsidRDefault="000A5930" w:rsidP="008B36E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975 (657-1407)</w:t>
            </w:r>
          </w:p>
        </w:tc>
        <w:tc>
          <w:tcPr>
            <w:tcW w:w="2126" w:type="dxa"/>
          </w:tcPr>
          <w:p w:rsidR="000A5930" w:rsidRDefault="000A5930" w:rsidP="008B36E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1714 (1489-1763)</w:t>
            </w:r>
          </w:p>
        </w:tc>
      </w:tr>
      <w:tr w:rsidR="000A5930" w:rsidTr="00964D15">
        <w:trPr>
          <w:jc w:val="center"/>
        </w:trPr>
        <w:tc>
          <w:tcPr>
            <w:tcW w:w="1985" w:type="dxa"/>
            <w:vMerge/>
            <w:vAlign w:val="center"/>
          </w:tcPr>
          <w:p w:rsidR="000A5930" w:rsidRPr="0077697C" w:rsidRDefault="000A5930" w:rsidP="008B36EC">
            <w:pPr>
              <w:rPr>
                <w:rFonts w:ascii="Arial" w:hAnsi="Arial" w:cs="Arial"/>
                <w:sz w:val="24"/>
                <w:szCs w:val="24"/>
                <w:highlight w:val="yellow"/>
              </w:rPr>
            </w:pPr>
          </w:p>
        </w:tc>
        <w:tc>
          <w:tcPr>
            <w:tcW w:w="1843" w:type="dxa"/>
          </w:tcPr>
          <w:p w:rsidR="000A5930" w:rsidRDefault="000A5930" w:rsidP="008B36E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2126" w:type="dxa"/>
          </w:tcPr>
          <w:p w:rsidR="000A5930" w:rsidRDefault="000A5930" w:rsidP="008B36E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1092 (857-1809)</w:t>
            </w:r>
          </w:p>
        </w:tc>
        <w:tc>
          <w:tcPr>
            <w:tcW w:w="2126" w:type="dxa"/>
          </w:tcPr>
          <w:p w:rsidR="000A5930" w:rsidRDefault="000A5930" w:rsidP="008B36E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2063 (1792-2219)</w:t>
            </w:r>
          </w:p>
        </w:tc>
      </w:tr>
      <w:tr w:rsidR="000A5930" w:rsidTr="00964D15">
        <w:trPr>
          <w:jc w:val="center"/>
        </w:trPr>
        <w:tc>
          <w:tcPr>
            <w:tcW w:w="1985" w:type="dxa"/>
            <w:vMerge/>
            <w:vAlign w:val="center"/>
          </w:tcPr>
          <w:p w:rsidR="000A5930" w:rsidRPr="0077697C" w:rsidRDefault="000A5930" w:rsidP="008B36EC">
            <w:pPr>
              <w:rPr>
                <w:rFonts w:ascii="Arial" w:hAnsi="Arial" w:cs="Arial"/>
                <w:sz w:val="24"/>
                <w:szCs w:val="24"/>
                <w:highlight w:val="yellow"/>
              </w:rPr>
            </w:pPr>
          </w:p>
        </w:tc>
        <w:tc>
          <w:tcPr>
            <w:tcW w:w="1843" w:type="dxa"/>
          </w:tcPr>
          <w:p w:rsidR="000A5930" w:rsidRDefault="000A5930" w:rsidP="008B36E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From 10 to 15</w:t>
            </w:r>
          </w:p>
        </w:tc>
        <w:tc>
          <w:tcPr>
            <w:tcW w:w="2126" w:type="dxa"/>
          </w:tcPr>
          <w:p w:rsidR="000A5930" w:rsidRDefault="000A5930" w:rsidP="008B36E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115 (76-413)</w:t>
            </w:r>
          </w:p>
        </w:tc>
        <w:tc>
          <w:tcPr>
            <w:tcW w:w="2126" w:type="dxa"/>
          </w:tcPr>
          <w:p w:rsidR="000A5930" w:rsidRDefault="000A5930" w:rsidP="008B36E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334 (220-413)</w:t>
            </w:r>
          </w:p>
        </w:tc>
      </w:tr>
      <w:tr w:rsidR="000A5930" w:rsidTr="00964D15">
        <w:trPr>
          <w:jc w:val="center"/>
        </w:trPr>
        <w:tc>
          <w:tcPr>
            <w:tcW w:w="1985" w:type="dxa"/>
            <w:vMerge w:val="restart"/>
            <w:vAlign w:val="center"/>
          </w:tcPr>
          <w:p w:rsidR="000A5930" w:rsidRPr="0077697C" w:rsidRDefault="000A5930" w:rsidP="008B36EC">
            <w:pPr>
              <w:rPr>
                <w:rFonts w:ascii="Arial" w:hAnsi="Arial" w:cs="Arial"/>
                <w:sz w:val="24"/>
                <w:szCs w:val="24"/>
                <w:highlight w:val="yellow"/>
              </w:rPr>
            </w:pPr>
            <w:r w:rsidRPr="004B589B">
              <w:rPr>
                <w:rFonts w:ascii="Arial" w:hAnsi="Arial" w:cs="Arial"/>
                <w:sz w:val="24"/>
                <w:szCs w:val="24"/>
              </w:rPr>
              <w:t>Hyper-inflated lung volume (ml)</w:t>
            </w:r>
          </w:p>
        </w:tc>
        <w:tc>
          <w:tcPr>
            <w:tcW w:w="1843" w:type="dxa"/>
          </w:tcPr>
          <w:p w:rsidR="000A5930" w:rsidRDefault="000A5930" w:rsidP="008B36E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2126" w:type="dxa"/>
          </w:tcPr>
          <w:p w:rsidR="000A5930" w:rsidRDefault="000A5930" w:rsidP="008B36E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129 (36-277)</w:t>
            </w:r>
          </w:p>
        </w:tc>
        <w:tc>
          <w:tcPr>
            <w:tcW w:w="2126" w:type="dxa"/>
          </w:tcPr>
          <w:p w:rsidR="000A5930" w:rsidRDefault="000A5930" w:rsidP="008B36E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361 (113-589)</w:t>
            </w:r>
          </w:p>
        </w:tc>
      </w:tr>
      <w:tr w:rsidR="000A5930" w:rsidTr="00964D15">
        <w:trPr>
          <w:jc w:val="center"/>
        </w:trPr>
        <w:tc>
          <w:tcPr>
            <w:tcW w:w="1985" w:type="dxa"/>
            <w:vMerge/>
          </w:tcPr>
          <w:p w:rsidR="000A5930" w:rsidRDefault="000A5930" w:rsidP="008B36E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43" w:type="dxa"/>
          </w:tcPr>
          <w:p w:rsidR="000A5930" w:rsidRDefault="000A5930" w:rsidP="008B36E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2126" w:type="dxa"/>
          </w:tcPr>
          <w:p w:rsidR="000A5930" w:rsidRDefault="000A5930" w:rsidP="008B36E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175 (67-375)</w:t>
            </w:r>
          </w:p>
        </w:tc>
        <w:tc>
          <w:tcPr>
            <w:tcW w:w="2126" w:type="dxa"/>
          </w:tcPr>
          <w:p w:rsidR="000A5930" w:rsidRDefault="000A5930" w:rsidP="008B36E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507 (228-776)</w:t>
            </w:r>
          </w:p>
        </w:tc>
      </w:tr>
      <w:tr w:rsidR="000A5930" w:rsidTr="00964D15">
        <w:trPr>
          <w:jc w:val="center"/>
        </w:trPr>
        <w:tc>
          <w:tcPr>
            <w:tcW w:w="1985" w:type="dxa"/>
            <w:vMerge/>
          </w:tcPr>
          <w:p w:rsidR="000A5930" w:rsidRDefault="000A5930" w:rsidP="008B36E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43" w:type="dxa"/>
          </w:tcPr>
          <w:p w:rsidR="000A5930" w:rsidRDefault="000A5930" w:rsidP="008B36E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From 10 to 15</w:t>
            </w:r>
          </w:p>
        </w:tc>
        <w:tc>
          <w:tcPr>
            <w:tcW w:w="2126" w:type="dxa"/>
          </w:tcPr>
          <w:p w:rsidR="000A5930" w:rsidRDefault="000A5930" w:rsidP="008B36E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46 (18-72)</w:t>
            </w:r>
          </w:p>
        </w:tc>
        <w:tc>
          <w:tcPr>
            <w:tcW w:w="2126" w:type="dxa"/>
          </w:tcPr>
          <w:p w:rsidR="000A5930" w:rsidRDefault="000A5930" w:rsidP="008B36E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159 (98-186)</w:t>
            </w:r>
          </w:p>
        </w:tc>
      </w:tr>
      <w:tr w:rsidR="000A5930" w:rsidRPr="007204E1" w:rsidTr="00964D15">
        <w:trPr>
          <w:jc w:val="center"/>
        </w:trPr>
        <w:tc>
          <w:tcPr>
            <w:tcW w:w="8080" w:type="dxa"/>
            <w:gridSpan w:val="4"/>
            <w:shd w:val="clear" w:color="auto" w:fill="F2F2F2" w:themeFill="background1" w:themeFillShade="F2"/>
          </w:tcPr>
          <w:p w:rsidR="000A5930" w:rsidRPr="007204E1" w:rsidRDefault="000A5930" w:rsidP="008B36EC">
            <w:pPr>
              <w:rPr>
                <w:rFonts w:ascii="Arial" w:hAnsi="Arial" w:cs="Arial"/>
                <w:i/>
                <w:sz w:val="24"/>
                <w:szCs w:val="24"/>
              </w:rPr>
            </w:pPr>
            <w:r w:rsidRPr="00F2484E">
              <w:rPr>
                <w:rFonts w:ascii="Arial" w:hAnsi="Arial" w:cs="Arial"/>
                <w:i/>
                <w:sz w:val="24"/>
                <w:szCs w:val="24"/>
                <w:lang w:val="en-US"/>
              </w:rPr>
              <w:t>Gas exchange and respiratory system mechanics</w:t>
            </w:r>
            <w:r>
              <w:rPr>
                <w:rFonts w:ascii="Arial" w:hAnsi="Arial" w:cs="Arial"/>
                <w:i/>
                <w:sz w:val="24"/>
                <w:szCs w:val="24"/>
                <w:lang w:val="en-US"/>
              </w:rPr>
              <w:t xml:space="preserve"> (PEEP trial)</w:t>
            </w:r>
          </w:p>
        </w:tc>
      </w:tr>
      <w:tr w:rsidR="000A5930" w:rsidTr="00964D15">
        <w:trPr>
          <w:jc w:val="center"/>
        </w:trPr>
        <w:tc>
          <w:tcPr>
            <w:tcW w:w="1985" w:type="dxa"/>
            <w:vMerge w:val="restart"/>
            <w:vAlign w:val="center"/>
          </w:tcPr>
          <w:p w:rsidR="000A5930" w:rsidRPr="0077697C" w:rsidRDefault="000A5930" w:rsidP="008B36EC">
            <w:pPr>
              <w:rPr>
                <w:rFonts w:ascii="Arial" w:hAnsi="Arial" w:cs="Arial"/>
                <w:sz w:val="24"/>
                <w:szCs w:val="24"/>
                <w:highlight w:val="yellow"/>
              </w:rPr>
            </w:pPr>
            <w:r w:rsidRPr="00F85539">
              <w:rPr>
                <w:rFonts w:ascii="Arial" w:hAnsi="Arial" w:cs="Arial"/>
                <w:sz w:val="24"/>
                <w:szCs w:val="24"/>
              </w:rPr>
              <w:t>PaO</w:t>
            </w:r>
            <w:r w:rsidRPr="00F85539">
              <w:rPr>
                <w:rFonts w:ascii="Arial" w:hAnsi="Arial" w:cs="Arial"/>
                <w:sz w:val="24"/>
                <w:szCs w:val="24"/>
                <w:vertAlign w:val="subscript"/>
              </w:rPr>
              <w:t>2</w:t>
            </w:r>
            <w:r w:rsidRPr="00F85539">
              <w:rPr>
                <w:rFonts w:ascii="Arial" w:hAnsi="Arial" w:cs="Arial"/>
                <w:sz w:val="24"/>
                <w:szCs w:val="24"/>
              </w:rPr>
              <w:t>:FiO</w:t>
            </w:r>
            <w:r w:rsidRPr="00F85539">
              <w:rPr>
                <w:rFonts w:ascii="Arial" w:hAnsi="Arial" w:cs="Arial"/>
                <w:sz w:val="24"/>
                <w:szCs w:val="24"/>
                <w:vertAlign w:val="subscript"/>
              </w:rPr>
              <w:t>2</w:t>
            </w:r>
            <w:r w:rsidRPr="00F85539">
              <w:rPr>
                <w:rFonts w:ascii="Arial" w:hAnsi="Arial" w:cs="Arial"/>
                <w:sz w:val="24"/>
                <w:szCs w:val="24"/>
              </w:rPr>
              <w:t xml:space="preserve"> (mmHg)</w:t>
            </w:r>
          </w:p>
        </w:tc>
        <w:tc>
          <w:tcPr>
            <w:tcW w:w="1843" w:type="dxa"/>
          </w:tcPr>
          <w:p w:rsidR="000A5930" w:rsidRDefault="000A5930" w:rsidP="008B36E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2126" w:type="dxa"/>
          </w:tcPr>
          <w:p w:rsidR="000A5930" w:rsidRDefault="000A5930" w:rsidP="008B36E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101 (95-145)</w:t>
            </w:r>
          </w:p>
        </w:tc>
        <w:tc>
          <w:tcPr>
            <w:tcW w:w="2126" w:type="dxa"/>
          </w:tcPr>
          <w:p w:rsidR="000A5930" w:rsidRDefault="000A5930" w:rsidP="008B36E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186 (143-230)</w:t>
            </w:r>
          </w:p>
        </w:tc>
      </w:tr>
      <w:tr w:rsidR="000A5930" w:rsidTr="00964D15">
        <w:trPr>
          <w:jc w:val="center"/>
        </w:trPr>
        <w:tc>
          <w:tcPr>
            <w:tcW w:w="1985" w:type="dxa"/>
            <w:vMerge/>
          </w:tcPr>
          <w:p w:rsidR="000A5930" w:rsidRPr="0077697C" w:rsidRDefault="000A5930" w:rsidP="008B36EC">
            <w:pPr>
              <w:rPr>
                <w:rFonts w:ascii="Arial" w:hAnsi="Arial" w:cs="Arial"/>
                <w:sz w:val="24"/>
                <w:szCs w:val="24"/>
                <w:highlight w:val="yellow"/>
              </w:rPr>
            </w:pPr>
          </w:p>
        </w:tc>
        <w:tc>
          <w:tcPr>
            <w:tcW w:w="1843" w:type="dxa"/>
          </w:tcPr>
          <w:p w:rsidR="000A5930" w:rsidRDefault="000A5930" w:rsidP="008B36E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2126" w:type="dxa"/>
          </w:tcPr>
          <w:p w:rsidR="000A5930" w:rsidRDefault="000A5930" w:rsidP="008B36E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135 (122-169)</w:t>
            </w:r>
          </w:p>
        </w:tc>
        <w:tc>
          <w:tcPr>
            <w:tcW w:w="2126" w:type="dxa"/>
          </w:tcPr>
          <w:p w:rsidR="000A5930" w:rsidRDefault="000A5930" w:rsidP="008B36E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200 (153-223)</w:t>
            </w:r>
          </w:p>
        </w:tc>
      </w:tr>
      <w:tr w:rsidR="000A5930" w:rsidTr="00964D15">
        <w:trPr>
          <w:jc w:val="center"/>
        </w:trPr>
        <w:tc>
          <w:tcPr>
            <w:tcW w:w="1985" w:type="dxa"/>
            <w:vMerge/>
          </w:tcPr>
          <w:p w:rsidR="000A5930" w:rsidRPr="0077697C" w:rsidRDefault="000A5930" w:rsidP="008B36EC">
            <w:pPr>
              <w:rPr>
                <w:rFonts w:ascii="Arial" w:hAnsi="Arial" w:cs="Arial"/>
                <w:sz w:val="24"/>
                <w:szCs w:val="24"/>
                <w:highlight w:val="yellow"/>
              </w:rPr>
            </w:pPr>
          </w:p>
        </w:tc>
        <w:tc>
          <w:tcPr>
            <w:tcW w:w="1843" w:type="dxa"/>
          </w:tcPr>
          <w:p w:rsidR="000A5930" w:rsidRDefault="000A5930" w:rsidP="008B36E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From 10 to 15</w:t>
            </w:r>
          </w:p>
        </w:tc>
        <w:tc>
          <w:tcPr>
            <w:tcW w:w="2126" w:type="dxa"/>
          </w:tcPr>
          <w:p w:rsidR="000A5930" w:rsidRDefault="000A5930" w:rsidP="008B36E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27 (5-35)</w:t>
            </w:r>
          </w:p>
        </w:tc>
        <w:tc>
          <w:tcPr>
            <w:tcW w:w="2126" w:type="dxa"/>
          </w:tcPr>
          <w:p w:rsidR="000A5930" w:rsidRDefault="000A5930" w:rsidP="008B36E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 (-14-23)</w:t>
            </w:r>
          </w:p>
        </w:tc>
      </w:tr>
      <w:tr w:rsidR="000A5930" w:rsidTr="00964D15">
        <w:trPr>
          <w:jc w:val="center"/>
        </w:trPr>
        <w:tc>
          <w:tcPr>
            <w:tcW w:w="1985" w:type="dxa"/>
            <w:vMerge w:val="restart"/>
            <w:vAlign w:val="center"/>
          </w:tcPr>
          <w:p w:rsidR="000A5930" w:rsidRPr="0077697C" w:rsidRDefault="000A5930" w:rsidP="008B36EC">
            <w:pPr>
              <w:rPr>
                <w:rFonts w:ascii="Arial" w:hAnsi="Arial" w:cs="Arial"/>
                <w:sz w:val="24"/>
                <w:szCs w:val="24"/>
                <w:highlight w:val="yellow"/>
              </w:rPr>
            </w:pPr>
            <w:r w:rsidRPr="00E47142">
              <w:rPr>
                <w:rFonts w:ascii="Arial" w:hAnsi="Arial" w:cs="Arial"/>
                <w:sz w:val="24"/>
                <w:szCs w:val="24"/>
              </w:rPr>
              <w:t>PaCO</w:t>
            </w:r>
            <w:r w:rsidRPr="00E47142">
              <w:rPr>
                <w:rFonts w:ascii="Arial" w:hAnsi="Arial" w:cs="Arial"/>
                <w:sz w:val="24"/>
                <w:szCs w:val="24"/>
                <w:vertAlign w:val="subscript"/>
              </w:rPr>
              <w:t>2</w:t>
            </w:r>
            <w:r w:rsidRPr="00E47142">
              <w:rPr>
                <w:rFonts w:ascii="Arial" w:hAnsi="Arial" w:cs="Arial"/>
                <w:sz w:val="24"/>
                <w:szCs w:val="24"/>
              </w:rPr>
              <w:t xml:space="preserve"> (mmHg)</w:t>
            </w:r>
          </w:p>
        </w:tc>
        <w:tc>
          <w:tcPr>
            <w:tcW w:w="1843" w:type="dxa"/>
          </w:tcPr>
          <w:p w:rsidR="000A5930" w:rsidRDefault="000A5930" w:rsidP="008B36E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2126" w:type="dxa"/>
          </w:tcPr>
          <w:p w:rsidR="000A5930" w:rsidRDefault="000A5930" w:rsidP="008B36E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46 (42-50)</w:t>
            </w:r>
          </w:p>
        </w:tc>
        <w:tc>
          <w:tcPr>
            <w:tcW w:w="2126" w:type="dxa"/>
          </w:tcPr>
          <w:p w:rsidR="000A5930" w:rsidRDefault="000A5930" w:rsidP="008B36E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46 (38-52)</w:t>
            </w:r>
          </w:p>
        </w:tc>
      </w:tr>
      <w:tr w:rsidR="000A5930" w:rsidTr="00964D15">
        <w:trPr>
          <w:jc w:val="center"/>
        </w:trPr>
        <w:tc>
          <w:tcPr>
            <w:tcW w:w="1985" w:type="dxa"/>
            <w:vMerge/>
            <w:vAlign w:val="center"/>
          </w:tcPr>
          <w:p w:rsidR="000A5930" w:rsidRPr="0077697C" w:rsidRDefault="000A5930" w:rsidP="008B36EC">
            <w:pPr>
              <w:rPr>
                <w:rFonts w:ascii="Arial" w:hAnsi="Arial" w:cs="Arial"/>
                <w:sz w:val="24"/>
                <w:szCs w:val="24"/>
                <w:highlight w:val="yellow"/>
              </w:rPr>
            </w:pPr>
          </w:p>
        </w:tc>
        <w:tc>
          <w:tcPr>
            <w:tcW w:w="1843" w:type="dxa"/>
          </w:tcPr>
          <w:p w:rsidR="000A5930" w:rsidRDefault="000A5930" w:rsidP="008B36E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2126" w:type="dxa"/>
          </w:tcPr>
          <w:p w:rsidR="000A5930" w:rsidRDefault="000A5930" w:rsidP="008B36E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46 (43-51)</w:t>
            </w:r>
          </w:p>
        </w:tc>
        <w:tc>
          <w:tcPr>
            <w:tcW w:w="2126" w:type="dxa"/>
          </w:tcPr>
          <w:p w:rsidR="000A5930" w:rsidRDefault="000A5930" w:rsidP="008B36E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43 (40-55)</w:t>
            </w:r>
          </w:p>
        </w:tc>
      </w:tr>
      <w:tr w:rsidR="000A5930" w:rsidTr="00964D15">
        <w:trPr>
          <w:jc w:val="center"/>
        </w:trPr>
        <w:tc>
          <w:tcPr>
            <w:tcW w:w="1985" w:type="dxa"/>
            <w:vMerge/>
            <w:vAlign w:val="center"/>
          </w:tcPr>
          <w:p w:rsidR="000A5930" w:rsidRPr="0077697C" w:rsidRDefault="000A5930" w:rsidP="008B36EC">
            <w:pPr>
              <w:rPr>
                <w:rFonts w:ascii="Arial" w:hAnsi="Arial" w:cs="Arial"/>
                <w:sz w:val="24"/>
                <w:szCs w:val="24"/>
                <w:highlight w:val="yellow"/>
              </w:rPr>
            </w:pPr>
          </w:p>
        </w:tc>
        <w:tc>
          <w:tcPr>
            <w:tcW w:w="1843" w:type="dxa"/>
          </w:tcPr>
          <w:p w:rsidR="000A5930" w:rsidRDefault="000A5930" w:rsidP="008B36E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From 10 to 15</w:t>
            </w:r>
          </w:p>
        </w:tc>
        <w:tc>
          <w:tcPr>
            <w:tcW w:w="2126" w:type="dxa"/>
          </w:tcPr>
          <w:p w:rsidR="000A5930" w:rsidRDefault="000A5930" w:rsidP="008B36E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 (0-3)</w:t>
            </w:r>
          </w:p>
        </w:tc>
        <w:tc>
          <w:tcPr>
            <w:tcW w:w="2126" w:type="dxa"/>
          </w:tcPr>
          <w:p w:rsidR="000A5930" w:rsidRDefault="000A5930" w:rsidP="008B36E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 (-1-2)</w:t>
            </w:r>
          </w:p>
        </w:tc>
      </w:tr>
      <w:tr w:rsidR="000A5930" w:rsidTr="00964D15">
        <w:trPr>
          <w:jc w:val="center"/>
        </w:trPr>
        <w:tc>
          <w:tcPr>
            <w:tcW w:w="1985" w:type="dxa"/>
            <w:vMerge w:val="restart"/>
            <w:vAlign w:val="center"/>
          </w:tcPr>
          <w:p w:rsidR="000A5930" w:rsidRPr="00F85539" w:rsidRDefault="000A5930" w:rsidP="008B36EC">
            <w:pPr>
              <w:rPr>
                <w:rFonts w:ascii="Arial" w:hAnsi="Arial" w:cs="Arial"/>
                <w:sz w:val="24"/>
                <w:szCs w:val="24"/>
              </w:rPr>
            </w:pPr>
            <w:r w:rsidRPr="00F85539">
              <w:rPr>
                <w:rFonts w:ascii="Arial" w:hAnsi="Arial" w:cs="Arial"/>
                <w:sz w:val="24"/>
                <w:szCs w:val="24"/>
              </w:rPr>
              <w:t>Compliance (ml/cmH</w:t>
            </w:r>
            <w:r w:rsidRPr="00F85539">
              <w:rPr>
                <w:rFonts w:ascii="Arial" w:hAnsi="Arial" w:cs="Arial"/>
                <w:sz w:val="24"/>
                <w:szCs w:val="24"/>
                <w:vertAlign w:val="subscript"/>
              </w:rPr>
              <w:t>2</w:t>
            </w:r>
            <w:r w:rsidRPr="00F85539">
              <w:rPr>
                <w:rFonts w:ascii="Arial" w:hAnsi="Arial" w:cs="Arial"/>
                <w:sz w:val="24"/>
                <w:szCs w:val="24"/>
              </w:rPr>
              <w:t>O)</w:t>
            </w:r>
          </w:p>
        </w:tc>
        <w:tc>
          <w:tcPr>
            <w:tcW w:w="1843" w:type="dxa"/>
          </w:tcPr>
          <w:p w:rsidR="000A5930" w:rsidRPr="00F85539" w:rsidRDefault="000A5930" w:rsidP="008B36EC">
            <w:pPr>
              <w:rPr>
                <w:rFonts w:ascii="Arial" w:hAnsi="Arial" w:cs="Arial"/>
                <w:sz w:val="24"/>
                <w:szCs w:val="24"/>
              </w:rPr>
            </w:pPr>
            <w:r w:rsidRPr="00F85539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2126" w:type="dxa"/>
          </w:tcPr>
          <w:p w:rsidR="000A5930" w:rsidRDefault="000A5930" w:rsidP="008B36E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40 (32-43)</w:t>
            </w:r>
          </w:p>
        </w:tc>
        <w:tc>
          <w:tcPr>
            <w:tcW w:w="2126" w:type="dxa"/>
          </w:tcPr>
          <w:p w:rsidR="000A5930" w:rsidRDefault="000A5930" w:rsidP="008B36E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60 (47-64)</w:t>
            </w:r>
          </w:p>
        </w:tc>
      </w:tr>
      <w:tr w:rsidR="000A5930" w:rsidTr="00964D15">
        <w:trPr>
          <w:jc w:val="center"/>
        </w:trPr>
        <w:tc>
          <w:tcPr>
            <w:tcW w:w="1985" w:type="dxa"/>
            <w:vMerge/>
            <w:vAlign w:val="center"/>
          </w:tcPr>
          <w:p w:rsidR="000A5930" w:rsidRPr="00F85539" w:rsidRDefault="000A5930" w:rsidP="008B36E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43" w:type="dxa"/>
          </w:tcPr>
          <w:p w:rsidR="000A5930" w:rsidRPr="00F85539" w:rsidRDefault="000A5930" w:rsidP="008B36EC">
            <w:pPr>
              <w:rPr>
                <w:rFonts w:ascii="Arial" w:hAnsi="Arial" w:cs="Arial"/>
                <w:sz w:val="24"/>
                <w:szCs w:val="24"/>
              </w:rPr>
            </w:pPr>
            <w:r w:rsidRPr="00F85539"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2126" w:type="dxa"/>
          </w:tcPr>
          <w:p w:rsidR="000A5930" w:rsidRDefault="000A5930" w:rsidP="008B36E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40 (34-48)</w:t>
            </w:r>
          </w:p>
        </w:tc>
        <w:tc>
          <w:tcPr>
            <w:tcW w:w="2126" w:type="dxa"/>
          </w:tcPr>
          <w:p w:rsidR="000A5930" w:rsidRDefault="000A5930" w:rsidP="008B36E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50 (42-56)</w:t>
            </w:r>
          </w:p>
        </w:tc>
      </w:tr>
      <w:tr w:rsidR="000A5930" w:rsidTr="00964D15">
        <w:trPr>
          <w:jc w:val="center"/>
        </w:trPr>
        <w:tc>
          <w:tcPr>
            <w:tcW w:w="1985" w:type="dxa"/>
            <w:vMerge/>
            <w:vAlign w:val="center"/>
          </w:tcPr>
          <w:p w:rsidR="000A5930" w:rsidRDefault="000A5930" w:rsidP="008B36E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43" w:type="dxa"/>
          </w:tcPr>
          <w:p w:rsidR="000A5930" w:rsidRDefault="000A5930" w:rsidP="008B36E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From 10 to 15</w:t>
            </w:r>
          </w:p>
        </w:tc>
        <w:tc>
          <w:tcPr>
            <w:tcW w:w="2126" w:type="dxa"/>
          </w:tcPr>
          <w:p w:rsidR="000A5930" w:rsidRDefault="000A5930" w:rsidP="008B36E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 (-2-10)</w:t>
            </w:r>
          </w:p>
        </w:tc>
        <w:tc>
          <w:tcPr>
            <w:tcW w:w="2126" w:type="dxa"/>
          </w:tcPr>
          <w:p w:rsidR="000A5930" w:rsidRDefault="000A5930" w:rsidP="008B36E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-11 (-15-0)</w:t>
            </w:r>
          </w:p>
        </w:tc>
      </w:tr>
      <w:tr w:rsidR="000A5930" w:rsidRPr="007204E1" w:rsidTr="00964D15">
        <w:trPr>
          <w:jc w:val="center"/>
        </w:trPr>
        <w:tc>
          <w:tcPr>
            <w:tcW w:w="8080" w:type="dxa"/>
            <w:gridSpan w:val="4"/>
            <w:shd w:val="clear" w:color="auto" w:fill="F2F2F2" w:themeFill="background1" w:themeFillShade="F2"/>
          </w:tcPr>
          <w:p w:rsidR="000A5930" w:rsidRPr="007204E1" w:rsidRDefault="000A5930" w:rsidP="008B36EC">
            <w:pPr>
              <w:rPr>
                <w:rFonts w:ascii="Arial" w:hAnsi="Arial" w:cs="Arial"/>
                <w:i/>
                <w:sz w:val="24"/>
                <w:szCs w:val="24"/>
              </w:rPr>
            </w:pPr>
            <w:r>
              <w:rPr>
                <w:rFonts w:ascii="Arial" w:hAnsi="Arial" w:cs="Arial"/>
                <w:i/>
                <w:sz w:val="24"/>
                <w:szCs w:val="24"/>
              </w:rPr>
              <w:t>Regional lung inflation (EIT) °</w:t>
            </w:r>
          </w:p>
        </w:tc>
      </w:tr>
      <w:tr w:rsidR="000A5930" w:rsidTr="00964D15">
        <w:trPr>
          <w:jc w:val="center"/>
        </w:trPr>
        <w:tc>
          <w:tcPr>
            <w:tcW w:w="1985" w:type="dxa"/>
            <w:shd w:val="clear" w:color="auto" w:fill="auto"/>
            <w:vAlign w:val="center"/>
          </w:tcPr>
          <w:p w:rsidR="000A5930" w:rsidRPr="00782552" w:rsidRDefault="000A5930" w:rsidP="008B36EC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N</w:t>
            </w:r>
          </w:p>
        </w:tc>
        <w:tc>
          <w:tcPr>
            <w:tcW w:w="1843" w:type="dxa"/>
          </w:tcPr>
          <w:p w:rsidR="000A5930" w:rsidRDefault="000A5930" w:rsidP="008B36E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6" w:type="dxa"/>
          </w:tcPr>
          <w:p w:rsidR="000A5930" w:rsidRDefault="000A5930" w:rsidP="008B36E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2126" w:type="dxa"/>
          </w:tcPr>
          <w:p w:rsidR="000A5930" w:rsidRDefault="000A5930" w:rsidP="008B36E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</w:t>
            </w:r>
          </w:p>
        </w:tc>
      </w:tr>
      <w:tr w:rsidR="000A5930" w:rsidTr="00964D15">
        <w:trPr>
          <w:jc w:val="center"/>
        </w:trPr>
        <w:tc>
          <w:tcPr>
            <w:tcW w:w="1985" w:type="dxa"/>
            <w:vMerge w:val="restart"/>
            <w:shd w:val="clear" w:color="auto" w:fill="auto"/>
            <w:vAlign w:val="center"/>
          </w:tcPr>
          <w:p w:rsidR="000A5930" w:rsidRPr="0077697C" w:rsidRDefault="000A5930" w:rsidP="008B36EC">
            <w:pPr>
              <w:rPr>
                <w:rFonts w:ascii="Arial" w:hAnsi="Arial" w:cs="Arial"/>
                <w:sz w:val="24"/>
                <w:szCs w:val="24"/>
                <w:highlight w:val="yellow"/>
              </w:rPr>
            </w:pPr>
            <w:r w:rsidRPr="00782552">
              <w:rPr>
                <w:rFonts w:ascii="Arial" w:hAnsi="Arial" w:cs="Arial"/>
                <w:sz w:val="24"/>
                <w:szCs w:val="24"/>
                <w:lang w:val="en-US"/>
              </w:rPr>
              <w:t>Tidal volume to ventral lung (%)</w:t>
            </w:r>
          </w:p>
        </w:tc>
        <w:tc>
          <w:tcPr>
            <w:tcW w:w="1843" w:type="dxa"/>
          </w:tcPr>
          <w:p w:rsidR="000A5930" w:rsidRDefault="000A5930" w:rsidP="008B36E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2126" w:type="dxa"/>
          </w:tcPr>
          <w:p w:rsidR="000A5930" w:rsidRDefault="000A5930" w:rsidP="008B36E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65 (48-71)</w:t>
            </w:r>
          </w:p>
        </w:tc>
        <w:tc>
          <w:tcPr>
            <w:tcW w:w="2126" w:type="dxa"/>
          </w:tcPr>
          <w:p w:rsidR="000A5930" w:rsidRDefault="000A5930" w:rsidP="008B36E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60 (47-72)</w:t>
            </w:r>
          </w:p>
        </w:tc>
      </w:tr>
      <w:tr w:rsidR="000A5930" w:rsidTr="00964D15">
        <w:trPr>
          <w:jc w:val="center"/>
        </w:trPr>
        <w:tc>
          <w:tcPr>
            <w:tcW w:w="1985" w:type="dxa"/>
            <w:vMerge/>
            <w:shd w:val="clear" w:color="auto" w:fill="auto"/>
            <w:vAlign w:val="center"/>
          </w:tcPr>
          <w:p w:rsidR="000A5930" w:rsidRPr="0077697C" w:rsidRDefault="000A5930" w:rsidP="008B36EC">
            <w:pPr>
              <w:rPr>
                <w:rFonts w:ascii="Arial" w:hAnsi="Arial" w:cs="Arial"/>
                <w:sz w:val="24"/>
                <w:szCs w:val="24"/>
                <w:highlight w:val="yellow"/>
              </w:rPr>
            </w:pPr>
          </w:p>
        </w:tc>
        <w:tc>
          <w:tcPr>
            <w:tcW w:w="1843" w:type="dxa"/>
          </w:tcPr>
          <w:p w:rsidR="000A5930" w:rsidRDefault="000A5930" w:rsidP="008B36E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2126" w:type="dxa"/>
          </w:tcPr>
          <w:p w:rsidR="000A5930" w:rsidRDefault="000A5930" w:rsidP="008B36E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57 (42-66)</w:t>
            </w:r>
          </w:p>
        </w:tc>
        <w:tc>
          <w:tcPr>
            <w:tcW w:w="2126" w:type="dxa"/>
          </w:tcPr>
          <w:p w:rsidR="000A5930" w:rsidRDefault="000A5930" w:rsidP="008B36E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57 (37-67)</w:t>
            </w:r>
          </w:p>
        </w:tc>
      </w:tr>
      <w:tr w:rsidR="000A5930" w:rsidTr="00964D15">
        <w:trPr>
          <w:jc w:val="center"/>
        </w:trPr>
        <w:tc>
          <w:tcPr>
            <w:tcW w:w="1985" w:type="dxa"/>
            <w:vMerge/>
            <w:shd w:val="clear" w:color="auto" w:fill="auto"/>
            <w:vAlign w:val="center"/>
          </w:tcPr>
          <w:p w:rsidR="000A5930" w:rsidRPr="0077697C" w:rsidRDefault="000A5930" w:rsidP="008B36EC">
            <w:pPr>
              <w:rPr>
                <w:rFonts w:ascii="Arial" w:hAnsi="Arial" w:cs="Arial"/>
                <w:sz w:val="24"/>
                <w:szCs w:val="24"/>
                <w:highlight w:val="yellow"/>
              </w:rPr>
            </w:pPr>
          </w:p>
        </w:tc>
        <w:tc>
          <w:tcPr>
            <w:tcW w:w="1843" w:type="dxa"/>
          </w:tcPr>
          <w:p w:rsidR="000A5930" w:rsidRDefault="000A5930" w:rsidP="008B36E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From 10 to 15</w:t>
            </w:r>
          </w:p>
        </w:tc>
        <w:tc>
          <w:tcPr>
            <w:tcW w:w="2126" w:type="dxa"/>
          </w:tcPr>
          <w:p w:rsidR="000A5930" w:rsidRDefault="000A5930" w:rsidP="008B36E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-7 (-9--3)</w:t>
            </w:r>
          </w:p>
        </w:tc>
        <w:tc>
          <w:tcPr>
            <w:tcW w:w="2126" w:type="dxa"/>
          </w:tcPr>
          <w:p w:rsidR="000A5930" w:rsidRDefault="000A5930" w:rsidP="008B36E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-5 (-8--3)</w:t>
            </w:r>
          </w:p>
        </w:tc>
      </w:tr>
      <w:tr w:rsidR="000A5930" w:rsidTr="00964D15">
        <w:trPr>
          <w:jc w:val="center"/>
        </w:trPr>
        <w:tc>
          <w:tcPr>
            <w:tcW w:w="1985" w:type="dxa"/>
            <w:vMerge w:val="restart"/>
            <w:shd w:val="clear" w:color="auto" w:fill="auto"/>
            <w:vAlign w:val="center"/>
          </w:tcPr>
          <w:p w:rsidR="000A5930" w:rsidRPr="0037068F" w:rsidRDefault="000A5930" w:rsidP="008B36EC">
            <w:pPr>
              <w:rPr>
                <w:rFonts w:ascii="Arial" w:hAnsi="Arial" w:cs="Arial"/>
                <w:sz w:val="24"/>
                <w:szCs w:val="24"/>
              </w:rPr>
            </w:pPr>
            <w:r w:rsidRPr="0037068F">
              <w:rPr>
                <w:rFonts w:ascii="Arial" w:hAnsi="Arial" w:cs="Arial"/>
                <w:sz w:val="24"/>
                <w:szCs w:val="24"/>
                <w:lang w:val="en-US"/>
              </w:rPr>
              <w:t>Tidal volume to dorsal lung (%)</w:t>
            </w:r>
          </w:p>
        </w:tc>
        <w:tc>
          <w:tcPr>
            <w:tcW w:w="1843" w:type="dxa"/>
          </w:tcPr>
          <w:p w:rsidR="000A5930" w:rsidRDefault="000A5930" w:rsidP="008B36E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2126" w:type="dxa"/>
          </w:tcPr>
          <w:p w:rsidR="000A5930" w:rsidRDefault="000A5930" w:rsidP="008B36E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35 (29-52)</w:t>
            </w:r>
          </w:p>
        </w:tc>
        <w:tc>
          <w:tcPr>
            <w:tcW w:w="2126" w:type="dxa"/>
          </w:tcPr>
          <w:p w:rsidR="000A5930" w:rsidRDefault="000A5930" w:rsidP="008B36E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40 (28-53)</w:t>
            </w:r>
          </w:p>
        </w:tc>
      </w:tr>
      <w:tr w:rsidR="000A5930" w:rsidTr="00964D15">
        <w:trPr>
          <w:jc w:val="center"/>
        </w:trPr>
        <w:tc>
          <w:tcPr>
            <w:tcW w:w="1985" w:type="dxa"/>
            <w:vMerge/>
            <w:shd w:val="clear" w:color="auto" w:fill="auto"/>
            <w:vAlign w:val="center"/>
          </w:tcPr>
          <w:p w:rsidR="000A5930" w:rsidRPr="0077697C" w:rsidRDefault="000A5930" w:rsidP="008B36EC">
            <w:pPr>
              <w:rPr>
                <w:rFonts w:ascii="Arial" w:hAnsi="Arial" w:cs="Arial"/>
                <w:sz w:val="24"/>
                <w:szCs w:val="24"/>
                <w:highlight w:val="yellow"/>
              </w:rPr>
            </w:pPr>
          </w:p>
        </w:tc>
        <w:tc>
          <w:tcPr>
            <w:tcW w:w="1843" w:type="dxa"/>
          </w:tcPr>
          <w:p w:rsidR="000A5930" w:rsidRDefault="000A5930" w:rsidP="008B36E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2126" w:type="dxa"/>
          </w:tcPr>
          <w:p w:rsidR="000A5930" w:rsidRDefault="000A5930" w:rsidP="008B36E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43 (34-58)</w:t>
            </w:r>
          </w:p>
        </w:tc>
        <w:tc>
          <w:tcPr>
            <w:tcW w:w="2126" w:type="dxa"/>
          </w:tcPr>
          <w:p w:rsidR="000A5930" w:rsidRDefault="000A5930" w:rsidP="008B36E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43 (33-63)</w:t>
            </w:r>
          </w:p>
        </w:tc>
      </w:tr>
      <w:tr w:rsidR="000A5930" w:rsidTr="00964D15">
        <w:trPr>
          <w:jc w:val="center"/>
        </w:trPr>
        <w:tc>
          <w:tcPr>
            <w:tcW w:w="1985" w:type="dxa"/>
            <w:vMerge/>
            <w:shd w:val="clear" w:color="auto" w:fill="auto"/>
            <w:vAlign w:val="center"/>
          </w:tcPr>
          <w:p w:rsidR="000A5930" w:rsidRPr="0077697C" w:rsidRDefault="000A5930" w:rsidP="008B36EC">
            <w:pPr>
              <w:rPr>
                <w:rFonts w:ascii="Arial" w:hAnsi="Arial" w:cs="Arial"/>
                <w:sz w:val="24"/>
                <w:szCs w:val="24"/>
                <w:highlight w:val="yellow"/>
              </w:rPr>
            </w:pPr>
          </w:p>
        </w:tc>
        <w:tc>
          <w:tcPr>
            <w:tcW w:w="1843" w:type="dxa"/>
          </w:tcPr>
          <w:p w:rsidR="000A5930" w:rsidRDefault="000A5930" w:rsidP="008B36E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From 10 to 15</w:t>
            </w:r>
          </w:p>
        </w:tc>
        <w:tc>
          <w:tcPr>
            <w:tcW w:w="2126" w:type="dxa"/>
          </w:tcPr>
          <w:p w:rsidR="000A5930" w:rsidRDefault="000A5930" w:rsidP="008B36E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 (3-9)</w:t>
            </w:r>
          </w:p>
        </w:tc>
        <w:tc>
          <w:tcPr>
            <w:tcW w:w="2126" w:type="dxa"/>
          </w:tcPr>
          <w:p w:rsidR="000A5930" w:rsidRDefault="000A5930" w:rsidP="008B36E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 (3-8)</w:t>
            </w:r>
          </w:p>
        </w:tc>
      </w:tr>
      <w:tr w:rsidR="000A5930" w:rsidTr="00964D15">
        <w:trPr>
          <w:jc w:val="center"/>
        </w:trPr>
        <w:tc>
          <w:tcPr>
            <w:tcW w:w="1985" w:type="dxa"/>
            <w:vMerge w:val="restart"/>
            <w:shd w:val="clear" w:color="auto" w:fill="auto"/>
            <w:vAlign w:val="center"/>
          </w:tcPr>
          <w:p w:rsidR="000A5930" w:rsidRPr="0077697C" w:rsidRDefault="000A5930" w:rsidP="008B36EC">
            <w:pPr>
              <w:rPr>
                <w:rFonts w:ascii="Arial" w:hAnsi="Arial" w:cs="Arial"/>
                <w:sz w:val="24"/>
                <w:szCs w:val="24"/>
                <w:highlight w:val="yellow"/>
              </w:rPr>
            </w:pPr>
            <w:r w:rsidRPr="00A046C8">
              <w:rPr>
                <w:rFonts w:ascii="Arial" w:hAnsi="Arial" w:cs="Arial"/>
                <w:sz w:val="24"/>
                <w:szCs w:val="24"/>
                <w:lang w:val="en-US"/>
              </w:rPr>
              <w:t>Tidal volume to ventral lung (ml)</w:t>
            </w:r>
          </w:p>
        </w:tc>
        <w:tc>
          <w:tcPr>
            <w:tcW w:w="1843" w:type="dxa"/>
          </w:tcPr>
          <w:p w:rsidR="000A5930" w:rsidRDefault="000A5930" w:rsidP="008B36E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2126" w:type="dxa"/>
          </w:tcPr>
          <w:p w:rsidR="000A5930" w:rsidRDefault="000A5930" w:rsidP="008B36E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259 (194-283)</w:t>
            </w:r>
          </w:p>
        </w:tc>
        <w:tc>
          <w:tcPr>
            <w:tcW w:w="2126" w:type="dxa"/>
          </w:tcPr>
          <w:p w:rsidR="000A5930" w:rsidRDefault="000A5930" w:rsidP="008B36E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260 (210-308)</w:t>
            </w:r>
          </w:p>
        </w:tc>
      </w:tr>
      <w:tr w:rsidR="000A5930" w:rsidTr="00964D15">
        <w:trPr>
          <w:jc w:val="center"/>
        </w:trPr>
        <w:tc>
          <w:tcPr>
            <w:tcW w:w="1985" w:type="dxa"/>
            <w:vMerge/>
            <w:shd w:val="clear" w:color="auto" w:fill="auto"/>
            <w:vAlign w:val="center"/>
          </w:tcPr>
          <w:p w:rsidR="000A5930" w:rsidRPr="0077697C" w:rsidRDefault="000A5930" w:rsidP="008B36EC">
            <w:pPr>
              <w:rPr>
                <w:rFonts w:ascii="Arial" w:hAnsi="Arial" w:cs="Arial"/>
                <w:sz w:val="24"/>
                <w:szCs w:val="24"/>
                <w:highlight w:val="yellow"/>
                <w:lang w:val="en-US"/>
              </w:rPr>
            </w:pPr>
          </w:p>
        </w:tc>
        <w:tc>
          <w:tcPr>
            <w:tcW w:w="1843" w:type="dxa"/>
          </w:tcPr>
          <w:p w:rsidR="000A5930" w:rsidRDefault="000A5930" w:rsidP="008B36E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2126" w:type="dxa"/>
          </w:tcPr>
          <w:p w:rsidR="000A5930" w:rsidRDefault="000A5930" w:rsidP="008B36E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229 (167-263)</w:t>
            </w:r>
          </w:p>
        </w:tc>
        <w:tc>
          <w:tcPr>
            <w:tcW w:w="2126" w:type="dxa"/>
          </w:tcPr>
          <w:p w:rsidR="000A5930" w:rsidRDefault="000A5930" w:rsidP="008B36E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248 (164-286)</w:t>
            </w:r>
          </w:p>
        </w:tc>
      </w:tr>
      <w:tr w:rsidR="000A5930" w:rsidTr="00964D15">
        <w:trPr>
          <w:jc w:val="center"/>
        </w:trPr>
        <w:tc>
          <w:tcPr>
            <w:tcW w:w="1985" w:type="dxa"/>
            <w:vMerge/>
            <w:shd w:val="clear" w:color="auto" w:fill="auto"/>
            <w:vAlign w:val="center"/>
          </w:tcPr>
          <w:p w:rsidR="000A5930" w:rsidRPr="0077697C" w:rsidRDefault="000A5930" w:rsidP="008B36EC">
            <w:pPr>
              <w:rPr>
                <w:rFonts w:ascii="Arial" w:hAnsi="Arial" w:cs="Arial"/>
                <w:sz w:val="24"/>
                <w:szCs w:val="24"/>
                <w:highlight w:val="yellow"/>
                <w:lang w:val="en-US"/>
              </w:rPr>
            </w:pPr>
          </w:p>
        </w:tc>
        <w:tc>
          <w:tcPr>
            <w:tcW w:w="1843" w:type="dxa"/>
          </w:tcPr>
          <w:p w:rsidR="000A5930" w:rsidRDefault="000A5930" w:rsidP="008B36E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From 10 to 15</w:t>
            </w:r>
          </w:p>
        </w:tc>
        <w:tc>
          <w:tcPr>
            <w:tcW w:w="2126" w:type="dxa"/>
          </w:tcPr>
          <w:p w:rsidR="000A5930" w:rsidRDefault="000A5930" w:rsidP="008B36E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-26 (-37--12)</w:t>
            </w:r>
          </w:p>
        </w:tc>
        <w:tc>
          <w:tcPr>
            <w:tcW w:w="2126" w:type="dxa"/>
          </w:tcPr>
          <w:p w:rsidR="000A5930" w:rsidRDefault="000A5930" w:rsidP="008B36E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-22 (-35--12)</w:t>
            </w:r>
          </w:p>
        </w:tc>
      </w:tr>
      <w:tr w:rsidR="000A5930" w:rsidTr="00964D15">
        <w:trPr>
          <w:jc w:val="center"/>
        </w:trPr>
        <w:tc>
          <w:tcPr>
            <w:tcW w:w="1985" w:type="dxa"/>
            <w:vMerge w:val="restart"/>
            <w:shd w:val="clear" w:color="auto" w:fill="auto"/>
            <w:vAlign w:val="center"/>
          </w:tcPr>
          <w:p w:rsidR="000A5930" w:rsidRPr="0077697C" w:rsidRDefault="000A5930" w:rsidP="008B36EC">
            <w:pPr>
              <w:rPr>
                <w:rFonts w:ascii="Arial" w:hAnsi="Arial" w:cs="Arial"/>
                <w:sz w:val="24"/>
                <w:szCs w:val="24"/>
                <w:highlight w:val="yellow"/>
              </w:rPr>
            </w:pPr>
            <w:r w:rsidRPr="00532FD3">
              <w:rPr>
                <w:rFonts w:ascii="Arial" w:hAnsi="Arial" w:cs="Arial"/>
                <w:sz w:val="24"/>
                <w:szCs w:val="24"/>
                <w:lang w:val="en-US"/>
              </w:rPr>
              <w:t>Tidal volume to dorsal lung (ml)</w:t>
            </w:r>
          </w:p>
        </w:tc>
        <w:tc>
          <w:tcPr>
            <w:tcW w:w="1843" w:type="dxa"/>
          </w:tcPr>
          <w:p w:rsidR="000A5930" w:rsidRDefault="000A5930" w:rsidP="008B36E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2126" w:type="dxa"/>
          </w:tcPr>
          <w:p w:rsidR="000A5930" w:rsidRDefault="000A5930" w:rsidP="008B36E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140 (117-211)</w:t>
            </w:r>
          </w:p>
        </w:tc>
        <w:tc>
          <w:tcPr>
            <w:tcW w:w="2126" w:type="dxa"/>
          </w:tcPr>
          <w:p w:rsidR="000A5930" w:rsidRDefault="000A5930" w:rsidP="008B36E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175 (121-233)</w:t>
            </w:r>
          </w:p>
        </w:tc>
      </w:tr>
      <w:tr w:rsidR="000A5930" w:rsidTr="00964D15">
        <w:trPr>
          <w:jc w:val="center"/>
        </w:trPr>
        <w:tc>
          <w:tcPr>
            <w:tcW w:w="1985" w:type="dxa"/>
            <w:vMerge/>
            <w:shd w:val="clear" w:color="auto" w:fill="auto"/>
            <w:vAlign w:val="center"/>
          </w:tcPr>
          <w:p w:rsidR="000A5930" w:rsidRPr="0077697C" w:rsidRDefault="000A5930" w:rsidP="008B36EC">
            <w:pPr>
              <w:rPr>
                <w:rFonts w:ascii="Arial" w:hAnsi="Arial" w:cs="Arial"/>
                <w:sz w:val="24"/>
                <w:szCs w:val="24"/>
                <w:highlight w:val="yellow"/>
                <w:lang w:val="en-US"/>
              </w:rPr>
            </w:pPr>
          </w:p>
        </w:tc>
        <w:tc>
          <w:tcPr>
            <w:tcW w:w="1843" w:type="dxa"/>
          </w:tcPr>
          <w:p w:rsidR="000A5930" w:rsidRDefault="000A5930" w:rsidP="008B36E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2126" w:type="dxa"/>
          </w:tcPr>
          <w:p w:rsidR="000A5930" w:rsidRDefault="000A5930" w:rsidP="008B36E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171 (137-238)</w:t>
            </w:r>
          </w:p>
        </w:tc>
        <w:tc>
          <w:tcPr>
            <w:tcW w:w="2126" w:type="dxa"/>
          </w:tcPr>
          <w:p w:rsidR="000A5930" w:rsidRDefault="000A5930" w:rsidP="008B36E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189 (143-269)</w:t>
            </w:r>
          </w:p>
        </w:tc>
      </w:tr>
      <w:tr w:rsidR="000A5930" w:rsidTr="00964D15">
        <w:trPr>
          <w:jc w:val="center"/>
        </w:trPr>
        <w:tc>
          <w:tcPr>
            <w:tcW w:w="1985" w:type="dxa"/>
            <w:vMerge/>
            <w:shd w:val="clear" w:color="auto" w:fill="auto"/>
            <w:vAlign w:val="center"/>
          </w:tcPr>
          <w:p w:rsidR="000A5930" w:rsidRPr="0077697C" w:rsidRDefault="000A5930" w:rsidP="008B36EC">
            <w:pPr>
              <w:rPr>
                <w:rFonts w:ascii="Arial" w:hAnsi="Arial" w:cs="Arial"/>
                <w:sz w:val="24"/>
                <w:szCs w:val="24"/>
                <w:highlight w:val="yellow"/>
                <w:lang w:val="en-US"/>
              </w:rPr>
            </w:pPr>
          </w:p>
        </w:tc>
        <w:tc>
          <w:tcPr>
            <w:tcW w:w="1843" w:type="dxa"/>
          </w:tcPr>
          <w:p w:rsidR="000A5930" w:rsidRDefault="000A5930" w:rsidP="008B36E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From 10 to 15</w:t>
            </w:r>
          </w:p>
        </w:tc>
        <w:tc>
          <w:tcPr>
            <w:tcW w:w="2126" w:type="dxa"/>
          </w:tcPr>
          <w:p w:rsidR="000A5930" w:rsidRDefault="000A5930" w:rsidP="008B36E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26 (12-37)</w:t>
            </w:r>
          </w:p>
        </w:tc>
        <w:tc>
          <w:tcPr>
            <w:tcW w:w="2126" w:type="dxa"/>
          </w:tcPr>
          <w:p w:rsidR="000A5930" w:rsidRDefault="000A5930" w:rsidP="008B36E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22 (12-35)</w:t>
            </w:r>
          </w:p>
        </w:tc>
      </w:tr>
      <w:tr w:rsidR="000A5930" w:rsidTr="00964D15">
        <w:trPr>
          <w:jc w:val="center"/>
        </w:trPr>
        <w:tc>
          <w:tcPr>
            <w:tcW w:w="1985" w:type="dxa"/>
            <w:vMerge w:val="restart"/>
            <w:shd w:val="clear" w:color="auto" w:fill="auto"/>
            <w:vAlign w:val="center"/>
          </w:tcPr>
          <w:p w:rsidR="000A5930" w:rsidRPr="00732EB1" w:rsidRDefault="000A5930" w:rsidP="008B36EC">
            <w:pPr>
              <w:rPr>
                <w:rFonts w:ascii="Arial" w:hAnsi="Arial" w:cs="Arial"/>
                <w:sz w:val="24"/>
                <w:szCs w:val="24"/>
              </w:rPr>
            </w:pPr>
            <w:r w:rsidRPr="00732EB1">
              <w:rPr>
                <w:rFonts w:ascii="Arial" w:hAnsi="Arial" w:cs="Arial"/>
                <w:sz w:val="24"/>
                <w:szCs w:val="24"/>
                <w:lang w:val="en-US"/>
              </w:rPr>
              <w:t>Ventral lung compliance (ml/cmH</w:t>
            </w:r>
            <w:r w:rsidRPr="00732EB1">
              <w:rPr>
                <w:rFonts w:ascii="Arial" w:hAnsi="Arial" w:cs="Arial"/>
                <w:sz w:val="24"/>
                <w:szCs w:val="24"/>
                <w:vertAlign w:val="subscript"/>
                <w:lang w:val="en-US"/>
              </w:rPr>
              <w:t>2</w:t>
            </w:r>
            <w:r w:rsidRPr="00732EB1">
              <w:rPr>
                <w:rFonts w:ascii="Arial" w:hAnsi="Arial" w:cs="Arial"/>
                <w:sz w:val="24"/>
                <w:szCs w:val="24"/>
                <w:lang w:val="en-US"/>
              </w:rPr>
              <w:t>O)</w:t>
            </w:r>
          </w:p>
        </w:tc>
        <w:tc>
          <w:tcPr>
            <w:tcW w:w="1843" w:type="dxa"/>
          </w:tcPr>
          <w:p w:rsidR="000A5930" w:rsidRPr="00732EB1" w:rsidRDefault="000A5930" w:rsidP="008B36EC">
            <w:pPr>
              <w:rPr>
                <w:rFonts w:ascii="Arial" w:hAnsi="Arial" w:cs="Arial"/>
                <w:sz w:val="24"/>
                <w:szCs w:val="24"/>
              </w:rPr>
            </w:pPr>
            <w:r w:rsidRPr="00732EB1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2126" w:type="dxa"/>
          </w:tcPr>
          <w:p w:rsidR="000A5930" w:rsidRDefault="000A5930" w:rsidP="008B36E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26 (17-30)</w:t>
            </w:r>
          </w:p>
        </w:tc>
        <w:tc>
          <w:tcPr>
            <w:tcW w:w="2126" w:type="dxa"/>
          </w:tcPr>
          <w:p w:rsidR="000A5930" w:rsidRDefault="000A5930" w:rsidP="008B36E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31 (27-48)</w:t>
            </w:r>
          </w:p>
        </w:tc>
      </w:tr>
      <w:tr w:rsidR="000A5930" w:rsidTr="00964D15">
        <w:trPr>
          <w:jc w:val="center"/>
        </w:trPr>
        <w:tc>
          <w:tcPr>
            <w:tcW w:w="1985" w:type="dxa"/>
            <w:vMerge/>
            <w:shd w:val="clear" w:color="auto" w:fill="auto"/>
          </w:tcPr>
          <w:p w:rsidR="000A5930" w:rsidRPr="00732EB1" w:rsidRDefault="000A5930" w:rsidP="008B36E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43" w:type="dxa"/>
          </w:tcPr>
          <w:p w:rsidR="000A5930" w:rsidRPr="00732EB1" w:rsidRDefault="000A5930" w:rsidP="008B36EC">
            <w:pPr>
              <w:rPr>
                <w:rFonts w:ascii="Arial" w:hAnsi="Arial" w:cs="Arial"/>
                <w:sz w:val="24"/>
                <w:szCs w:val="24"/>
              </w:rPr>
            </w:pPr>
            <w:r w:rsidRPr="00732EB1"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2126" w:type="dxa"/>
          </w:tcPr>
          <w:p w:rsidR="000A5930" w:rsidRDefault="000A5930" w:rsidP="008B36E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23 (16-28)</w:t>
            </w:r>
          </w:p>
        </w:tc>
        <w:tc>
          <w:tcPr>
            <w:tcW w:w="2126" w:type="dxa"/>
          </w:tcPr>
          <w:p w:rsidR="000A5930" w:rsidRDefault="000A5930" w:rsidP="008B36E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25 (18-35)</w:t>
            </w:r>
          </w:p>
        </w:tc>
      </w:tr>
      <w:tr w:rsidR="000A5930" w:rsidTr="00964D15">
        <w:trPr>
          <w:jc w:val="center"/>
        </w:trPr>
        <w:tc>
          <w:tcPr>
            <w:tcW w:w="1985" w:type="dxa"/>
            <w:vMerge/>
            <w:shd w:val="clear" w:color="auto" w:fill="auto"/>
          </w:tcPr>
          <w:p w:rsidR="000A5930" w:rsidRPr="00732EB1" w:rsidRDefault="000A5930" w:rsidP="008B36E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0A5930" w:rsidRPr="00732EB1" w:rsidRDefault="000A5930" w:rsidP="008B36EC">
            <w:pPr>
              <w:rPr>
                <w:rFonts w:ascii="Arial" w:hAnsi="Arial" w:cs="Arial"/>
                <w:sz w:val="24"/>
                <w:szCs w:val="24"/>
              </w:rPr>
            </w:pPr>
            <w:r w:rsidRPr="00732EB1">
              <w:rPr>
                <w:rFonts w:ascii="Arial" w:hAnsi="Arial" w:cs="Arial"/>
                <w:sz w:val="24"/>
                <w:szCs w:val="24"/>
              </w:rPr>
              <w:t>From 10 to 15</w:t>
            </w:r>
          </w:p>
        </w:tc>
        <w:tc>
          <w:tcPr>
            <w:tcW w:w="2126" w:type="dxa"/>
            <w:vAlign w:val="center"/>
          </w:tcPr>
          <w:p w:rsidR="000A5930" w:rsidRDefault="000A5930" w:rsidP="008B36E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-3 (-3-0)</w:t>
            </w:r>
          </w:p>
        </w:tc>
        <w:tc>
          <w:tcPr>
            <w:tcW w:w="2126" w:type="dxa"/>
            <w:vAlign w:val="center"/>
          </w:tcPr>
          <w:p w:rsidR="000A5930" w:rsidRDefault="000A5930" w:rsidP="008B36E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-10 (-13--4)</w:t>
            </w:r>
          </w:p>
        </w:tc>
      </w:tr>
      <w:tr w:rsidR="000A5930" w:rsidTr="00964D15">
        <w:trPr>
          <w:jc w:val="center"/>
        </w:trPr>
        <w:tc>
          <w:tcPr>
            <w:tcW w:w="1985" w:type="dxa"/>
            <w:vMerge w:val="restart"/>
            <w:shd w:val="clear" w:color="auto" w:fill="auto"/>
            <w:vAlign w:val="center"/>
          </w:tcPr>
          <w:p w:rsidR="000A5930" w:rsidRPr="0077697C" w:rsidRDefault="000A5930" w:rsidP="008B36EC">
            <w:pPr>
              <w:rPr>
                <w:rFonts w:ascii="Arial" w:hAnsi="Arial" w:cs="Arial"/>
                <w:sz w:val="24"/>
                <w:szCs w:val="24"/>
                <w:highlight w:val="yellow"/>
              </w:rPr>
            </w:pPr>
            <w:r w:rsidRPr="002035E1">
              <w:rPr>
                <w:rFonts w:ascii="Arial" w:hAnsi="Arial" w:cs="Arial"/>
                <w:sz w:val="24"/>
                <w:szCs w:val="24"/>
                <w:lang w:val="en-US"/>
              </w:rPr>
              <w:t>Dorsal lung compliance (ml/cmH</w:t>
            </w:r>
            <w:r w:rsidRPr="002035E1">
              <w:rPr>
                <w:rFonts w:ascii="Arial" w:hAnsi="Arial" w:cs="Arial"/>
                <w:sz w:val="24"/>
                <w:szCs w:val="24"/>
                <w:vertAlign w:val="subscript"/>
                <w:lang w:val="en-US"/>
              </w:rPr>
              <w:t>2</w:t>
            </w:r>
            <w:r w:rsidRPr="002035E1">
              <w:rPr>
                <w:rFonts w:ascii="Arial" w:hAnsi="Arial" w:cs="Arial"/>
                <w:sz w:val="24"/>
                <w:szCs w:val="24"/>
                <w:lang w:val="en-US"/>
              </w:rPr>
              <w:t>O)</w:t>
            </w:r>
          </w:p>
        </w:tc>
        <w:tc>
          <w:tcPr>
            <w:tcW w:w="1843" w:type="dxa"/>
          </w:tcPr>
          <w:p w:rsidR="000A5930" w:rsidRDefault="000A5930" w:rsidP="008B36E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2126" w:type="dxa"/>
          </w:tcPr>
          <w:p w:rsidR="000A5930" w:rsidRDefault="000A5930" w:rsidP="008B36E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 (12-18)</w:t>
            </w:r>
          </w:p>
        </w:tc>
        <w:tc>
          <w:tcPr>
            <w:tcW w:w="2126" w:type="dxa"/>
          </w:tcPr>
          <w:p w:rsidR="000A5930" w:rsidRDefault="000A5930" w:rsidP="008B36E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25 (16-33)</w:t>
            </w:r>
          </w:p>
        </w:tc>
      </w:tr>
      <w:tr w:rsidR="000A5930" w:rsidTr="00964D15">
        <w:trPr>
          <w:jc w:val="center"/>
        </w:trPr>
        <w:tc>
          <w:tcPr>
            <w:tcW w:w="1985" w:type="dxa"/>
            <w:vMerge/>
            <w:shd w:val="clear" w:color="auto" w:fill="auto"/>
          </w:tcPr>
          <w:p w:rsidR="000A5930" w:rsidRDefault="000A5930" w:rsidP="008B36E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43" w:type="dxa"/>
          </w:tcPr>
          <w:p w:rsidR="000A5930" w:rsidRDefault="000A5930" w:rsidP="008B36E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2126" w:type="dxa"/>
          </w:tcPr>
          <w:p w:rsidR="000A5930" w:rsidRDefault="000A5930" w:rsidP="008B36E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17 (15-23)</w:t>
            </w:r>
          </w:p>
        </w:tc>
        <w:tc>
          <w:tcPr>
            <w:tcW w:w="2126" w:type="dxa"/>
          </w:tcPr>
          <w:p w:rsidR="000A5930" w:rsidRDefault="000A5930" w:rsidP="008B36E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25 (14-28)</w:t>
            </w:r>
          </w:p>
        </w:tc>
      </w:tr>
      <w:tr w:rsidR="000A5930" w:rsidTr="00964D15">
        <w:trPr>
          <w:jc w:val="center"/>
        </w:trPr>
        <w:tc>
          <w:tcPr>
            <w:tcW w:w="1985" w:type="dxa"/>
            <w:vMerge/>
            <w:shd w:val="clear" w:color="auto" w:fill="auto"/>
          </w:tcPr>
          <w:p w:rsidR="000A5930" w:rsidRDefault="000A5930" w:rsidP="008B36E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43" w:type="dxa"/>
          </w:tcPr>
          <w:p w:rsidR="000A5930" w:rsidRDefault="000A5930" w:rsidP="008B36E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From 10 to 15</w:t>
            </w:r>
          </w:p>
        </w:tc>
        <w:tc>
          <w:tcPr>
            <w:tcW w:w="2126" w:type="dxa"/>
          </w:tcPr>
          <w:p w:rsidR="000A5930" w:rsidRDefault="000A5930" w:rsidP="008B36E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 (0-7)</w:t>
            </w:r>
          </w:p>
        </w:tc>
        <w:tc>
          <w:tcPr>
            <w:tcW w:w="2126" w:type="dxa"/>
          </w:tcPr>
          <w:p w:rsidR="000A5930" w:rsidRDefault="000A5930" w:rsidP="008B36E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-1 (-4-1)</w:t>
            </w:r>
          </w:p>
        </w:tc>
      </w:tr>
    </w:tbl>
    <w:p w:rsidR="00532FD3" w:rsidRDefault="00532FD3" w:rsidP="00532FD3">
      <w:pPr>
        <w:jc w:val="both"/>
        <w:rPr>
          <w:rFonts w:ascii="Arial" w:hAnsi="Arial" w:cs="Arial"/>
          <w:sz w:val="24"/>
          <w:szCs w:val="24"/>
          <w:lang w:val="en-US"/>
        </w:rPr>
      </w:pPr>
    </w:p>
    <w:p w:rsidR="00CB7C97" w:rsidRPr="00C27D63" w:rsidRDefault="00BD41A6" w:rsidP="00532FD3">
      <w:pPr>
        <w:jc w:val="both"/>
        <w:rPr>
          <w:rFonts w:ascii="Arial" w:hAnsi="Arial" w:cs="Arial"/>
          <w:sz w:val="24"/>
          <w:szCs w:val="24"/>
          <w:lang w:val="en-US"/>
        </w:rPr>
      </w:pPr>
      <w:r w:rsidRPr="00BD41A6">
        <w:rPr>
          <w:rFonts w:ascii="Arial" w:hAnsi="Arial" w:cs="Arial"/>
          <w:sz w:val="24"/>
          <w:szCs w:val="24"/>
          <w:lang w:val="en-US"/>
        </w:rPr>
        <w:t xml:space="preserve">Twenty mechanically ventilated patients with COVID-19 underwent a lung CT </w:t>
      </w:r>
      <w:r>
        <w:rPr>
          <w:rFonts w:ascii="Arial" w:hAnsi="Arial" w:cs="Arial"/>
          <w:sz w:val="24"/>
          <w:szCs w:val="24"/>
          <w:lang w:val="en-US"/>
        </w:rPr>
        <w:t xml:space="preserve">and a PEEP trial </w:t>
      </w:r>
      <w:r w:rsidRPr="00BD41A6">
        <w:rPr>
          <w:rFonts w:ascii="Arial" w:hAnsi="Arial" w:cs="Arial"/>
          <w:sz w:val="24"/>
          <w:szCs w:val="24"/>
          <w:lang w:val="en-US"/>
        </w:rPr>
        <w:t>with 10 and 15 cmH</w:t>
      </w:r>
      <w:r w:rsidRPr="00BD41A6">
        <w:rPr>
          <w:rFonts w:ascii="Arial" w:hAnsi="Arial" w:cs="Arial"/>
          <w:sz w:val="24"/>
          <w:szCs w:val="24"/>
          <w:vertAlign w:val="subscript"/>
          <w:lang w:val="en-US"/>
        </w:rPr>
        <w:t>2</w:t>
      </w:r>
      <w:r w:rsidRPr="00BD41A6">
        <w:rPr>
          <w:rFonts w:ascii="Arial" w:hAnsi="Arial" w:cs="Arial"/>
          <w:sz w:val="24"/>
          <w:szCs w:val="24"/>
          <w:lang w:val="en-US"/>
        </w:rPr>
        <w:t xml:space="preserve">O of PEEP. </w:t>
      </w:r>
      <w:r>
        <w:rPr>
          <w:rFonts w:ascii="Arial" w:hAnsi="Arial" w:cs="Arial"/>
          <w:sz w:val="24"/>
          <w:szCs w:val="24"/>
          <w:lang w:val="en-US"/>
        </w:rPr>
        <w:t xml:space="preserve">Eleven were also studied with EIT during their PEEP trial. </w:t>
      </w:r>
      <w:r w:rsidRPr="00BD41A6">
        <w:rPr>
          <w:rFonts w:ascii="Arial" w:hAnsi="Arial" w:cs="Arial"/>
          <w:sz w:val="24"/>
          <w:szCs w:val="24"/>
          <w:lang w:val="en-US"/>
        </w:rPr>
        <w:t xml:space="preserve">Herein we </w:t>
      </w:r>
      <w:r w:rsidR="000A5930">
        <w:rPr>
          <w:rFonts w:ascii="Arial" w:hAnsi="Arial" w:cs="Arial"/>
          <w:sz w:val="24"/>
          <w:szCs w:val="24"/>
          <w:lang w:val="en-US"/>
        </w:rPr>
        <w:t>describe</w:t>
      </w:r>
      <w:r w:rsidR="00CC6A68">
        <w:rPr>
          <w:rFonts w:ascii="Arial" w:hAnsi="Arial" w:cs="Arial"/>
          <w:sz w:val="24"/>
          <w:szCs w:val="24"/>
          <w:lang w:val="en-US"/>
        </w:rPr>
        <w:t xml:space="preserve"> patients with net recruitment or hyperinflation</w:t>
      </w:r>
      <w:r w:rsidR="002B4613">
        <w:rPr>
          <w:rFonts w:ascii="Arial" w:hAnsi="Arial" w:cs="Arial"/>
          <w:sz w:val="24"/>
          <w:szCs w:val="24"/>
          <w:lang w:val="en-US"/>
        </w:rPr>
        <w:t xml:space="preserve"> in response to increasing PEEP.</w:t>
      </w:r>
    </w:p>
    <w:sectPr w:rsidR="00CB7C97" w:rsidRPr="00C27D63" w:rsidSect="00CB7C9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F0453" w:rsidRDefault="001F0453" w:rsidP="001C6768">
      <w:r>
        <w:separator/>
      </w:r>
    </w:p>
  </w:endnote>
  <w:endnote w:type="continuationSeparator" w:id="0">
    <w:p w:rsidR="001F0453" w:rsidRDefault="001F0453" w:rsidP="001C67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052659076"/>
      <w:docPartObj>
        <w:docPartGallery w:val="Page Numbers (Bottom of Page)"/>
        <w:docPartUnique/>
      </w:docPartObj>
    </w:sdtPr>
    <w:sdtEndPr/>
    <w:sdtContent>
      <w:p w:rsidR="00651354" w:rsidRDefault="00651354">
        <w:pPr>
          <w:pStyle w:val="Pidipagina"/>
          <w:jc w:val="right"/>
        </w:pPr>
        <w:r w:rsidRPr="008C0884">
          <w:rPr>
            <w:rFonts w:ascii="Arial" w:hAnsi="Arial" w:cs="Arial"/>
          </w:rPr>
          <w:fldChar w:fldCharType="begin"/>
        </w:r>
        <w:r w:rsidRPr="008C0884">
          <w:rPr>
            <w:rFonts w:ascii="Arial" w:hAnsi="Arial" w:cs="Arial"/>
          </w:rPr>
          <w:instrText>PAGE   \* MERGEFORMAT</w:instrText>
        </w:r>
        <w:r w:rsidRPr="008C0884">
          <w:rPr>
            <w:rFonts w:ascii="Arial" w:hAnsi="Arial" w:cs="Arial"/>
          </w:rPr>
          <w:fldChar w:fldCharType="separate"/>
        </w:r>
        <w:r w:rsidR="00CF4312" w:rsidRPr="00CF4312">
          <w:rPr>
            <w:rFonts w:ascii="Arial" w:hAnsi="Arial" w:cs="Arial"/>
            <w:noProof/>
            <w:lang w:val="it-IT"/>
          </w:rPr>
          <w:t>16</w:t>
        </w:r>
        <w:r w:rsidRPr="008C0884">
          <w:rPr>
            <w:rFonts w:ascii="Arial" w:hAnsi="Arial" w:cs="Arial"/>
          </w:rPr>
          <w:fldChar w:fldCharType="end"/>
        </w:r>
      </w:p>
    </w:sdtContent>
  </w:sdt>
  <w:p w:rsidR="00651354" w:rsidRDefault="00651354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F0453" w:rsidRDefault="001F0453" w:rsidP="001C6768">
      <w:r>
        <w:separator/>
      </w:r>
    </w:p>
  </w:footnote>
  <w:footnote w:type="continuationSeparator" w:id="0">
    <w:p w:rsidR="001F0453" w:rsidRDefault="001F0453" w:rsidP="001C676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26395"/>
    <w:multiLevelType w:val="hybridMultilevel"/>
    <w:tmpl w:val="1FA0C19E"/>
    <w:lvl w:ilvl="0" w:tplc="08090011">
      <w:start w:val="1"/>
      <w:numFmt w:val="decimal"/>
      <w:lvlText w:val="%1)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1D64BAB"/>
    <w:multiLevelType w:val="multilevel"/>
    <w:tmpl w:val="5E08C12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28B27D4D"/>
    <w:multiLevelType w:val="hybridMultilevel"/>
    <w:tmpl w:val="EA4C241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3840834"/>
    <w:multiLevelType w:val="hybridMultilevel"/>
    <w:tmpl w:val="E5D4A7D0"/>
    <w:lvl w:ilvl="0" w:tplc="B860F490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95479B9"/>
    <w:multiLevelType w:val="hybridMultilevel"/>
    <w:tmpl w:val="E5185424"/>
    <w:lvl w:ilvl="0" w:tplc="08090011">
      <w:start w:val="1"/>
      <w:numFmt w:val="decimal"/>
      <w:lvlText w:val="%1)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39635292"/>
    <w:multiLevelType w:val="hybridMultilevel"/>
    <w:tmpl w:val="D848C100"/>
    <w:lvl w:ilvl="0" w:tplc="08090011">
      <w:start w:val="1"/>
      <w:numFmt w:val="decimal"/>
      <w:lvlText w:val="%1)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4E642483"/>
    <w:multiLevelType w:val="hybridMultilevel"/>
    <w:tmpl w:val="FAB4638E"/>
    <w:lvl w:ilvl="0" w:tplc="08090011">
      <w:start w:val="1"/>
      <w:numFmt w:val="decimal"/>
      <w:lvlText w:val="%1)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51EF09A9"/>
    <w:multiLevelType w:val="hybridMultilevel"/>
    <w:tmpl w:val="AB1CEE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7"/>
  </w:num>
  <w:num w:numId="3">
    <w:abstractNumId w:val="1"/>
  </w:num>
  <w:num w:numId="4">
    <w:abstractNumId w:val="2"/>
  </w:num>
  <w:num w:numId="5">
    <w:abstractNumId w:val="4"/>
  </w:num>
  <w:num w:numId="6">
    <w:abstractNumId w:val="5"/>
  </w:num>
  <w:num w:numId="7">
    <w:abstractNumId w:val="0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MDa1NDU1tbQ0NLQwNTBU0lEKTi0uzszPAykwNqkFAJr14j4tAAAA"/>
  </w:docVars>
  <w:rsids>
    <w:rsidRoot w:val="00FE4DC7"/>
    <w:rsid w:val="00002997"/>
    <w:rsid w:val="000035A5"/>
    <w:rsid w:val="000042F8"/>
    <w:rsid w:val="0000610A"/>
    <w:rsid w:val="00026063"/>
    <w:rsid w:val="00027CD0"/>
    <w:rsid w:val="000307B1"/>
    <w:rsid w:val="00035DF5"/>
    <w:rsid w:val="00037B85"/>
    <w:rsid w:val="00042E1E"/>
    <w:rsid w:val="0004511E"/>
    <w:rsid w:val="00046BA8"/>
    <w:rsid w:val="0004715F"/>
    <w:rsid w:val="000513E1"/>
    <w:rsid w:val="000564FF"/>
    <w:rsid w:val="00061D0C"/>
    <w:rsid w:val="00063D8F"/>
    <w:rsid w:val="0006499D"/>
    <w:rsid w:val="00065773"/>
    <w:rsid w:val="00065828"/>
    <w:rsid w:val="0007113B"/>
    <w:rsid w:val="00073D02"/>
    <w:rsid w:val="00074E75"/>
    <w:rsid w:val="00081E33"/>
    <w:rsid w:val="0008410E"/>
    <w:rsid w:val="000875CF"/>
    <w:rsid w:val="00095654"/>
    <w:rsid w:val="000A52CD"/>
    <w:rsid w:val="000A5930"/>
    <w:rsid w:val="000B241D"/>
    <w:rsid w:val="000B2767"/>
    <w:rsid w:val="000C4554"/>
    <w:rsid w:val="000C4856"/>
    <w:rsid w:val="000C6E1A"/>
    <w:rsid w:val="000D00E3"/>
    <w:rsid w:val="000D2FAE"/>
    <w:rsid w:val="000D6201"/>
    <w:rsid w:val="000D6E67"/>
    <w:rsid w:val="000D7C03"/>
    <w:rsid w:val="000E415D"/>
    <w:rsid w:val="00103FC5"/>
    <w:rsid w:val="001076C9"/>
    <w:rsid w:val="00110A59"/>
    <w:rsid w:val="00112E9D"/>
    <w:rsid w:val="00113192"/>
    <w:rsid w:val="00117990"/>
    <w:rsid w:val="00130DF4"/>
    <w:rsid w:val="001348F0"/>
    <w:rsid w:val="001378E8"/>
    <w:rsid w:val="00154736"/>
    <w:rsid w:val="00162E23"/>
    <w:rsid w:val="001653E3"/>
    <w:rsid w:val="00166641"/>
    <w:rsid w:val="00170849"/>
    <w:rsid w:val="001736EB"/>
    <w:rsid w:val="001739D9"/>
    <w:rsid w:val="00175BB7"/>
    <w:rsid w:val="001769D7"/>
    <w:rsid w:val="00182D66"/>
    <w:rsid w:val="001834E6"/>
    <w:rsid w:val="00183BB1"/>
    <w:rsid w:val="00187DC4"/>
    <w:rsid w:val="0019374F"/>
    <w:rsid w:val="001961C4"/>
    <w:rsid w:val="001A1A5F"/>
    <w:rsid w:val="001A261B"/>
    <w:rsid w:val="001B3EF6"/>
    <w:rsid w:val="001B47E6"/>
    <w:rsid w:val="001C1CE9"/>
    <w:rsid w:val="001C49B3"/>
    <w:rsid w:val="001C6768"/>
    <w:rsid w:val="001C6C82"/>
    <w:rsid w:val="001D25BF"/>
    <w:rsid w:val="001E3FA7"/>
    <w:rsid w:val="001E675C"/>
    <w:rsid w:val="001F009F"/>
    <w:rsid w:val="001F0453"/>
    <w:rsid w:val="001F0DF9"/>
    <w:rsid w:val="001F367F"/>
    <w:rsid w:val="001F6DEB"/>
    <w:rsid w:val="002006EE"/>
    <w:rsid w:val="002035E1"/>
    <w:rsid w:val="002058C9"/>
    <w:rsid w:val="0021202F"/>
    <w:rsid w:val="0021269C"/>
    <w:rsid w:val="002139DD"/>
    <w:rsid w:val="00213AC1"/>
    <w:rsid w:val="002146BA"/>
    <w:rsid w:val="00215A9E"/>
    <w:rsid w:val="00217658"/>
    <w:rsid w:val="00225963"/>
    <w:rsid w:val="00227437"/>
    <w:rsid w:val="00232EBC"/>
    <w:rsid w:val="002346FF"/>
    <w:rsid w:val="0024070F"/>
    <w:rsid w:val="00244A3D"/>
    <w:rsid w:val="00244A8B"/>
    <w:rsid w:val="002503C3"/>
    <w:rsid w:val="0026140C"/>
    <w:rsid w:val="00262EBA"/>
    <w:rsid w:val="00290B16"/>
    <w:rsid w:val="002A006F"/>
    <w:rsid w:val="002A0AA8"/>
    <w:rsid w:val="002A118E"/>
    <w:rsid w:val="002A692D"/>
    <w:rsid w:val="002B12B4"/>
    <w:rsid w:val="002B2687"/>
    <w:rsid w:val="002B4613"/>
    <w:rsid w:val="002C223A"/>
    <w:rsid w:val="002C278E"/>
    <w:rsid w:val="002C450D"/>
    <w:rsid w:val="002C6CFD"/>
    <w:rsid w:val="002D7258"/>
    <w:rsid w:val="002E48AE"/>
    <w:rsid w:val="002E514B"/>
    <w:rsid w:val="002E59F2"/>
    <w:rsid w:val="002F79B7"/>
    <w:rsid w:val="002F7FAD"/>
    <w:rsid w:val="00303906"/>
    <w:rsid w:val="00303D0B"/>
    <w:rsid w:val="0030433B"/>
    <w:rsid w:val="00304B5A"/>
    <w:rsid w:val="00305E97"/>
    <w:rsid w:val="00312509"/>
    <w:rsid w:val="0031296D"/>
    <w:rsid w:val="00314C95"/>
    <w:rsid w:val="003232BE"/>
    <w:rsid w:val="003246E0"/>
    <w:rsid w:val="003257A6"/>
    <w:rsid w:val="00327B9F"/>
    <w:rsid w:val="00330182"/>
    <w:rsid w:val="00333129"/>
    <w:rsid w:val="00334DCE"/>
    <w:rsid w:val="00336EBE"/>
    <w:rsid w:val="00340803"/>
    <w:rsid w:val="003442E3"/>
    <w:rsid w:val="003460FC"/>
    <w:rsid w:val="00353ACB"/>
    <w:rsid w:val="0036050C"/>
    <w:rsid w:val="00362A7F"/>
    <w:rsid w:val="00362AE9"/>
    <w:rsid w:val="00365387"/>
    <w:rsid w:val="00365D85"/>
    <w:rsid w:val="00367BE3"/>
    <w:rsid w:val="0037068F"/>
    <w:rsid w:val="0038014E"/>
    <w:rsid w:val="0038080A"/>
    <w:rsid w:val="00384612"/>
    <w:rsid w:val="00384646"/>
    <w:rsid w:val="003906B1"/>
    <w:rsid w:val="003907AF"/>
    <w:rsid w:val="003969C8"/>
    <w:rsid w:val="003A0EFC"/>
    <w:rsid w:val="003A42D0"/>
    <w:rsid w:val="003A5087"/>
    <w:rsid w:val="003A5D26"/>
    <w:rsid w:val="003C5E86"/>
    <w:rsid w:val="003C6559"/>
    <w:rsid w:val="003D42F4"/>
    <w:rsid w:val="003D6A11"/>
    <w:rsid w:val="003D78DD"/>
    <w:rsid w:val="003D7DE9"/>
    <w:rsid w:val="003E391F"/>
    <w:rsid w:val="003E72B8"/>
    <w:rsid w:val="00400107"/>
    <w:rsid w:val="00401F9D"/>
    <w:rsid w:val="00405B34"/>
    <w:rsid w:val="00414D6E"/>
    <w:rsid w:val="0041680D"/>
    <w:rsid w:val="00416AE2"/>
    <w:rsid w:val="004211A4"/>
    <w:rsid w:val="00421C78"/>
    <w:rsid w:val="0042223C"/>
    <w:rsid w:val="00424A95"/>
    <w:rsid w:val="00425BA4"/>
    <w:rsid w:val="004330CF"/>
    <w:rsid w:val="00435857"/>
    <w:rsid w:val="00436E1D"/>
    <w:rsid w:val="004416A2"/>
    <w:rsid w:val="00447371"/>
    <w:rsid w:val="00452546"/>
    <w:rsid w:val="00457ADD"/>
    <w:rsid w:val="00462468"/>
    <w:rsid w:val="004626BD"/>
    <w:rsid w:val="0046309B"/>
    <w:rsid w:val="0046490B"/>
    <w:rsid w:val="0047046E"/>
    <w:rsid w:val="0047246F"/>
    <w:rsid w:val="00473D64"/>
    <w:rsid w:val="004745DD"/>
    <w:rsid w:val="00474C0A"/>
    <w:rsid w:val="00477396"/>
    <w:rsid w:val="00482F85"/>
    <w:rsid w:val="0048330E"/>
    <w:rsid w:val="00496D6B"/>
    <w:rsid w:val="004A13CE"/>
    <w:rsid w:val="004A458F"/>
    <w:rsid w:val="004A77CF"/>
    <w:rsid w:val="004B01CB"/>
    <w:rsid w:val="004B0332"/>
    <w:rsid w:val="004B3FD1"/>
    <w:rsid w:val="004B42C0"/>
    <w:rsid w:val="004B589B"/>
    <w:rsid w:val="004B78E6"/>
    <w:rsid w:val="004C1E98"/>
    <w:rsid w:val="004C6CFB"/>
    <w:rsid w:val="004D0842"/>
    <w:rsid w:val="004D1EB8"/>
    <w:rsid w:val="004E2A4C"/>
    <w:rsid w:val="004E4457"/>
    <w:rsid w:val="004E6ECE"/>
    <w:rsid w:val="004F4DD2"/>
    <w:rsid w:val="004F5AE3"/>
    <w:rsid w:val="004F7EA8"/>
    <w:rsid w:val="0050355A"/>
    <w:rsid w:val="0050521A"/>
    <w:rsid w:val="00505D34"/>
    <w:rsid w:val="00511BEF"/>
    <w:rsid w:val="00514425"/>
    <w:rsid w:val="005151C2"/>
    <w:rsid w:val="00517B40"/>
    <w:rsid w:val="005217C5"/>
    <w:rsid w:val="00523664"/>
    <w:rsid w:val="00523C63"/>
    <w:rsid w:val="00532FD3"/>
    <w:rsid w:val="005335C4"/>
    <w:rsid w:val="00533F99"/>
    <w:rsid w:val="00535F07"/>
    <w:rsid w:val="00536939"/>
    <w:rsid w:val="005403A1"/>
    <w:rsid w:val="00543229"/>
    <w:rsid w:val="00544695"/>
    <w:rsid w:val="00550A00"/>
    <w:rsid w:val="00550A34"/>
    <w:rsid w:val="005520B9"/>
    <w:rsid w:val="0055292B"/>
    <w:rsid w:val="00557D12"/>
    <w:rsid w:val="00560796"/>
    <w:rsid w:val="005621A8"/>
    <w:rsid w:val="0056338A"/>
    <w:rsid w:val="00570ADF"/>
    <w:rsid w:val="00571624"/>
    <w:rsid w:val="00571F3C"/>
    <w:rsid w:val="0057684D"/>
    <w:rsid w:val="00577CC2"/>
    <w:rsid w:val="00582B9A"/>
    <w:rsid w:val="00593CD9"/>
    <w:rsid w:val="00597C0B"/>
    <w:rsid w:val="005A4959"/>
    <w:rsid w:val="005A76C0"/>
    <w:rsid w:val="005B0029"/>
    <w:rsid w:val="005B09AD"/>
    <w:rsid w:val="005B0E92"/>
    <w:rsid w:val="005B200A"/>
    <w:rsid w:val="005B30F2"/>
    <w:rsid w:val="005C1A48"/>
    <w:rsid w:val="005C215B"/>
    <w:rsid w:val="005C4AC9"/>
    <w:rsid w:val="005C612F"/>
    <w:rsid w:val="005D1467"/>
    <w:rsid w:val="005D27F1"/>
    <w:rsid w:val="005D4A3B"/>
    <w:rsid w:val="005E2E9D"/>
    <w:rsid w:val="005E31EF"/>
    <w:rsid w:val="005E34B8"/>
    <w:rsid w:val="005E36FE"/>
    <w:rsid w:val="005E69C2"/>
    <w:rsid w:val="005E7E5F"/>
    <w:rsid w:val="005F0846"/>
    <w:rsid w:val="005F45B2"/>
    <w:rsid w:val="00600726"/>
    <w:rsid w:val="00602D2B"/>
    <w:rsid w:val="00610EFB"/>
    <w:rsid w:val="00612390"/>
    <w:rsid w:val="00613242"/>
    <w:rsid w:val="006148FA"/>
    <w:rsid w:val="00620342"/>
    <w:rsid w:val="006228D3"/>
    <w:rsid w:val="006300CA"/>
    <w:rsid w:val="00631457"/>
    <w:rsid w:val="00631F52"/>
    <w:rsid w:val="00640201"/>
    <w:rsid w:val="00643840"/>
    <w:rsid w:val="00650291"/>
    <w:rsid w:val="00651354"/>
    <w:rsid w:val="00654BDB"/>
    <w:rsid w:val="00660BF0"/>
    <w:rsid w:val="006648B2"/>
    <w:rsid w:val="006679B0"/>
    <w:rsid w:val="00671590"/>
    <w:rsid w:val="006750AC"/>
    <w:rsid w:val="00675E9E"/>
    <w:rsid w:val="006827AC"/>
    <w:rsid w:val="00686EF7"/>
    <w:rsid w:val="006877B5"/>
    <w:rsid w:val="00690731"/>
    <w:rsid w:val="00691A37"/>
    <w:rsid w:val="006972B3"/>
    <w:rsid w:val="00697ADB"/>
    <w:rsid w:val="006A12A8"/>
    <w:rsid w:val="006A59C4"/>
    <w:rsid w:val="006A7F79"/>
    <w:rsid w:val="006B3D3B"/>
    <w:rsid w:val="006C2B96"/>
    <w:rsid w:val="006C35FC"/>
    <w:rsid w:val="006C38C9"/>
    <w:rsid w:val="006C6F26"/>
    <w:rsid w:val="006D3BA3"/>
    <w:rsid w:val="006D4250"/>
    <w:rsid w:val="006D4C59"/>
    <w:rsid w:val="006E0547"/>
    <w:rsid w:val="006E0D52"/>
    <w:rsid w:val="006E243A"/>
    <w:rsid w:val="006E361A"/>
    <w:rsid w:val="006E50A2"/>
    <w:rsid w:val="006F06FA"/>
    <w:rsid w:val="006F1195"/>
    <w:rsid w:val="007002AE"/>
    <w:rsid w:val="00706135"/>
    <w:rsid w:val="00707C71"/>
    <w:rsid w:val="00711F99"/>
    <w:rsid w:val="007164D0"/>
    <w:rsid w:val="00716B39"/>
    <w:rsid w:val="00721F83"/>
    <w:rsid w:val="007228B1"/>
    <w:rsid w:val="007229DD"/>
    <w:rsid w:val="00732EB1"/>
    <w:rsid w:val="007414B5"/>
    <w:rsid w:val="00745484"/>
    <w:rsid w:val="00746877"/>
    <w:rsid w:val="0075219C"/>
    <w:rsid w:val="00766DCB"/>
    <w:rsid w:val="00771396"/>
    <w:rsid w:val="0077697C"/>
    <w:rsid w:val="0078175D"/>
    <w:rsid w:val="00782552"/>
    <w:rsid w:val="00782719"/>
    <w:rsid w:val="00790370"/>
    <w:rsid w:val="00790F82"/>
    <w:rsid w:val="00791773"/>
    <w:rsid w:val="007A2499"/>
    <w:rsid w:val="007A52E2"/>
    <w:rsid w:val="007A7436"/>
    <w:rsid w:val="007B288E"/>
    <w:rsid w:val="007B4302"/>
    <w:rsid w:val="007B5BF5"/>
    <w:rsid w:val="007B7F9B"/>
    <w:rsid w:val="007C21D6"/>
    <w:rsid w:val="007C2DEF"/>
    <w:rsid w:val="007C7040"/>
    <w:rsid w:val="007C7059"/>
    <w:rsid w:val="007C775C"/>
    <w:rsid w:val="007C79F9"/>
    <w:rsid w:val="007D0C5C"/>
    <w:rsid w:val="007E19FD"/>
    <w:rsid w:val="007E1B8C"/>
    <w:rsid w:val="007E3532"/>
    <w:rsid w:val="007E469E"/>
    <w:rsid w:val="007E5D85"/>
    <w:rsid w:val="007F168F"/>
    <w:rsid w:val="007F38F4"/>
    <w:rsid w:val="00800B5B"/>
    <w:rsid w:val="00801ED7"/>
    <w:rsid w:val="0080337B"/>
    <w:rsid w:val="00816D11"/>
    <w:rsid w:val="00822B82"/>
    <w:rsid w:val="00823313"/>
    <w:rsid w:val="008268A3"/>
    <w:rsid w:val="00832566"/>
    <w:rsid w:val="00843491"/>
    <w:rsid w:val="008460D9"/>
    <w:rsid w:val="008466F5"/>
    <w:rsid w:val="00854CD9"/>
    <w:rsid w:val="00855353"/>
    <w:rsid w:val="00856594"/>
    <w:rsid w:val="00857B70"/>
    <w:rsid w:val="00863B23"/>
    <w:rsid w:val="00872006"/>
    <w:rsid w:val="00872473"/>
    <w:rsid w:val="008753C7"/>
    <w:rsid w:val="008770DA"/>
    <w:rsid w:val="00877CDC"/>
    <w:rsid w:val="008834D4"/>
    <w:rsid w:val="00884E12"/>
    <w:rsid w:val="00885731"/>
    <w:rsid w:val="008929B6"/>
    <w:rsid w:val="0089348C"/>
    <w:rsid w:val="00894C19"/>
    <w:rsid w:val="008A1212"/>
    <w:rsid w:val="008A2B63"/>
    <w:rsid w:val="008A2D9E"/>
    <w:rsid w:val="008B36EC"/>
    <w:rsid w:val="008C0884"/>
    <w:rsid w:val="008C66E1"/>
    <w:rsid w:val="008D3573"/>
    <w:rsid w:val="008D6276"/>
    <w:rsid w:val="008D6670"/>
    <w:rsid w:val="008D7656"/>
    <w:rsid w:val="008D76C0"/>
    <w:rsid w:val="008D7A25"/>
    <w:rsid w:val="008E0F74"/>
    <w:rsid w:val="008E2DCB"/>
    <w:rsid w:val="008E3D3A"/>
    <w:rsid w:val="008E7573"/>
    <w:rsid w:val="008F053E"/>
    <w:rsid w:val="008F06EE"/>
    <w:rsid w:val="008F1C12"/>
    <w:rsid w:val="00905C7F"/>
    <w:rsid w:val="009060D6"/>
    <w:rsid w:val="00906F55"/>
    <w:rsid w:val="00907FE0"/>
    <w:rsid w:val="00914A6B"/>
    <w:rsid w:val="00914CF2"/>
    <w:rsid w:val="009218E6"/>
    <w:rsid w:val="00925295"/>
    <w:rsid w:val="00925584"/>
    <w:rsid w:val="0093288F"/>
    <w:rsid w:val="00953892"/>
    <w:rsid w:val="00955C72"/>
    <w:rsid w:val="00957A5E"/>
    <w:rsid w:val="0096388C"/>
    <w:rsid w:val="00964AF0"/>
    <w:rsid w:val="00964D15"/>
    <w:rsid w:val="00972A36"/>
    <w:rsid w:val="00974A51"/>
    <w:rsid w:val="00981B07"/>
    <w:rsid w:val="00983EB6"/>
    <w:rsid w:val="009927E7"/>
    <w:rsid w:val="00994BCE"/>
    <w:rsid w:val="009A0810"/>
    <w:rsid w:val="009A4093"/>
    <w:rsid w:val="009B183B"/>
    <w:rsid w:val="009B299C"/>
    <w:rsid w:val="009B3081"/>
    <w:rsid w:val="009B557B"/>
    <w:rsid w:val="009B768D"/>
    <w:rsid w:val="009C0EA4"/>
    <w:rsid w:val="009C2E9C"/>
    <w:rsid w:val="009C37F0"/>
    <w:rsid w:val="009C49FA"/>
    <w:rsid w:val="009C5EF7"/>
    <w:rsid w:val="009C71E4"/>
    <w:rsid w:val="009D2004"/>
    <w:rsid w:val="009D5DA6"/>
    <w:rsid w:val="009E2B91"/>
    <w:rsid w:val="009F0E5C"/>
    <w:rsid w:val="009F30C3"/>
    <w:rsid w:val="009F4F14"/>
    <w:rsid w:val="00A046C8"/>
    <w:rsid w:val="00A04741"/>
    <w:rsid w:val="00A063CC"/>
    <w:rsid w:val="00A10811"/>
    <w:rsid w:val="00A15311"/>
    <w:rsid w:val="00A208D4"/>
    <w:rsid w:val="00A25983"/>
    <w:rsid w:val="00A32EBF"/>
    <w:rsid w:val="00A35798"/>
    <w:rsid w:val="00A37144"/>
    <w:rsid w:val="00A54920"/>
    <w:rsid w:val="00A738EE"/>
    <w:rsid w:val="00A762FF"/>
    <w:rsid w:val="00A77430"/>
    <w:rsid w:val="00A83EA2"/>
    <w:rsid w:val="00A860F8"/>
    <w:rsid w:val="00A92340"/>
    <w:rsid w:val="00A92D43"/>
    <w:rsid w:val="00A93626"/>
    <w:rsid w:val="00AA0F08"/>
    <w:rsid w:val="00AB4A40"/>
    <w:rsid w:val="00AB5CEC"/>
    <w:rsid w:val="00AB5E5E"/>
    <w:rsid w:val="00AB6459"/>
    <w:rsid w:val="00AC0D15"/>
    <w:rsid w:val="00AC14D0"/>
    <w:rsid w:val="00AD6FB1"/>
    <w:rsid w:val="00AE4F4F"/>
    <w:rsid w:val="00AE6630"/>
    <w:rsid w:val="00AE68D6"/>
    <w:rsid w:val="00AF12C8"/>
    <w:rsid w:val="00AF472E"/>
    <w:rsid w:val="00AF4D61"/>
    <w:rsid w:val="00AF65C2"/>
    <w:rsid w:val="00B010F5"/>
    <w:rsid w:val="00B03F0D"/>
    <w:rsid w:val="00B0443A"/>
    <w:rsid w:val="00B06E70"/>
    <w:rsid w:val="00B10180"/>
    <w:rsid w:val="00B14486"/>
    <w:rsid w:val="00B14FF1"/>
    <w:rsid w:val="00B23190"/>
    <w:rsid w:val="00B23721"/>
    <w:rsid w:val="00B25E6C"/>
    <w:rsid w:val="00B2795D"/>
    <w:rsid w:val="00B30714"/>
    <w:rsid w:val="00B30EE0"/>
    <w:rsid w:val="00B321A9"/>
    <w:rsid w:val="00B44B61"/>
    <w:rsid w:val="00B5082D"/>
    <w:rsid w:val="00B52B05"/>
    <w:rsid w:val="00B53E00"/>
    <w:rsid w:val="00B56279"/>
    <w:rsid w:val="00B572BC"/>
    <w:rsid w:val="00B6771C"/>
    <w:rsid w:val="00B70123"/>
    <w:rsid w:val="00B74FCE"/>
    <w:rsid w:val="00B770FB"/>
    <w:rsid w:val="00B77DDD"/>
    <w:rsid w:val="00B80C08"/>
    <w:rsid w:val="00B83210"/>
    <w:rsid w:val="00B8542B"/>
    <w:rsid w:val="00B87204"/>
    <w:rsid w:val="00B922C6"/>
    <w:rsid w:val="00B9329A"/>
    <w:rsid w:val="00BA3196"/>
    <w:rsid w:val="00BA4025"/>
    <w:rsid w:val="00BA5977"/>
    <w:rsid w:val="00BB00AD"/>
    <w:rsid w:val="00BB05E5"/>
    <w:rsid w:val="00BC28D7"/>
    <w:rsid w:val="00BC6B5C"/>
    <w:rsid w:val="00BD00EC"/>
    <w:rsid w:val="00BD41A6"/>
    <w:rsid w:val="00BD64ED"/>
    <w:rsid w:val="00BE0AD2"/>
    <w:rsid w:val="00BE35AC"/>
    <w:rsid w:val="00BE4F0D"/>
    <w:rsid w:val="00BE508C"/>
    <w:rsid w:val="00BF25E5"/>
    <w:rsid w:val="00BF34A4"/>
    <w:rsid w:val="00BF5D35"/>
    <w:rsid w:val="00BF7CB3"/>
    <w:rsid w:val="00C04BA1"/>
    <w:rsid w:val="00C0664E"/>
    <w:rsid w:val="00C0669D"/>
    <w:rsid w:val="00C10DAD"/>
    <w:rsid w:val="00C16EBF"/>
    <w:rsid w:val="00C22993"/>
    <w:rsid w:val="00C25E96"/>
    <w:rsid w:val="00C2707B"/>
    <w:rsid w:val="00C27D63"/>
    <w:rsid w:val="00C334ED"/>
    <w:rsid w:val="00C33ADE"/>
    <w:rsid w:val="00C34578"/>
    <w:rsid w:val="00C353C9"/>
    <w:rsid w:val="00C364DF"/>
    <w:rsid w:val="00C36A1A"/>
    <w:rsid w:val="00C45969"/>
    <w:rsid w:val="00C5400C"/>
    <w:rsid w:val="00C62F4A"/>
    <w:rsid w:val="00C70E1C"/>
    <w:rsid w:val="00C832AF"/>
    <w:rsid w:val="00C83846"/>
    <w:rsid w:val="00C8469C"/>
    <w:rsid w:val="00C87D79"/>
    <w:rsid w:val="00C94453"/>
    <w:rsid w:val="00C961A1"/>
    <w:rsid w:val="00CA32DC"/>
    <w:rsid w:val="00CA3CFF"/>
    <w:rsid w:val="00CB1568"/>
    <w:rsid w:val="00CB1EB0"/>
    <w:rsid w:val="00CB6471"/>
    <w:rsid w:val="00CB6F55"/>
    <w:rsid w:val="00CB79C4"/>
    <w:rsid w:val="00CB7C97"/>
    <w:rsid w:val="00CC2B79"/>
    <w:rsid w:val="00CC4C54"/>
    <w:rsid w:val="00CC6A68"/>
    <w:rsid w:val="00CE465A"/>
    <w:rsid w:val="00CE646F"/>
    <w:rsid w:val="00CE7EB2"/>
    <w:rsid w:val="00CF4312"/>
    <w:rsid w:val="00CF6C98"/>
    <w:rsid w:val="00CF7D45"/>
    <w:rsid w:val="00D004AF"/>
    <w:rsid w:val="00D0424D"/>
    <w:rsid w:val="00D073C9"/>
    <w:rsid w:val="00D12E3D"/>
    <w:rsid w:val="00D139C7"/>
    <w:rsid w:val="00D13F6D"/>
    <w:rsid w:val="00D25F58"/>
    <w:rsid w:val="00D26AFD"/>
    <w:rsid w:val="00D27D6D"/>
    <w:rsid w:val="00D32828"/>
    <w:rsid w:val="00D3297A"/>
    <w:rsid w:val="00D3687D"/>
    <w:rsid w:val="00D40885"/>
    <w:rsid w:val="00D515E0"/>
    <w:rsid w:val="00D52B27"/>
    <w:rsid w:val="00D53899"/>
    <w:rsid w:val="00D611EB"/>
    <w:rsid w:val="00D635CE"/>
    <w:rsid w:val="00D66CBC"/>
    <w:rsid w:val="00D7651D"/>
    <w:rsid w:val="00D77470"/>
    <w:rsid w:val="00D77F6F"/>
    <w:rsid w:val="00D848CB"/>
    <w:rsid w:val="00D91186"/>
    <w:rsid w:val="00D92DF8"/>
    <w:rsid w:val="00DA33B4"/>
    <w:rsid w:val="00DA37D3"/>
    <w:rsid w:val="00DA387A"/>
    <w:rsid w:val="00DA6DA0"/>
    <w:rsid w:val="00DB2BA6"/>
    <w:rsid w:val="00DB7071"/>
    <w:rsid w:val="00DC6AB8"/>
    <w:rsid w:val="00DE0B95"/>
    <w:rsid w:val="00DE564A"/>
    <w:rsid w:val="00DE6DE4"/>
    <w:rsid w:val="00DE7553"/>
    <w:rsid w:val="00E01BD5"/>
    <w:rsid w:val="00E04347"/>
    <w:rsid w:val="00E05B60"/>
    <w:rsid w:val="00E05E61"/>
    <w:rsid w:val="00E0792D"/>
    <w:rsid w:val="00E10AC1"/>
    <w:rsid w:val="00E11C80"/>
    <w:rsid w:val="00E21259"/>
    <w:rsid w:val="00E23078"/>
    <w:rsid w:val="00E23F20"/>
    <w:rsid w:val="00E24A43"/>
    <w:rsid w:val="00E27290"/>
    <w:rsid w:val="00E47142"/>
    <w:rsid w:val="00E52056"/>
    <w:rsid w:val="00E53AA7"/>
    <w:rsid w:val="00E53D99"/>
    <w:rsid w:val="00E61A22"/>
    <w:rsid w:val="00E722F1"/>
    <w:rsid w:val="00E7382F"/>
    <w:rsid w:val="00E80755"/>
    <w:rsid w:val="00E81E16"/>
    <w:rsid w:val="00E84765"/>
    <w:rsid w:val="00E97115"/>
    <w:rsid w:val="00EA50EA"/>
    <w:rsid w:val="00EA53A4"/>
    <w:rsid w:val="00EA76FC"/>
    <w:rsid w:val="00EA7723"/>
    <w:rsid w:val="00EB4ADC"/>
    <w:rsid w:val="00EC1B38"/>
    <w:rsid w:val="00EC1C90"/>
    <w:rsid w:val="00EC3D04"/>
    <w:rsid w:val="00ED3145"/>
    <w:rsid w:val="00ED36B0"/>
    <w:rsid w:val="00EF1E9D"/>
    <w:rsid w:val="00EF6380"/>
    <w:rsid w:val="00F018EE"/>
    <w:rsid w:val="00F132C5"/>
    <w:rsid w:val="00F16EEF"/>
    <w:rsid w:val="00F22798"/>
    <w:rsid w:val="00F239E9"/>
    <w:rsid w:val="00F2484E"/>
    <w:rsid w:val="00F3141E"/>
    <w:rsid w:val="00F35578"/>
    <w:rsid w:val="00F358FE"/>
    <w:rsid w:val="00F36730"/>
    <w:rsid w:val="00F4474F"/>
    <w:rsid w:val="00F46673"/>
    <w:rsid w:val="00F50E4C"/>
    <w:rsid w:val="00F658C3"/>
    <w:rsid w:val="00F6697C"/>
    <w:rsid w:val="00F67C4E"/>
    <w:rsid w:val="00F70A26"/>
    <w:rsid w:val="00F7121C"/>
    <w:rsid w:val="00F72419"/>
    <w:rsid w:val="00F765FA"/>
    <w:rsid w:val="00F777F9"/>
    <w:rsid w:val="00F8243F"/>
    <w:rsid w:val="00F85539"/>
    <w:rsid w:val="00F95FD6"/>
    <w:rsid w:val="00FA5739"/>
    <w:rsid w:val="00FA6CF6"/>
    <w:rsid w:val="00FA766F"/>
    <w:rsid w:val="00FC106E"/>
    <w:rsid w:val="00FC2E3D"/>
    <w:rsid w:val="00FC69CB"/>
    <w:rsid w:val="00FD3ABE"/>
    <w:rsid w:val="00FD54B0"/>
    <w:rsid w:val="00FD59CA"/>
    <w:rsid w:val="00FD5AE3"/>
    <w:rsid w:val="00FD7EDD"/>
    <w:rsid w:val="00FE33D3"/>
    <w:rsid w:val="00FE4DC7"/>
    <w:rsid w:val="00FF0B06"/>
    <w:rsid w:val="00FF1708"/>
    <w:rsid w:val="00FF2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659FD53-A715-4CC3-9DFF-A1F6FAFD7E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400107"/>
    <w:rPr>
      <w:color w:val="0563C1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4D1EB8"/>
    <w:pPr>
      <w:ind w:left="720"/>
      <w:contextualSpacing/>
    </w:pPr>
  </w:style>
  <w:style w:type="table" w:styleId="Grigliatabella">
    <w:name w:val="Table Grid"/>
    <w:basedOn w:val="Tabellanormale"/>
    <w:uiPriority w:val="39"/>
    <w:rsid w:val="0019374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1C6768"/>
    <w:pPr>
      <w:tabs>
        <w:tab w:val="center" w:pos="4513"/>
        <w:tab w:val="right" w:pos="9026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C6768"/>
  </w:style>
  <w:style w:type="paragraph" w:styleId="Pidipagina">
    <w:name w:val="footer"/>
    <w:basedOn w:val="Normale"/>
    <w:link w:val="PidipaginaCarattere"/>
    <w:uiPriority w:val="99"/>
    <w:unhideWhenUsed/>
    <w:rsid w:val="001C6768"/>
    <w:pPr>
      <w:tabs>
        <w:tab w:val="center" w:pos="4513"/>
        <w:tab w:val="right" w:pos="9026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C6768"/>
  </w:style>
  <w:style w:type="paragraph" w:styleId="NormaleWeb">
    <w:name w:val="Normal (Web)"/>
    <w:basedOn w:val="Normale"/>
    <w:uiPriority w:val="99"/>
    <w:semiHidden/>
    <w:unhideWhenUsed/>
    <w:rsid w:val="00063D8F"/>
    <w:pPr>
      <w:spacing w:before="100" w:beforeAutospacing="1" w:after="100" w:afterAutospacing="1"/>
    </w:pPr>
    <w:rPr>
      <w:rFonts w:ascii="Times New Roman" w:eastAsiaTheme="minorEastAsia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98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38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4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10" Type="http://schemas.openxmlformats.org/officeDocument/2006/relationships/footer" Target="footer1.xml"/><Relationship Id="rId19" Type="http://schemas.openxmlformats.org/officeDocument/2006/relationships/image" Target="media/image11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B10429-2F25-44B8-A8A6-38A42B8CAE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50643</TotalTime>
  <Pages>16</Pages>
  <Words>1273</Words>
  <Characters>7258</Characters>
  <Application>Microsoft Office Word</Application>
  <DocSecurity>0</DocSecurity>
  <Lines>60</Lines>
  <Paragraphs>17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Alessandro</dc:creator>
  <cp:keywords/>
  <dc:description/>
  <cp:lastModifiedBy>Alessandro</cp:lastModifiedBy>
  <cp:revision>582</cp:revision>
  <dcterms:created xsi:type="dcterms:W3CDTF">2022-07-29T19:12:00Z</dcterms:created>
  <dcterms:modified xsi:type="dcterms:W3CDTF">2022-12-28T21:44:00Z</dcterms:modified>
</cp:coreProperties>
</file>