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1D6" w:rsidRPr="006E2590" w:rsidRDefault="007F31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="00E77AC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>able</w:t>
      </w:r>
      <w:r w:rsidR="00E77A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1. Characteristics of the patients included in the study </w:t>
      </w:r>
    </w:p>
    <w:tbl>
      <w:tblPr>
        <w:tblStyle w:val="TabloKlavuzu"/>
        <w:tblW w:w="0" w:type="auto"/>
        <w:tblLook w:val="04A0"/>
      </w:tblPr>
      <w:tblGrid>
        <w:gridCol w:w="9062"/>
      </w:tblGrid>
      <w:tr w:rsidR="007F31D6" w:rsidRPr="006E2590" w:rsidTr="007F31D6">
        <w:tc>
          <w:tcPr>
            <w:tcW w:w="9062" w:type="dxa"/>
          </w:tcPr>
          <w:p w:rsidR="007F31D6" w:rsidRPr="006E2590" w:rsidRDefault="007F31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aged 1 month to 18 years </w:t>
            </w:r>
            <w:r w:rsidR="00E77A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 had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minor head trauma at admission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E36C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</w:t>
            </w:r>
            <w:r w:rsidR="007F31D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presenting within the first 24 hours after trauma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7F31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="00C932BF" w:rsidRP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Glasgow Coma Scale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 of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at admission and/or follow-up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7F31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normal neurological examination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results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admission and/or follow-up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A25F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Healthy patients whose height, body weight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head circumference were within the normal range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for their age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334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had normal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brain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computed tomography results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334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had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hospital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visits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due to</w:t>
            </w:r>
            <w:r w:rsidR="00A25F18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head trauma </w:t>
            </w:r>
            <w:r w:rsidR="00A25F18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weeks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discharge</w:t>
            </w:r>
          </w:p>
        </w:tc>
      </w:tr>
      <w:tr w:rsidR="007F31D6" w:rsidRPr="006E2590" w:rsidTr="007F31D6">
        <w:tc>
          <w:tcPr>
            <w:tcW w:w="9062" w:type="dxa"/>
          </w:tcPr>
          <w:p w:rsidR="007F31D6" w:rsidRPr="006E2590" w:rsidRDefault="00334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who did not meet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 w:rsidR="00516018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exclusion characteristics</w:t>
            </w:r>
          </w:p>
        </w:tc>
      </w:tr>
    </w:tbl>
    <w:p w:rsidR="007F31D6" w:rsidRPr="006E2590" w:rsidRDefault="007F31D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877CF" w:rsidRPr="006E2590" w:rsidRDefault="007F31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>able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haracteristics 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of p</w:t>
      </w:r>
      <w:r w:rsidR="00C932BF" w:rsidRPr="006E2590">
        <w:rPr>
          <w:rFonts w:ascii="Times New Roman" w:hAnsi="Times New Roman" w:cs="Times New Roman"/>
          <w:sz w:val="24"/>
          <w:szCs w:val="24"/>
          <w:lang w:val="en-US"/>
        </w:rPr>
        <w:t>atient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932BF"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 exclu</w:t>
      </w:r>
      <w:r w:rsidR="00C932BF">
        <w:rPr>
          <w:rFonts w:ascii="Times New Roman" w:hAnsi="Times New Roman" w:cs="Times New Roman"/>
          <w:sz w:val="24"/>
          <w:szCs w:val="24"/>
          <w:lang w:val="en-US"/>
        </w:rPr>
        <w:t>sion</w:t>
      </w:r>
      <w:r w:rsidRPr="006E2590">
        <w:rPr>
          <w:rFonts w:ascii="Times New Roman" w:hAnsi="Times New Roman" w:cs="Times New Roman"/>
          <w:sz w:val="24"/>
          <w:szCs w:val="24"/>
          <w:lang w:val="en-US"/>
        </w:rPr>
        <w:t xml:space="preserve"> from the study</w:t>
      </w:r>
    </w:p>
    <w:tbl>
      <w:tblPr>
        <w:tblStyle w:val="TabloKlavuzu"/>
        <w:tblW w:w="0" w:type="auto"/>
        <w:tblLook w:val="04A0"/>
      </w:tblPr>
      <w:tblGrid>
        <w:gridCol w:w="9062"/>
      </w:tblGrid>
      <w:tr w:rsidR="00C877CF" w:rsidRPr="006E2590" w:rsidTr="00C877CF">
        <w:tc>
          <w:tcPr>
            <w:tcW w:w="9062" w:type="dxa"/>
          </w:tcPr>
          <w:p w:rsidR="00C877CF" w:rsidRPr="006E2590" w:rsidRDefault="00C877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aged &lt;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month and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years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C877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="00C932BF" w:rsidRP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Glasgow Coma Scale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 of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at admission and/or follow-up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wh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 did not undergo a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computed tomography</w:t>
            </w:r>
            <w:r w:rsidR="00C932BF" w:rsidRPr="006E2590" w:rsidDel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scan or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had no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abnormal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CT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findings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referred from an external center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did not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visit the hospital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within the first 24 hours</w:t>
            </w:r>
          </w:p>
        </w:tc>
      </w:tr>
      <w:tr w:rsidR="00525CA6" w:rsidRPr="006E2590" w:rsidTr="00C877CF">
        <w:tc>
          <w:tcPr>
            <w:tcW w:w="9062" w:type="dxa"/>
          </w:tcPr>
          <w:p w:rsidR="00525CA6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did not </w:t>
            </w:r>
            <w:r w:rsidR="00516018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consent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participate in the study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visual impairment such as myopia or hyperopia</w:t>
            </w:r>
          </w:p>
          <w:p w:rsidR="00516018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eye implants</w:t>
            </w:r>
          </w:p>
          <w:p w:rsidR="00525CA6" w:rsidRPr="006E2590" w:rsidRDefault="0051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</w:t>
            </w:r>
            <w:r w:rsidR="00525CA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ocular, orbital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525CA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fascial problems or who have undergone surgery</w:t>
            </w:r>
          </w:p>
          <w:p w:rsidR="00525CA6" w:rsidRPr="006E2590" w:rsidRDefault="0051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f</w:t>
            </w:r>
            <w:r w:rsidR="00525CA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acial or ocular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trauma</w:t>
            </w:r>
            <w:r w:rsidR="00525CA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that may affect the eyeball</w:t>
            </w:r>
          </w:p>
          <w:p w:rsidR="00525CA6" w:rsidRPr="006E2590" w:rsidRDefault="0051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c</w:t>
            </w:r>
            <w:r w:rsidR="00525CA6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raniofacial anomalies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chronic diseases (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ndocrinopathies, metabolic diseases, neurological, infectious, immunological diseases,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and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malignancy)</w:t>
            </w:r>
          </w:p>
        </w:tc>
      </w:tr>
      <w:tr w:rsidR="00C877CF" w:rsidRPr="006E2590" w:rsidTr="00C877CF">
        <w:tc>
          <w:tcPr>
            <w:tcW w:w="9062" w:type="dxa"/>
          </w:tcPr>
          <w:p w:rsidR="00C877CF" w:rsidRPr="006E2590" w:rsidRDefault="00525C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 under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follow-up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hypertension or found to have hypertension at admission</w:t>
            </w:r>
          </w:p>
        </w:tc>
      </w:tr>
      <w:tr w:rsidR="00FB5BC3" w:rsidRPr="006E2590" w:rsidTr="00C877CF">
        <w:tc>
          <w:tcPr>
            <w:tcW w:w="9062" w:type="dxa"/>
          </w:tcPr>
          <w:p w:rsidR="00FB5BC3" w:rsidRPr="006E2590" w:rsidRDefault="00FB5BC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electrolyte disorders</w:t>
            </w:r>
          </w:p>
        </w:tc>
      </w:tr>
      <w:tr w:rsidR="00FB5BC3" w:rsidRPr="006E2590" w:rsidTr="00C877CF">
        <w:tc>
          <w:tcPr>
            <w:tcW w:w="9062" w:type="dxa"/>
          </w:tcPr>
          <w:p w:rsidR="00FB5BC3" w:rsidRPr="006E2590" w:rsidRDefault="001602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who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revisited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health institution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owing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signs or symptoms (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e.g.,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nausea, vomiting,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and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headache) related to head trauma within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weeks of admission</w:t>
            </w:r>
          </w:p>
        </w:tc>
      </w:tr>
      <w:tr w:rsidR="00FB5BC3" w:rsidRPr="006E2590" w:rsidTr="00C877CF">
        <w:tc>
          <w:tcPr>
            <w:tcW w:w="9062" w:type="dxa"/>
          </w:tcPr>
          <w:p w:rsidR="00FB5BC3" w:rsidRPr="006E2590" w:rsidRDefault="00FB5BC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 had</w:t>
            </w:r>
            <w:r w:rsidR="00C932BF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alcohol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intake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substance use,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</w:t>
            </w: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drug intoxication</w:t>
            </w:r>
          </w:p>
        </w:tc>
      </w:tr>
      <w:tr w:rsidR="00FB5BC3" w:rsidRPr="006E2590" w:rsidTr="00C877CF">
        <w:tc>
          <w:tcPr>
            <w:tcW w:w="9062" w:type="dxa"/>
          </w:tcPr>
          <w:p w:rsidR="00FB5BC3" w:rsidRPr="006E2590" w:rsidRDefault="00454C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</w:t>
            </w:r>
            <w:r w:rsidR="00FB5BC3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with asymmetrical cross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B5BC3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sections, poor image quality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FB5BC3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artifacts in images for any reason (severe fractures, abnormal eye movements, </w:t>
            </w:r>
            <w:r w:rsidR="00C932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 </w:t>
            </w:r>
            <w:r w:rsidR="00FB5BC3" w:rsidRPr="006E2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foreign body)</w:t>
            </w:r>
          </w:p>
        </w:tc>
      </w:tr>
    </w:tbl>
    <w:p w:rsidR="00C877CF" w:rsidRDefault="00C877C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42A7" w:rsidRDefault="004842A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42A7" w:rsidRDefault="004842A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42A7" w:rsidRDefault="004842A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42A7" w:rsidRDefault="004842A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42A7" w:rsidRPr="006E2590" w:rsidRDefault="004842A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877CF" w:rsidRPr="006E2590" w:rsidRDefault="00C877C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B5BC3" w:rsidRPr="006E2590" w:rsidRDefault="00FB5BC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B5BC3" w:rsidRPr="006E2590" w:rsidRDefault="00FB5BC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B5BC3" w:rsidRPr="006E2590" w:rsidRDefault="00FB5BC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B5BC3" w:rsidRPr="006E2590" w:rsidRDefault="00FB5BC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B5BC3" w:rsidRPr="006E2590" w:rsidRDefault="00FB5BC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6CE5" w:rsidRPr="006E2590" w:rsidRDefault="00E36CE5" w:rsidP="00E36CE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36CE5" w:rsidRPr="006E2590" w:rsidSect="001873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52C8"/>
    <w:rsid w:val="0001734F"/>
    <w:rsid w:val="00035E72"/>
    <w:rsid w:val="000638E0"/>
    <w:rsid w:val="000730F7"/>
    <w:rsid w:val="000741E4"/>
    <w:rsid w:val="00086A65"/>
    <w:rsid w:val="000B7ACC"/>
    <w:rsid w:val="000D688A"/>
    <w:rsid w:val="0011569A"/>
    <w:rsid w:val="00156A08"/>
    <w:rsid w:val="001602AB"/>
    <w:rsid w:val="00184AEC"/>
    <w:rsid w:val="0018732E"/>
    <w:rsid w:val="002513CC"/>
    <w:rsid w:val="0027402D"/>
    <w:rsid w:val="002B442E"/>
    <w:rsid w:val="002F5E1B"/>
    <w:rsid w:val="00306C5A"/>
    <w:rsid w:val="0032277C"/>
    <w:rsid w:val="00322A02"/>
    <w:rsid w:val="00334B3F"/>
    <w:rsid w:val="00360C78"/>
    <w:rsid w:val="00364DFF"/>
    <w:rsid w:val="00454C76"/>
    <w:rsid w:val="004842A7"/>
    <w:rsid w:val="004A3272"/>
    <w:rsid w:val="00504B14"/>
    <w:rsid w:val="00516018"/>
    <w:rsid w:val="00525CA6"/>
    <w:rsid w:val="0053132A"/>
    <w:rsid w:val="005A56A8"/>
    <w:rsid w:val="005A5E86"/>
    <w:rsid w:val="005D5013"/>
    <w:rsid w:val="00642BEC"/>
    <w:rsid w:val="006435FD"/>
    <w:rsid w:val="0064663E"/>
    <w:rsid w:val="00660457"/>
    <w:rsid w:val="006912ED"/>
    <w:rsid w:val="006B5BBB"/>
    <w:rsid w:val="006E2590"/>
    <w:rsid w:val="006E501E"/>
    <w:rsid w:val="0073395D"/>
    <w:rsid w:val="007B01C4"/>
    <w:rsid w:val="007E1FFA"/>
    <w:rsid w:val="007F31D6"/>
    <w:rsid w:val="00804D4B"/>
    <w:rsid w:val="00831E4E"/>
    <w:rsid w:val="00902C0D"/>
    <w:rsid w:val="009275EF"/>
    <w:rsid w:val="009B33BB"/>
    <w:rsid w:val="009B3C47"/>
    <w:rsid w:val="009F6DCB"/>
    <w:rsid w:val="00A25F18"/>
    <w:rsid w:val="00A47A92"/>
    <w:rsid w:val="00A86850"/>
    <w:rsid w:val="00AA52E6"/>
    <w:rsid w:val="00B17F64"/>
    <w:rsid w:val="00B40F39"/>
    <w:rsid w:val="00BD1153"/>
    <w:rsid w:val="00C47869"/>
    <w:rsid w:val="00C528D1"/>
    <w:rsid w:val="00C53157"/>
    <w:rsid w:val="00C877CF"/>
    <w:rsid w:val="00C932BF"/>
    <w:rsid w:val="00CA4735"/>
    <w:rsid w:val="00D352C8"/>
    <w:rsid w:val="00D4024C"/>
    <w:rsid w:val="00D55A51"/>
    <w:rsid w:val="00D62925"/>
    <w:rsid w:val="00D66C9C"/>
    <w:rsid w:val="00D839E3"/>
    <w:rsid w:val="00DA2CF5"/>
    <w:rsid w:val="00DC32DA"/>
    <w:rsid w:val="00DD502C"/>
    <w:rsid w:val="00E11BB2"/>
    <w:rsid w:val="00E23ECD"/>
    <w:rsid w:val="00E36CE5"/>
    <w:rsid w:val="00E77ACE"/>
    <w:rsid w:val="00EC2EC1"/>
    <w:rsid w:val="00ED2C6A"/>
    <w:rsid w:val="00F10BB4"/>
    <w:rsid w:val="00F700FB"/>
    <w:rsid w:val="00FB5BC3"/>
    <w:rsid w:val="00FF2837"/>
    <w:rsid w:val="00FF4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CF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B33BB"/>
    <w:pPr>
      <w:ind w:left="720"/>
      <w:contextualSpacing/>
    </w:pPr>
  </w:style>
  <w:style w:type="table" w:styleId="TabloKlavuzu">
    <w:name w:val="Table Grid"/>
    <w:basedOn w:val="NormalTablo"/>
    <w:uiPriority w:val="39"/>
    <w:rsid w:val="009B33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lamaMetni">
    <w:name w:val="annotation text"/>
    <w:basedOn w:val="Normal"/>
    <w:link w:val="AklamaMetniChar"/>
    <w:uiPriority w:val="99"/>
    <w:semiHidden/>
    <w:unhideWhenUsed/>
    <w:rsid w:val="006E2590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E2590"/>
    <w:rPr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E2590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2590"/>
    <w:rPr>
      <w:rFonts w:ascii="Segoe UI" w:hAnsi="Segoe UI" w:cs="Segoe UI"/>
      <w:sz w:val="20"/>
      <w:szCs w:val="18"/>
    </w:rPr>
  </w:style>
  <w:style w:type="paragraph" w:styleId="Dzeltme">
    <w:name w:val="Revision"/>
    <w:hidden/>
    <w:uiPriority w:val="99"/>
    <w:semiHidden/>
    <w:rsid w:val="006435FD"/>
    <w:pPr>
      <w:spacing w:after="0" w:line="240" w:lineRule="auto"/>
    </w:pPr>
  </w:style>
  <w:style w:type="character" w:styleId="AklamaBavurusu">
    <w:name w:val="annotation reference"/>
    <w:basedOn w:val="VarsaylanParagrafYazTipi"/>
    <w:uiPriority w:val="99"/>
    <w:semiHidden/>
    <w:unhideWhenUsed/>
    <w:rsid w:val="00360C78"/>
    <w:rPr>
      <w:sz w:val="16"/>
      <w:szCs w:val="16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360C78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60C78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şefika bardak</dc:creator>
  <cp:lastModifiedBy>emel.berksoy</cp:lastModifiedBy>
  <cp:revision>2</cp:revision>
  <dcterms:created xsi:type="dcterms:W3CDTF">2022-11-08T12:44:00Z</dcterms:created>
  <dcterms:modified xsi:type="dcterms:W3CDTF">2022-11-08T12:44:00Z</dcterms:modified>
</cp:coreProperties>
</file>