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92D2" w14:textId="77777777" w:rsidR="00442DED" w:rsidRPr="008B0D4F" w:rsidRDefault="00442DED" w:rsidP="00EF2209">
      <w:pPr>
        <w:tabs>
          <w:tab w:val="center" w:pos="4680"/>
        </w:tabs>
        <w:spacing w:line="300" w:lineRule="auto"/>
        <w:ind w:left="720" w:hanging="720"/>
        <w:jc w:val="center"/>
        <w:rPr>
          <w:b/>
          <w:bCs/>
          <w:sz w:val="21"/>
          <w:szCs w:val="21"/>
          <w:lang w:val="en-GB"/>
        </w:rPr>
      </w:pPr>
      <w:r w:rsidRPr="008B0D4F">
        <w:rPr>
          <w:b/>
          <w:bCs/>
          <w:sz w:val="21"/>
          <w:szCs w:val="21"/>
          <w:lang w:val="en-GB"/>
        </w:rPr>
        <w:t>NEWCASTLE - OTTAWA QUALITY ASSESSMENT SCALE</w:t>
      </w:r>
    </w:p>
    <w:p w14:paraId="16D3613A" w14:textId="77777777" w:rsidR="00442DED" w:rsidRPr="00621ECB" w:rsidRDefault="00442DED" w:rsidP="00EF2209">
      <w:pPr>
        <w:tabs>
          <w:tab w:val="center" w:pos="4680"/>
        </w:tabs>
        <w:spacing w:line="300" w:lineRule="auto"/>
        <w:jc w:val="center"/>
        <w:rPr>
          <w:sz w:val="21"/>
          <w:szCs w:val="21"/>
          <w:lang w:val="en-GB"/>
        </w:rPr>
      </w:pPr>
      <w:r w:rsidRPr="00621ECB">
        <w:rPr>
          <w:b/>
          <w:bCs/>
          <w:sz w:val="21"/>
          <w:szCs w:val="21"/>
          <w:lang w:val="en-GB" w:eastAsia="zh-CN"/>
        </w:rPr>
        <w:t>NON-RANDOMIZED</w:t>
      </w:r>
      <w:r w:rsidRPr="00621ECB">
        <w:rPr>
          <w:b/>
          <w:bCs/>
          <w:sz w:val="21"/>
          <w:szCs w:val="21"/>
          <w:lang w:val="en-GB"/>
        </w:rPr>
        <w:t xml:space="preserve"> STUDIES</w:t>
      </w:r>
    </w:p>
    <w:p w14:paraId="4645A6DE" w14:textId="079A9079" w:rsidR="00442DED" w:rsidRPr="00621ECB" w:rsidRDefault="00442DED" w:rsidP="00EF2209">
      <w:pPr>
        <w:spacing w:line="300" w:lineRule="auto"/>
        <w:jc w:val="both"/>
        <w:rPr>
          <w:sz w:val="21"/>
          <w:szCs w:val="21"/>
          <w:lang w:val="en-GB"/>
        </w:rPr>
      </w:pPr>
      <w:r w:rsidRPr="00621ECB">
        <w:rPr>
          <w:sz w:val="21"/>
          <w:szCs w:val="21"/>
          <w:u w:val="single"/>
          <w:lang w:val="en-GB"/>
        </w:rPr>
        <w:t>Note</w:t>
      </w:r>
      <w:r w:rsidRPr="00621ECB">
        <w:rPr>
          <w:sz w:val="21"/>
          <w:szCs w:val="21"/>
          <w:lang w:val="en-GB"/>
        </w:rPr>
        <w:t>: A study can be awarded a maximum of one star for each numbered item</w:t>
      </w:r>
      <w:r w:rsidR="00466EB8">
        <w:rPr>
          <w:sz w:val="21"/>
          <w:szCs w:val="21"/>
          <w:lang w:val="en-GB"/>
        </w:rPr>
        <w:t xml:space="preserve">. </w:t>
      </w:r>
    </w:p>
    <w:p w14:paraId="791F6059" w14:textId="77777777" w:rsidR="00442DED" w:rsidRPr="00621ECB" w:rsidRDefault="00442DED" w:rsidP="00EF2209">
      <w:pPr>
        <w:spacing w:line="300" w:lineRule="auto"/>
        <w:rPr>
          <w:sz w:val="21"/>
          <w:szCs w:val="21"/>
          <w:lang w:val="en-GB"/>
        </w:rPr>
      </w:pPr>
    </w:p>
    <w:p w14:paraId="43C01E08" w14:textId="77777777" w:rsidR="00442DED" w:rsidRPr="008B0D4F" w:rsidRDefault="00442DED" w:rsidP="00EF2209">
      <w:pPr>
        <w:spacing w:line="300" w:lineRule="auto"/>
        <w:rPr>
          <w:sz w:val="21"/>
          <w:szCs w:val="21"/>
          <w:lang w:val="en-GB"/>
        </w:rPr>
      </w:pPr>
      <w:r w:rsidRPr="008B0D4F">
        <w:rPr>
          <w:b/>
          <w:bCs/>
          <w:sz w:val="21"/>
          <w:szCs w:val="21"/>
          <w:lang w:val="en-GB"/>
        </w:rPr>
        <w:t>Selection</w:t>
      </w:r>
    </w:p>
    <w:p w14:paraId="44F0105A" w14:textId="77777777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1) </w:t>
      </w:r>
      <w:r>
        <w:rPr>
          <w:sz w:val="22"/>
          <w:szCs w:val="22"/>
          <w:u w:val="single"/>
          <w:lang w:val="en-GB"/>
        </w:rPr>
        <w:t>Representativeness of the exposed cohort</w:t>
      </w:r>
    </w:p>
    <w:p w14:paraId="48B01CA5" w14:textId="2A7C8F01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a) truly representative of the average </w:t>
      </w:r>
      <w:r w:rsidR="00CC42BB">
        <w:rPr>
          <w:rFonts w:hint="eastAsia"/>
          <w:sz w:val="22"/>
          <w:szCs w:val="22"/>
          <w:lang w:val="en-GB" w:eastAsia="zh-CN"/>
        </w:rPr>
        <w:t>neonates</w:t>
      </w:r>
      <w:r w:rsidR="00CC42BB">
        <w:rPr>
          <w:sz w:val="22"/>
          <w:szCs w:val="22"/>
          <w:lang w:val="en-GB"/>
        </w:rPr>
        <w:t xml:space="preserve"> requiring central line insertions in the </w:t>
      </w:r>
      <w:r w:rsidR="00CC42BB">
        <w:rPr>
          <w:rFonts w:hint="eastAsia"/>
          <w:sz w:val="22"/>
          <w:szCs w:val="22"/>
          <w:lang w:val="en-GB" w:eastAsia="zh-CN"/>
        </w:rPr>
        <w:t>NICU</w:t>
      </w:r>
      <w:r w:rsidR="00CC42BB">
        <w:rPr>
          <w:rFonts w:ascii="Wingdings" w:hAnsi="Wingdings"/>
          <w:b/>
          <w:bCs/>
          <w:sz w:val="22"/>
          <w:szCs w:val="22"/>
          <w:lang w:val="en-GB"/>
        </w:rPr>
        <w:t></w:t>
      </w:r>
      <w:r>
        <w:rPr>
          <w:sz w:val="22"/>
          <w:szCs w:val="22"/>
          <w:lang w:val="en-GB"/>
        </w:rPr>
        <w:t xml:space="preserve"> </w:t>
      </w:r>
    </w:p>
    <w:p w14:paraId="2747B884" w14:textId="42566699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b) somewhat representative of the average </w:t>
      </w:r>
      <w:r w:rsidR="00CC42BB">
        <w:rPr>
          <w:rFonts w:hint="eastAsia"/>
          <w:sz w:val="22"/>
          <w:szCs w:val="22"/>
          <w:lang w:val="en-GB" w:eastAsia="zh-CN"/>
        </w:rPr>
        <w:t>neonates</w:t>
      </w:r>
      <w:r w:rsidR="00CC42BB">
        <w:rPr>
          <w:sz w:val="22"/>
          <w:szCs w:val="22"/>
          <w:lang w:val="en-GB"/>
        </w:rPr>
        <w:t xml:space="preserve"> requiring central line insertions in the </w:t>
      </w:r>
      <w:r w:rsidR="00CC42BB">
        <w:rPr>
          <w:rFonts w:hint="eastAsia"/>
          <w:sz w:val="22"/>
          <w:szCs w:val="22"/>
          <w:lang w:val="en-GB" w:eastAsia="zh-CN"/>
        </w:rPr>
        <w:t>NICU</w:t>
      </w:r>
    </w:p>
    <w:p w14:paraId="057E59E0" w14:textId="264718CC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c) selected group of users</w:t>
      </w:r>
      <w:r w:rsidR="002350C8">
        <w:rPr>
          <w:rFonts w:hint="eastAsia"/>
          <w:sz w:val="22"/>
          <w:szCs w:val="22"/>
          <w:lang w:val="en-GB" w:eastAsia="zh-CN"/>
        </w:rPr>
        <w:t>,</w:t>
      </w:r>
      <w:r w:rsidR="002350C8">
        <w:rPr>
          <w:sz w:val="22"/>
          <w:szCs w:val="22"/>
          <w:lang w:val="en-GB" w:eastAsia="zh-CN"/>
        </w:rPr>
        <w:t xml:space="preserve"> </w:t>
      </w:r>
      <w:r>
        <w:rPr>
          <w:sz w:val="22"/>
          <w:szCs w:val="22"/>
          <w:lang w:val="en-GB"/>
        </w:rPr>
        <w:t>eg nurses, volunteers</w:t>
      </w:r>
    </w:p>
    <w:p w14:paraId="5B4AA982" w14:textId="77777777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d) no description of the derivation of the cohort</w:t>
      </w:r>
    </w:p>
    <w:p w14:paraId="5A55D6D6" w14:textId="37878A14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2) </w:t>
      </w:r>
      <w:r>
        <w:rPr>
          <w:sz w:val="22"/>
          <w:szCs w:val="22"/>
          <w:u w:val="single"/>
          <w:lang w:val="en-GB"/>
        </w:rPr>
        <w:t>Selection of the non</w:t>
      </w:r>
      <w:r w:rsidR="00530141">
        <w:rPr>
          <w:rFonts w:hint="eastAsia"/>
          <w:sz w:val="22"/>
          <w:szCs w:val="22"/>
          <w:u w:val="single"/>
          <w:lang w:val="en-GB" w:eastAsia="zh-CN"/>
        </w:rPr>
        <w:t>-</w:t>
      </w:r>
      <w:r>
        <w:rPr>
          <w:sz w:val="22"/>
          <w:szCs w:val="22"/>
          <w:u w:val="single"/>
          <w:lang w:val="en-GB"/>
        </w:rPr>
        <w:t>exposed cohort</w:t>
      </w:r>
    </w:p>
    <w:p w14:paraId="2A1FBE30" w14:textId="77777777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a) drawn from the same community as the exposed cohort </w:t>
      </w:r>
      <w:r>
        <w:rPr>
          <w:rFonts w:ascii="Wingdings" w:hAnsi="Wingdings"/>
          <w:b/>
          <w:bCs/>
          <w:sz w:val="22"/>
          <w:szCs w:val="22"/>
          <w:lang w:val="en-GB"/>
        </w:rPr>
        <w:t></w:t>
      </w:r>
    </w:p>
    <w:p w14:paraId="1ED0073D" w14:textId="77777777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b) drawn from a different source</w:t>
      </w:r>
    </w:p>
    <w:p w14:paraId="2DB273CC" w14:textId="67454FC9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c) no description of the derivation of the </w:t>
      </w:r>
      <w:r w:rsidR="00530141">
        <w:rPr>
          <w:sz w:val="22"/>
          <w:szCs w:val="22"/>
          <w:lang w:val="en-GB"/>
        </w:rPr>
        <w:t>non-exposed</w:t>
      </w:r>
      <w:r>
        <w:rPr>
          <w:sz w:val="22"/>
          <w:szCs w:val="22"/>
          <w:lang w:val="en-GB"/>
        </w:rPr>
        <w:t xml:space="preserve"> cohort</w:t>
      </w:r>
      <w:r>
        <w:rPr>
          <w:sz w:val="22"/>
          <w:szCs w:val="22"/>
          <w:lang w:val="en-GB"/>
        </w:rPr>
        <w:tab/>
      </w:r>
    </w:p>
    <w:p w14:paraId="32111B46" w14:textId="77777777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3) </w:t>
      </w:r>
      <w:r>
        <w:rPr>
          <w:sz w:val="22"/>
          <w:szCs w:val="22"/>
          <w:u w:val="single"/>
          <w:lang w:val="en-GB"/>
        </w:rPr>
        <w:t>Ascertainment of exposure</w:t>
      </w:r>
    </w:p>
    <w:p w14:paraId="55500ED1" w14:textId="5EFEF9B2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a) secure </w:t>
      </w:r>
      <w:r w:rsidR="005764E5">
        <w:rPr>
          <w:rFonts w:hint="eastAsia"/>
          <w:sz w:val="22"/>
          <w:szCs w:val="22"/>
          <w:lang w:val="en-GB" w:eastAsia="zh-CN"/>
        </w:rPr>
        <w:t>medical</w:t>
      </w:r>
      <w:r w:rsidR="005764E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record </w:t>
      </w:r>
      <w:r>
        <w:rPr>
          <w:rFonts w:ascii="Wingdings" w:hAnsi="Wingdings"/>
          <w:b/>
          <w:bCs/>
          <w:sz w:val="22"/>
          <w:szCs w:val="22"/>
          <w:lang w:val="en-GB"/>
        </w:rPr>
        <w:t></w:t>
      </w:r>
    </w:p>
    <w:p w14:paraId="7B553F37" w14:textId="3C4BBD25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b) structured interview</w:t>
      </w:r>
    </w:p>
    <w:p w14:paraId="10671246" w14:textId="0E26B3C7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c) written </w:t>
      </w:r>
      <w:r w:rsidR="00530141">
        <w:rPr>
          <w:sz w:val="22"/>
          <w:szCs w:val="22"/>
          <w:lang w:val="en-GB"/>
        </w:rPr>
        <w:t>self-report</w:t>
      </w:r>
    </w:p>
    <w:p w14:paraId="5D34D37B" w14:textId="77777777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d) no description</w:t>
      </w:r>
    </w:p>
    <w:p w14:paraId="4EA1FD89" w14:textId="77777777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4) </w:t>
      </w:r>
      <w:r>
        <w:rPr>
          <w:sz w:val="22"/>
          <w:szCs w:val="22"/>
          <w:u w:val="single"/>
          <w:lang w:val="en-GB"/>
        </w:rPr>
        <w:t>Demonstration that outcome of interest was not present at start of study</w:t>
      </w:r>
    </w:p>
    <w:p w14:paraId="3788412B" w14:textId="77777777" w:rsid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a) yes </w:t>
      </w:r>
      <w:r>
        <w:rPr>
          <w:rFonts w:ascii="Wingdings" w:hAnsi="Wingdings"/>
          <w:b/>
          <w:bCs/>
          <w:sz w:val="22"/>
          <w:szCs w:val="22"/>
          <w:lang w:val="en-GB"/>
        </w:rPr>
        <w:t></w:t>
      </w:r>
    </w:p>
    <w:p w14:paraId="2CA3AB8C" w14:textId="1231C1D6" w:rsidR="00442DED" w:rsidRPr="00451FB6" w:rsidRDefault="00451FB6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b) no</w:t>
      </w:r>
    </w:p>
    <w:p w14:paraId="03224608" w14:textId="77777777" w:rsidR="00BD540C" w:rsidRDefault="00BD540C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b/>
          <w:bCs/>
          <w:sz w:val="21"/>
          <w:szCs w:val="21"/>
          <w:lang w:val="en-GB"/>
        </w:rPr>
      </w:pPr>
    </w:p>
    <w:p w14:paraId="7CA3A2C0" w14:textId="1583FA33" w:rsidR="00FD750A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sz w:val="21"/>
          <w:szCs w:val="21"/>
          <w:lang w:val="en-GB"/>
        </w:rPr>
      </w:pPr>
      <w:r w:rsidRPr="008B0D4F">
        <w:rPr>
          <w:b/>
          <w:bCs/>
          <w:sz w:val="21"/>
          <w:szCs w:val="21"/>
          <w:lang w:val="en-GB"/>
        </w:rPr>
        <w:t>Comparability</w:t>
      </w:r>
      <w:bookmarkStart w:id="0" w:name="_Hlk63010603"/>
    </w:p>
    <w:p w14:paraId="730027D1" w14:textId="403635EA" w:rsidR="00442DED" w:rsidRPr="008B0D4F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sz w:val="21"/>
          <w:szCs w:val="21"/>
          <w:lang w:val="en-GB"/>
        </w:rPr>
      </w:pPr>
      <w:r w:rsidRPr="008B0D4F">
        <w:rPr>
          <w:sz w:val="21"/>
          <w:szCs w:val="21"/>
          <w:u w:val="single"/>
          <w:lang w:val="en-GB"/>
        </w:rPr>
        <w:t xml:space="preserve">Comparability of </w:t>
      </w:r>
      <w:r w:rsidR="00F40783" w:rsidRPr="00F40783">
        <w:rPr>
          <w:sz w:val="21"/>
          <w:szCs w:val="21"/>
          <w:u w:val="single"/>
          <w:lang w:val="en-GB"/>
        </w:rPr>
        <w:t>cohorts</w:t>
      </w:r>
      <w:r w:rsidRPr="008B0D4F">
        <w:rPr>
          <w:sz w:val="21"/>
          <w:szCs w:val="21"/>
          <w:u w:val="single"/>
          <w:lang w:val="en-GB"/>
        </w:rPr>
        <w:t xml:space="preserve"> on the basis of the design or analysis</w:t>
      </w:r>
    </w:p>
    <w:p w14:paraId="78B420F3" w14:textId="3160F966" w:rsidR="00FD750A" w:rsidRPr="00FD750A" w:rsidRDefault="00442DED" w:rsidP="00EF2209">
      <w:pPr>
        <w:pStyle w:val="a8"/>
        <w:numPr>
          <w:ilvl w:val="0"/>
          <w:numId w:val="1"/>
        </w:numPr>
        <w:tabs>
          <w:tab w:val="left" w:pos="-1080"/>
          <w:tab w:val="left" w:pos="-720"/>
          <w:tab w:val="left" w:pos="270"/>
        </w:tabs>
        <w:spacing w:line="300" w:lineRule="auto"/>
        <w:ind w:firstLineChars="0"/>
        <w:rPr>
          <w:b/>
          <w:bCs/>
          <w:sz w:val="21"/>
          <w:szCs w:val="21"/>
          <w:lang w:val="en-GB"/>
        </w:rPr>
      </w:pPr>
      <w:r w:rsidRPr="00FD750A">
        <w:rPr>
          <w:sz w:val="21"/>
          <w:szCs w:val="21"/>
          <w:lang w:val="en-GB"/>
        </w:rPr>
        <w:t xml:space="preserve">study controls for </w:t>
      </w:r>
      <w:r w:rsidRPr="00FD750A">
        <w:rPr>
          <w:sz w:val="21"/>
          <w:szCs w:val="21"/>
        </w:rPr>
        <w:t xml:space="preserve">demographic characteristics including </w:t>
      </w:r>
      <w:r w:rsidR="00331122" w:rsidRPr="00FD750A">
        <w:rPr>
          <w:sz w:val="21"/>
          <w:szCs w:val="21"/>
        </w:rPr>
        <w:t xml:space="preserve">gestational </w:t>
      </w:r>
      <w:r w:rsidRPr="00FD750A">
        <w:rPr>
          <w:sz w:val="21"/>
          <w:szCs w:val="21"/>
        </w:rPr>
        <w:t>age, sex</w:t>
      </w:r>
      <w:r w:rsidRPr="00FD750A">
        <w:rPr>
          <w:rFonts w:hint="eastAsia"/>
          <w:sz w:val="21"/>
          <w:szCs w:val="21"/>
          <w:lang w:eastAsia="zh-CN"/>
        </w:rPr>
        <w:t>,</w:t>
      </w:r>
      <w:r w:rsidRPr="00FD750A">
        <w:rPr>
          <w:sz w:val="21"/>
          <w:szCs w:val="21"/>
          <w:lang w:eastAsia="zh-CN"/>
        </w:rPr>
        <w:t xml:space="preserve"> </w:t>
      </w:r>
      <w:r w:rsidR="00331122" w:rsidRPr="00FD750A">
        <w:rPr>
          <w:sz w:val="21"/>
          <w:szCs w:val="21"/>
          <w:lang w:eastAsia="zh-CN"/>
        </w:rPr>
        <w:t xml:space="preserve">birth weight </w:t>
      </w:r>
      <w:r w:rsidRPr="00FD750A">
        <w:rPr>
          <w:sz w:val="21"/>
          <w:szCs w:val="21"/>
        </w:rPr>
        <w:t xml:space="preserve">and ethnicity, </w:t>
      </w:r>
      <w:r w:rsidRPr="00FD750A">
        <w:rPr>
          <w:i/>
          <w:iCs/>
          <w:sz w:val="21"/>
          <w:szCs w:val="21"/>
        </w:rPr>
        <w:t>etc</w:t>
      </w:r>
      <w:r w:rsidRPr="00FD750A">
        <w:rPr>
          <w:rFonts w:ascii="Wingdings" w:hAnsi="Wingdings"/>
          <w:b/>
          <w:bCs/>
          <w:sz w:val="22"/>
          <w:szCs w:val="22"/>
          <w:lang w:val="en-GB"/>
        </w:rPr>
        <w:t></w:t>
      </w:r>
      <w:r w:rsidRPr="00FD750A">
        <w:rPr>
          <w:b/>
          <w:bCs/>
          <w:sz w:val="21"/>
          <w:szCs w:val="21"/>
          <w:lang w:val="en-GB"/>
        </w:rPr>
        <w:t></w:t>
      </w:r>
    </w:p>
    <w:p w14:paraId="70B946CD" w14:textId="50C9518B" w:rsidR="00442DED" w:rsidRPr="00E955C8" w:rsidRDefault="00331122" w:rsidP="00EF2209">
      <w:pPr>
        <w:pStyle w:val="a8"/>
        <w:numPr>
          <w:ilvl w:val="0"/>
          <w:numId w:val="1"/>
        </w:numPr>
        <w:tabs>
          <w:tab w:val="left" w:pos="-1080"/>
          <w:tab w:val="left" w:pos="-720"/>
          <w:tab w:val="left" w:pos="270"/>
        </w:tabs>
        <w:spacing w:line="300" w:lineRule="auto"/>
        <w:ind w:firstLineChars="0"/>
        <w:rPr>
          <w:b/>
          <w:bCs/>
          <w:sz w:val="21"/>
          <w:szCs w:val="21"/>
          <w:lang w:val="en-GB"/>
        </w:rPr>
      </w:pPr>
      <w:r w:rsidRPr="00FD750A">
        <w:rPr>
          <w:sz w:val="21"/>
          <w:szCs w:val="21"/>
          <w:lang w:val="en-GB" w:eastAsia="zh-CN"/>
        </w:rPr>
        <w:t xml:space="preserve">study controls for </w:t>
      </w:r>
      <w:r w:rsidR="00E1587A" w:rsidRPr="00FD750A">
        <w:rPr>
          <w:sz w:val="21"/>
          <w:szCs w:val="21"/>
          <w:lang w:val="en-GB" w:eastAsia="zh-CN"/>
        </w:rPr>
        <w:t xml:space="preserve">characteristics of </w:t>
      </w:r>
      <w:r w:rsidR="00E1587A" w:rsidRPr="00FD750A">
        <w:rPr>
          <w:rFonts w:hint="eastAsia"/>
          <w:sz w:val="21"/>
          <w:szCs w:val="21"/>
          <w:lang w:val="en-GB" w:eastAsia="zh-CN"/>
        </w:rPr>
        <w:t>central</w:t>
      </w:r>
      <w:r w:rsidR="00E1587A" w:rsidRPr="00FD750A">
        <w:rPr>
          <w:sz w:val="21"/>
          <w:szCs w:val="21"/>
          <w:lang w:val="en-GB" w:eastAsia="zh-CN"/>
        </w:rPr>
        <w:t xml:space="preserve"> lines including </w:t>
      </w:r>
      <w:r w:rsidRPr="00FD750A">
        <w:rPr>
          <w:sz w:val="21"/>
          <w:szCs w:val="21"/>
          <w:lang w:val="en-GB" w:eastAsia="zh-CN"/>
        </w:rPr>
        <w:t>types of central lines and length of catheterization</w:t>
      </w:r>
      <w:bookmarkEnd w:id="0"/>
      <w:r w:rsidR="00E1587A" w:rsidRPr="00FD750A">
        <w:rPr>
          <w:sz w:val="21"/>
          <w:szCs w:val="21"/>
          <w:lang w:val="en-GB" w:eastAsia="zh-CN"/>
        </w:rPr>
        <w:t xml:space="preserve">, </w:t>
      </w:r>
      <w:r w:rsidR="00E1587A" w:rsidRPr="00FD750A">
        <w:rPr>
          <w:i/>
          <w:iCs/>
          <w:sz w:val="21"/>
          <w:szCs w:val="21"/>
        </w:rPr>
        <w:t>etc</w:t>
      </w:r>
      <w:r w:rsidR="00E1587A" w:rsidRPr="00FD750A">
        <w:rPr>
          <w:rFonts w:ascii="Wingdings" w:hAnsi="Wingdings"/>
          <w:b/>
          <w:bCs/>
          <w:sz w:val="22"/>
          <w:szCs w:val="22"/>
          <w:lang w:val="en-GB"/>
        </w:rPr>
        <w:t></w:t>
      </w:r>
    </w:p>
    <w:p w14:paraId="20E0CA6D" w14:textId="77777777" w:rsidR="00E1587A" w:rsidRDefault="00E1587A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b/>
          <w:bCs/>
          <w:sz w:val="21"/>
          <w:szCs w:val="21"/>
          <w:lang w:val="en-GB"/>
        </w:rPr>
      </w:pPr>
    </w:p>
    <w:p w14:paraId="0EDE1991" w14:textId="77777777" w:rsidR="00442DED" w:rsidRPr="008B0D4F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b/>
          <w:bCs/>
          <w:sz w:val="21"/>
          <w:szCs w:val="21"/>
          <w:lang w:val="en-GB"/>
        </w:rPr>
      </w:pPr>
      <w:r w:rsidRPr="008B0D4F">
        <w:rPr>
          <w:b/>
          <w:bCs/>
          <w:sz w:val="21"/>
          <w:szCs w:val="21"/>
          <w:lang w:val="en-GB"/>
        </w:rPr>
        <w:t>Exposure</w:t>
      </w:r>
      <w:r>
        <w:rPr>
          <w:rFonts w:hint="eastAsia"/>
          <w:b/>
          <w:bCs/>
          <w:sz w:val="21"/>
          <w:szCs w:val="21"/>
          <w:lang w:val="en-GB" w:eastAsia="zh-CN"/>
        </w:rPr>
        <w:t>/Outcomes</w:t>
      </w:r>
    </w:p>
    <w:p w14:paraId="79878326" w14:textId="77777777" w:rsidR="00442DED" w:rsidRPr="008B0D4F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sz w:val="21"/>
          <w:szCs w:val="21"/>
          <w:lang w:val="en-GB"/>
        </w:rPr>
      </w:pPr>
      <w:r w:rsidRPr="008B0D4F">
        <w:rPr>
          <w:sz w:val="21"/>
          <w:szCs w:val="21"/>
          <w:lang w:val="en-GB"/>
        </w:rPr>
        <w:t>1)</w:t>
      </w:r>
      <w:r w:rsidRPr="008B0D4F">
        <w:rPr>
          <w:sz w:val="21"/>
          <w:szCs w:val="21"/>
          <w:u w:val="single"/>
          <w:lang w:val="en-GB"/>
        </w:rPr>
        <w:t xml:space="preserve"> </w:t>
      </w:r>
      <w:bookmarkStart w:id="1" w:name="_Hlk63011803"/>
      <w:r w:rsidRPr="008B0D4F">
        <w:rPr>
          <w:sz w:val="21"/>
          <w:szCs w:val="21"/>
          <w:u w:val="single"/>
          <w:lang w:val="en-GB"/>
        </w:rPr>
        <w:t xml:space="preserve">Ascertainment </w:t>
      </w:r>
      <w:bookmarkEnd w:id="1"/>
      <w:r w:rsidRPr="008B0D4F">
        <w:rPr>
          <w:sz w:val="21"/>
          <w:szCs w:val="21"/>
          <w:u w:val="single"/>
          <w:lang w:val="en-GB"/>
        </w:rPr>
        <w:t>of exposure</w:t>
      </w:r>
    </w:p>
    <w:p w14:paraId="5EBF40D7" w14:textId="67576094" w:rsidR="00442DED" w:rsidRPr="008B0D4F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1"/>
          <w:szCs w:val="21"/>
          <w:lang w:val="en-GB"/>
        </w:rPr>
      </w:pPr>
      <w:r w:rsidRPr="008B0D4F">
        <w:rPr>
          <w:sz w:val="21"/>
          <w:szCs w:val="21"/>
          <w:lang w:val="en-GB"/>
        </w:rPr>
        <w:t xml:space="preserve">a) secure record </w:t>
      </w:r>
      <w:r w:rsidR="008B4A6B">
        <w:rPr>
          <w:sz w:val="21"/>
          <w:szCs w:val="21"/>
          <w:lang w:val="en-GB"/>
        </w:rPr>
        <w:t xml:space="preserve">with details </w:t>
      </w:r>
      <w:r>
        <w:rPr>
          <w:rFonts w:ascii="Wingdings" w:hAnsi="Wingdings"/>
          <w:b/>
          <w:bCs/>
          <w:sz w:val="22"/>
          <w:szCs w:val="22"/>
          <w:lang w:val="en-GB"/>
        </w:rPr>
        <w:t></w:t>
      </w:r>
      <w:r w:rsidRPr="008B0D4F">
        <w:rPr>
          <w:b/>
          <w:bCs/>
          <w:sz w:val="21"/>
          <w:szCs w:val="21"/>
          <w:lang w:val="en-GB"/>
        </w:rPr>
        <w:t></w:t>
      </w:r>
    </w:p>
    <w:p w14:paraId="6A2751A4" w14:textId="77777777" w:rsidR="00442DED" w:rsidRPr="008B0D4F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1"/>
          <w:szCs w:val="21"/>
          <w:lang w:val="en-GB"/>
        </w:rPr>
      </w:pPr>
      <w:r w:rsidRPr="008B0D4F">
        <w:rPr>
          <w:sz w:val="21"/>
          <w:szCs w:val="21"/>
          <w:lang w:val="en-GB"/>
        </w:rPr>
        <w:lastRenderedPageBreak/>
        <w:t xml:space="preserve">b) structured interview where blind to case/control status </w:t>
      </w:r>
      <w:r w:rsidRPr="008B0D4F">
        <w:rPr>
          <w:b/>
          <w:bCs/>
          <w:sz w:val="21"/>
          <w:szCs w:val="21"/>
          <w:lang w:val="en-GB"/>
        </w:rPr>
        <w:t></w:t>
      </w:r>
    </w:p>
    <w:p w14:paraId="0174031B" w14:textId="77777777" w:rsidR="00442DED" w:rsidRPr="008B0D4F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1"/>
          <w:szCs w:val="21"/>
          <w:lang w:val="en-GB"/>
        </w:rPr>
      </w:pPr>
      <w:r w:rsidRPr="008B0D4F">
        <w:rPr>
          <w:sz w:val="21"/>
          <w:szCs w:val="21"/>
          <w:lang w:val="en-GB"/>
        </w:rPr>
        <w:t>c) interview not blinded to case/control status</w:t>
      </w:r>
    </w:p>
    <w:p w14:paraId="5AA7E651" w14:textId="1C6FD643" w:rsidR="00442DED" w:rsidRPr="008B0D4F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1"/>
          <w:szCs w:val="21"/>
          <w:lang w:val="en-GB"/>
        </w:rPr>
      </w:pPr>
      <w:r w:rsidRPr="008B0D4F">
        <w:rPr>
          <w:sz w:val="21"/>
          <w:szCs w:val="21"/>
          <w:lang w:val="en-GB"/>
        </w:rPr>
        <w:t xml:space="preserve">d) written </w:t>
      </w:r>
      <w:r w:rsidR="00B8486C" w:rsidRPr="008B0D4F">
        <w:rPr>
          <w:sz w:val="21"/>
          <w:szCs w:val="21"/>
          <w:lang w:val="en-GB"/>
        </w:rPr>
        <w:t>self-report</w:t>
      </w:r>
      <w:r w:rsidR="00DC34E8">
        <w:rPr>
          <w:sz w:val="21"/>
          <w:szCs w:val="21"/>
          <w:lang w:val="en-GB"/>
        </w:rPr>
        <w:t xml:space="preserve"> or medical records</w:t>
      </w:r>
    </w:p>
    <w:p w14:paraId="763BA484" w14:textId="77777777" w:rsidR="00442DED" w:rsidRPr="008B0D4F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1"/>
          <w:szCs w:val="21"/>
          <w:lang w:val="en-GB"/>
        </w:rPr>
      </w:pPr>
      <w:r w:rsidRPr="008B0D4F">
        <w:rPr>
          <w:sz w:val="21"/>
          <w:szCs w:val="21"/>
          <w:lang w:val="en-GB"/>
        </w:rPr>
        <w:t>e) no description</w:t>
      </w:r>
    </w:p>
    <w:p w14:paraId="38D0CF97" w14:textId="085760F8" w:rsidR="00442DED" w:rsidRPr="008B0D4F" w:rsidRDefault="000B0DCF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sz w:val="21"/>
          <w:szCs w:val="21"/>
          <w:lang w:val="en-GB"/>
        </w:rPr>
      </w:pPr>
      <w:r>
        <w:rPr>
          <w:sz w:val="21"/>
          <w:szCs w:val="21"/>
          <w:lang w:val="en-GB"/>
        </w:rPr>
        <w:t>2</w:t>
      </w:r>
      <w:r w:rsidR="00442DED" w:rsidRPr="008B0D4F">
        <w:rPr>
          <w:sz w:val="21"/>
          <w:szCs w:val="21"/>
          <w:lang w:val="en-GB"/>
        </w:rPr>
        <w:t xml:space="preserve">) </w:t>
      </w:r>
      <w:r w:rsidR="00DD734A" w:rsidRPr="00DD734A">
        <w:rPr>
          <w:sz w:val="21"/>
          <w:szCs w:val="21"/>
          <w:u w:val="single"/>
          <w:lang w:val="en-GB"/>
        </w:rPr>
        <w:t>Clear d</w:t>
      </w:r>
      <w:r w:rsidR="00B8486C" w:rsidRPr="00DD734A">
        <w:rPr>
          <w:sz w:val="21"/>
          <w:szCs w:val="21"/>
          <w:u w:val="single"/>
          <w:lang w:val="en-GB"/>
        </w:rPr>
        <w:t xml:space="preserve">efinition </w:t>
      </w:r>
      <w:r w:rsidR="00775F50">
        <w:rPr>
          <w:sz w:val="21"/>
          <w:szCs w:val="21"/>
          <w:u w:val="single"/>
          <w:lang w:val="en-GB"/>
        </w:rPr>
        <w:t xml:space="preserve">and report </w:t>
      </w:r>
      <w:r w:rsidR="00B8486C" w:rsidRPr="00DD734A">
        <w:rPr>
          <w:sz w:val="21"/>
          <w:szCs w:val="21"/>
          <w:u w:val="single"/>
          <w:lang w:val="en-GB"/>
        </w:rPr>
        <w:t>of outcomes</w:t>
      </w:r>
    </w:p>
    <w:p w14:paraId="3DB89DE3" w14:textId="6AC18514" w:rsidR="00442DED" w:rsidRPr="008B0D4F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1"/>
          <w:szCs w:val="21"/>
          <w:lang w:val="en-GB"/>
        </w:rPr>
      </w:pPr>
      <w:r w:rsidRPr="008B0D4F">
        <w:rPr>
          <w:sz w:val="21"/>
          <w:szCs w:val="21"/>
          <w:lang w:val="en-GB"/>
        </w:rPr>
        <w:t xml:space="preserve">a) </w:t>
      </w:r>
      <w:r w:rsidR="00DF6F31">
        <w:rPr>
          <w:sz w:val="21"/>
          <w:szCs w:val="21"/>
          <w:lang w:val="en-GB"/>
        </w:rPr>
        <w:t xml:space="preserve">yes, </w:t>
      </w:r>
      <w:r w:rsidR="00DD734A" w:rsidRPr="00DD734A">
        <w:rPr>
          <w:sz w:val="21"/>
          <w:szCs w:val="21"/>
          <w:lang w:val="en-GB"/>
        </w:rPr>
        <w:t>based on consensus clinical criteria</w:t>
      </w:r>
      <w:r>
        <w:rPr>
          <w:rFonts w:ascii="Wingdings" w:hAnsi="Wingdings"/>
          <w:b/>
          <w:bCs/>
          <w:sz w:val="22"/>
          <w:szCs w:val="22"/>
          <w:lang w:val="en-GB"/>
        </w:rPr>
        <w:t></w:t>
      </w:r>
      <w:r w:rsidRPr="008B0D4F">
        <w:rPr>
          <w:b/>
          <w:bCs/>
          <w:sz w:val="21"/>
          <w:szCs w:val="21"/>
          <w:lang w:val="en-GB"/>
        </w:rPr>
        <w:t></w:t>
      </w:r>
    </w:p>
    <w:p w14:paraId="6E8DD29F" w14:textId="0FE9D2F7" w:rsidR="00442DED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1"/>
          <w:szCs w:val="21"/>
          <w:lang w:val="en-GB"/>
        </w:rPr>
      </w:pPr>
      <w:r>
        <w:rPr>
          <w:sz w:val="21"/>
          <w:szCs w:val="21"/>
          <w:lang w:val="en-GB"/>
        </w:rPr>
        <w:t>b</w:t>
      </w:r>
      <w:r w:rsidRPr="008B0D4F">
        <w:rPr>
          <w:sz w:val="21"/>
          <w:szCs w:val="21"/>
          <w:lang w:val="en-GB"/>
        </w:rPr>
        <w:t>)</w:t>
      </w:r>
      <w:r w:rsidR="00DD734A">
        <w:rPr>
          <w:sz w:val="21"/>
          <w:szCs w:val="21"/>
          <w:lang w:val="en-GB"/>
        </w:rPr>
        <w:t xml:space="preserve"> yes, based on self-definition </w:t>
      </w:r>
    </w:p>
    <w:p w14:paraId="7E69A6F2" w14:textId="5E49DE7D" w:rsidR="000B0DCF" w:rsidRDefault="00442DED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1"/>
          <w:szCs w:val="21"/>
          <w:lang w:val="en-GB"/>
        </w:rPr>
      </w:pPr>
      <w:r>
        <w:rPr>
          <w:rFonts w:hint="eastAsia"/>
          <w:sz w:val="21"/>
          <w:szCs w:val="21"/>
          <w:lang w:val="en-GB" w:eastAsia="zh-CN"/>
        </w:rPr>
        <w:t>c</w:t>
      </w:r>
      <w:r>
        <w:rPr>
          <w:sz w:val="21"/>
          <w:szCs w:val="21"/>
          <w:lang w:val="en-GB" w:eastAsia="zh-CN"/>
        </w:rPr>
        <w:t xml:space="preserve">) </w:t>
      </w:r>
      <w:r w:rsidRPr="008B0D4F">
        <w:rPr>
          <w:sz w:val="21"/>
          <w:szCs w:val="21"/>
          <w:lang w:val="en-GB"/>
        </w:rPr>
        <w:t>no description</w:t>
      </w:r>
    </w:p>
    <w:p w14:paraId="4947DD33" w14:textId="5863E495" w:rsidR="000B0DCF" w:rsidRDefault="000B0DCF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sz w:val="22"/>
          <w:szCs w:val="22"/>
          <w:lang w:val="en-GB"/>
        </w:rPr>
      </w:pPr>
      <w:r>
        <w:rPr>
          <w:rFonts w:hint="eastAsia"/>
          <w:sz w:val="21"/>
          <w:szCs w:val="21"/>
          <w:lang w:val="en-GB" w:eastAsia="zh-CN"/>
        </w:rPr>
        <w:t>3</w:t>
      </w:r>
      <w:r>
        <w:rPr>
          <w:sz w:val="21"/>
          <w:szCs w:val="21"/>
          <w:lang w:val="en-GB" w:eastAsia="zh-CN"/>
        </w:rPr>
        <w:t>)</w:t>
      </w:r>
      <w:bookmarkStart w:id="2" w:name="_Hlk63012176"/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u w:val="single"/>
          <w:lang w:val="en-GB"/>
        </w:rPr>
        <w:t>Was follow-up long enough for outcomes to occur</w:t>
      </w:r>
    </w:p>
    <w:p w14:paraId="64FDBBD3" w14:textId="77777777" w:rsidR="000B0DCF" w:rsidRDefault="000B0DCF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a) yes (select an adequate follow up period for outcome of interest) </w:t>
      </w:r>
      <w:r>
        <w:rPr>
          <w:rFonts w:ascii="Wingdings" w:hAnsi="Wingdings"/>
          <w:b/>
          <w:bCs/>
          <w:sz w:val="22"/>
          <w:szCs w:val="22"/>
          <w:lang w:val="en-GB"/>
        </w:rPr>
        <w:t></w:t>
      </w:r>
    </w:p>
    <w:p w14:paraId="751B86BC" w14:textId="77777777" w:rsidR="000B0DCF" w:rsidRDefault="000B0DCF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b) no</w:t>
      </w:r>
    </w:p>
    <w:bookmarkEnd w:id="2"/>
    <w:p w14:paraId="3DA762BA" w14:textId="5BF21A41" w:rsidR="000B0DCF" w:rsidRDefault="000B0DCF" w:rsidP="00EF2209">
      <w:pPr>
        <w:tabs>
          <w:tab w:val="left" w:pos="-1080"/>
          <w:tab w:val="left" w:pos="-720"/>
          <w:tab w:val="left" w:pos="270"/>
        </w:tabs>
        <w:spacing w:line="30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4) </w:t>
      </w:r>
      <w:r>
        <w:rPr>
          <w:sz w:val="22"/>
          <w:szCs w:val="22"/>
          <w:u w:val="single"/>
          <w:lang w:val="en-GB"/>
        </w:rPr>
        <w:t>Adequacy of follow up of cohorts</w:t>
      </w:r>
    </w:p>
    <w:p w14:paraId="59835EB9" w14:textId="77777777" w:rsidR="000B0DCF" w:rsidRDefault="000B0DCF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a) complete follow up - all subjects accounted for </w:t>
      </w:r>
      <w:r>
        <w:rPr>
          <w:rFonts w:ascii="Wingdings" w:hAnsi="Wingdings"/>
          <w:b/>
          <w:bCs/>
          <w:sz w:val="22"/>
          <w:szCs w:val="22"/>
          <w:lang w:val="en-GB"/>
        </w:rPr>
        <w:t></w:t>
      </w:r>
      <w:r>
        <w:rPr>
          <w:sz w:val="22"/>
          <w:szCs w:val="22"/>
          <w:lang w:val="en-GB"/>
        </w:rPr>
        <w:t xml:space="preserve"> </w:t>
      </w:r>
    </w:p>
    <w:p w14:paraId="1FD5C14A" w14:textId="4A613AA3" w:rsidR="000B0DCF" w:rsidRDefault="000B0DCF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b) subjects lost to follow up unlikely to introduce bias</w:t>
      </w:r>
    </w:p>
    <w:p w14:paraId="666504CE" w14:textId="34D78CFA" w:rsidR="000B0DCF" w:rsidRDefault="000B0DCF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c) subjects lost to follow up likely to introduce bias and no description of those lost</w:t>
      </w:r>
    </w:p>
    <w:p w14:paraId="4C763345" w14:textId="77777777" w:rsidR="000B0DCF" w:rsidRDefault="000B0DCF" w:rsidP="00EF2209">
      <w:pPr>
        <w:tabs>
          <w:tab w:val="left" w:pos="-1080"/>
          <w:tab w:val="left" w:pos="-720"/>
          <w:tab w:val="left" w:pos="270"/>
        </w:tabs>
        <w:spacing w:line="300" w:lineRule="auto"/>
        <w:ind w:firstLine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d) no statement</w:t>
      </w:r>
    </w:p>
    <w:p w14:paraId="52E936FA" w14:textId="3C0CC884" w:rsidR="000B0DCF" w:rsidRDefault="000B0DCF" w:rsidP="000B0DCF">
      <w:pPr>
        <w:tabs>
          <w:tab w:val="left" w:pos="-1080"/>
          <w:tab w:val="left" w:pos="-720"/>
          <w:tab w:val="left" w:pos="270"/>
        </w:tabs>
        <w:rPr>
          <w:sz w:val="21"/>
          <w:szCs w:val="21"/>
          <w:lang w:val="en-GB" w:eastAsia="zh-CN"/>
        </w:rPr>
      </w:pPr>
    </w:p>
    <w:p w14:paraId="0793F059" w14:textId="77777777" w:rsidR="000B0DCF" w:rsidRDefault="000B0DCF" w:rsidP="000B0DCF">
      <w:pPr>
        <w:tabs>
          <w:tab w:val="left" w:pos="-1080"/>
          <w:tab w:val="left" w:pos="-720"/>
          <w:tab w:val="left" w:pos="270"/>
        </w:tabs>
        <w:rPr>
          <w:sz w:val="21"/>
          <w:szCs w:val="21"/>
          <w:lang w:val="en-GB"/>
        </w:rPr>
      </w:pPr>
    </w:p>
    <w:p w14:paraId="2AAF2D88" w14:textId="77777777" w:rsidR="000B0DCF" w:rsidRDefault="000B0DCF" w:rsidP="000B0DCF">
      <w:pPr>
        <w:tabs>
          <w:tab w:val="left" w:pos="-1080"/>
          <w:tab w:val="left" w:pos="-720"/>
          <w:tab w:val="left" w:pos="270"/>
        </w:tabs>
        <w:rPr>
          <w:sz w:val="21"/>
          <w:szCs w:val="21"/>
          <w:lang w:val="en-GB" w:eastAsia="zh-CN"/>
        </w:rPr>
      </w:pPr>
    </w:p>
    <w:p w14:paraId="4B52B8BD" w14:textId="77777777" w:rsidR="000B0DCF" w:rsidRDefault="000B0DCF" w:rsidP="000B0DCF">
      <w:pPr>
        <w:tabs>
          <w:tab w:val="left" w:pos="-1080"/>
          <w:tab w:val="left" w:pos="-720"/>
          <w:tab w:val="left" w:pos="270"/>
        </w:tabs>
        <w:rPr>
          <w:sz w:val="21"/>
          <w:szCs w:val="21"/>
          <w:lang w:val="en-GB" w:eastAsia="zh-CN"/>
        </w:rPr>
      </w:pPr>
    </w:p>
    <w:p w14:paraId="117ECA29" w14:textId="77777777" w:rsidR="000B0DCF" w:rsidRDefault="000B0DCF" w:rsidP="000B0DCF">
      <w:pPr>
        <w:tabs>
          <w:tab w:val="left" w:pos="-1080"/>
          <w:tab w:val="left" w:pos="-720"/>
          <w:tab w:val="left" w:pos="270"/>
        </w:tabs>
        <w:rPr>
          <w:sz w:val="21"/>
          <w:szCs w:val="21"/>
          <w:lang w:val="en-GB" w:eastAsia="zh-CN"/>
        </w:rPr>
      </w:pPr>
    </w:p>
    <w:p w14:paraId="4C220FA1" w14:textId="77777777" w:rsidR="000B0DCF" w:rsidRDefault="000B0DCF" w:rsidP="000B0DCF">
      <w:pPr>
        <w:tabs>
          <w:tab w:val="left" w:pos="-1080"/>
          <w:tab w:val="left" w:pos="-720"/>
          <w:tab w:val="left" w:pos="270"/>
        </w:tabs>
        <w:rPr>
          <w:sz w:val="21"/>
          <w:szCs w:val="21"/>
          <w:lang w:val="en-GB" w:eastAsia="zh-CN"/>
        </w:rPr>
      </w:pPr>
    </w:p>
    <w:p w14:paraId="12D3B16A" w14:textId="77777777" w:rsidR="000B0DCF" w:rsidRDefault="000B0DCF" w:rsidP="000B0DCF">
      <w:pPr>
        <w:tabs>
          <w:tab w:val="left" w:pos="-1080"/>
          <w:tab w:val="left" w:pos="-720"/>
          <w:tab w:val="left" w:pos="270"/>
        </w:tabs>
        <w:rPr>
          <w:sz w:val="21"/>
          <w:szCs w:val="21"/>
          <w:lang w:val="en-GB" w:eastAsia="zh-CN"/>
        </w:rPr>
      </w:pPr>
    </w:p>
    <w:p w14:paraId="40657C24" w14:textId="51BE7678" w:rsidR="000B0DCF" w:rsidRPr="000B0DCF" w:rsidRDefault="000B0DCF" w:rsidP="000B0DCF">
      <w:pPr>
        <w:tabs>
          <w:tab w:val="left" w:pos="-1080"/>
          <w:tab w:val="left" w:pos="-720"/>
          <w:tab w:val="left" w:pos="270"/>
        </w:tabs>
        <w:rPr>
          <w:sz w:val="21"/>
          <w:szCs w:val="21"/>
          <w:lang w:val="en-GB" w:eastAsia="zh-CN"/>
        </w:rPr>
        <w:sectPr w:rsidR="000B0DCF" w:rsidRPr="000B0D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E318193" w14:textId="77777777" w:rsidR="00005D01" w:rsidRDefault="00005D01" w:rsidP="005936A6">
      <w:pPr>
        <w:tabs>
          <w:tab w:val="left" w:pos="-1080"/>
          <w:tab w:val="left" w:pos="-720"/>
          <w:tab w:val="left" w:pos="270"/>
        </w:tabs>
        <w:rPr>
          <w:sz w:val="21"/>
          <w:szCs w:val="21"/>
          <w:lang w:val="en-GB" w:eastAsia="zh-CN"/>
        </w:rPr>
      </w:pPr>
    </w:p>
    <w:p w14:paraId="69920EF0" w14:textId="3E7E078C" w:rsidR="00CE0885" w:rsidRPr="008B0D4F" w:rsidRDefault="00096786" w:rsidP="00005D01">
      <w:pPr>
        <w:tabs>
          <w:tab w:val="left" w:pos="-1080"/>
          <w:tab w:val="left" w:pos="-720"/>
          <w:tab w:val="left" w:pos="270"/>
        </w:tabs>
        <w:jc w:val="center"/>
        <w:rPr>
          <w:sz w:val="21"/>
          <w:szCs w:val="21"/>
          <w:lang w:val="en-GB" w:eastAsia="zh-CN"/>
        </w:rPr>
      </w:pPr>
      <w:r>
        <w:rPr>
          <w:sz w:val="21"/>
          <w:szCs w:val="21"/>
          <w:lang w:val="en-GB" w:eastAsia="zh-CN"/>
        </w:rPr>
        <w:t>Supplementary table 2</w:t>
      </w:r>
      <w:r w:rsidR="00D40713">
        <w:rPr>
          <w:sz w:val="21"/>
          <w:szCs w:val="21"/>
          <w:lang w:val="en-GB" w:eastAsia="zh-CN"/>
        </w:rPr>
        <w:t xml:space="preserve"> </w:t>
      </w:r>
      <w:r w:rsidR="00560FE0">
        <w:rPr>
          <w:sz w:val="21"/>
          <w:szCs w:val="21"/>
          <w:lang w:val="en-GB" w:eastAsia="zh-CN"/>
        </w:rPr>
        <w:t>Risk of bias</w:t>
      </w:r>
      <w:r w:rsidR="00014F76">
        <w:rPr>
          <w:sz w:val="21"/>
          <w:szCs w:val="21"/>
          <w:lang w:val="en-GB" w:eastAsia="zh-CN"/>
        </w:rPr>
        <w:t xml:space="preserve"> assessment for enrolled </w:t>
      </w:r>
      <w:r w:rsidR="009E39C2">
        <w:rPr>
          <w:sz w:val="21"/>
          <w:szCs w:val="21"/>
          <w:lang w:val="en-GB" w:eastAsia="zh-CN"/>
        </w:rPr>
        <w:t>retrospective</w:t>
      </w:r>
      <w:r w:rsidR="00014F76">
        <w:rPr>
          <w:sz w:val="21"/>
          <w:szCs w:val="21"/>
          <w:lang w:val="en-GB" w:eastAsia="zh-CN"/>
        </w:rPr>
        <w:t xml:space="preserve"> studies </w:t>
      </w:r>
      <w:r w:rsidR="00EB4DA9">
        <w:rPr>
          <w:sz w:val="21"/>
          <w:szCs w:val="21"/>
          <w:lang w:val="en-GB" w:eastAsia="zh-CN"/>
        </w:rPr>
        <w:t xml:space="preserve">by </w:t>
      </w:r>
      <w:r w:rsidR="007108C5">
        <w:rPr>
          <w:sz w:val="21"/>
          <w:szCs w:val="21"/>
          <w:lang w:val="en-GB" w:eastAsia="zh-CN"/>
        </w:rPr>
        <w:t xml:space="preserve">the </w:t>
      </w:r>
      <w:r w:rsidR="00E8339D">
        <w:rPr>
          <w:sz w:val="21"/>
          <w:szCs w:val="21"/>
          <w:lang w:val="en-GB" w:eastAsia="zh-CN"/>
        </w:rPr>
        <w:t xml:space="preserve">modified </w:t>
      </w:r>
      <w:r w:rsidR="00777822" w:rsidRPr="00777822">
        <w:rPr>
          <w:sz w:val="21"/>
          <w:szCs w:val="21"/>
          <w:lang w:val="en-GB" w:eastAsia="zh-CN"/>
        </w:rPr>
        <w:t>Newcastle-Ottawa Scale</w:t>
      </w:r>
    </w:p>
    <w:tbl>
      <w:tblPr>
        <w:tblStyle w:val="a7"/>
        <w:tblW w:w="0" w:type="auto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907"/>
        <w:gridCol w:w="983"/>
      </w:tblGrid>
      <w:tr w:rsidR="00650FE7" w14:paraId="4A5EA5B6" w14:textId="244E0101" w:rsidTr="00662981">
        <w:trPr>
          <w:jc w:val="center"/>
        </w:trPr>
        <w:tc>
          <w:tcPr>
            <w:tcW w:w="1474" w:type="dxa"/>
            <w:vMerge w:val="restart"/>
          </w:tcPr>
          <w:p w14:paraId="41C5E03E" w14:textId="3E36EDF0" w:rsidR="00650FE7" w:rsidRDefault="00650FE7" w:rsidP="008B0FD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Studies</w:t>
            </w:r>
          </w:p>
        </w:tc>
        <w:tc>
          <w:tcPr>
            <w:tcW w:w="3176" w:type="dxa"/>
            <w:gridSpan w:val="4"/>
            <w:tcBorders>
              <w:bottom w:val="single" w:sz="6" w:space="0" w:color="auto"/>
            </w:tcBorders>
          </w:tcPr>
          <w:p w14:paraId="2D311EBA" w14:textId="2044F444" w:rsidR="00650FE7" w:rsidRDefault="00650FE7" w:rsidP="00FC5D9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S</w:t>
            </w:r>
            <w:r>
              <w:rPr>
                <w:lang w:eastAsia="zh-CN"/>
              </w:rPr>
              <w:t>election</w:t>
            </w:r>
          </w:p>
        </w:tc>
        <w:tc>
          <w:tcPr>
            <w:tcW w:w="1588" w:type="dxa"/>
            <w:gridSpan w:val="2"/>
            <w:tcBorders>
              <w:bottom w:val="single" w:sz="6" w:space="0" w:color="auto"/>
            </w:tcBorders>
          </w:tcPr>
          <w:p w14:paraId="2398E1E4" w14:textId="6EE249AA" w:rsidR="00650FE7" w:rsidRDefault="00650FE7" w:rsidP="00FC5D9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</w:t>
            </w:r>
            <w:r>
              <w:rPr>
                <w:lang w:eastAsia="zh-CN"/>
              </w:rPr>
              <w:t>omparability</w:t>
            </w:r>
          </w:p>
        </w:tc>
        <w:tc>
          <w:tcPr>
            <w:tcW w:w="3176" w:type="dxa"/>
            <w:gridSpan w:val="4"/>
            <w:tcBorders>
              <w:bottom w:val="single" w:sz="6" w:space="0" w:color="auto"/>
            </w:tcBorders>
          </w:tcPr>
          <w:p w14:paraId="464262D2" w14:textId="71694754" w:rsidR="00650FE7" w:rsidRDefault="00650FE7" w:rsidP="00FC5D99">
            <w:pPr>
              <w:jc w:val="center"/>
              <w:rPr>
                <w:lang w:eastAsia="zh-CN"/>
              </w:rPr>
            </w:pPr>
            <w:r w:rsidRPr="00FC5D99">
              <w:rPr>
                <w:lang w:eastAsia="zh-CN"/>
              </w:rPr>
              <w:t>Exposure/Outcomes</w:t>
            </w:r>
          </w:p>
        </w:tc>
        <w:tc>
          <w:tcPr>
            <w:tcW w:w="907" w:type="dxa"/>
            <w:vMerge w:val="restart"/>
            <w:tcBorders>
              <w:bottom w:val="single" w:sz="6" w:space="0" w:color="auto"/>
            </w:tcBorders>
          </w:tcPr>
          <w:p w14:paraId="40EB8CFE" w14:textId="37FA40BD" w:rsidR="00650FE7" w:rsidRDefault="00650FE7" w:rsidP="00FC5D9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T</w:t>
            </w:r>
            <w:r>
              <w:rPr>
                <w:lang w:eastAsia="zh-CN"/>
              </w:rPr>
              <w:t>otal score</w:t>
            </w:r>
          </w:p>
        </w:tc>
        <w:tc>
          <w:tcPr>
            <w:tcW w:w="907" w:type="dxa"/>
            <w:vMerge w:val="restart"/>
            <w:tcBorders>
              <w:bottom w:val="single" w:sz="6" w:space="0" w:color="auto"/>
            </w:tcBorders>
          </w:tcPr>
          <w:p w14:paraId="5F89479F" w14:textId="4B2975F7" w:rsidR="00650FE7" w:rsidRDefault="00650FE7" w:rsidP="00FC5D99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Q</w:t>
            </w:r>
            <w:r>
              <w:rPr>
                <w:lang w:eastAsia="zh-CN"/>
              </w:rPr>
              <w:t>uality</w:t>
            </w:r>
          </w:p>
        </w:tc>
      </w:tr>
      <w:tr w:rsidR="00650FE7" w14:paraId="785365CC" w14:textId="308D8ACF" w:rsidTr="00662981">
        <w:trPr>
          <w:jc w:val="center"/>
        </w:trPr>
        <w:tc>
          <w:tcPr>
            <w:tcW w:w="1474" w:type="dxa"/>
            <w:vMerge/>
            <w:tcBorders>
              <w:bottom w:val="single" w:sz="6" w:space="0" w:color="auto"/>
            </w:tcBorders>
          </w:tcPr>
          <w:p w14:paraId="2C082590" w14:textId="77777777" w:rsidR="00650FE7" w:rsidRDefault="00650FE7" w:rsidP="008B0FDF">
            <w:pPr>
              <w:rPr>
                <w:lang w:eastAsia="zh-CN"/>
              </w:rPr>
            </w:pP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</w:tcPr>
          <w:p w14:paraId="4F95D51C" w14:textId="0D767A4C" w:rsidR="00650FE7" w:rsidRDefault="00650FE7" w:rsidP="009105D9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Item</w:t>
            </w:r>
            <w:r>
              <w:rPr>
                <w:lang w:eastAsia="zh-CN"/>
              </w:rPr>
              <w:t xml:space="preserve"> 1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</w:tcPr>
          <w:p w14:paraId="421D7E2B" w14:textId="42A2FC76" w:rsidR="00650FE7" w:rsidRDefault="00650FE7" w:rsidP="009105D9">
            <w:pPr>
              <w:rPr>
                <w:lang w:eastAsia="zh-CN"/>
              </w:rPr>
            </w:pPr>
            <w:r w:rsidRPr="007D1486">
              <w:rPr>
                <w:rFonts w:hint="eastAsia"/>
                <w:lang w:eastAsia="zh-CN"/>
              </w:rPr>
              <w:t>Item</w:t>
            </w:r>
            <w:r w:rsidRPr="007D1486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</w:tcPr>
          <w:p w14:paraId="007E2026" w14:textId="29C91A87" w:rsidR="00650FE7" w:rsidRDefault="00650FE7" w:rsidP="009105D9">
            <w:pPr>
              <w:rPr>
                <w:lang w:eastAsia="zh-CN"/>
              </w:rPr>
            </w:pPr>
            <w:r w:rsidRPr="007D1486">
              <w:rPr>
                <w:rFonts w:hint="eastAsia"/>
                <w:lang w:eastAsia="zh-CN"/>
              </w:rPr>
              <w:t>Item</w:t>
            </w:r>
            <w:r w:rsidRPr="007D1486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</w:tcPr>
          <w:p w14:paraId="01A41432" w14:textId="0A374C51" w:rsidR="00650FE7" w:rsidRDefault="00650FE7" w:rsidP="009105D9">
            <w:pPr>
              <w:rPr>
                <w:lang w:eastAsia="zh-CN"/>
              </w:rPr>
            </w:pPr>
            <w:r w:rsidRPr="007D1486">
              <w:rPr>
                <w:rFonts w:hint="eastAsia"/>
                <w:lang w:eastAsia="zh-CN"/>
              </w:rPr>
              <w:t>Item</w:t>
            </w:r>
            <w:r w:rsidRPr="007D1486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4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</w:tcPr>
          <w:p w14:paraId="0EA77319" w14:textId="3B937B2F" w:rsidR="00650FE7" w:rsidRDefault="00650FE7" w:rsidP="009105D9">
            <w:pPr>
              <w:rPr>
                <w:lang w:eastAsia="zh-CN"/>
              </w:rPr>
            </w:pPr>
            <w:r w:rsidRPr="007D1486">
              <w:rPr>
                <w:rFonts w:hint="eastAsia"/>
                <w:lang w:eastAsia="zh-CN"/>
              </w:rPr>
              <w:t>Item</w:t>
            </w:r>
            <w:r w:rsidRPr="007D1486">
              <w:rPr>
                <w:lang w:eastAsia="zh-CN"/>
              </w:rPr>
              <w:t xml:space="preserve"> 1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</w:tcPr>
          <w:p w14:paraId="48F73625" w14:textId="313D658C" w:rsidR="00650FE7" w:rsidRDefault="00650FE7" w:rsidP="009105D9">
            <w:pPr>
              <w:rPr>
                <w:lang w:eastAsia="zh-CN"/>
              </w:rPr>
            </w:pPr>
            <w:r w:rsidRPr="007D1486">
              <w:rPr>
                <w:rFonts w:hint="eastAsia"/>
                <w:lang w:eastAsia="zh-CN"/>
              </w:rPr>
              <w:t>Item</w:t>
            </w:r>
            <w:r w:rsidRPr="007D1486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</w:tcPr>
          <w:p w14:paraId="4EE51380" w14:textId="539A0125" w:rsidR="00650FE7" w:rsidRDefault="00650FE7" w:rsidP="009105D9">
            <w:pPr>
              <w:rPr>
                <w:lang w:eastAsia="zh-CN"/>
              </w:rPr>
            </w:pPr>
            <w:r w:rsidRPr="007D1486">
              <w:rPr>
                <w:rFonts w:hint="eastAsia"/>
                <w:lang w:eastAsia="zh-CN"/>
              </w:rPr>
              <w:t>Item</w:t>
            </w:r>
            <w:r w:rsidRPr="007D1486">
              <w:rPr>
                <w:lang w:eastAsia="zh-CN"/>
              </w:rPr>
              <w:t xml:space="preserve"> 1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</w:tcPr>
          <w:p w14:paraId="452A06CB" w14:textId="4FE0818A" w:rsidR="00650FE7" w:rsidRDefault="00650FE7" w:rsidP="009105D9">
            <w:pPr>
              <w:rPr>
                <w:lang w:eastAsia="zh-CN"/>
              </w:rPr>
            </w:pPr>
            <w:r w:rsidRPr="007D1486">
              <w:rPr>
                <w:rFonts w:hint="eastAsia"/>
                <w:lang w:eastAsia="zh-CN"/>
              </w:rPr>
              <w:t>Item</w:t>
            </w:r>
            <w:r w:rsidRPr="007D1486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</w:tcPr>
          <w:p w14:paraId="7A49C6A8" w14:textId="283F7B5C" w:rsidR="00650FE7" w:rsidRDefault="00650FE7" w:rsidP="009105D9">
            <w:pPr>
              <w:rPr>
                <w:lang w:eastAsia="zh-CN"/>
              </w:rPr>
            </w:pPr>
            <w:r w:rsidRPr="007D1486">
              <w:rPr>
                <w:rFonts w:hint="eastAsia"/>
                <w:lang w:eastAsia="zh-CN"/>
              </w:rPr>
              <w:t>Item</w:t>
            </w:r>
            <w:r w:rsidRPr="007D1486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6" w:space="0" w:color="auto"/>
            </w:tcBorders>
          </w:tcPr>
          <w:p w14:paraId="58FE9498" w14:textId="0520D8FF" w:rsidR="00650FE7" w:rsidRPr="007D1486" w:rsidRDefault="00650FE7" w:rsidP="009105D9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I</w:t>
            </w:r>
            <w:r>
              <w:rPr>
                <w:lang w:eastAsia="zh-CN"/>
              </w:rPr>
              <w:t>tem 4</w:t>
            </w:r>
          </w:p>
        </w:tc>
        <w:tc>
          <w:tcPr>
            <w:tcW w:w="907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0E93D90" w14:textId="77777777" w:rsidR="00650FE7" w:rsidRDefault="00650FE7" w:rsidP="009105D9">
            <w:pPr>
              <w:rPr>
                <w:rFonts w:hint="eastAsia"/>
                <w:lang w:eastAsia="zh-CN"/>
              </w:rPr>
            </w:pPr>
          </w:p>
        </w:tc>
        <w:tc>
          <w:tcPr>
            <w:tcW w:w="907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112FE31" w14:textId="77777777" w:rsidR="00650FE7" w:rsidRDefault="00650FE7" w:rsidP="009105D9">
            <w:pPr>
              <w:rPr>
                <w:rFonts w:hint="eastAsia"/>
                <w:lang w:eastAsia="zh-CN"/>
              </w:rPr>
            </w:pPr>
          </w:p>
        </w:tc>
      </w:tr>
      <w:tr w:rsidR="007C2298" w14:paraId="4C76E7D3" w14:textId="10AE7339" w:rsidTr="00662981">
        <w:trPr>
          <w:jc w:val="center"/>
        </w:trPr>
        <w:tc>
          <w:tcPr>
            <w:tcW w:w="1474" w:type="dxa"/>
            <w:tcBorders>
              <w:top w:val="single" w:sz="6" w:space="0" w:color="auto"/>
              <w:left w:val="single" w:sz="6" w:space="0" w:color="auto"/>
            </w:tcBorders>
          </w:tcPr>
          <w:p w14:paraId="32752AF6" w14:textId="6F3A8C4A" w:rsidR="007C2298" w:rsidRDefault="007C2298" w:rsidP="008B0FD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Reynold</w:t>
            </w:r>
            <w:r>
              <w:rPr>
                <w:lang w:eastAsia="zh-CN"/>
              </w:rPr>
              <w:t xml:space="preserve"> 2015</w:t>
            </w:r>
          </w:p>
        </w:tc>
        <w:tc>
          <w:tcPr>
            <w:tcW w:w="794" w:type="dxa"/>
            <w:tcBorders>
              <w:top w:val="single" w:sz="6" w:space="0" w:color="auto"/>
            </w:tcBorders>
          </w:tcPr>
          <w:p w14:paraId="53FDEFEA" w14:textId="0514BD11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</w:tcBorders>
          </w:tcPr>
          <w:p w14:paraId="4FE9C7F6" w14:textId="07A5EA87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</w:tcBorders>
          </w:tcPr>
          <w:p w14:paraId="56A90E0B" w14:textId="0322FD1C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</w:tcBorders>
          </w:tcPr>
          <w:p w14:paraId="2E8CA87E" w14:textId="7054DA42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</w:tcBorders>
          </w:tcPr>
          <w:p w14:paraId="6528C436" w14:textId="5CA6C0F4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</w:tcBorders>
          </w:tcPr>
          <w:p w14:paraId="67FC2EAC" w14:textId="04454229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</w:tcBorders>
          </w:tcPr>
          <w:p w14:paraId="50975B45" w14:textId="4DD176D2" w:rsidR="007C2298" w:rsidRDefault="00F609F3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</w:tcBorders>
          </w:tcPr>
          <w:p w14:paraId="5995374A" w14:textId="7A74584E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</w:tcBorders>
          </w:tcPr>
          <w:p w14:paraId="5710264D" w14:textId="02D0E52E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</w:tcBorders>
          </w:tcPr>
          <w:p w14:paraId="00407FCC" w14:textId="22F4B568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907" w:type="dxa"/>
            <w:tcBorders>
              <w:top w:val="single" w:sz="6" w:space="0" w:color="auto"/>
            </w:tcBorders>
          </w:tcPr>
          <w:p w14:paraId="64034BEF" w14:textId="311CAEAE" w:rsidR="007C2298" w:rsidRDefault="007C2298" w:rsidP="004E177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907" w:type="dxa"/>
            <w:tcBorders>
              <w:top w:val="single" w:sz="6" w:space="0" w:color="auto"/>
            </w:tcBorders>
          </w:tcPr>
          <w:p w14:paraId="0F8707E2" w14:textId="33A0E48F" w:rsidR="007C2298" w:rsidRDefault="00F366E8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M</w:t>
            </w:r>
            <w:r>
              <w:rPr>
                <w:lang w:eastAsia="zh-CN"/>
              </w:rPr>
              <w:t>oderate</w:t>
            </w:r>
          </w:p>
        </w:tc>
      </w:tr>
      <w:tr w:rsidR="007C2298" w14:paraId="5CE0D099" w14:textId="4A462917" w:rsidTr="00662981">
        <w:trPr>
          <w:jc w:val="center"/>
        </w:trPr>
        <w:tc>
          <w:tcPr>
            <w:tcW w:w="1474" w:type="dxa"/>
          </w:tcPr>
          <w:p w14:paraId="08A8709C" w14:textId="06C09E70" w:rsidR="007C2298" w:rsidRDefault="007C2298" w:rsidP="008B0FD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Teibel</w:t>
            </w:r>
            <w:r>
              <w:rPr>
                <w:lang w:eastAsia="zh-CN"/>
              </w:rPr>
              <w:t xml:space="preserve"> 2020</w:t>
            </w:r>
          </w:p>
        </w:tc>
        <w:tc>
          <w:tcPr>
            <w:tcW w:w="794" w:type="dxa"/>
          </w:tcPr>
          <w:p w14:paraId="40F4B3D0" w14:textId="6E4947DA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06A313AC" w14:textId="0C5655BB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3936708C" w14:textId="6723B12F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78887423" w14:textId="024613F0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</w:tcPr>
          <w:p w14:paraId="25DC5548" w14:textId="7007D97C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10C07AA9" w14:textId="345032AA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432E4E28" w14:textId="570AA6BA" w:rsidR="007C2298" w:rsidRDefault="00F609F3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</w:tcPr>
          <w:p w14:paraId="6279272D" w14:textId="6C2F7C5A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</w:tcPr>
          <w:p w14:paraId="3702215E" w14:textId="3287F386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77D0908B" w14:textId="24961A52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907" w:type="dxa"/>
          </w:tcPr>
          <w:p w14:paraId="23324053" w14:textId="18DC92E8" w:rsidR="007C2298" w:rsidRDefault="007C2298" w:rsidP="004E177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  <w:tc>
          <w:tcPr>
            <w:tcW w:w="907" w:type="dxa"/>
          </w:tcPr>
          <w:p w14:paraId="00A335D8" w14:textId="7424C3D8" w:rsidR="007C2298" w:rsidRDefault="00205620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H</w:t>
            </w:r>
            <w:r>
              <w:rPr>
                <w:lang w:eastAsia="zh-CN"/>
              </w:rPr>
              <w:t>igh</w:t>
            </w:r>
          </w:p>
        </w:tc>
      </w:tr>
      <w:tr w:rsidR="007C2298" w14:paraId="600553DF" w14:textId="105554D2" w:rsidTr="00662981">
        <w:trPr>
          <w:jc w:val="center"/>
        </w:trPr>
        <w:tc>
          <w:tcPr>
            <w:tcW w:w="1474" w:type="dxa"/>
          </w:tcPr>
          <w:p w14:paraId="37AF62F6" w14:textId="23282829" w:rsidR="007C2298" w:rsidRDefault="007C2298" w:rsidP="008B0FD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Tran</w:t>
            </w:r>
            <w:r>
              <w:rPr>
                <w:lang w:eastAsia="zh-CN"/>
              </w:rPr>
              <w:t xml:space="preserve"> 2021</w:t>
            </w:r>
          </w:p>
        </w:tc>
        <w:tc>
          <w:tcPr>
            <w:tcW w:w="794" w:type="dxa"/>
          </w:tcPr>
          <w:p w14:paraId="5E7447FD" w14:textId="5F515880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2DFA9FD6" w14:textId="29895B00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02D28FF1" w14:textId="749F97A4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62E8B0B1" w14:textId="55778F44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</w:tcPr>
          <w:p w14:paraId="13CF7396" w14:textId="782F6BE5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18920096" w14:textId="03B47D14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342D2BB9" w14:textId="30A2613D" w:rsidR="007C2298" w:rsidRDefault="00F609F3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43F318A5" w14:textId="55BA9AB0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55BDB4BC" w14:textId="0B8729DF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75462373" w14:textId="126A1A7F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907" w:type="dxa"/>
          </w:tcPr>
          <w:p w14:paraId="2A5AE718" w14:textId="75913120" w:rsidR="007C2298" w:rsidRDefault="007C2298" w:rsidP="004E177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9</w:t>
            </w:r>
          </w:p>
        </w:tc>
        <w:tc>
          <w:tcPr>
            <w:tcW w:w="907" w:type="dxa"/>
          </w:tcPr>
          <w:p w14:paraId="34A3BC5B" w14:textId="39F05615" w:rsidR="007C2298" w:rsidRDefault="00553861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H</w:t>
            </w:r>
            <w:r w:rsidR="000C628D">
              <w:rPr>
                <w:lang w:eastAsia="zh-CN"/>
              </w:rPr>
              <w:t>i</w:t>
            </w:r>
            <w:r>
              <w:rPr>
                <w:lang w:eastAsia="zh-CN"/>
              </w:rPr>
              <w:t>gh</w:t>
            </w:r>
          </w:p>
        </w:tc>
      </w:tr>
      <w:tr w:rsidR="007C2298" w14:paraId="497414BC" w14:textId="087DB9A7" w:rsidTr="00662981">
        <w:trPr>
          <w:jc w:val="center"/>
        </w:trPr>
        <w:tc>
          <w:tcPr>
            <w:tcW w:w="1474" w:type="dxa"/>
          </w:tcPr>
          <w:p w14:paraId="476F7B5C" w14:textId="1452C84F" w:rsidR="007C2298" w:rsidRDefault="007C2298" w:rsidP="008B0FD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Yan</w:t>
            </w:r>
            <w:r>
              <w:rPr>
                <w:lang w:eastAsia="zh-CN"/>
              </w:rPr>
              <w:t xml:space="preserve"> 2021</w:t>
            </w:r>
          </w:p>
        </w:tc>
        <w:tc>
          <w:tcPr>
            <w:tcW w:w="794" w:type="dxa"/>
          </w:tcPr>
          <w:p w14:paraId="1ADC6119" w14:textId="60255D98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1385CC68" w14:textId="361E9D2D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</w:tcPr>
          <w:p w14:paraId="0EFF80D5" w14:textId="38F39B75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7AFE370E" w14:textId="66BFFC92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</w:tcPr>
          <w:p w14:paraId="0592FF76" w14:textId="4E4B2827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735F1094" w14:textId="3E2F0929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210BFF3E" w14:textId="1621D553" w:rsidR="007C2298" w:rsidRDefault="00F609F3" w:rsidP="007A512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794" w:type="dxa"/>
          </w:tcPr>
          <w:p w14:paraId="644BC291" w14:textId="44855DEC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94" w:type="dxa"/>
          </w:tcPr>
          <w:p w14:paraId="3F4B6901" w14:textId="550F4919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94" w:type="dxa"/>
          </w:tcPr>
          <w:p w14:paraId="68A7D212" w14:textId="7355CE3E" w:rsidR="007C2298" w:rsidRDefault="007C2298" w:rsidP="007A51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907" w:type="dxa"/>
          </w:tcPr>
          <w:p w14:paraId="13BEF8FE" w14:textId="4206E25B" w:rsidR="007C2298" w:rsidRDefault="007C2298" w:rsidP="004E177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907" w:type="dxa"/>
          </w:tcPr>
          <w:p w14:paraId="5A47FB8B" w14:textId="5FB3F330" w:rsidR="007C2298" w:rsidRDefault="000462EA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M</w:t>
            </w:r>
            <w:r>
              <w:rPr>
                <w:lang w:eastAsia="zh-CN"/>
              </w:rPr>
              <w:t>oderate</w:t>
            </w:r>
          </w:p>
        </w:tc>
      </w:tr>
    </w:tbl>
    <w:p w14:paraId="3E68902F" w14:textId="4C703789" w:rsidR="008839EA" w:rsidRDefault="008839EA">
      <w:pPr>
        <w:rPr>
          <w:rFonts w:hint="eastAsia"/>
          <w:lang w:eastAsia="zh-CN"/>
        </w:rPr>
      </w:pPr>
    </w:p>
    <w:p w14:paraId="080F6228" w14:textId="1D74069B" w:rsidR="008839EA" w:rsidRDefault="008839EA" w:rsidP="00B940C2">
      <w:pPr>
        <w:jc w:val="center"/>
        <w:rPr>
          <w:lang w:eastAsia="zh-CN"/>
        </w:rPr>
      </w:pPr>
      <w:r>
        <w:rPr>
          <w:rFonts w:hint="eastAsia"/>
          <w:lang w:eastAsia="zh-CN"/>
        </w:rPr>
        <w:t>S</w:t>
      </w:r>
      <w:r>
        <w:rPr>
          <w:lang w:eastAsia="zh-CN"/>
        </w:rPr>
        <w:t>upplementary</w:t>
      </w:r>
      <w:r w:rsidR="008837BF">
        <w:rPr>
          <w:lang w:eastAsia="zh-CN"/>
        </w:rPr>
        <w:t xml:space="preserve"> figure 1 </w:t>
      </w:r>
      <w:r w:rsidR="008837BF" w:rsidRPr="008837BF">
        <w:rPr>
          <w:lang w:eastAsia="zh-CN"/>
        </w:rPr>
        <w:t>Risk of bias graph</w:t>
      </w:r>
      <w:r w:rsidR="003E24C7">
        <w:rPr>
          <w:lang w:eastAsia="zh-CN"/>
        </w:rPr>
        <w:t xml:space="preserve"> for </w:t>
      </w:r>
      <w:r w:rsidR="00A5761E">
        <w:rPr>
          <w:lang w:eastAsia="zh-CN"/>
        </w:rPr>
        <w:t xml:space="preserve">the </w:t>
      </w:r>
      <w:r w:rsidR="007D4663">
        <w:rPr>
          <w:lang w:eastAsia="zh-CN"/>
        </w:rPr>
        <w:t xml:space="preserve">enrolled </w:t>
      </w:r>
      <w:r w:rsidR="003E24C7">
        <w:rPr>
          <w:lang w:eastAsia="zh-CN"/>
        </w:rPr>
        <w:t>randomized clinical trial</w:t>
      </w:r>
    </w:p>
    <w:p w14:paraId="6ED45F6B" w14:textId="22437C48" w:rsidR="009F5EE4" w:rsidRDefault="00E9790A" w:rsidP="00B940C2">
      <w:pPr>
        <w:jc w:val="center"/>
        <w:rPr>
          <w:lang w:eastAsia="zh-CN"/>
        </w:rPr>
      </w:pPr>
      <w:r w:rsidRPr="00E9790A">
        <w:rPr>
          <w:lang w:eastAsia="zh-CN"/>
        </w:rPr>
        <w:drawing>
          <wp:inline distT="0" distB="0" distL="0" distR="0" wp14:anchorId="6A363E26" wp14:editId="3DFB2E91">
            <wp:extent cx="5410796" cy="25233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796" cy="252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3ABBA" w14:textId="77777777" w:rsidR="009C00E6" w:rsidRDefault="009C00E6" w:rsidP="00B940C2">
      <w:pPr>
        <w:jc w:val="center"/>
        <w:rPr>
          <w:rFonts w:hint="eastAsia"/>
          <w:lang w:eastAsia="zh-CN"/>
        </w:rPr>
      </w:pPr>
    </w:p>
    <w:sectPr w:rsidR="009C00E6" w:rsidSect="00005D0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CD2B0" w14:textId="77777777" w:rsidR="00413B74" w:rsidRDefault="00413B74" w:rsidP="00442DED">
      <w:r>
        <w:separator/>
      </w:r>
    </w:p>
  </w:endnote>
  <w:endnote w:type="continuationSeparator" w:id="0">
    <w:p w14:paraId="1F122B47" w14:textId="77777777" w:rsidR="00413B74" w:rsidRDefault="00413B74" w:rsidP="0044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E59A5" w14:textId="77777777" w:rsidR="00413B74" w:rsidRDefault="00413B74" w:rsidP="00442DED">
      <w:r>
        <w:separator/>
      </w:r>
    </w:p>
  </w:footnote>
  <w:footnote w:type="continuationSeparator" w:id="0">
    <w:p w14:paraId="6F995C37" w14:textId="77777777" w:rsidR="00413B74" w:rsidRDefault="00413B74" w:rsidP="00442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CB7"/>
    <w:multiLevelType w:val="hybridMultilevel"/>
    <w:tmpl w:val="F67CB180"/>
    <w:lvl w:ilvl="0" w:tplc="5D20003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7115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F1B"/>
    <w:rsid w:val="00005D01"/>
    <w:rsid w:val="00014F76"/>
    <w:rsid w:val="000462EA"/>
    <w:rsid w:val="00096786"/>
    <w:rsid w:val="000B0DCF"/>
    <w:rsid w:val="000C628D"/>
    <w:rsid w:val="000F1D8E"/>
    <w:rsid w:val="000F7AD8"/>
    <w:rsid w:val="00170A9E"/>
    <w:rsid w:val="00191C27"/>
    <w:rsid w:val="001B0DC6"/>
    <w:rsid w:val="00205620"/>
    <w:rsid w:val="0023260C"/>
    <w:rsid w:val="002350C8"/>
    <w:rsid w:val="002A6BD7"/>
    <w:rsid w:val="002D6B2B"/>
    <w:rsid w:val="00331122"/>
    <w:rsid w:val="003315B8"/>
    <w:rsid w:val="0033488B"/>
    <w:rsid w:val="00355F1B"/>
    <w:rsid w:val="00392BC5"/>
    <w:rsid w:val="003D6EF3"/>
    <w:rsid w:val="003E24C7"/>
    <w:rsid w:val="003F2FC9"/>
    <w:rsid w:val="00413B74"/>
    <w:rsid w:val="00442DED"/>
    <w:rsid w:val="00451FB6"/>
    <w:rsid w:val="00466EB8"/>
    <w:rsid w:val="004B3881"/>
    <w:rsid w:val="004E177D"/>
    <w:rsid w:val="0052331E"/>
    <w:rsid w:val="00530141"/>
    <w:rsid w:val="00553861"/>
    <w:rsid w:val="00560FE0"/>
    <w:rsid w:val="00563E68"/>
    <w:rsid w:val="005764E5"/>
    <w:rsid w:val="005936A6"/>
    <w:rsid w:val="005A77DE"/>
    <w:rsid w:val="006276EA"/>
    <w:rsid w:val="00650FE7"/>
    <w:rsid w:val="00662981"/>
    <w:rsid w:val="00685BF5"/>
    <w:rsid w:val="00687FC9"/>
    <w:rsid w:val="006E5D34"/>
    <w:rsid w:val="006F21CC"/>
    <w:rsid w:val="007108C5"/>
    <w:rsid w:val="00713AE2"/>
    <w:rsid w:val="00737350"/>
    <w:rsid w:val="007553F0"/>
    <w:rsid w:val="00760D34"/>
    <w:rsid w:val="00775F50"/>
    <w:rsid w:val="00777822"/>
    <w:rsid w:val="007A5126"/>
    <w:rsid w:val="007C2298"/>
    <w:rsid w:val="007D2B7D"/>
    <w:rsid w:val="007D4663"/>
    <w:rsid w:val="008573D8"/>
    <w:rsid w:val="008652C7"/>
    <w:rsid w:val="008837BF"/>
    <w:rsid w:val="008839EA"/>
    <w:rsid w:val="008B0FDF"/>
    <w:rsid w:val="008B4A6B"/>
    <w:rsid w:val="008D0CEC"/>
    <w:rsid w:val="00903C7A"/>
    <w:rsid w:val="009105D9"/>
    <w:rsid w:val="00924B78"/>
    <w:rsid w:val="00941ED9"/>
    <w:rsid w:val="00947CCB"/>
    <w:rsid w:val="00956A19"/>
    <w:rsid w:val="00980899"/>
    <w:rsid w:val="009A045B"/>
    <w:rsid w:val="009C00E6"/>
    <w:rsid w:val="009E39C2"/>
    <w:rsid w:val="009F5EE4"/>
    <w:rsid w:val="00A160C1"/>
    <w:rsid w:val="00A52D36"/>
    <w:rsid w:val="00A575B2"/>
    <w:rsid w:val="00A5761E"/>
    <w:rsid w:val="00B05766"/>
    <w:rsid w:val="00B33197"/>
    <w:rsid w:val="00B35DCE"/>
    <w:rsid w:val="00B36E8E"/>
    <w:rsid w:val="00B4297B"/>
    <w:rsid w:val="00B8486C"/>
    <w:rsid w:val="00B86B7B"/>
    <w:rsid w:val="00B940C2"/>
    <w:rsid w:val="00BC0671"/>
    <w:rsid w:val="00BC1C3E"/>
    <w:rsid w:val="00BD540C"/>
    <w:rsid w:val="00BE3188"/>
    <w:rsid w:val="00C239DA"/>
    <w:rsid w:val="00CC42BB"/>
    <w:rsid w:val="00CE0885"/>
    <w:rsid w:val="00D40713"/>
    <w:rsid w:val="00D47663"/>
    <w:rsid w:val="00DC34E8"/>
    <w:rsid w:val="00DD0E33"/>
    <w:rsid w:val="00DD734A"/>
    <w:rsid w:val="00DE207A"/>
    <w:rsid w:val="00DF0747"/>
    <w:rsid w:val="00DF6F31"/>
    <w:rsid w:val="00E1587A"/>
    <w:rsid w:val="00E2232C"/>
    <w:rsid w:val="00E300C1"/>
    <w:rsid w:val="00E34624"/>
    <w:rsid w:val="00E8339D"/>
    <w:rsid w:val="00E8436B"/>
    <w:rsid w:val="00E955C8"/>
    <w:rsid w:val="00E9790A"/>
    <w:rsid w:val="00EB4DA9"/>
    <w:rsid w:val="00EF2209"/>
    <w:rsid w:val="00F366E8"/>
    <w:rsid w:val="00F40783"/>
    <w:rsid w:val="00F609F3"/>
    <w:rsid w:val="00F847DD"/>
    <w:rsid w:val="00FA5FFC"/>
    <w:rsid w:val="00FC19C4"/>
    <w:rsid w:val="00FC5D99"/>
    <w:rsid w:val="00FD2846"/>
    <w:rsid w:val="00FD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B36D8"/>
  <w15:chartTrackingRefBased/>
  <w15:docId w15:val="{159856FE-15E5-4967-99A0-8498808F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ED"/>
    <w:pPr>
      <w:widowControl w:val="0"/>
      <w:autoSpaceDE w:val="0"/>
      <w:autoSpaceDN w:val="0"/>
      <w:adjustRightInd w:val="0"/>
    </w:pPr>
    <w:rPr>
      <w:rFonts w:ascii="Times New Roman" w:eastAsia="等线" w:hAnsi="Times New Roman" w:cs="Times New Roman"/>
      <w:kern w:val="0"/>
      <w:sz w:val="2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2D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2DE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2DED"/>
    <w:rPr>
      <w:sz w:val="18"/>
      <w:szCs w:val="18"/>
    </w:rPr>
  </w:style>
  <w:style w:type="table" w:styleId="a7">
    <w:name w:val="Table Grid"/>
    <w:basedOn w:val="a1"/>
    <w:uiPriority w:val="39"/>
    <w:rsid w:val="00DD0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75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jiruoyupumch@outlook.com</dc:creator>
  <cp:keywords/>
  <dc:description/>
  <cp:lastModifiedBy>jiruoyupumch@outlook.com</cp:lastModifiedBy>
  <cp:revision>175</cp:revision>
  <dcterms:created xsi:type="dcterms:W3CDTF">2022-09-16T00:41:00Z</dcterms:created>
  <dcterms:modified xsi:type="dcterms:W3CDTF">2022-09-16T03:20:00Z</dcterms:modified>
</cp:coreProperties>
</file>