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370DBF" w14:textId="4B92C14D" w:rsidR="00DB28C9" w:rsidRPr="00DB28C9" w:rsidRDefault="006D146D" w:rsidP="00DB28C9">
      <w:pPr>
        <w:spacing w:line="480" w:lineRule="auto"/>
        <w:rPr>
          <w:rFonts w:cs="Times New Roman"/>
          <w:b/>
          <w:bCs/>
          <w:szCs w:val="22"/>
        </w:rPr>
      </w:pPr>
      <w:r>
        <w:rPr>
          <w:rFonts w:cs="Times New Roman"/>
          <w:b/>
          <w:bCs/>
          <w:szCs w:val="22"/>
        </w:rPr>
        <w:t>Additional material 1</w:t>
      </w:r>
      <w:r w:rsidR="00DB28C9">
        <w:rPr>
          <w:rFonts w:cs="Times New Roman"/>
          <w:b/>
          <w:bCs/>
          <w:szCs w:val="22"/>
        </w:rPr>
        <w:t xml:space="preserve"> to: “P</w:t>
      </w:r>
      <w:r w:rsidR="00DB28C9" w:rsidRPr="00D066F0">
        <w:rPr>
          <w:rFonts w:cs="Times New Roman"/>
          <w:b/>
          <w:bCs/>
          <w:szCs w:val="22"/>
        </w:rPr>
        <w:t xml:space="preserve">robabilistic multi – hazard assessment </w:t>
      </w:r>
      <w:r w:rsidR="00DB28C9" w:rsidRPr="000558FC">
        <w:rPr>
          <w:rFonts w:cs="Times New Roman"/>
          <w:b/>
          <w:bCs/>
          <w:szCs w:val="22"/>
        </w:rPr>
        <w:t>at an active but under-monitored</w:t>
      </w:r>
      <w:r w:rsidR="00DB28C9">
        <w:rPr>
          <w:rFonts w:cs="Times New Roman"/>
          <w:b/>
          <w:bCs/>
          <w:szCs w:val="22"/>
        </w:rPr>
        <w:t xml:space="preserve"> volcano: Ceboruco, Mexico”</w:t>
      </w:r>
    </w:p>
    <w:p w14:paraId="67175298" w14:textId="04AEC076" w:rsidR="00DB28C9" w:rsidRPr="006B713C" w:rsidRDefault="00DB28C9" w:rsidP="00DB28C9">
      <w:pPr>
        <w:spacing w:line="480" w:lineRule="auto"/>
        <w:rPr>
          <w:rFonts w:cs="Times New Roman"/>
          <w:szCs w:val="22"/>
          <w:lang w:val="es-MX"/>
        </w:rPr>
      </w:pPr>
      <w:r w:rsidRPr="006B713C">
        <w:rPr>
          <w:rFonts w:cs="Times New Roman"/>
          <w:szCs w:val="22"/>
          <w:lang w:val="es-MX"/>
        </w:rPr>
        <w:t>*</w:t>
      </w:r>
      <w:r w:rsidRPr="006B713C">
        <w:rPr>
          <w:rFonts w:cs="Times New Roman"/>
          <w:szCs w:val="22"/>
          <w:u w:val="single"/>
          <w:lang w:val="es-MX"/>
        </w:rPr>
        <w:t>Robert Constantinescu</w:t>
      </w:r>
      <w:r w:rsidRPr="006B713C">
        <w:rPr>
          <w:rFonts w:cs="Times New Roman"/>
          <w:szCs w:val="22"/>
          <w:vertAlign w:val="superscript"/>
          <w:lang w:val="es-MX"/>
        </w:rPr>
        <w:t xml:space="preserve">1, </w:t>
      </w:r>
      <w:r>
        <w:rPr>
          <w:rFonts w:cs="Times New Roman"/>
          <w:szCs w:val="22"/>
          <w:vertAlign w:val="superscript"/>
          <w:lang w:val="es-MX"/>
        </w:rPr>
        <w:t>5</w:t>
      </w:r>
      <w:r w:rsidRPr="006B713C">
        <w:rPr>
          <w:rFonts w:cs="Times New Roman"/>
          <w:szCs w:val="22"/>
          <w:lang w:val="es-MX"/>
        </w:rPr>
        <w:t>, Karime González Zuccoloto</w:t>
      </w:r>
      <w:r w:rsidRPr="006B713C">
        <w:rPr>
          <w:rFonts w:cs="Times New Roman"/>
          <w:szCs w:val="22"/>
          <w:vertAlign w:val="superscript"/>
          <w:lang w:val="es-MX"/>
        </w:rPr>
        <w:t>2</w:t>
      </w:r>
      <w:r w:rsidRPr="006B713C">
        <w:rPr>
          <w:rFonts w:cs="Times New Roman"/>
          <w:szCs w:val="22"/>
          <w:lang w:val="es-MX"/>
        </w:rPr>
        <w:t>, Dolors Ferr</w:t>
      </w:r>
      <w:r w:rsidR="00454E98">
        <w:rPr>
          <w:rFonts w:cs="Times New Roman"/>
          <w:szCs w:val="22"/>
          <w:lang w:val="es-MX"/>
        </w:rPr>
        <w:t>é</w:t>
      </w:r>
      <w:r w:rsidRPr="006B713C">
        <w:rPr>
          <w:rFonts w:cs="Times New Roman"/>
          <w:szCs w:val="22"/>
          <w:lang w:val="es-MX"/>
        </w:rPr>
        <w:t>s</w:t>
      </w:r>
      <w:r w:rsidRPr="006B713C">
        <w:rPr>
          <w:rFonts w:cs="Times New Roman"/>
          <w:szCs w:val="22"/>
          <w:vertAlign w:val="superscript"/>
          <w:lang w:val="es-MX"/>
        </w:rPr>
        <w:t>3</w:t>
      </w:r>
      <w:r w:rsidRPr="006B713C">
        <w:rPr>
          <w:rFonts w:cs="Times New Roman"/>
          <w:color w:val="000000" w:themeColor="text1"/>
          <w:szCs w:val="22"/>
          <w:lang w:val="es-MX"/>
        </w:rPr>
        <w:t xml:space="preserve">, </w:t>
      </w:r>
      <w:r w:rsidRPr="006B713C">
        <w:rPr>
          <w:rFonts w:cs="Times New Roman"/>
          <w:szCs w:val="22"/>
          <w:lang w:val="es-MX"/>
        </w:rPr>
        <w:t>Katrin Sieron</w:t>
      </w:r>
      <w:r w:rsidRPr="006B713C">
        <w:rPr>
          <w:rFonts w:cs="Times New Roman"/>
          <w:szCs w:val="22"/>
          <w:vertAlign w:val="superscript"/>
          <w:lang w:val="es-MX"/>
        </w:rPr>
        <w:t>4</w:t>
      </w:r>
      <w:r w:rsidRPr="006B713C">
        <w:rPr>
          <w:rFonts w:cs="Times New Roman"/>
          <w:szCs w:val="22"/>
          <w:lang w:val="es-MX"/>
        </w:rPr>
        <w:t>, Claus Siebe</w:t>
      </w:r>
      <w:r w:rsidRPr="006B713C">
        <w:rPr>
          <w:rFonts w:cs="Times New Roman"/>
          <w:szCs w:val="22"/>
          <w:vertAlign w:val="superscript"/>
          <w:lang w:val="es-MX"/>
        </w:rPr>
        <w:t>5</w:t>
      </w:r>
      <w:r w:rsidRPr="006B713C">
        <w:rPr>
          <w:rFonts w:cs="Times New Roman"/>
          <w:szCs w:val="22"/>
          <w:lang w:val="es-MX"/>
        </w:rPr>
        <w:t xml:space="preserve">, </w:t>
      </w:r>
      <w:r w:rsidRPr="006B713C">
        <w:rPr>
          <w:rFonts w:cs="Times New Roman"/>
          <w:color w:val="000000" w:themeColor="text1"/>
          <w:szCs w:val="22"/>
          <w:lang w:val="es-MX"/>
        </w:rPr>
        <w:t xml:space="preserve">Charles </w:t>
      </w:r>
      <w:r w:rsidRPr="004C3687">
        <w:rPr>
          <w:rFonts w:cs="Times New Roman"/>
          <w:color w:val="000000" w:themeColor="text1"/>
          <w:szCs w:val="22"/>
          <w:lang w:val="es-MX"/>
        </w:rPr>
        <w:t>Connor</w:t>
      </w:r>
      <w:r w:rsidRPr="004C3687">
        <w:rPr>
          <w:rFonts w:cs="Times New Roman"/>
          <w:color w:val="000000" w:themeColor="text1"/>
          <w:szCs w:val="22"/>
          <w:vertAlign w:val="superscript"/>
          <w:lang w:val="es-MX"/>
        </w:rPr>
        <w:t>1</w:t>
      </w:r>
      <w:r>
        <w:rPr>
          <w:rFonts w:cs="Times New Roman"/>
          <w:color w:val="000000" w:themeColor="text1"/>
          <w:szCs w:val="22"/>
          <w:lang w:val="es-MX"/>
        </w:rPr>
        <w:t xml:space="preserve">, </w:t>
      </w:r>
      <w:r w:rsidRPr="004C3687">
        <w:rPr>
          <w:rFonts w:cs="Times New Roman"/>
          <w:szCs w:val="22"/>
          <w:lang w:val="es-MX"/>
        </w:rPr>
        <w:t>Lucia</w:t>
      </w:r>
      <w:r w:rsidRPr="006B713C">
        <w:rPr>
          <w:rFonts w:cs="Times New Roman"/>
          <w:szCs w:val="22"/>
          <w:lang w:val="es-MX"/>
        </w:rPr>
        <w:t xml:space="preserve"> Capra</w:t>
      </w:r>
      <w:r w:rsidRPr="006B713C">
        <w:rPr>
          <w:rFonts w:cs="Times New Roman"/>
          <w:szCs w:val="22"/>
          <w:vertAlign w:val="superscript"/>
          <w:lang w:val="es-MX"/>
        </w:rPr>
        <w:t>6</w:t>
      </w:r>
      <w:r w:rsidRPr="006B713C">
        <w:rPr>
          <w:rFonts w:cs="Times New Roman"/>
          <w:color w:val="000000" w:themeColor="text1"/>
          <w:szCs w:val="22"/>
          <w:lang w:val="es-MX"/>
        </w:rPr>
        <w:t xml:space="preserve">, </w:t>
      </w:r>
      <w:r w:rsidRPr="006B713C">
        <w:rPr>
          <w:rFonts w:cs="Times New Roman"/>
          <w:szCs w:val="22"/>
          <w:lang w:val="es-MX"/>
        </w:rPr>
        <w:t>Roberto Tonini</w:t>
      </w:r>
      <w:r w:rsidRPr="006B713C">
        <w:rPr>
          <w:rFonts w:cs="Times New Roman"/>
          <w:szCs w:val="22"/>
          <w:vertAlign w:val="superscript"/>
          <w:lang w:val="es-MX"/>
        </w:rPr>
        <w:t>7</w:t>
      </w:r>
      <w:r w:rsidRPr="006B713C">
        <w:rPr>
          <w:rFonts w:cs="Times New Roman"/>
          <w:szCs w:val="22"/>
          <w:lang w:val="es-MX"/>
        </w:rPr>
        <w:t xml:space="preserve"> </w:t>
      </w:r>
    </w:p>
    <w:p w14:paraId="04C874F4" w14:textId="77777777" w:rsidR="00DB28C9" w:rsidRPr="006B713C" w:rsidRDefault="00DB28C9" w:rsidP="00DB28C9">
      <w:pPr>
        <w:spacing w:line="480" w:lineRule="auto"/>
        <w:rPr>
          <w:rFonts w:cs="Times New Roman"/>
          <w:szCs w:val="22"/>
          <w:lang w:val="es-MX"/>
        </w:rPr>
      </w:pPr>
    </w:p>
    <w:p w14:paraId="193B5F0E" w14:textId="77777777" w:rsidR="00DB28C9" w:rsidRPr="00112A95" w:rsidRDefault="00DB28C9" w:rsidP="00DB28C9">
      <w:pPr>
        <w:spacing w:line="480" w:lineRule="auto"/>
        <w:rPr>
          <w:rFonts w:cs="Times New Roman"/>
          <w:szCs w:val="22"/>
        </w:rPr>
      </w:pPr>
      <w:r w:rsidRPr="00112A95">
        <w:rPr>
          <w:rFonts w:cs="Times New Roman"/>
          <w:szCs w:val="22"/>
          <w:vertAlign w:val="superscript"/>
        </w:rPr>
        <w:t>1</w:t>
      </w:r>
      <w:r w:rsidRPr="00112A95">
        <w:rPr>
          <w:rFonts w:cs="Times New Roman"/>
          <w:szCs w:val="22"/>
        </w:rPr>
        <w:t xml:space="preserve"> School of Geosciences, University of South Florida, Tampa, U.S.A. </w:t>
      </w:r>
      <w:r w:rsidRPr="00112A95">
        <w:rPr>
          <w:rFonts w:cs="Times New Roman"/>
          <w:i/>
          <w:iCs/>
          <w:szCs w:val="22"/>
        </w:rPr>
        <w:t>email: robertc1@usf.edu</w:t>
      </w:r>
    </w:p>
    <w:p w14:paraId="15BA4839" w14:textId="77777777" w:rsidR="00DB28C9" w:rsidRPr="00112A95" w:rsidRDefault="00DB28C9" w:rsidP="00DB28C9">
      <w:pPr>
        <w:spacing w:line="480" w:lineRule="auto"/>
        <w:jc w:val="both"/>
        <w:rPr>
          <w:szCs w:val="22"/>
          <w:vertAlign w:val="superscript"/>
          <w:lang w:val="es-ES"/>
        </w:rPr>
      </w:pPr>
      <w:r w:rsidRPr="00112A95">
        <w:rPr>
          <w:rFonts w:cs="Times New Roman"/>
          <w:szCs w:val="22"/>
          <w:vertAlign w:val="superscript"/>
          <w:lang w:val="es-MX"/>
        </w:rPr>
        <w:t>2</w:t>
      </w:r>
      <w:r w:rsidRPr="00112A95">
        <w:rPr>
          <w:rFonts w:cs="Times New Roman"/>
          <w:szCs w:val="22"/>
          <w:lang w:val="es-MX"/>
        </w:rPr>
        <w:t xml:space="preserve"> </w:t>
      </w:r>
      <w:r w:rsidRPr="00112A95">
        <w:rPr>
          <w:szCs w:val="22"/>
          <w:lang w:val="uz-Cyrl-UZ"/>
        </w:rPr>
        <w:t>Centro de Ciencias de Información Geoespacia</w:t>
      </w:r>
      <w:r w:rsidRPr="00112A95">
        <w:rPr>
          <w:szCs w:val="22"/>
          <w:lang w:val="es-ES"/>
        </w:rPr>
        <w:t>l</w:t>
      </w:r>
      <w:r w:rsidRPr="00112A95">
        <w:rPr>
          <w:szCs w:val="22"/>
          <w:lang w:val="uz-Cyrl-UZ"/>
        </w:rPr>
        <w:t xml:space="preserve">, </w:t>
      </w:r>
      <w:r w:rsidRPr="00112A95">
        <w:rPr>
          <w:rFonts w:cs="Times New Roman"/>
          <w:szCs w:val="22"/>
          <w:lang w:val="es-MX"/>
        </w:rPr>
        <w:t>Mexico City, Mexico.</w:t>
      </w:r>
    </w:p>
    <w:p w14:paraId="267165A9" w14:textId="77777777" w:rsidR="00DB28C9" w:rsidRPr="00112A95" w:rsidRDefault="00DB28C9" w:rsidP="00DB28C9">
      <w:pPr>
        <w:spacing w:line="480" w:lineRule="auto"/>
        <w:jc w:val="both"/>
        <w:rPr>
          <w:szCs w:val="22"/>
          <w:vertAlign w:val="superscript"/>
          <w:lang w:val="es-MX"/>
        </w:rPr>
      </w:pPr>
      <w:r w:rsidRPr="00112A95">
        <w:rPr>
          <w:rFonts w:cs="Times New Roman"/>
          <w:szCs w:val="22"/>
          <w:vertAlign w:val="superscript"/>
          <w:lang w:val="es-MX"/>
        </w:rPr>
        <w:t>3</w:t>
      </w:r>
      <w:r>
        <w:rPr>
          <w:rFonts w:cs="Times New Roman"/>
          <w:szCs w:val="22"/>
          <w:vertAlign w:val="superscript"/>
          <w:lang w:val="es-MX"/>
        </w:rPr>
        <w:t xml:space="preserve"> </w:t>
      </w:r>
      <w:r w:rsidRPr="00112A95">
        <w:rPr>
          <w:szCs w:val="22"/>
          <w:lang w:val="es-ES"/>
        </w:rPr>
        <w:t xml:space="preserve">Escuela de </w:t>
      </w:r>
      <w:r w:rsidRPr="00112A95">
        <w:rPr>
          <w:szCs w:val="22"/>
          <w:lang w:val="uz-Cyrl-UZ"/>
        </w:rPr>
        <w:t xml:space="preserve">Ciencias de la Tierra, Universidad </w:t>
      </w:r>
      <w:r w:rsidRPr="00112A95">
        <w:rPr>
          <w:szCs w:val="22"/>
          <w:lang w:val="es-ES"/>
        </w:rPr>
        <w:t xml:space="preserve">Nacional Autónoma de México, </w:t>
      </w:r>
      <w:r w:rsidRPr="00112A95">
        <w:rPr>
          <w:rFonts w:cs="Times New Roman"/>
          <w:szCs w:val="22"/>
          <w:lang w:val="es-MX"/>
        </w:rPr>
        <w:t>Mexico City, Mexico.</w:t>
      </w:r>
    </w:p>
    <w:p w14:paraId="6755CBA6" w14:textId="77777777" w:rsidR="00DB28C9" w:rsidRPr="006B713C" w:rsidRDefault="00DB28C9" w:rsidP="00DB28C9">
      <w:pPr>
        <w:spacing w:line="480" w:lineRule="auto"/>
        <w:rPr>
          <w:rFonts w:cs="Times New Roman"/>
          <w:color w:val="000000" w:themeColor="text1"/>
          <w:szCs w:val="22"/>
          <w:lang w:val="es-MX"/>
        </w:rPr>
      </w:pPr>
      <w:r w:rsidRPr="006B713C">
        <w:rPr>
          <w:rFonts w:cs="Times New Roman"/>
          <w:color w:val="000000" w:themeColor="text1"/>
          <w:szCs w:val="22"/>
          <w:vertAlign w:val="superscript"/>
          <w:lang w:val="es-MX"/>
        </w:rPr>
        <w:t>4</w:t>
      </w:r>
      <w:r w:rsidRPr="006B713C">
        <w:rPr>
          <w:rFonts w:cs="Times New Roman"/>
          <w:color w:val="000000" w:themeColor="text1"/>
          <w:szCs w:val="22"/>
          <w:lang w:val="es-MX"/>
        </w:rPr>
        <w:t xml:space="preserve"> Centro de Ciencias de la Tierra, Universidad Veracruzana, Xalapa, Mexico.</w:t>
      </w:r>
    </w:p>
    <w:p w14:paraId="6172958A" w14:textId="77777777" w:rsidR="00DB28C9" w:rsidRPr="006B713C" w:rsidRDefault="00DB28C9" w:rsidP="00DB28C9">
      <w:pPr>
        <w:spacing w:line="480" w:lineRule="auto"/>
        <w:rPr>
          <w:rFonts w:cs="Times New Roman"/>
          <w:szCs w:val="22"/>
          <w:lang w:val="es-MX"/>
        </w:rPr>
      </w:pPr>
      <w:r w:rsidRPr="006B713C">
        <w:rPr>
          <w:rFonts w:cs="Times New Roman"/>
          <w:szCs w:val="22"/>
          <w:vertAlign w:val="superscript"/>
          <w:lang w:val="es-MX"/>
        </w:rPr>
        <w:t xml:space="preserve">5 </w:t>
      </w:r>
      <w:r w:rsidRPr="006B713C">
        <w:rPr>
          <w:rFonts w:cs="Times New Roman"/>
          <w:szCs w:val="22"/>
          <w:lang w:val="es-MX"/>
        </w:rPr>
        <w:t xml:space="preserve">Instituto de Geofísica, </w:t>
      </w:r>
      <w:r w:rsidRPr="008743FA">
        <w:rPr>
          <w:sz w:val="24"/>
          <w:lang w:val="uz-Cyrl-UZ"/>
        </w:rPr>
        <w:t xml:space="preserve">Universidad </w:t>
      </w:r>
      <w:r>
        <w:rPr>
          <w:sz w:val="24"/>
          <w:lang w:val="es-ES"/>
        </w:rPr>
        <w:t>Nacional Autónoma de México</w:t>
      </w:r>
      <w:r w:rsidRPr="006B713C">
        <w:rPr>
          <w:rFonts w:cs="Times New Roman"/>
          <w:szCs w:val="22"/>
          <w:lang w:val="es-MX"/>
        </w:rPr>
        <w:t>, Mexico City, Mexico.</w:t>
      </w:r>
    </w:p>
    <w:p w14:paraId="03DFC11A" w14:textId="77777777" w:rsidR="00DB28C9" w:rsidRPr="006B713C" w:rsidRDefault="00DB28C9" w:rsidP="00DB28C9">
      <w:pPr>
        <w:spacing w:line="480" w:lineRule="auto"/>
        <w:rPr>
          <w:rFonts w:cs="Times New Roman"/>
          <w:color w:val="000000" w:themeColor="text1"/>
          <w:szCs w:val="22"/>
          <w:lang w:val="es-MX"/>
        </w:rPr>
      </w:pPr>
      <w:r w:rsidRPr="006B713C">
        <w:rPr>
          <w:rFonts w:cs="Times New Roman"/>
          <w:color w:val="000000" w:themeColor="text1"/>
          <w:szCs w:val="22"/>
          <w:vertAlign w:val="superscript"/>
          <w:lang w:val="es-MX"/>
        </w:rPr>
        <w:t>6</w:t>
      </w:r>
      <w:r w:rsidRPr="006B713C">
        <w:rPr>
          <w:rFonts w:cs="Times New Roman"/>
          <w:color w:val="000000" w:themeColor="text1"/>
          <w:szCs w:val="22"/>
          <w:lang w:val="es-MX"/>
        </w:rPr>
        <w:t xml:space="preserve"> Centro de Geociencias, </w:t>
      </w:r>
      <w:r w:rsidRPr="008743FA">
        <w:rPr>
          <w:sz w:val="24"/>
          <w:lang w:val="uz-Cyrl-UZ"/>
        </w:rPr>
        <w:t xml:space="preserve">Universidad </w:t>
      </w:r>
      <w:r>
        <w:rPr>
          <w:sz w:val="24"/>
          <w:lang w:val="es-ES"/>
        </w:rPr>
        <w:t>Nacional Autónoma de México</w:t>
      </w:r>
      <w:r w:rsidRPr="006B713C">
        <w:rPr>
          <w:rFonts w:cs="Times New Roman"/>
          <w:color w:val="000000" w:themeColor="text1"/>
          <w:szCs w:val="22"/>
          <w:lang w:val="es-MX"/>
        </w:rPr>
        <w:t>, Juriquilla Querétaro, Mexico.</w:t>
      </w:r>
    </w:p>
    <w:p w14:paraId="39FFC07D" w14:textId="77777777" w:rsidR="00DB28C9" w:rsidRPr="006B713C" w:rsidRDefault="00DB28C9" w:rsidP="00DB28C9">
      <w:pPr>
        <w:spacing w:line="480" w:lineRule="auto"/>
        <w:rPr>
          <w:rFonts w:cs="Times New Roman"/>
          <w:szCs w:val="22"/>
          <w:lang w:val="es-MX"/>
        </w:rPr>
      </w:pPr>
      <w:r w:rsidRPr="006B713C">
        <w:rPr>
          <w:rFonts w:cs="Times New Roman"/>
          <w:szCs w:val="22"/>
          <w:vertAlign w:val="superscript"/>
          <w:lang w:val="es-MX"/>
        </w:rPr>
        <w:t>7</w:t>
      </w:r>
      <w:r w:rsidRPr="006B713C">
        <w:rPr>
          <w:rFonts w:cs="Times New Roman"/>
          <w:szCs w:val="22"/>
          <w:lang w:val="es-MX"/>
        </w:rPr>
        <w:t xml:space="preserve"> Istituto de Geofisica e Vulcanologia, Sezione de Roma 1, Rome, Italy.</w:t>
      </w:r>
    </w:p>
    <w:p w14:paraId="65A05D63" w14:textId="43C395E4" w:rsidR="00C66083" w:rsidRDefault="00C66083"/>
    <w:p w14:paraId="415A36C0" w14:textId="50544F71" w:rsidR="00DB28C9" w:rsidRDefault="00DB28C9">
      <w:r w:rsidRPr="00DB28C9">
        <w:rPr>
          <w:b/>
          <w:bCs/>
        </w:rPr>
        <w:t>Corresponding author:</w:t>
      </w:r>
      <w:r>
        <w:t xml:space="preserve"> Robert Constantinescu | </w:t>
      </w:r>
      <w:hyperlink r:id="rId5" w:history="1">
        <w:r w:rsidRPr="00AD077D">
          <w:rPr>
            <w:rStyle w:val="Hyperlink"/>
          </w:rPr>
          <w:t>robert.constantinescu00@gmail.com</w:t>
        </w:r>
      </w:hyperlink>
    </w:p>
    <w:p w14:paraId="38EF62CF" w14:textId="4D788448" w:rsidR="00DB28C9" w:rsidRDefault="00DB28C9"/>
    <w:p w14:paraId="23779D04" w14:textId="4B1048F8" w:rsidR="00DB28C9" w:rsidRDefault="00DB28C9"/>
    <w:p w14:paraId="4ACC3287" w14:textId="77777777" w:rsidR="00DB28C9" w:rsidRDefault="00DB28C9"/>
    <w:p w14:paraId="327E780B" w14:textId="1CED4F1A" w:rsidR="00DB28C9" w:rsidRDefault="00DB28C9" w:rsidP="00DB28C9">
      <w:pPr>
        <w:spacing w:line="480" w:lineRule="auto"/>
        <w:ind w:firstLine="720"/>
        <w:rPr>
          <w:rFonts w:cs="Times New Roman"/>
          <w:szCs w:val="22"/>
        </w:rPr>
      </w:pPr>
      <w:r>
        <w:rPr>
          <w:rFonts w:cs="Times New Roman"/>
          <w:szCs w:val="22"/>
        </w:rPr>
        <w:t xml:space="preserve">Here we present the conditional probability maps for each phenomena considered in the hazard assessment at Ceboruco (i.e., occurrence of hazards is conditional to the occurrence of a specific eruption size from a specified vent). </w:t>
      </w:r>
    </w:p>
    <w:p w14:paraId="58803F7B" w14:textId="12CA57C2" w:rsidR="00DB28C9" w:rsidRDefault="00DB28C9" w:rsidP="006E4224">
      <w:pPr>
        <w:spacing w:line="360" w:lineRule="auto"/>
        <w:jc w:val="center"/>
        <w:rPr>
          <w:rFonts w:cs="Times New Roman"/>
          <w:szCs w:val="22"/>
        </w:rPr>
      </w:pPr>
      <w:r>
        <w:rPr>
          <w:rFonts w:cs="Times New Roman"/>
          <w:noProof/>
          <w:szCs w:val="22"/>
        </w:rPr>
        <w:lastRenderedPageBreak/>
        <w:drawing>
          <wp:inline distT="0" distB="0" distL="0" distR="0" wp14:anchorId="7795794D" wp14:editId="2C4276B7">
            <wp:extent cx="5943600" cy="4785360"/>
            <wp:effectExtent l="0" t="0" r="0" b="254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785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929B34" w14:textId="0C508A4C" w:rsidR="00DB28C9" w:rsidRPr="00DB7C6C" w:rsidRDefault="00DB28C9" w:rsidP="00DB7C6C">
      <w:pPr>
        <w:spacing w:line="360" w:lineRule="auto"/>
        <w:rPr>
          <w:rFonts w:cs="Times New Roman"/>
          <w:sz w:val="16"/>
          <w:szCs w:val="16"/>
        </w:rPr>
      </w:pPr>
      <w:r w:rsidRPr="00DB7C6C">
        <w:rPr>
          <w:rFonts w:cs="Times New Roman"/>
          <w:b/>
          <w:bCs/>
          <w:sz w:val="16"/>
          <w:szCs w:val="16"/>
        </w:rPr>
        <w:t xml:space="preserve">Supplementary Information Figure 1. </w:t>
      </w:r>
      <w:r w:rsidRPr="00DB7C6C">
        <w:rPr>
          <w:rFonts w:cs="Times New Roman"/>
          <w:sz w:val="16"/>
          <w:szCs w:val="16"/>
        </w:rPr>
        <w:t>The conditional probability maps showing the areas</w:t>
      </w:r>
      <w:r w:rsidR="00DB7C6C" w:rsidRPr="00DB7C6C">
        <w:rPr>
          <w:rFonts w:cs="Times New Roman"/>
          <w:sz w:val="16"/>
          <w:szCs w:val="16"/>
        </w:rPr>
        <w:t xml:space="preserve"> affected by volcanic ballistics given: </w:t>
      </w:r>
      <w:r w:rsidR="00DB7C6C" w:rsidRPr="00DB7C6C">
        <w:rPr>
          <w:rFonts w:cs="Times New Roman"/>
          <w:b/>
          <w:bCs/>
          <w:i/>
          <w:iCs/>
          <w:sz w:val="16"/>
          <w:szCs w:val="16"/>
        </w:rPr>
        <w:t>a)</w:t>
      </w:r>
      <w:r w:rsidR="00DB7C6C" w:rsidRPr="00DB7C6C">
        <w:rPr>
          <w:rFonts w:cs="Times New Roman"/>
          <w:sz w:val="16"/>
          <w:szCs w:val="16"/>
        </w:rPr>
        <w:t xml:space="preserve"> a small eruption (S1), </w:t>
      </w:r>
      <w:r w:rsidR="00DB7C6C" w:rsidRPr="00DB7C6C">
        <w:rPr>
          <w:rFonts w:cs="Times New Roman"/>
          <w:b/>
          <w:bCs/>
          <w:i/>
          <w:iCs/>
          <w:sz w:val="16"/>
          <w:szCs w:val="16"/>
        </w:rPr>
        <w:t>b)</w:t>
      </w:r>
      <w:r w:rsidR="00DB7C6C" w:rsidRPr="00DB7C6C">
        <w:rPr>
          <w:rFonts w:cs="Times New Roman"/>
          <w:sz w:val="16"/>
          <w:szCs w:val="16"/>
        </w:rPr>
        <w:t xml:space="preserve"> a moderate eruption (S2) and </w:t>
      </w:r>
      <w:r w:rsidR="00DB7C6C" w:rsidRPr="00DB7C6C">
        <w:rPr>
          <w:rFonts w:cs="Times New Roman"/>
          <w:b/>
          <w:bCs/>
          <w:i/>
          <w:iCs/>
          <w:sz w:val="16"/>
          <w:szCs w:val="16"/>
        </w:rPr>
        <w:t>c)</w:t>
      </w:r>
      <w:r w:rsidR="00DB7C6C" w:rsidRPr="00DB7C6C">
        <w:rPr>
          <w:rFonts w:cs="Times New Roman"/>
          <w:sz w:val="16"/>
          <w:szCs w:val="16"/>
        </w:rPr>
        <w:t xml:space="preserve"> a large eruption (S3)</w:t>
      </w:r>
      <w:r w:rsidR="00DB7C6C">
        <w:rPr>
          <w:rFonts w:cs="Times New Roman"/>
          <w:sz w:val="16"/>
          <w:szCs w:val="16"/>
        </w:rPr>
        <w:t xml:space="preserve"> from the central vent</w:t>
      </w:r>
      <w:r w:rsidR="00DB7C6C" w:rsidRPr="00DB7C6C">
        <w:rPr>
          <w:rFonts w:cs="Times New Roman"/>
          <w:sz w:val="16"/>
          <w:szCs w:val="16"/>
        </w:rPr>
        <w:t xml:space="preserve">. </w:t>
      </w:r>
    </w:p>
    <w:p w14:paraId="3D77A840" w14:textId="64F4F67A" w:rsidR="00DB28C9" w:rsidRDefault="00DB28C9"/>
    <w:p w14:paraId="24A08987" w14:textId="651ED419" w:rsidR="00DB7C6C" w:rsidRDefault="00DB7C6C" w:rsidP="006E4224">
      <w:pPr>
        <w:spacing w:line="360" w:lineRule="auto"/>
        <w:jc w:val="center"/>
      </w:pPr>
      <w:r>
        <w:rPr>
          <w:noProof/>
        </w:rPr>
        <w:lastRenderedPageBreak/>
        <w:drawing>
          <wp:inline distT="0" distB="0" distL="0" distR="0" wp14:anchorId="01992BA0" wp14:editId="224646E1">
            <wp:extent cx="5943600" cy="5251450"/>
            <wp:effectExtent l="0" t="0" r="0" b="635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25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0AB120" w14:textId="45C9FD75" w:rsidR="00DB7C6C" w:rsidRPr="00DB7C6C" w:rsidRDefault="00DB7C6C" w:rsidP="00DB7C6C">
      <w:pPr>
        <w:spacing w:line="360" w:lineRule="auto"/>
        <w:rPr>
          <w:rFonts w:cs="Times New Roman"/>
          <w:sz w:val="16"/>
          <w:szCs w:val="16"/>
        </w:rPr>
      </w:pPr>
      <w:r w:rsidRPr="00DB7C6C">
        <w:rPr>
          <w:rFonts w:cs="Times New Roman"/>
          <w:b/>
          <w:bCs/>
          <w:sz w:val="16"/>
          <w:szCs w:val="16"/>
        </w:rPr>
        <w:t xml:space="preserve">Supplementary Information Figure </w:t>
      </w:r>
      <w:r>
        <w:rPr>
          <w:rFonts w:cs="Times New Roman"/>
          <w:b/>
          <w:bCs/>
          <w:sz w:val="16"/>
          <w:szCs w:val="16"/>
        </w:rPr>
        <w:t>2</w:t>
      </w:r>
      <w:r w:rsidRPr="00DB7C6C">
        <w:rPr>
          <w:rFonts w:cs="Times New Roman"/>
          <w:b/>
          <w:bCs/>
          <w:sz w:val="16"/>
          <w:szCs w:val="16"/>
        </w:rPr>
        <w:t xml:space="preserve">. </w:t>
      </w:r>
      <w:r w:rsidRPr="00DB7C6C">
        <w:rPr>
          <w:rFonts w:cs="Times New Roman"/>
          <w:sz w:val="16"/>
          <w:szCs w:val="16"/>
        </w:rPr>
        <w:t xml:space="preserve">The conditional probability maps showing the areas affected by </w:t>
      </w:r>
      <w:r>
        <w:rPr>
          <w:rFonts w:cs="Times New Roman"/>
          <w:sz w:val="16"/>
          <w:szCs w:val="16"/>
        </w:rPr>
        <w:t>tephra fallout</w:t>
      </w:r>
      <w:r w:rsidRPr="00DB7C6C">
        <w:rPr>
          <w:rFonts w:cs="Times New Roman"/>
          <w:sz w:val="16"/>
          <w:szCs w:val="16"/>
        </w:rPr>
        <w:t xml:space="preserve"> given: </w:t>
      </w:r>
      <w:r w:rsidRPr="00DB7C6C">
        <w:rPr>
          <w:rFonts w:cs="Times New Roman"/>
          <w:b/>
          <w:bCs/>
          <w:i/>
          <w:iCs/>
          <w:sz w:val="16"/>
          <w:szCs w:val="16"/>
        </w:rPr>
        <w:t>a)</w:t>
      </w:r>
      <w:r w:rsidRPr="00DB7C6C">
        <w:rPr>
          <w:rFonts w:cs="Times New Roman"/>
          <w:sz w:val="16"/>
          <w:szCs w:val="16"/>
        </w:rPr>
        <w:t xml:space="preserve"> a small eruption (S1), </w:t>
      </w:r>
      <w:r w:rsidRPr="00DB7C6C">
        <w:rPr>
          <w:rFonts w:cs="Times New Roman"/>
          <w:b/>
          <w:bCs/>
          <w:i/>
          <w:iCs/>
          <w:sz w:val="16"/>
          <w:szCs w:val="16"/>
        </w:rPr>
        <w:t>b)</w:t>
      </w:r>
      <w:r w:rsidRPr="00DB7C6C">
        <w:rPr>
          <w:rFonts w:cs="Times New Roman"/>
          <w:sz w:val="16"/>
          <w:szCs w:val="16"/>
        </w:rPr>
        <w:t xml:space="preserve"> a moderate eruption (S2) and </w:t>
      </w:r>
      <w:r w:rsidRPr="00DB7C6C">
        <w:rPr>
          <w:rFonts w:cs="Times New Roman"/>
          <w:b/>
          <w:bCs/>
          <w:i/>
          <w:iCs/>
          <w:sz w:val="16"/>
          <w:szCs w:val="16"/>
        </w:rPr>
        <w:t>c)</w:t>
      </w:r>
      <w:r w:rsidRPr="00DB7C6C">
        <w:rPr>
          <w:rFonts w:cs="Times New Roman"/>
          <w:sz w:val="16"/>
          <w:szCs w:val="16"/>
        </w:rPr>
        <w:t xml:space="preserve"> a large eruption (S3)</w:t>
      </w:r>
      <w:r>
        <w:rPr>
          <w:rFonts w:cs="Times New Roman"/>
          <w:sz w:val="16"/>
          <w:szCs w:val="16"/>
        </w:rPr>
        <w:t xml:space="preserve"> from the central vent</w:t>
      </w:r>
      <w:r w:rsidRPr="00DB7C6C">
        <w:rPr>
          <w:rFonts w:cs="Times New Roman"/>
          <w:sz w:val="16"/>
          <w:szCs w:val="16"/>
        </w:rPr>
        <w:t xml:space="preserve">. </w:t>
      </w:r>
    </w:p>
    <w:p w14:paraId="6ABBA636" w14:textId="0EE4316F" w:rsidR="00DB7C6C" w:rsidRDefault="00DB7C6C"/>
    <w:p w14:paraId="6349245F" w14:textId="4414D0C2" w:rsidR="00DB7C6C" w:rsidRDefault="00DB7C6C" w:rsidP="006E4224">
      <w:pPr>
        <w:jc w:val="center"/>
      </w:pPr>
      <w:r>
        <w:rPr>
          <w:noProof/>
        </w:rPr>
        <w:lastRenderedPageBreak/>
        <w:drawing>
          <wp:inline distT="0" distB="0" distL="0" distR="0" wp14:anchorId="225935D4" wp14:editId="004A791C">
            <wp:extent cx="5943600" cy="336804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68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FC051F" w14:textId="34228C26" w:rsidR="00DB7C6C" w:rsidRDefault="00DB7C6C" w:rsidP="00DB7C6C">
      <w:pPr>
        <w:spacing w:line="276" w:lineRule="auto"/>
        <w:rPr>
          <w:rFonts w:cs="Times New Roman"/>
          <w:sz w:val="16"/>
          <w:szCs w:val="16"/>
        </w:rPr>
      </w:pPr>
      <w:r w:rsidRPr="00DB7C6C">
        <w:rPr>
          <w:rFonts w:cs="Times New Roman"/>
          <w:b/>
          <w:bCs/>
          <w:sz w:val="16"/>
          <w:szCs w:val="16"/>
        </w:rPr>
        <w:t xml:space="preserve">Supplementary Information Figure </w:t>
      </w:r>
      <w:r>
        <w:rPr>
          <w:rFonts w:cs="Times New Roman"/>
          <w:b/>
          <w:bCs/>
          <w:sz w:val="16"/>
          <w:szCs w:val="16"/>
        </w:rPr>
        <w:t>3</w:t>
      </w:r>
      <w:r w:rsidRPr="00DB7C6C">
        <w:rPr>
          <w:rFonts w:cs="Times New Roman"/>
          <w:b/>
          <w:bCs/>
          <w:sz w:val="16"/>
          <w:szCs w:val="16"/>
        </w:rPr>
        <w:t xml:space="preserve">. </w:t>
      </w:r>
      <w:r w:rsidRPr="00DB7C6C">
        <w:rPr>
          <w:rFonts w:cs="Times New Roman"/>
          <w:sz w:val="16"/>
          <w:szCs w:val="16"/>
        </w:rPr>
        <w:t xml:space="preserve">The conditional probability maps showing the areas affected by </w:t>
      </w:r>
      <w:r>
        <w:rPr>
          <w:rFonts w:cs="Times New Roman"/>
          <w:sz w:val="16"/>
          <w:szCs w:val="16"/>
        </w:rPr>
        <w:t>lava flows</w:t>
      </w:r>
      <w:r w:rsidRPr="00DB7C6C">
        <w:rPr>
          <w:rFonts w:cs="Times New Roman"/>
          <w:sz w:val="16"/>
          <w:szCs w:val="16"/>
        </w:rPr>
        <w:t xml:space="preserve"> given: </w:t>
      </w:r>
      <w:r w:rsidRPr="00DB7C6C">
        <w:rPr>
          <w:rFonts w:cs="Times New Roman"/>
          <w:b/>
          <w:bCs/>
          <w:i/>
          <w:iCs/>
          <w:sz w:val="16"/>
          <w:szCs w:val="16"/>
        </w:rPr>
        <w:t>a)</w:t>
      </w:r>
      <w:r w:rsidRPr="00DB7C6C">
        <w:rPr>
          <w:rFonts w:cs="Times New Roman"/>
          <w:sz w:val="16"/>
          <w:szCs w:val="16"/>
        </w:rPr>
        <w:t xml:space="preserve"> a small eruption (S1)</w:t>
      </w:r>
      <w:r>
        <w:rPr>
          <w:rFonts w:cs="Times New Roman"/>
          <w:sz w:val="16"/>
          <w:szCs w:val="16"/>
        </w:rPr>
        <w:t xml:space="preserve"> and</w:t>
      </w:r>
      <w:r w:rsidRPr="00DB7C6C">
        <w:rPr>
          <w:rFonts w:cs="Times New Roman"/>
          <w:sz w:val="16"/>
          <w:szCs w:val="16"/>
        </w:rPr>
        <w:t xml:space="preserve"> </w:t>
      </w:r>
      <w:r w:rsidRPr="00DB7C6C">
        <w:rPr>
          <w:rFonts w:cs="Times New Roman"/>
          <w:b/>
          <w:bCs/>
          <w:i/>
          <w:iCs/>
          <w:sz w:val="16"/>
          <w:szCs w:val="16"/>
        </w:rPr>
        <w:t>b)</w:t>
      </w:r>
      <w:r w:rsidRPr="00DB7C6C">
        <w:rPr>
          <w:rFonts w:cs="Times New Roman"/>
          <w:sz w:val="16"/>
          <w:szCs w:val="16"/>
        </w:rPr>
        <w:t xml:space="preserve"> a moderate eruption (S2)</w:t>
      </w:r>
      <w:r>
        <w:rPr>
          <w:rFonts w:cs="Times New Roman"/>
          <w:sz w:val="16"/>
          <w:szCs w:val="16"/>
        </w:rPr>
        <w:t xml:space="preserve"> from the central vent.</w:t>
      </w:r>
    </w:p>
    <w:p w14:paraId="2C674CAC" w14:textId="11F5252C" w:rsidR="00DB7C6C" w:rsidRDefault="00DB7C6C" w:rsidP="00DB7C6C">
      <w:pPr>
        <w:spacing w:line="276" w:lineRule="auto"/>
        <w:rPr>
          <w:rFonts w:cs="Times New Roman"/>
          <w:sz w:val="16"/>
          <w:szCs w:val="16"/>
        </w:rPr>
      </w:pPr>
    </w:p>
    <w:p w14:paraId="049FD5CA" w14:textId="77777777" w:rsidR="00DB7C6C" w:rsidRPr="00DB7C6C" w:rsidRDefault="00DB7C6C" w:rsidP="00DB7C6C">
      <w:pPr>
        <w:spacing w:line="276" w:lineRule="auto"/>
        <w:rPr>
          <w:rFonts w:cs="Times New Roman"/>
          <w:sz w:val="16"/>
          <w:szCs w:val="16"/>
        </w:rPr>
      </w:pPr>
    </w:p>
    <w:p w14:paraId="6D99750C" w14:textId="7C407FA5" w:rsidR="00DB7C6C" w:rsidRDefault="00DB7C6C" w:rsidP="006E4224">
      <w:pPr>
        <w:jc w:val="center"/>
      </w:pPr>
      <w:r>
        <w:rPr>
          <w:noProof/>
        </w:rPr>
        <w:drawing>
          <wp:inline distT="0" distB="0" distL="0" distR="0" wp14:anchorId="3780A7BC" wp14:editId="3F457CFC">
            <wp:extent cx="5943600" cy="337121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71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BF0C6F" w14:textId="73D7AD5C" w:rsidR="00DB7C6C" w:rsidRPr="00DB7C6C" w:rsidRDefault="00DB7C6C" w:rsidP="00DB7C6C">
      <w:pPr>
        <w:spacing w:line="276" w:lineRule="auto"/>
        <w:rPr>
          <w:rFonts w:cs="Times New Roman"/>
          <w:sz w:val="16"/>
          <w:szCs w:val="16"/>
        </w:rPr>
      </w:pPr>
      <w:r w:rsidRPr="00DB7C6C">
        <w:rPr>
          <w:rFonts w:cs="Times New Roman"/>
          <w:b/>
          <w:bCs/>
          <w:sz w:val="16"/>
          <w:szCs w:val="16"/>
        </w:rPr>
        <w:t xml:space="preserve">Supplementary Information Figure </w:t>
      </w:r>
      <w:r>
        <w:rPr>
          <w:rFonts w:cs="Times New Roman"/>
          <w:b/>
          <w:bCs/>
          <w:sz w:val="16"/>
          <w:szCs w:val="16"/>
        </w:rPr>
        <w:t>4</w:t>
      </w:r>
      <w:r w:rsidRPr="00DB7C6C">
        <w:rPr>
          <w:rFonts w:cs="Times New Roman"/>
          <w:b/>
          <w:bCs/>
          <w:sz w:val="16"/>
          <w:szCs w:val="16"/>
        </w:rPr>
        <w:t xml:space="preserve">. </w:t>
      </w:r>
      <w:r w:rsidRPr="00DB7C6C">
        <w:rPr>
          <w:rFonts w:cs="Times New Roman"/>
          <w:sz w:val="16"/>
          <w:szCs w:val="16"/>
        </w:rPr>
        <w:t xml:space="preserve">The conditional probability maps showing the areas affected by </w:t>
      </w:r>
      <w:r>
        <w:rPr>
          <w:rFonts w:cs="Times New Roman"/>
          <w:sz w:val="16"/>
          <w:szCs w:val="16"/>
        </w:rPr>
        <w:t xml:space="preserve">pyroclastic density currents </w:t>
      </w:r>
      <w:r w:rsidRPr="00DB7C6C">
        <w:rPr>
          <w:rFonts w:cs="Times New Roman"/>
          <w:sz w:val="16"/>
          <w:szCs w:val="16"/>
        </w:rPr>
        <w:t xml:space="preserve">given: </w:t>
      </w:r>
      <w:r w:rsidRPr="00DB7C6C">
        <w:rPr>
          <w:rFonts w:cs="Times New Roman"/>
          <w:b/>
          <w:bCs/>
          <w:i/>
          <w:iCs/>
          <w:sz w:val="16"/>
          <w:szCs w:val="16"/>
        </w:rPr>
        <w:t>a)</w:t>
      </w:r>
      <w:r w:rsidRPr="00DB7C6C">
        <w:rPr>
          <w:rFonts w:cs="Times New Roman"/>
          <w:sz w:val="16"/>
          <w:szCs w:val="16"/>
        </w:rPr>
        <w:t xml:space="preserve"> a </w:t>
      </w:r>
      <w:r>
        <w:rPr>
          <w:rFonts w:cs="Times New Roman"/>
          <w:sz w:val="16"/>
          <w:szCs w:val="16"/>
        </w:rPr>
        <w:t>moderate</w:t>
      </w:r>
      <w:r w:rsidRPr="00DB7C6C">
        <w:rPr>
          <w:rFonts w:cs="Times New Roman"/>
          <w:sz w:val="16"/>
          <w:szCs w:val="16"/>
        </w:rPr>
        <w:t xml:space="preserve"> eruption (S</w:t>
      </w:r>
      <w:r>
        <w:rPr>
          <w:rFonts w:cs="Times New Roman"/>
          <w:sz w:val="16"/>
          <w:szCs w:val="16"/>
        </w:rPr>
        <w:t>2</w:t>
      </w:r>
      <w:r w:rsidRPr="00DB7C6C">
        <w:rPr>
          <w:rFonts w:cs="Times New Roman"/>
          <w:sz w:val="16"/>
          <w:szCs w:val="16"/>
        </w:rPr>
        <w:t>)</w:t>
      </w:r>
      <w:r>
        <w:rPr>
          <w:rFonts w:cs="Times New Roman"/>
          <w:sz w:val="16"/>
          <w:szCs w:val="16"/>
        </w:rPr>
        <w:t xml:space="preserve"> and</w:t>
      </w:r>
      <w:r w:rsidRPr="00DB7C6C">
        <w:rPr>
          <w:rFonts w:cs="Times New Roman"/>
          <w:sz w:val="16"/>
          <w:szCs w:val="16"/>
        </w:rPr>
        <w:t xml:space="preserve"> </w:t>
      </w:r>
      <w:r w:rsidRPr="00DB7C6C">
        <w:rPr>
          <w:rFonts w:cs="Times New Roman"/>
          <w:b/>
          <w:bCs/>
          <w:i/>
          <w:iCs/>
          <w:sz w:val="16"/>
          <w:szCs w:val="16"/>
        </w:rPr>
        <w:t>b)</w:t>
      </w:r>
      <w:r w:rsidRPr="00DB7C6C">
        <w:rPr>
          <w:rFonts w:cs="Times New Roman"/>
          <w:sz w:val="16"/>
          <w:szCs w:val="16"/>
        </w:rPr>
        <w:t xml:space="preserve"> a </w:t>
      </w:r>
      <w:r>
        <w:rPr>
          <w:rFonts w:cs="Times New Roman"/>
          <w:sz w:val="16"/>
          <w:szCs w:val="16"/>
        </w:rPr>
        <w:t>large</w:t>
      </w:r>
      <w:r w:rsidRPr="00DB7C6C">
        <w:rPr>
          <w:rFonts w:cs="Times New Roman"/>
          <w:sz w:val="16"/>
          <w:szCs w:val="16"/>
        </w:rPr>
        <w:t xml:space="preserve"> eruption (S</w:t>
      </w:r>
      <w:r>
        <w:rPr>
          <w:rFonts w:cs="Times New Roman"/>
          <w:sz w:val="16"/>
          <w:szCs w:val="16"/>
        </w:rPr>
        <w:t>3</w:t>
      </w:r>
      <w:r w:rsidRPr="00DB7C6C">
        <w:rPr>
          <w:rFonts w:cs="Times New Roman"/>
          <w:sz w:val="16"/>
          <w:szCs w:val="16"/>
        </w:rPr>
        <w:t>)</w:t>
      </w:r>
      <w:r>
        <w:rPr>
          <w:rFonts w:cs="Times New Roman"/>
          <w:sz w:val="16"/>
          <w:szCs w:val="16"/>
        </w:rPr>
        <w:t xml:space="preserve"> from the central vent.</w:t>
      </w:r>
    </w:p>
    <w:p w14:paraId="516DD4AD" w14:textId="02D960D5" w:rsidR="00DB7C6C" w:rsidRDefault="00DB7C6C"/>
    <w:p w14:paraId="68647290" w14:textId="708BFE71" w:rsidR="00DB7C6C" w:rsidRDefault="00DB7C6C"/>
    <w:p w14:paraId="45AD16C2" w14:textId="1C4EE4EC" w:rsidR="00DB7C6C" w:rsidRDefault="00DB7C6C"/>
    <w:p w14:paraId="0A138896" w14:textId="2A6B9F43" w:rsidR="00DB7C6C" w:rsidRDefault="00DB7C6C"/>
    <w:p w14:paraId="7DC98CBA" w14:textId="785B6245" w:rsidR="00DB7C6C" w:rsidRDefault="00DB7C6C">
      <w:r>
        <w:rPr>
          <w:noProof/>
        </w:rPr>
        <w:lastRenderedPageBreak/>
        <w:drawing>
          <wp:inline distT="0" distB="0" distL="0" distR="0" wp14:anchorId="655F90D1" wp14:editId="7D4CFF3D">
            <wp:extent cx="5943600" cy="5251450"/>
            <wp:effectExtent l="0" t="0" r="0" b="635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25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7EFA03" w14:textId="10E42F0A" w:rsidR="00DB7C6C" w:rsidRPr="00DB7C6C" w:rsidRDefault="00DB7C6C" w:rsidP="00DB7C6C">
      <w:pPr>
        <w:spacing w:line="276" w:lineRule="auto"/>
        <w:rPr>
          <w:rFonts w:cs="Times New Roman"/>
          <w:sz w:val="16"/>
          <w:szCs w:val="16"/>
        </w:rPr>
      </w:pPr>
      <w:r w:rsidRPr="00DB7C6C">
        <w:rPr>
          <w:rFonts w:cs="Times New Roman"/>
          <w:b/>
          <w:bCs/>
          <w:sz w:val="16"/>
          <w:szCs w:val="16"/>
        </w:rPr>
        <w:t xml:space="preserve">Supplementary Information Figure </w:t>
      </w:r>
      <w:r>
        <w:rPr>
          <w:rFonts w:cs="Times New Roman"/>
          <w:b/>
          <w:bCs/>
          <w:sz w:val="16"/>
          <w:szCs w:val="16"/>
        </w:rPr>
        <w:t>5</w:t>
      </w:r>
      <w:r w:rsidRPr="00DB7C6C">
        <w:rPr>
          <w:rFonts w:cs="Times New Roman"/>
          <w:b/>
          <w:bCs/>
          <w:sz w:val="16"/>
          <w:szCs w:val="16"/>
        </w:rPr>
        <w:t xml:space="preserve">. </w:t>
      </w:r>
      <w:r w:rsidRPr="00DB7C6C">
        <w:rPr>
          <w:rFonts w:cs="Times New Roman"/>
          <w:sz w:val="16"/>
          <w:szCs w:val="16"/>
        </w:rPr>
        <w:t xml:space="preserve">The conditional probability maps showing the areas affected by </w:t>
      </w:r>
      <w:r>
        <w:rPr>
          <w:rFonts w:cs="Times New Roman"/>
          <w:sz w:val="16"/>
          <w:szCs w:val="16"/>
        </w:rPr>
        <w:t xml:space="preserve">lahars </w:t>
      </w:r>
      <w:r w:rsidRPr="00DB7C6C">
        <w:rPr>
          <w:rFonts w:cs="Times New Roman"/>
          <w:sz w:val="16"/>
          <w:szCs w:val="16"/>
        </w:rPr>
        <w:t xml:space="preserve">given: </w:t>
      </w:r>
      <w:r w:rsidRPr="00DB7C6C">
        <w:rPr>
          <w:rFonts w:cs="Times New Roman"/>
          <w:b/>
          <w:bCs/>
          <w:i/>
          <w:iCs/>
          <w:sz w:val="16"/>
          <w:szCs w:val="16"/>
        </w:rPr>
        <w:t>a)</w:t>
      </w:r>
      <w:r w:rsidRPr="00DB7C6C">
        <w:rPr>
          <w:rFonts w:cs="Times New Roman"/>
          <w:sz w:val="16"/>
          <w:szCs w:val="16"/>
        </w:rPr>
        <w:t xml:space="preserve"> a </w:t>
      </w:r>
      <w:r>
        <w:rPr>
          <w:rFonts w:cs="Times New Roman"/>
          <w:sz w:val="16"/>
          <w:szCs w:val="16"/>
        </w:rPr>
        <w:t>moderate</w:t>
      </w:r>
      <w:r w:rsidRPr="00DB7C6C">
        <w:rPr>
          <w:rFonts w:cs="Times New Roman"/>
          <w:sz w:val="16"/>
          <w:szCs w:val="16"/>
        </w:rPr>
        <w:t xml:space="preserve"> eruption (S</w:t>
      </w:r>
      <w:r>
        <w:rPr>
          <w:rFonts w:cs="Times New Roman"/>
          <w:sz w:val="16"/>
          <w:szCs w:val="16"/>
        </w:rPr>
        <w:t>2</w:t>
      </w:r>
      <w:r w:rsidRPr="00DB7C6C">
        <w:rPr>
          <w:rFonts w:cs="Times New Roman"/>
          <w:sz w:val="16"/>
          <w:szCs w:val="16"/>
        </w:rPr>
        <w:t>)</w:t>
      </w:r>
      <w:r>
        <w:rPr>
          <w:rFonts w:cs="Times New Roman"/>
          <w:sz w:val="16"/>
          <w:szCs w:val="16"/>
        </w:rPr>
        <w:t xml:space="preserve"> and</w:t>
      </w:r>
      <w:r w:rsidRPr="00DB7C6C">
        <w:rPr>
          <w:rFonts w:cs="Times New Roman"/>
          <w:sz w:val="16"/>
          <w:szCs w:val="16"/>
        </w:rPr>
        <w:t xml:space="preserve"> </w:t>
      </w:r>
      <w:r w:rsidRPr="00DB7C6C">
        <w:rPr>
          <w:rFonts w:cs="Times New Roman"/>
          <w:b/>
          <w:bCs/>
          <w:i/>
          <w:iCs/>
          <w:sz w:val="16"/>
          <w:szCs w:val="16"/>
        </w:rPr>
        <w:t>b)</w:t>
      </w:r>
      <w:r w:rsidRPr="00DB7C6C">
        <w:rPr>
          <w:rFonts w:cs="Times New Roman"/>
          <w:sz w:val="16"/>
          <w:szCs w:val="16"/>
        </w:rPr>
        <w:t xml:space="preserve"> a </w:t>
      </w:r>
      <w:r>
        <w:rPr>
          <w:rFonts w:cs="Times New Roman"/>
          <w:sz w:val="16"/>
          <w:szCs w:val="16"/>
        </w:rPr>
        <w:t>large</w:t>
      </w:r>
      <w:r w:rsidRPr="00DB7C6C">
        <w:rPr>
          <w:rFonts w:cs="Times New Roman"/>
          <w:sz w:val="16"/>
          <w:szCs w:val="16"/>
        </w:rPr>
        <w:t xml:space="preserve"> eruption (S</w:t>
      </w:r>
      <w:r>
        <w:rPr>
          <w:rFonts w:cs="Times New Roman"/>
          <w:sz w:val="16"/>
          <w:szCs w:val="16"/>
        </w:rPr>
        <w:t>3</w:t>
      </w:r>
      <w:r w:rsidRPr="00DB7C6C">
        <w:rPr>
          <w:rFonts w:cs="Times New Roman"/>
          <w:sz w:val="16"/>
          <w:szCs w:val="16"/>
        </w:rPr>
        <w:t>)</w:t>
      </w:r>
      <w:r>
        <w:rPr>
          <w:rFonts w:cs="Times New Roman"/>
          <w:sz w:val="16"/>
          <w:szCs w:val="16"/>
        </w:rPr>
        <w:t xml:space="preserve"> from the central vent.</w:t>
      </w:r>
    </w:p>
    <w:p w14:paraId="64D5F71C" w14:textId="77777777" w:rsidR="00DB7C6C" w:rsidRDefault="00DB7C6C"/>
    <w:sectPr w:rsidR="00DB7C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 (Body CS)">
    <w:altName w:val="Times New Roman"/>
    <w:panose1 w:val="020B0604020202020204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9BE5C6D"/>
    <w:multiLevelType w:val="hybridMultilevel"/>
    <w:tmpl w:val="5F48E2C0"/>
    <w:lvl w:ilvl="0" w:tplc="CA6287E2">
      <w:start w:val="7"/>
      <w:numFmt w:val="bullet"/>
      <w:lvlText w:val="-"/>
      <w:lvlJc w:val="left"/>
      <w:pPr>
        <w:ind w:left="4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28C9"/>
    <w:rsid w:val="00026803"/>
    <w:rsid w:val="000405C9"/>
    <w:rsid w:val="00040DB7"/>
    <w:rsid w:val="0006015C"/>
    <w:rsid w:val="000B3108"/>
    <w:rsid w:val="000F54F6"/>
    <w:rsid w:val="00126305"/>
    <w:rsid w:val="00130C29"/>
    <w:rsid w:val="00197F37"/>
    <w:rsid w:val="001E1019"/>
    <w:rsid w:val="001E66C9"/>
    <w:rsid w:val="00205741"/>
    <w:rsid w:val="00326C23"/>
    <w:rsid w:val="0037712C"/>
    <w:rsid w:val="003A4EF4"/>
    <w:rsid w:val="003B72D4"/>
    <w:rsid w:val="0043377A"/>
    <w:rsid w:val="00454E98"/>
    <w:rsid w:val="004841C4"/>
    <w:rsid w:val="0048746A"/>
    <w:rsid w:val="004C6E0A"/>
    <w:rsid w:val="00532891"/>
    <w:rsid w:val="00567D57"/>
    <w:rsid w:val="00587E13"/>
    <w:rsid w:val="00604C44"/>
    <w:rsid w:val="00642D5C"/>
    <w:rsid w:val="00672FBC"/>
    <w:rsid w:val="006D146D"/>
    <w:rsid w:val="006E4224"/>
    <w:rsid w:val="006F0954"/>
    <w:rsid w:val="00712206"/>
    <w:rsid w:val="007A35A9"/>
    <w:rsid w:val="00874158"/>
    <w:rsid w:val="008E50B0"/>
    <w:rsid w:val="008E7622"/>
    <w:rsid w:val="00922DE6"/>
    <w:rsid w:val="00942C93"/>
    <w:rsid w:val="009430A7"/>
    <w:rsid w:val="0094466F"/>
    <w:rsid w:val="009A56A5"/>
    <w:rsid w:val="009C3882"/>
    <w:rsid w:val="00A14529"/>
    <w:rsid w:val="00AD6AB7"/>
    <w:rsid w:val="00B117F0"/>
    <w:rsid w:val="00B25E2A"/>
    <w:rsid w:val="00BB4F39"/>
    <w:rsid w:val="00BC2635"/>
    <w:rsid w:val="00C66083"/>
    <w:rsid w:val="00C70EFE"/>
    <w:rsid w:val="00C72B5B"/>
    <w:rsid w:val="00D41F95"/>
    <w:rsid w:val="00D97065"/>
    <w:rsid w:val="00DB1A26"/>
    <w:rsid w:val="00DB28C9"/>
    <w:rsid w:val="00DB7C6C"/>
    <w:rsid w:val="00E0554F"/>
    <w:rsid w:val="00F11417"/>
    <w:rsid w:val="00F34308"/>
    <w:rsid w:val="00F82227"/>
    <w:rsid w:val="00FD0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2DA679B"/>
  <w15:chartTrackingRefBased/>
  <w15:docId w15:val="{A6E42C64-ED27-0B4F-AC08-32B85896DA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28C9"/>
    <w:rPr>
      <w:rFonts w:ascii="Times New Roman" w:hAnsi="Times New Roman" w:cs="Times New Roman (Body CS)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B28C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B28C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B28C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hyperlink" Target="mailto:robert.constantinescu00@gmail.com" TargetMode="External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5</Pages>
  <Words>347</Words>
  <Characters>1980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RC</dc:creator>
  <cp:keywords/>
  <dc:description/>
  <cp:lastModifiedBy>RC</cp:lastModifiedBy>
  <cp:revision>3</cp:revision>
  <dcterms:created xsi:type="dcterms:W3CDTF">2021-02-08T15:36:00Z</dcterms:created>
  <dcterms:modified xsi:type="dcterms:W3CDTF">2021-02-14T17:37:00Z</dcterms:modified>
</cp:coreProperties>
</file>