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21"/>
        <w:gridCol w:w="661"/>
        <w:gridCol w:w="6548"/>
        <w:gridCol w:w="627"/>
      </w:tblGrid>
      <w:tr w:rsidR="00F7000C"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F7000C"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F7000C">
            <w:pPr>
              <w:tabs>
                <w:tab w:val="left" w:pos="5400"/>
              </w:tabs>
              <w:jc w:val="both"/>
              <w:rPr>
                <w:sz w:val="20"/>
              </w:rPr>
            </w:pPr>
            <w:r w:rsidRPr="0022554A">
              <w:rPr>
                <w:sz w:val="20"/>
              </w:rPr>
              <w:t>(</w:t>
            </w:r>
            <w:r w:rsidRPr="0022554A">
              <w:rPr>
                <w:i/>
                <w:sz w:val="20"/>
              </w:rPr>
              <w:t>a</w:t>
            </w:r>
            <w:r w:rsidRPr="0022554A">
              <w:rPr>
                <w:sz w:val="20"/>
              </w:rPr>
              <w:t xml:space="preserve">) </w:t>
            </w:r>
            <w:r w:rsidR="00F86113" w:rsidRPr="00F86113">
              <w:rPr>
                <w:sz w:val="20"/>
              </w:rPr>
              <w:t>A community-based cross-sectional study was conducted among reproductive-age women in Ethiopia using the Ethiopian demographic health survey (EDHS), 2016 data</w:t>
            </w:r>
            <w:r w:rsidR="00F86113">
              <w:rPr>
                <w:sz w:val="20"/>
              </w:rPr>
              <w:t>. Abstract, paragraph 2 line 19-20</w:t>
            </w:r>
          </w:p>
        </w:tc>
        <w:tc>
          <w:tcPr>
            <w:tcW w:w="0" w:type="auto"/>
            <w:tcBorders>
              <w:top w:val="single" w:sz="4" w:space="0" w:color="auto"/>
              <w:left w:val="single" w:sz="4" w:space="0" w:color="auto"/>
              <w:bottom w:val="single" w:sz="4" w:space="0" w:color="auto"/>
            </w:tcBorders>
          </w:tcPr>
          <w:p w:rsidR="00976EE1" w:rsidRPr="0022554A" w:rsidRDefault="00F86113" w:rsidP="0022554A">
            <w:pPr>
              <w:tabs>
                <w:tab w:val="left" w:pos="5400"/>
              </w:tabs>
              <w:rPr>
                <w:sz w:val="20"/>
              </w:rPr>
            </w:pPr>
            <w:r>
              <w:rPr>
                <w:sz w:val="20"/>
              </w:rPr>
              <w:t>1</w:t>
            </w:r>
          </w:p>
        </w:tc>
      </w:tr>
      <w:tr w:rsidR="00F7000C"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B9552E">
            <w:pPr>
              <w:tabs>
                <w:tab w:val="left" w:pos="5400"/>
              </w:tabs>
              <w:jc w:val="both"/>
              <w:rPr>
                <w:sz w:val="20"/>
              </w:rPr>
            </w:pPr>
            <w:r w:rsidRPr="0022554A">
              <w:rPr>
                <w:sz w:val="20"/>
              </w:rPr>
              <w:t>(</w:t>
            </w:r>
            <w:r w:rsidRPr="0022554A">
              <w:rPr>
                <w:i/>
                <w:sz w:val="20"/>
              </w:rPr>
              <w:t>b</w:t>
            </w:r>
            <w:r w:rsidRPr="0022554A">
              <w:rPr>
                <w:sz w:val="20"/>
              </w:rPr>
              <w:t xml:space="preserve">) </w:t>
            </w:r>
            <w:r w:rsidR="00F86113" w:rsidRPr="00F86113">
              <w:rPr>
                <w:sz w:val="20"/>
              </w:rPr>
              <w:t>Time to first birth among reproductive age women in Ethiopia</w:t>
            </w:r>
            <w:r w:rsidR="00F86113">
              <w:rPr>
                <w:sz w:val="20"/>
              </w:rPr>
              <w:t xml:space="preserve"> was</w:t>
            </w:r>
            <w:r w:rsidR="00F86113" w:rsidRPr="00F86113">
              <w:rPr>
                <w:sz w:val="20"/>
              </w:rPr>
              <w:t xml:space="preserve"> estimated and its predictors identified using </w:t>
            </w:r>
            <w:r w:rsidR="00F86113">
              <w:rPr>
                <w:sz w:val="20"/>
              </w:rPr>
              <w:t>inverse-Weibull gamma shared frailty model. (Abstract, method, line 21-23)</w:t>
            </w:r>
            <w:r w:rsidR="00F7000C">
              <w:rPr>
                <w:sz w:val="20"/>
              </w:rPr>
              <w:t xml:space="preserve"> page 2</w:t>
            </w:r>
            <w:r w:rsidR="00F86113">
              <w:rPr>
                <w:sz w:val="20"/>
              </w:rPr>
              <w:t xml:space="preserve">. </w:t>
            </w:r>
            <w:r w:rsidR="00F86113" w:rsidRPr="00F86113">
              <w:rPr>
                <w:sz w:val="20"/>
              </w:rPr>
              <w:t>First birth found to be at an early age in Ethiopia with median 20 years and inter quartile range 16-24years</w:t>
            </w:r>
            <w:r w:rsidR="00F7000C">
              <w:rPr>
                <w:sz w:val="20"/>
              </w:rPr>
              <w:t xml:space="preserve"> (result, line 28, and page 2)</w:t>
            </w:r>
            <w:r w:rsidR="00F86113" w:rsidRPr="00F86113">
              <w:rPr>
                <w:sz w:val="20"/>
              </w:rPr>
              <w:t>. Early age at first marriage, at first sexual intercourse and their interaction terms, high spousal age difference, being Muslim were found to increase early motherhood. Conversely, living in most urban region, secondary and higher women education level  were identified to delay first birth (abstract conclusion</w:t>
            </w:r>
            <w:r w:rsidR="00F7000C">
              <w:rPr>
                <w:sz w:val="20"/>
              </w:rPr>
              <w:t>, line 39-42 and page 2</w:t>
            </w:r>
          </w:p>
        </w:tc>
        <w:tc>
          <w:tcPr>
            <w:tcW w:w="0" w:type="auto"/>
            <w:tcBorders>
              <w:top w:val="single" w:sz="4" w:space="0" w:color="auto"/>
              <w:left w:val="single" w:sz="4" w:space="0" w:color="auto"/>
              <w:bottom w:val="single" w:sz="4" w:space="0" w:color="auto"/>
            </w:tcBorders>
          </w:tcPr>
          <w:p w:rsidR="00976EE1" w:rsidRPr="0022554A" w:rsidRDefault="00F7000C"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7000C"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F7000C" w:rsidP="00F7000C">
            <w:pPr>
              <w:tabs>
                <w:tab w:val="left" w:pos="5400"/>
              </w:tabs>
              <w:jc w:val="both"/>
              <w:rPr>
                <w:sz w:val="20"/>
              </w:rPr>
            </w:pPr>
            <w:r w:rsidRPr="00F7000C">
              <w:rPr>
                <w:sz w:val="20"/>
              </w:rPr>
              <w:t>Even though the timing of first birth measured by the age at first birth has a huge effect on maternal and child survival, both individual and cumulative levels of fertility, as well as extensive implications on, women’s roles and social changes in general, studies conducted in Ethiopia on this topic are scarce. Furthermore, those limited studies conducted on teenage pregnancy and age at first birth after marriage did not account births outside marriage and first birth beyond adolescent period. Thus, by considering the above limitations this study was designed to estimate time to first birth and identify predictors among all reproductive-age women regardless of their marital status in Ethiopia with taking into account the correlated nature of the data. So the study will serve for the next researchers and program planners on improving both maternal and child health.(background, last parag</w:t>
            </w:r>
            <w:r w:rsidR="00A902C8">
              <w:rPr>
                <w:sz w:val="20"/>
              </w:rPr>
              <w:t>raph line 100-109</w:t>
            </w:r>
            <w:r w:rsidRPr="00F7000C">
              <w:rPr>
                <w:sz w:val="20"/>
              </w:rPr>
              <w:t>)</w:t>
            </w:r>
          </w:p>
        </w:tc>
        <w:tc>
          <w:tcPr>
            <w:tcW w:w="0" w:type="auto"/>
            <w:tcBorders>
              <w:top w:val="single" w:sz="4" w:space="0" w:color="auto"/>
              <w:left w:val="single" w:sz="4" w:space="0" w:color="auto"/>
              <w:bottom w:val="single" w:sz="4" w:space="0" w:color="auto"/>
            </w:tcBorders>
          </w:tcPr>
          <w:p w:rsidR="00976EE1" w:rsidRPr="0022554A" w:rsidRDefault="00F7000C" w:rsidP="0022554A">
            <w:pPr>
              <w:tabs>
                <w:tab w:val="left" w:pos="5400"/>
              </w:tabs>
              <w:rPr>
                <w:sz w:val="20"/>
              </w:rPr>
            </w:pPr>
            <w:r>
              <w:rPr>
                <w:sz w:val="20"/>
              </w:rPr>
              <w:t>5</w:t>
            </w:r>
          </w:p>
        </w:tc>
      </w:tr>
      <w:tr w:rsidR="00F7000C"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A902C8" w:rsidRDefault="00A902C8" w:rsidP="00A902C8">
            <w:pPr>
              <w:tabs>
                <w:tab w:val="left" w:pos="5400"/>
              </w:tabs>
              <w:rPr>
                <w:sz w:val="20"/>
              </w:rPr>
            </w:pPr>
            <w:r w:rsidRPr="00A902C8">
              <w:rPr>
                <w:sz w:val="20"/>
              </w:rPr>
              <w:t>To determine time to first birth among reproductive-age women in Ethiopia, EDHS 2016</w:t>
            </w:r>
          </w:p>
          <w:p w:rsidR="00976EE1" w:rsidRPr="0022554A" w:rsidRDefault="00A902C8" w:rsidP="00A902C8">
            <w:pPr>
              <w:tabs>
                <w:tab w:val="left" w:pos="5400"/>
              </w:tabs>
              <w:rPr>
                <w:sz w:val="20"/>
              </w:rPr>
            </w:pPr>
            <w:r w:rsidRPr="00A902C8">
              <w:rPr>
                <w:sz w:val="20"/>
              </w:rPr>
              <w:t>To identify predictors of time to first birth among rep</w:t>
            </w:r>
            <w:r>
              <w:rPr>
                <w:sz w:val="20"/>
              </w:rPr>
              <w:t>roductive-age women in Ethiopia</w:t>
            </w:r>
            <w:r w:rsidRPr="00A902C8">
              <w:rPr>
                <w:sz w:val="20"/>
              </w:rPr>
              <w:t>.(back</w:t>
            </w:r>
            <w:r>
              <w:rPr>
                <w:sz w:val="20"/>
              </w:rPr>
              <w:t>ground, last paragraph, line 105-107</w:t>
            </w:r>
            <w:r w:rsidRPr="00A902C8">
              <w:rPr>
                <w:sz w:val="20"/>
              </w:rPr>
              <w:t>)</w:t>
            </w:r>
          </w:p>
        </w:tc>
        <w:tc>
          <w:tcPr>
            <w:tcW w:w="0" w:type="auto"/>
            <w:tcBorders>
              <w:top w:val="single" w:sz="4" w:space="0" w:color="auto"/>
              <w:left w:val="single" w:sz="4" w:space="0" w:color="auto"/>
              <w:bottom w:val="single" w:sz="4" w:space="0" w:color="auto"/>
            </w:tcBorders>
          </w:tcPr>
          <w:p w:rsidR="00976EE1" w:rsidRPr="0022554A" w:rsidRDefault="00A902C8" w:rsidP="0022554A">
            <w:pPr>
              <w:tabs>
                <w:tab w:val="left" w:pos="5400"/>
              </w:tabs>
              <w:rPr>
                <w:sz w:val="20"/>
              </w:rPr>
            </w:pPr>
            <w:r>
              <w:rPr>
                <w:sz w:val="20"/>
              </w:rPr>
              <w:t>5</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7000C"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B45A30" w:rsidP="00B45A30">
            <w:pPr>
              <w:tabs>
                <w:tab w:val="left" w:pos="5400"/>
              </w:tabs>
              <w:rPr>
                <w:sz w:val="20"/>
              </w:rPr>
            </w:pPr>
            <w:r w:rsidRPr="00B45A30">
              <w:rPr>
                <w:sz w:val="20"/>
              </w:rPr>
              <w:t xml:space="preserve">community based </w:t>
            </w:r>
            <w:r>
              <w:rPr>
                <w:sz w:val="20"/>
              </w:rPr>
              <w:t xml:space="preserve">cross-sectional study (Methods, </w:t>
            </w:r>
            <w:r w:rsidRPr="00B45A30">
              <w:rPr>
                <w:sz w:val="20"/>
              </w:rPr>
              <w:t>Study design</w:t>
            </w:r>
            <w:r>
              <w:rPr>
                <w:sz w:val="20"/>
              </w:rPr>
              <w:t xml:space="preserve">, line 112-113 </w:t>
            </w:r>
            <w:r w:rsidRPr="00B45A30">
              <w:rPr>
                <w:sz w:val="20"/>
              </w:rPr>
              <w:t>)</w:t>
            </w:r>
          </w:p>
        </w:tc>
        <w:tc>
          <w:tcPr>
            <w:tcW w:w="0" w:type="auto"/>
            <w:tcBorders>
              <w:top w:val="single" w:sz="4" w:space="0" w:color="auto"/>
              <w:left w:val="single" w:sz="4" w:space="0" w:color="auto"/>
              <w:bottom w:val="single" w:sz="4" w:space="0" w:color="auto"/>
            </w:tcBorders>
          </w:tcPr>
          <w:p w:rsidR="00976EE1" w:rsidRPr="0022554A" w:rsidRDefault="00B45A30" w:rsidP="0022554A">
            <w:pPr>
              <w:tabs>
                <w:tab w:val="left" w:pos="5400"/>
              </w:tabs>
              <w:rPr>
                <w:sz w:val="20"/>
              </w:rPr>
            </w:pPr>
            <w:r>
              <w:rPr>
                <w:sz w:val="20"/>
              </w:rPr>
              <w:t>6</w:t>
            </w:r>
          </w:p>
        </w:tc>
      </w:tr>
      <w:tr w:rsidR="00F7000C"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B45A30" w:rsidP="00B45A30">
            <w:pPr>
              <w:tabs>
                <w:tab w:val="left" w:pos="5400"/>
              </w:tabs>
              <w:rPr>
                <w:sz w:val="20"/>
              </w:rPr>
            </w:pPr>
            <w:r w:rsidRPr="00B45A30">
              <w:rPr>
                <w:sz w:val="20"/>
              </w:rPr>
              <w:t xml:space="preserve">The study was conducted in </w:t>
            </w:r>
            <w:r>
              <w:rPr>
                <w:sz w:val="20"/>
              </w:rPr>
              <w:t>Ethiopia (</w:t>
            </w:r>
            <w:r w:rsidRPr="00B45A30">
              <w:rPr>
                <w:sz w:val="20"/>
              </w:rPr>
              <w:t>line</w:t>
            </w:r>
            <w:r>
              <w:rPr>
                <w:sz w:val="20"/>
              </w:rPr>
              <w:t xml:space="preserve"> 115) </w:t>
            </w:r>
            <w:r w:rsidRPr="00B45A30">
              <w:rPr>
                <w:sz w:val="20"/>
              </w:rPr>
              <w:t>from January 18 to June 27, 2016.  (methods, study area and period,</w:t>
            </w:r>
            <w:r>
              <w:rPr>
                <w:sz w:val="20"/>
              </w:rPr>
              <w:t xml:space="preserve"> </w:t>
            </w:r>
            <w:r w:rsidRPr="00B45A30">
              <w:rPr>
                <w:sz w:val="20"/>
              </w:rPr>
              <w:t xml:space="preserve"> </w:t>
            </w:r>
            <w:r>
              <w:rPr>
                <w:sz w:val="20"/>
              </w:rPr>
              <w:t>line 120-121</w:t>
            </w:r>
            <w:r w:rsidRPr="00B45A30">
              <w:rPr>
                <w:sz w:val="20"/>
              </w:rPr>
              <w:t>)</w:t>
            </w:r>
          </w:p>
        </w:tc>
        <w:tc>
          <w:tcPr>
            <w:tcW w:w="0" w:type="auto"/>
            <w:tcBorders>
              <w:top w:val="single" w:sz="4" w:space="0" w:color="auto"/>
              <w:left w:val="single" w:sz="4" w:space="0" w:color="auto"/>
              <w:bottom w:val="single" w:sz="4" w:space="0" w:color="auto"/>
            </w:tcBorders>
          </w:tcPr>
          <w:p w:rsidR="00976EE1" w:rsidRPr="0022554A" w:rsidRDefault="00B45A30" w:rsidP="0022554A">
            <w:pPr>
              <w:tabs>
                <w:tab w:val="left" w:pos="5400"/>
              </w:tabs>
              <w:rPr>
                <w:sz w:val="20"/>
              </w:rPr>
            </w:pPr>
            <w:r>
              <w:rPr>
                <w:sz w:val="20"/>
              </w:rPr>
              <w:t>6</w:t>
            </w:r>
          </w:p>
        </w:tc>
      </w:tr>
      <w:bookmarkEnd w:id="25"/>
      <w:bookmarkEnd w:id="26"/>
      <w:tr w:rsidR="00F7000C"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C95E5C">
            <w:pPr>
              <w:tabs>
                <w:tab w:val="left" w:pos="5400"/>
              </w:tabs>
              <w:jc w:val="both"/>
              <w:rPr>
                <w:sz w:val="20"/>
              </w:rPr>
            </w:pPr>
            <w:r w:rsidRPr="0022554A">
              <w:rPr>
                <w:sz w:val="20"/>
              </w:rPr>
              <w:t>(</w:t>
            </w:r>
            <w:r w:rsidRPr="0022554A">
              <w:rPr>
                <w:i/>
                <w:sz w:val="20"/>
              </w:rPr>
              <w:t>a</w:t>
            </w:r>
            <w:r w:rsidRPr="0022554A">
              <w:rPr>
                <w:sz w:val="20"/>
              </w:rPr>
              <w:t xml:space="preserve">) </w:t>
            </w:r>
            <w:r w:rsidR="003140DD" w:rsidRPr="003140DD">
              <w:rPr>
                <w:sz w:val="20"/>
              </w:rPr>
              <w:t>Reproductive age Ethiopian women either permanent residents or reside in the house one night before data collection were eligible for the study. Reproductive age women (15-49 years) were the source population of the study</w:t>
            </w:r>
            <w:r w:rsidR="0019494F">
              <w:rPr>
                <w:sz w:val="20"/>
              </w:rPr>
              <w:t xml:space="preserve"> </w:t>
            </w:r>
            <w:r w:rsidR="0019494F" w:rsidRPr="0019494F">
              <w:rPr>
                <w:sz w:val="20"/>
              </w:rPr>
              <w:t>(methods, Study</w:t>
            </w:r>
            <w:r w:rsidR="0019494F">
              <w:rPr>
                <w:sz w:val="20"/>
              </w:rPr>
              <w:t xml:space="preserve"> </w:t>
            </w:r>
            <w:r w:rsidR="00C95E5C">
              <w:rPr>
                <w:sz w:val="20"/>
              </w:rPr>
              <w:t>participants,</w:t>
            </w:r>
            <w:r w:rsidR="0019494F">
              <w:rPr>
                <w:sz w:val="20"/>
              </w:rPr>
              <w:t xml:space="preserve"> and line 123-125</w:t>
            </w:r>
            <w:r w:rsidR="00C95E5C" w:rsidRPr="0019494F">
              <w:rPr>
                <w:sz w:val="20"/>
              </w:rPr>
              <w:t xml:space="preserve">). </w:t>
            </w:r>
            <w:r w:rsidR="003140DD" w:rsidRPr="003140DD">
              <w:rPr>
                <w:sz w:val="20"/>
              </w:rPr>
              <w:t>Stratified two-stage cluster sampling design was employed. In the first stage probability proportional to cluster size and with independent selection in each sampling stratum. In the second stage of selection, a fixed number of 28 households per cluster were selected with an equal probability systematic selection from the newly created household listing.(methods</w:t>
            </w:r>
            <w:r w:rsidR="00C95E5C">
              <w:rPr>
                <w:sz w:val="20"/>
              </w:rPr>
              <w:t>,</w:t>
            </w:r>
            <w:r w:rsidR="003140DD" w:rsidRPr="003140DD">
              <w:rPr>
                <w:sz w:val="20"/>
              </w:rPr>
              <w:t xml:space="preserve"> </w:t>
            </w:r>
            <w:r w:rsidR="00C95E5C">
              <w:rPr>
                <w:sz w:val="20"/>
              </w:rPr>
              <w:t>sampling, line 142-149 and page 7</w:t>
            </w:r>
            <w:r w:rsidR="003140DD" w:rsidRPr="003140DD">
              <w:rPr>
                <w:sz w:val="20"/>
              </w:rPr>
              <w:t>)</w:t>
            </w:r>
          </w:p>
        </w:tc>
        <w:tc>
          <w:tcPr>
            <w:tcW w:w="0" w:type="auto"/>
            <w:tcBorders>
              <w:top w:val="single" w:sz="4" w:space="0" w:color="auto"/>
              <w:left w:val="single" w:sz="4" w:space="0" w:color="auto"/>
              <w:bottom w:val="single" w:sz="4" w:space="0" w:color="auto"/>
            </w:tcBorders>
          </w:tcPr>
          <w:p w:rsidR="00976EE1" w:rsidRPr="0022554A" w:rsidRDefault="00B2751A" w:rsidP="0022554A">
            <w:pPr>
              <w:tabs>
                <w:tab w:val="left" w:pos="5400"/>
              </w:tabs>
              <w:rPr>
                <w:sz w:val="20"/>
              </w:rPr>
            </w:pPr>
            <w:r>
              <w:rPr>
                <w:sz w:val="20"/>
              </w:rPr>
              <w:t>6</w:t>
            </w:r>
          </w:p>
        </w:tc>
      </w:tr>
      <w:tr w:rsidR="00F7000C"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C95E5C" w:rsidRPr="0022554A" w:rsidRDefault="00C95E5C" w:rsidP="00C95E5C">
            <w:pPr>
              <w:tabs>
                <w:tab w:val="left" w:pos="5400"/>
              </w:tabs>
              <w:rPr>
                <w:i/>
                <w:sz w:val="20"/>
              </w:rPr>
            </w:pPr>
          </w:p>
          <w:p w:rsidR="00976EE1" w:rsidRPr="0022554A" w:rsidRDefault="00976EE1" w:rsidP="0022554A">
            <w:pPr>
              <w:tabs>
                <w:tab w:val="left" w:pos="5400"/>
              </w:tabs>
              <w:rPr>
                <w:i/>
                <w:sz w:val="20"/>
              </w:rPr>
            </w:pP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F7000C"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lastRenderedPageBreak/>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C95E5C" w:rsidP="00C95E5C">
            <w:pPr>
              <w:tabs>
                <w:tab w:val="left" w:pos="5400"/>
              </w:tabs>
              <w:jc w:val="both"/>
              <w:rPr>
                <w:sz w:val="20"/>
              </w:rPr>
            </w:pPr>
            <w:r w:rsidRPr="00C95E5C">
              <w:rPr>
                <w:sz w:val="20"/>
              </w:rPr>
              <w:t xml:space="preserve">Time to first birth in years is the dependent variable and the independent variables included: socio-demographic and reproductive health factors (Age at first sexual intercourse, Ever married, Spousal age difference); Socio-economic and information related factors (respondent’s education, respondent’s occupation, husband’s education, husband occupation, Wealth index and Mass media exposure); Community level factors (region and </w:t>
            </w:r>
            <w:r w:rsidRPr="00355A6E">
              <w:rPr>
                <w:sz w:val="20"/>
              </w:rPr>
              <w:t>residence) and Use of contraception as an immediate factor. While, Age at first marriage is an effect modifiers.(page 8,methods, Dependent and independent variable</w:t>
            </w:r>
            <w:r w:rsidR="006E1EA7">
              <w:rPr>
                <w:sz w:val="20"/>
              </w:rPr>
              <w:t xml:space="preserve"> line 157-163</w:t>
            </w:r>
            <w:r w:rsidRPr="00355A6E">
              <w:rPr>
                <w:sz w:val="20"/>
              </w:rPr>
              <w:t>)</w:t>
            </w:r>
          </w:p>
        </w:tc>
        <w:tc>
          <w:tcPr>
            <w:tcW w:w="0" w:type="auto"/>
            <w:tcBorders>
              <w:top w:val="single" w:sz="4" w:space="0" w:color="auto"/>
              <w:left w:val="single" w:sz="4" w:space="0" w:color="auto"/>
              <w:bottom w:val="single" w:sz="4" w:space="0" w:color="auto"/>
            </w:tcBorders>
          </w:tcPr>
          <w:p w:rsidR="00976EE1" w:rsidRPr="0022554A" w:rsidRDefault="006E1EA7" w:rsidP="0022554A">
            <w:pPr>
              <w:tabs>
                <w:tab w:val="left" w:pos="5400"/>
              </w:tabs>
              <w:rPr>
                <w:sz w:val="20"/>
              </w:rPr>
            </w:pPr>
            <w:r>
              <w:rPr>
                <w:sz w:val="20"/>
              </w:rPr>
              <w:t>8</w:t>
            </w:r>
          </w:p>
        </w:tc>
      </w:tr>
      <w:tr w:rsidR="00F7000C"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7127CA" w:rsidRPr="007127CA" w:rsidRDefault="007127CA" w:rsidP="007127CA">
            <w:pPr>
              <w:tabs>
                <w:tab w:val="left" w:pos="5400"/>
              </w:tabs>
              <w:jc w:val="both"/>
              <w:rPr>
                <w:sz w:val="20"/>
              </w:rPr>
            </w:pPr>
            <w:r w:rsidRPr="007127CA">
              <w:rPr>
                <w:sz w:val="20"/>
              </w:rPr>
              <w:t xml:space="preserve">Secondary data from the 2016 EDHS was used. (page 8,methods, data sources) Dependent variable, time to first birth measured in years was taken from age at first birth for mothers at least gave their first birth and the </w:t>
            </w:r>
            <w:r>
              <w:rPr>
                <w:sz w:val="20"/>
              </w:rPr>
              <w:t xml:space="preserve">current </w:t>
            </w:r>
            <w:r w:rsidRPr="007127CA">
              <w:rPr>
                <w:sz w:val="20"/>
              </w:rPr>
              <w:t>age of respondent for event censored women. For the purpose of analysis those women gave birth event coded 1 (success) and those who did not give birth 0 (censored).</w:t>
            </w:r>
          </w:p>
          <w:p w:rsidR="00976EE1" w:rsidRPr="0022554A" w:rsidRDefault="007127CA" w:rsidP="007127CA">
            <w:pPr>
              <w:tabs>
                <w:tab w:val="left" w:pos="5400"/>
              </w:tabs>
              <w:jc w:val="both"/>
              <w:rPr>
                <w:sz w:val="20"/>
              </w:rPr>
            </w:pPr>
            <w:r w:rsidRPr="007127CA">
              <w:rPr>
                <w:sz w:val="20"/>
              </w:rPr>
              <w:t xml:space="preserve">Independent variables age at first sexual intercourse and age at first marriage classified in to three categories; less than15, 15-17 and 18 and above years, the highest age category taken as reference. Ever married coded as married and not married. Spousal age difference categorized as less than 5years and 5 and above years. Respondent’s and husband education categorized into (no education, primary, secondary and higher education) and no education taken as reference.  Respondent’s and husband occupation coded as not working, agriculture and non-agriculture with non-agriculture reference. Wealth index classified as (poorest, poor, middle, richer and richest) by taking poorest as comparison group. Mass media exposure (yes/no), and use of contraception (yes/no). The regions were classified into six categories because there socio-cultural and economic similarities and geographical relations of the regions. These are northern regions (Amhara and Tigray), Oromia, Southern Nations, Nationalities and Peoples (SNNP), eastern pastoralist referring to the pastoralist dominant Afar and Somali regions, western region semi pastoralist representing Gambella and </w:t>
            </w:r>
            <w:proofErr w:type="spellStart"/>
            <w:r w:rsidRPr="007127CA">
              <w:rPr>
                <w:sz w:val="20"/>
              </w:rPr>
              <w:t>Benishangul-Gumuz</w:t>
            </w:r>
            <w:proofErr w:type="spellEnd"/>
            <w:r w:rsidRPr="007127CA">
              <w:rPr>
                <w:sz w:val="20"/>
              </w:rPr>
              <w:t>, and most urban regions representing (Addis Ababa and Dire Dawa city administrations and Harari regions),while residence classified as urban and rural.(page 9,met</w:t>
            </w:r>
            <w:r w:rsidR="00C2057F">
              <w:rPr>
                <w:sz w:val="20"/>
              </w:rPr>
              <w:t xml:space="preserve">hods, Measurement of variables </w:t>
            </w:r>
            <w:r w:rsidRPr="007127CA">
              <w:rPr>
                <w:sz w:val="20"/>
              </w:rPr>
              <w:t>)</w:t>
            </w:r>
          </w:p>
        </w:tc>
        <w:tc>
          <w:tcPr>
            <w:tcW w:w="0" w:type="auto"/>
            <w:tcBorders>
              <w:top w:val="single" w:sz="4" w:space="0" w:color="auto"/>
              <w:left w:val="single" w:sz="4" w:space="0" w:color="auto"/>
              <w:bottom w:val="single" w:sz="4" w:space="0" w:color="auto"/>
            </w:tcBorders>
          </w:tcPr>
          <w:p w:rsidR="00976EE1" w:rsidRPr="0022554A" w:rsidRDefault="007127CA" w:rsidP="0022554A">
            <w:pPr>
              <w:tabs>
                <w:tab w:val="left" w:pos="5400"/>
              </w:tabs>
              <w:rPr>
                <w:i/>
                <w:sz w:val="20"/>
              </w:rPr>
            </w:pPr>
            <w:r>
              <w:rPr>
                <w:i/>
                <w:sz w:val="20"/>
              </w:rPr>
              <w:t>8-9</w:t>
            </w:r>
          </w:p>
        </w:tc>
      </w:tr>
      <w:tr w:rsidR="00F7000C"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584DB2" w:rsidP="009A0A76">
            <w:pPr>
              <w:tabs>
                <w:tab w:val="left" w:pos="5400"/>
              </w:tabs>
              <w:jc w:val="both"/>
              <w:rPr>
                <w:color w:val="000000"/>
                <w:sz w:val="20"/>
              </w:rPr>
            </w:pPr>
            <w:r w:rsidRPr="00584DB2">
              <w:rPr>
                <w:color w:val="000000"/>
                <w:sz w:val="20"/>
              </w:rPr>
              <w:t>For this study the same source population used for both those who gave birth or not to make comparable, the data collectors and study participants were blind to the study hypothesis since the analysis considered later. Control questions were used to check reliability of sensitive variables</w:t>
            </w:r>
            <w:r w:rsidR="009A0A76">
              <w:rPr>
                <w:color w:val="000000"/>
                <w:sz w:val="20"/>
              </w:rPr>
              <w:t xml:space="preserve"> like age at first sex. (page 9</w:t>
            </w:r>
            <w:r w:rsidRPr="00584DB2">
              <w:rPr>
                <w:color w:val="000000"/>
                <w:sz w:val="20"/>
              </w:rPr>
              <w:t>, methods</w:t>
            </w:r>
            <w:r w:rsidR="009A0A76">
              <w:rPr>
                <w:color w:val="000000"/>
                <w:sz w:val="20"/>
              </w:rPr>
              <w:t>, data quality control, line 194</w:t>
            </w:r>
            <w:r w:rsidRPr="00584DB2">
              <w:rPr>
                <w:color w:val="000000"/>
                <w:sz w:val="20"/>
              </w:rPr>
              <w:t>-</w:t>
            </w:r>
            <w:r w:rsidR="009A0A76">
              <w:rPr>
                <w:color w:val="000000"/>
                <w:sz w:val="20"/>
              </w:rPr>
              <w:t>197</w:t>
            </w:r>
            <w:r w:rsidRPr="00584DB2">
              <w:rPr>
                <w:color w:val="000000"/>
                <w:sz w:val="20"/>
              </w:rPr>
              <w:t>)</w:t>
            </w:r>
            <w:r>
              <w:rPr>
                <w:color w:val="000000"/>
                <w:sz w:val="20"/>
              </w:rPr>
              <w:t xml:space="preserve"> </w:t>
            </w:r>
          </w:p>
        </w:tc>
        <w:tc>
          <w:tcPr>
            <w:tcW w:w="0" w:type="auto"/>
            <w:tcBorders>
              <w:top w:val="single" w:sz="4" w:space="0" w:color="auto"/>
              <w:left w:val="single" w:sz="4" w:space="0" w:color="auto"/>
              <w:bottom w:val="single" w:sz="4" w:space="0" w:color="auto"/>
            </w:tcBorders>
          </w:tcPr>
          <w:p w:rsidR="00976EE1" w:rsidRPr="0022554A" w:rsidRDefault="009A0A76" w:rsidP="0022554A">
            <w:pPr>
              <w:tabs>
                <w:tab w:val="left" w:pos="5400"/>
              </w:tabs>
              <w:rPr>
                <w:color w:val="000000"/>
                <w:sz w:val="20"/>
              </w:rPr>
            </w:pPr>
            <w:r>
              <w:rPr>
                <w:color w:val="000000"/>
                <w:sz w:val="20"/>
              </w:rPr>
              <w:t>9</w:t>
            </w:r>
          </w:p>
        </w:tc>
      </w:tr>
      <w:tr w:rsidR="00F7000C"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A0A76" w:rsidP="0022554A">
            <w:pPr>
              <w:tabs>
                <w:tab w:val="left" w:pos="5400"/>
              </w:tabs>
              <w:rPr>
                <w:sz w:val="20"/>
              </w:rPr>
            </w:pPr>
            <w:r w:rsidRPr="009A0A76">
              <w:rPr>
                <w:sz w:val="20"/>
              </w:rPr>
              <w:t>Since the data was secondary source sample size calculation is N/A but it was adequate.</w:t>
            </w:r>
            <w:r>
              <w:rPr>
                <w:sz w:val="20"/>
              </w:rPr>
              <w:t xml:space="preserve"> </w:t>
            </w:r>
            <w:r w:rsidR="00380FE5">
              <w:rPr>
                <w:sz w:val="20"/>
              </w:rPr>
              <w:t xml:space="preserve"> It was </w:t>
            </w:r>
            <w:r w:rsidR="00380FE5" w:rsidRPr="00380FE5">
              <w:rPr>
                <w:sz w:val="20"/>
              </w:rPr>
              <w:t>15,626</w:t>
            </w:r>
            <w:r w:rsidR="00380FE5">
              <w:rPr>
                <w:sz w:val="20"/>
              </w:rPr>
              <w:t xml:space="preserve"> after exclusion of infertile women.</w:t>
            </w:r>
            <w:r w:rsidR="00E617BC">
              <w:rPr>
                <w:sz w:val="20"/>
              </w:rPr>
              <w:t xml:space="preserve"> Page 7 line 155</w:t>
            </w:r>
          </w:p>
        </w:tc>
        <w:tc>
          <w:tcPr>
            <w:tcW w:w="0" w:type="auto"/>
            <w:tcBorders>
              <w:top w:val="single" w:sz="4" w:space="0" w:color="auto"/>
              <w:left w:val="single" w:sz="4" w:space="0" w:color="auto"/>
              <w:bottom w:val="single" w:sz="4" w:space="0" w:color="auto"/>
            </w:tcBorders>
          </w:tcPr>
          <w:p w:rsidR="00976EE1" w:rsidRPr="0022554A" w:rsidRDefault="001B122E" w:rsidP="0022554A">
            <w:pPr>
              <w:tabs>
                <w:tab w:val="left" w:pos="5400"/>
              </w:tabs>
              <w:rPr>
                <w:sz w:val="20"/>
              </w:rPr>
            </w:pPr>
            <w:r>
              <w:rPr>
                <w:sz w:val="20"/>
              </w:rPr>
              <w:t>7</w:t>
            </w:r>
          </w:p>
        </w:tc>
      </w:tr>
      <w:tr w:rsidR="00F7000C"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380FE5" w:rsidP="007B72A4">
            <w:pPr>
              <w:tabs>
                <w:tab w:val="left" w:pos="5400"/>
              </w:tabs>
              <w:jc w:val="both"/>
              <w:rPr>
                <w:sz w:val="20"/>
              </w:rPr>
            </w:pPr>
            <w:r w:rsidRPr="00380FE5">
              <w:rPr>
                <w:sz w:val="20"/>
              </w:rPr>
              <w:t xml:space="preserve">Age at first sexual intercourse and age at first marriage have been grouped bellow 15 , 15to 17 and 18 and above years due to 18 years is the legal age of marriage in the study area Ethiopia, while less15 years too early to married. Sexual intercourse is normatively legalized after marriage in the country. Spousal age difference also classified as less than 5 years and 5years and above based on previous literature and by considering age gap greater than 5 years create imbalanced power in the household.  (page 9, methods, </w:t>
            </w:r>
            <w:r w:rsidRPr="00380FE5">
              <w:rPr>
                <w:sz w:val="20"/>
              </w:rPr>
              <w:lastRenderedPageBreak/>
              <w:t xml:space="preserve">measurement of </w:t>
            </w:r>
            <w:r w:rsidR="007B72A4">
              <w:rPr>
                <w:sz w:val="20"/>
              </w:rPr>
              <w:t>variables, line 174-177</w:t>
            </w:r>
            <w:r w:rsidRPr="00380FE5">
              <w:rPr>
                <w:sz w:val="20"/>
              </w:rPr>
              <w:t>)</w:t>
            </w:r>
          </w:p>
        </w:tc>
        <w:tc>
          <w:tcPr>
            <w:tcW w:w="0" w:type="auto"/>
            <w:tcBorders>
              <w:top w:val="single" w:sz="4" w:space="0" w:color="auto"/>
              <w:left w:val="single" w:sz="4" w:space="0" w:color="auto"/>
              <w:bottom w:val="single" w:sz="4" w:space="0" w:color="auto"/>
            </w:tcBorders>
          </w:tcPr>
          <w:p w:rsidR="00976EE1" w:rsidRPr="0022554A" w:rsidRDefault="007B72A4" w:rsidP="0022554A">
            <w:pPr>
              <w:tabs>
                <w:tab w:val="left" w:pos="5400"/>
              </w:tabs>
              <w:rPr>
                <w:sz w:val="20"/>
              </w:rPr>
            </w:pPr>
            <w:r>
              <w:rPr>
                <w:sz w:val="20"/>
              </w:rPr>
              <w:lastRenderedPageBreak/>
              <w:t>8</w:t>
            </w:r>
          </w:p>
        </w:tc>
      </w:tr>
      <w:tr w:rsidR="00F7000C"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lastRenderedPageBreak/>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977DA0">
            <w:pPr>
              <w:tabs>
                <w:tab w:val="left" w:pos="5400"/>
              </w:tabs>
              <w:rPr>
                <w:sz w:val="20"/>
              </w:rPr>
            </w:pPr>
            <w:r w:rsidRPr="0022554A">
              <w:rPr>
                <w:sz w:val="20"/>
              </w:rPr>
              <w:t>(</w:t>
            </w:r>
            <w:r w:rsidRPr="0022554A">
              <w:rPr>
                <w:i/>
                <w:sz w:val="20"/>
              </w:rPr>
              <w:t>a</w:t>
            </w:r>
            <w:r w:rsidRPr="0022554A">
              <w:rPr>
                <w:sz w:val="20"/>
              </w:rPr>
              <w:t xml:space="preserve">) </w:t>
            </w:r>
            <w:r w:rsidR="004831BC">
              <w:rPr>
                <w:sz w:val="20"/>
              </w:rPr>
              <w:t xml:space="preserve">multivariable Inverse-Weibull gamma shared frailty </w:t>
            </w:r>
          </w:p>
        </w:tc>
        <w:tc>
          <w:tcPr>
            <w:tcW w:w="0" w:type="auto"/>
            <w:tcBorders>
              <w:top w:val="single" w:sz="4" w:space="0" w:color="auto"/>
              <w:left w:val="single" w:sz="4" w:space="0" w:color="auto"/>
              <w:bottom w:val="single" w:sz="4" w:space="0" w:color="auto"/>
            </w:tcBorders>
          </w:tcPr>
          <w:p w:rsidR="00976EE1" w:rsidRPr="0022554A" w:rsidRDefault="008B7633" w:rsidP="0022554A">
            <w:pPr>
              <w:tabs>
                <w:tab w:val="left" w:pos="5400"/>
              </w:tabs>
              <w:rPr>
                <w:sz w:val="20"/>
              </w:rPr>
            </w:pPr>
            <w:r>
              <w:rPr>
                <w:sz w:val="20"/>
              </w:rPr>
              <w:t>10</w:t>
            </w:r>
          </w:p>
        </w:tc>
      </w:tr>
      <w:tr w:rsidR="00F7000C"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4831BC">
            <w:pPr>
              <w:tabs>
                <w:tab w:val="left" w:pos="5400"/>
              </w:tabs>
              <w:rPr>
                <w:sz w:val="20"/>
              </w:rPr>
            </w:pPr>
            <w:r w:rsidRPr="0022554A">
              <w:rPr>
                <w:sz w:val="20"/>
              </w:rPr>
              <w:t>(</w:t>
            </w:r>
            <w:r w:rsidRPr="0022554A">
              <w:rPr>
                <w:i/>
                <w:sz w:val="20"/>
              </w:rPr>
              <w:t>b</w:t>
            </w:r>
            <w:r w:rsidRPr="0022554A">
              <w:rPr>
                <w:sz w:val="20"/>
              </w:rPr>
              <w:t xml:space="preserve">) </w:t>
            </w:r>
            <w:r w:rsidR="004831BC">
              <w:rPr>
                <w:sz w:val="20"/>
              </w:rPr>
              <w:t>Stratified analysis with married and not married subgroups.</w:t>
            </w:r>
          </w:p>
        </w:tc>
        <w:tc>
          <w:tcPr>
            <w:tcW w:w="0" w:type="auto"/>
            <w:tcBorders>
              <w:top w:val="single" w:sz="4" w:space="0" w:color="auto"/>
              <w:left w:val="single" w:sz="4" w:space="0" w:color="auto"/>
              <w:bottom w:val="single" w:sz="4" w:space="0" w:color="auto"/>
            </w:tcBorders>
          </w:tcPr>
          <w:p w:rsidR="00976EE1" w:rsidRPr="0022554A" w:rsidRDefault="008B7633" w:rsidP="0022554A">
            <w:pPr>
              <w:tabs>
                <w:tab w:val="left" w:pos="5400"/>
              </w:tabs>
              <w:rPr>
                <w:sz w:val="20"/>
              </w:rPr>
            </w:pPr>
            <w:r>
              <w:rPr>
                <w:sz w:val="20"/>
              </w:rPr>
              <w:t>10</w:t>
            </w:r>
          </w:p>
        </w:tc>
      </w:tr>
      <w:tr w:rsidR="00F7000C"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4831BC">
            <w:pPr>
              <w:tabs>
                <w:tab w:val="left" w:pos="5400"/>
              </w:tabs>
              <w:rPr>
                <w:sz w:val="20"/>
              </w:rPr>
            </w:pPr>
            <w:r w:rsidRPr="0022554A">
              <w:rPr>
                <w:sz w:val="20"/>
              </w:rPr>
              <w:t>(</w:t>
            </w:r>
            <w:r w:rsidRPr="0022554A">
              <w:rPr>
                <w:i/>
                <w:sz w:val="20"/>
              </w:rPr>
              <w:t>c</w:t>
            </w:r>
            <w:r w:rsidRPr="0022554A">
              <w:rPr>
                <w:sz w:val="20"/>
              </w:rPr>
              <w:t xml:space="preserve">) </w:t>
            </w:r>
            <w:r w:rsidR="004831BC">
              <w:rPr>
                <w:sz w:val="20"/>
              </w:rPr>
              <w:t>N/A</w:t>
            </w:r>
          </w:p>
        </w:tc>
        <w:tc>
          <w:tcPr>
            <w:tcW w:w="0" w:type="auto"/>
            <w:tcBorders>
              <w:top w:val="single" w:sz="4" w:space="0" w:color="auto"/>
              <w:left w:val="single" w:sz="4" w:space="0" w:color="auto"/>
              <w:bottom w:val="single" w:sz="4" w:space="0" w:color="auto"/>
            </w:tcBorders>
          </w:tcPr>
          <w:p w:rsidR="00976EE1" w:rsidRPr="0022554A" w:rsidRDefault="008B7633" w:rsidP="0022554A">
            <w:pPr>
              <w:tabs>
                <w:tab w:val="left" w:pos="5400"/>
              </w:tabs>
              <w:rPr>
                <w:sz w:val="20"/>
              </w:rPr>
            </w:pPr>
            <w:r>
              <w:rPr>
                <w:sz w:val="20"/>
              </w:rPr>
              <w:t>10</w:t>
            </w:r>
          </w:p>
        </w:tc>
      </w:tr>
      <w:tr w:rsidR="00F7000C"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450EAF">
            <w:pPr>
              <w:tabs>
                <w:tab w:val="left" w:pos="5400"/>
              </w:tabs>
              <w:rPr>
                <w:sz w:val="20"/>
              </w:rPr>
            </w:pPr>
            <w:r w:rsidRPr="0022554A">
              <w:rPr>
                <w:sz w:val="20"/>
              </w:rPr>
              <w:t>(</w:t>
            </w:r>
            <w:r w:rsidRPr="0022554A">
              <w:rPr>
                <w:i/>
                <w:sz w:val="20"/>
              </w:rPr>
              <w:t>d</w:t>
            </w:r>
            <w:r w:rsidRPr="0022554A">
              <w:rPr>
                <w:sz w:val="20"/>
              </w:rPr>
              <w:t xml:space="preserve">) </w:t>
            </w:r>
            <w:r w:rsidR="004831BC" w:rsidRPr="004831BC">
              <w:rPr>
                <w:bCs/>
                <w:sz w:val="20"/>
              </w:rPr>
              <w:t>Inverse-Weibull gamma shared frailty</w:t>
            </w:r>
          </w:p>
        </w:tc>
        <w:tc>
          <w:tcPr>
            <w:tcW w:w="0" w:type="auto"/>
            <w:tcBorders>
              <w:top w:val="single" w:sz="4" w:space="0" w:color="auto"/>
              <w:left w:val="single" w:sz="4" w:space="0" w:color="auto"/>
              <w:bottom w:val="single" w:sz="4" w:space="0" w:color="auto"/>
            </w:tcBorders>
          </w:tcPr>
          <w:p w:rsidR="00976EE1" w:rsidRPr="0022554A" w:rsidRDefault="008B7633" w:rsidP="0022554A">
            <w:pPr>
              <w:tabs>
                <w:tab w:val="left" w:pos="5400"/>
              </w:tabs>
              <w:rPr>
                <w:sz w:val="20"/>
              </w:rPr>
            </w:pPr>
            <w:r>
              <w:rPr>
                <w:sz w:val="20"/>
              </w:rPr>
              <w:t>10</w:t>
            </w:r>
          </w:p>
        </w:tc>
      </w:tr>
      <w:tr w:rsidR="00F7000C"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xml:space="preserve">) </w:t>
            </w:r>
            <w:r w:rsidR="004831BC" w:rsidRPr="004831BC">
              <w:rPr>
                <w:sz w:val="20"/>
              </w:rPr>
              <w:t>) N/A</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F61592">
      <w:pPr>
        <w:rPr>
          <w:sz w:val="16"/>
          <w:szCs w:val="16"/>
        </w:rPr>
      </w:pPr>
      <w:bookmarkStart w:id="54" w:name="bold28"/>
      <w:bookmarkStart w:id="55" w:name="italic30"/>
      <w:bookmarkEnd w:id="52"/>
      <w:bookmarkEnd w:id="53"/>
      <w:r>
        <w:rPr>
          <w:sz w:val="16"/>
          <w:szCs w:val="16"/>
        </w:rPr>
        <w:t>Continued on next page</w:t>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008B7633" w:rsidRPr="008B7633">
              <w:rPr>
                <w:sz w:val="20"/>
              </w:rPr>
              <w:t>From 15683 interviewed reproductive age women a total of 15626 (weighted=15635) eligible women were included in the study. Due to their primary infertility 57 women were excluded</w:t>
            </w:r>
            <w:r w:rsidR="008B7633">
              <w:rPr>
                <w:sz w:val="20"/>
              </w:rPr>
              <w:t xml:space="preserve"> (Figure 2)</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008B7633" w:rsidRPr="008B7633">
              <w:rPr>
                <w:sz w:val="20"/>
              </w:rPr>
              <w:t>primary infertility (figure 2)</w:t>
            </w:r>
            <w:r w:rsidR="008B7633">
              <w:rPr>
                <w:sz w:val="20"/>
              </w:rPr>
              <w:t xml:space="preserve"> </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8B7633">
            <w:pPr>
              <w:tabs>
                <w:tab w:val="left" w:pos="5400"/>
              </w:tabs>
              <w:rPr>
                <w:sz w:val="20"/>
              </w:rPr>
            </w:pPr>
            <w:bookmarkStart w:id="63" w:name="OLE_LINK4"/>
            <w:r>
              <w:rPr>
                <w:sz w:val="20"/>
              </w:rPr>
              <w:t xml:space="preserve">(c) </w:t>
            </w:r>
            <w:bookmarkEnd w:id="63"/>
            <w:r w:rsidR="008B7633">
              <w:rPr>
                <w:sz w:val="20"/>
              </w:rPr>
              <w:t>figure 2</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8B7633" w:rsidRPr="008B7633" w:rsidRDefault="00976EE1" w:rsidP="008B7633">
            <w:pPr>
              <w:tabs>
                <w:tab w:val="left" w:pos="5400"/>
              </w:tabs>
              <w:rPr>
                <w:sz w:val="20"/>
              </w:rPr>
            </w:pPr>
            <w:r>
              <w:rPr>
                <w:sz w:val="20"/>
              </w:rPr>
              <w:t xml:space="preserve">(a) </w:t>
            </w:r>
            <w:r w:rsidR="008B7633" w:rsidRPr="008B7633">
              <w:rPr>
                <w:sz w:val="20"/>
              </w:rPr>
              <w:t xml:space="preserve">From the respondents one fifth (21.62) were adolescents. Of all, the majority (77.88%) of them were rural in residence. Of married women, 67.37% had more than 5 years of a spousal age difference. Around two-thirds (63%) of women married their first husband before their age of 18 years. Moreover, 26.24% of them married before the age of 15 years (table 1). </w:t>
            </w:r>
          </w:p>
          <w:p w:rsidR="00976EE1" w:rsidRPr="0022554A" w:rsidRDefault="008B7633" w:rsidP="008B7633">
            <w:pPr>
              <w:tabs>
                <w:tab w:val="left" w:pos="5400"/>
              </w:tabs>
              <w:rPr>
                <w:sz w:val="20"/>
              </w:rPr>
            </w:pPr>
            <w:r w:rsidRPr="008B7633">
              <w:rPr>
                <w:sz w:val="20"/>
              </w:rPr>
              <w:t>Regarding socio-economic and information related characteristics of the respondents, 47.77% of them had no education and 49.91% have no formal occupation. More than 34 % of the study participants had wealth index status below the middle level and only a quarter (26.37%) had regular media exposure (table 2)</w:t>
            </w:r>
            <w:r>
              <w:rPr>
                <w:sz w:val="20"/>
              </w:rPr>
              <w:t xml:space="preserve"> </w:t>
            </w:r>
          </w:p>
        </w:tc>
        <w:tc>
          <w:tcPr>
            <w:tcW w:w="677" w:type="dxa"/>
            <w:tcBorders>
              <w:top w:val="single" w:sz="4" w:space="0" w:color="auto"/>
              <w:left w:val="single" w:sz="4" w:space="0" w:color="auto"/>
              <w:bottom w:val="single" w:sz="4" w:space="0" w:color="auto"/>
            </w:tcBorders>
          </w:tcPr>
          <w:p w:rsidR="00976EE1" w:rsidRDefault="008B7633" w:rsidP="0022554A">
            <w:pPr>
              <w:tabs>
                <w:tab w:val="left" w:pos="5400"/>
              </w:tabs>
              <w:rPr>
                <w:sz w:val="20"/>
              </w:rPr>
            </w:pPr>
            <w:r>
              <w:rPr>
                <w:sz w:val="20"/>
              </w:rPr>
              <w:t>11-13</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008B7633" w:rsidRPr="008B7633">
              <w:rPr>
                <w:sz w:val="20"/>
              </w:rPr>
              <w:t>N/A</w:t>
            </w:r>
            <w:r w:rsidR="008B7633">
              <w:rPr>
                <w:sz w:val="20"/>
              </w:rPr>
              <w:t xml:space="preserve"> </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005D11ED" w:rsidRPr="005D11ED">
              <w:rPr>
                <w:sz w:val="20"/>
              </w:rPr>
              <w:t>The total follow-up period for all 15,626 women was 146,290 person-years of observation. The median, minimum and maximum follow-up period was 8 years one year and 39 years after the age of puberty (10 years from her birth date), respectively.</w:t>
            </w:r>
          </w:p>
        </w:tc>
        <w:tc>
          <w:tcPr>
            <w:tcW w:w="677" w:type="dxa"/>
            <w:tcBorders>
              <w:top w:val="single" w:sz="4" w:space="0" w:color="auto"/>
              <w:left w:val="single" w:sz="4" w:space="0" w:color="auto"/>
              <w:bottom w:val="single" w:sz="4" w:space="0" w:color="auto"/>
            </w:tcBorders>
          </w:tcPr>
          <w:p w:rsidR="00976EE1" w:rsidRDefault="003D339A" w:rsidP="0022554A">
            <w:pPr>
              <w:tabs>
                <w:tab w:val="left" w:pos="5400"/>
              </w:tabs>
              <w:rPr>
                <w:sz w:val="20"/>
              </w:rPr>
            </w:pPr>
            <w:r>
              <w:rPr>
                <w:sz w:val="20"/>
              </w:rPr>
              <w:t>13</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3D339A" w:rsidRDefault="003D339A" w:rsidP="0022554A">
            <w:pPr>
              <w:tabs>
                <w:tab w:val="left" w:pos="5400"/>
              </w:tabs>
              <w:rPr>
                <w:sz w:val="20"/>
              </w:rPr>
            </w:pPr>
            <w:r w:rsidRPr="003D339A">
              <w:rPr>
                <w:sz w:val="20"/>
              </w:rPr>
              <w:t>N/A</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3D339A" w:rsidP="0022554A">
            <w:pPr>
              <w:tabs>
                <w:tab w:val="left" w:pos="5400"/>
              </w:tabs>
              <w:rPr>
                <w:i/>
                <w:sz w:val="20"/>
              </w:rPr>
            </w:pPr>
            <w:r w:rsidRPr="003D339A">
              <w:rPr>
                <w:i/>
                <w:sz w:val="20"/>
              </w:rPr>
              <w:t>N/A</w:t>
            </w:r>
            <w:r>
              <w:rPr>
                <w:i/>
                <w:sz w:val="20"/>
              </w:rPr>
              <w:t xml:space="preserve"> </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3D339A" w:rsidRDefault="003D339A" w:rsidP="0022554A">
            <w:pPr>
              <w:tabs>
                <w:tab w:val="left" w:pos="5400"/>
              </w:tabs>
              <w:rPr>
                <w:sz w:val="20"/>
              </w:rPr>
            </w:pPr>
            <w:r w:rsidRPr="003D339A">
              <w:rPr>
                <w:sz w:val="20"/>
              </w:rPr>
              <w:t>Over all 10274 (67.7%) women had given at least first birth. The overall median time to first birth was 20 years (IQR=16-24).</w:t>
            </w:r>
          </w:p>
        </w:tc>
        <w:tc>
          <w:tcPr>
            <w:tcW w:w="677" w:type="dxa"/>
            <w:tcBorders>
              <w:top w:val="single" w:sz="4" w:space="0" w:color="auto"/>
              <w:left w:val="single" w:sz="4" w:space="0" w:color="auto"/>
              <w:bottom w:val="single" w:sz="4" w:space="0" w:color="auto"/>
            </w:tcBorders>
          </w:tcPr>
          <w:p w:rsidR="00976EE1" w:rsidRDefault="003D339A" w:rsidP="0022554A">
            <w:pPr>
              <w:tabs>
                <w:tab w:val="left" w:pos="5400"/>
              </w:tabs>
              <w:rPr>
                <w:i/>
                <w:sz w:val="20"/>
              </w:rPr>
            </w:pPr>
            <w:r>
              <w:rPr>
                <w:i/>
                <w:sz w:val="20"/>
              </w:rPr>
              <w:t>13</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003D339A">
              <w:rPr>
                <w:sz w:val="20"/>
              </w:rPr>
              <w:t xml:space="preserve">table :6 </w:t>
            </w:r>
            <w:r w:rsidR="003D339A" w:rsidRPr="003D339A">
              <w:rPr>
                <w:sz w:val="20"/>
              </w:rPr>
              <w:t xml:space="preserve"> show all crude and adjusted effect size</w:t>
            </w:r>
          </w:p>
        </w:tc>
        <w:tc>
          <w:tcPr>
            <w:tcW w:w="677" w:type="dxa"/>
            <w:tcBorders>
              <w:top w:val="single" w:sz="4" w:space="0" w:color="auto"/>
              <w:left w:val="single" w:sz="4" w:space="0" w:color="auto"/>
              <w:bottom w:val="single" w:sz="4" w:space="0" w:color="auto"/>
            </w:tcBorders>
          </w:tcPr>
          <w:p w:rsidR="00976EE1" w:rsidRPr="0022554A" w:rsidRDefault="003D339A" w:rsidP="0022554A">
            <w:pPr>
              <w:tabs>
                <w:tab w:val="left" w:pos="5400"/>
              </w:tabs>
              <w:rPr>
                <w:sz w:val="20"/>
              </w:rPr>
            </w:pPr>
            <w:r>
              <w:rPr>
                <w:sz w:val="20"/>
              </w:rPr>
              <w:t>19-21</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00DE2D87" w:rsidRPr="00DE2D87">
              <w:rPr>
                <w:sz w:val="20"/>
              </w:rPr>
              <w:t>For age at first sexual intercourse and age at first marriage 15, 17 and 18 were boundaries and for spousal age difference 5 is boundary</w:t>
            </w:r>
            <w:r w:rsidR="00DE2D87">
              <w:rPr>
                <w:sz w:val="20"/>
              </w:rPr>
              <w:t xml:space="preserve"> </w:t>
            </w:r>
          </w:p>
        </w:tc>
        <w:tc>
          <w:tcPr>
            <w:tcW w:w="677" w:type="dxa"/>
            <w:tcBorders>
              <w:top w:val="single" w:sz="4" w:space="0" w:color="auto"/>
              <w:left w:val="single" w:sz="4" w:space="0" w:color="auto"/>
              <w:bottom w:val="single" w:sz="4" w:space="0" w:color="auto"/>
            </w:tcBorders>
          </w:tcPr>
          <w:p w:rsidR="00976EE1" w:rsidRPr="0022554A" w:rsidRDefault="00DE2D87" w:rsidP="0022554A">
            <w:pPr>
              <w:tabs>
                <w:tab w:val="left" w:pos="5400"/>
              </w:tabs>
              <w:rPr>
                <w:sz w:val="20"/>
              </w:rPr>
            </w:pPr>
            <w:r>
              <w:rPr>
                <w:sz w:val="20"/>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00DE2D87" w:rsidRPr="00DE2D87">
              <w:rPr>
                <w:sz w:val="20"/>
              </w:rPr>
              <w:t>N</w:t>
            </w:r>
            <w:r w:rsidR="00DE2D87">
              <w:rPr>
                <w:sz w:val="20"/>
              </w:rPr>
              <w:t>/</w:t>
            </w:r>
            <w:r w:rsidR="00DE2D87" w:rsidRPr="00DE2D87">
              <w:rPr>
                <w:sz w:val="20"/>
              </w:rPr>
              <w:t>A</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DE2D87" w:rsidP="0022554A">
            <w:pPr>
              <w:tabs>
                <w:tab w:val="left" w:pos="5400"/>
              </w:tabs>
              <w:rPr>
                <w:sz w:val="20"/>
              </w:rPr>
            </w:pPr>
            <w:r w:rsidRPr="00DE2D87">
              <w:rPr>
                <w:sz w:val="20"/>
              </w:rPr>
              <w:t>In addition to main effect the   interaction term revealed that those married before the age of 15 and enter into sexual intercourse at the age of 15-17years  had an increased hazard of first birth at an early age by (AHR=4.55, 95%,CI: 2.13-10.02)  than who were enter into sexual intercourse with marriage at the age of 18 and later. The hazard of an early childbirth increased by (AHR=2.63, 95%, CI: 2.01-3.45) times among women had sexual intercourse at marriage 15 to 17 years than who were married 18 years and later</w:t>
            </w:r>
            <w:r>
              <w:rPr>
                <w:sz w:val="20"/>
              </w:rPr>
              <w:t xml:space="preserve"> (Table 6)</w:t>
            </w:r>
          </w:p>
        </w:tc>
        <w:tc>
          <w:tcPr>
            <w:tcW w:w="677" w:type="dxa"/>
            <w:tcBorders>
              <w:top w:val="single" w:sz="4" w:space="0" w:color="auto"/>
              <w:left w:val="single" w:sz="4" w:space="0" w:color="auto"/>
              <w:bottom w:val="single" w:sz="4" w:space="0" w:color="auto"/>
            </w:tcBorders>
          </w:tcPr>
          <w:p w:rsidR="00976EE1" w:rsidRPr="0022554A" w:rsidRDefault="00DE2D87" w:rsidP="0022554A">
            <w:pPr>
              <w:tabs>
                <w:tab w:val="left" w:pos="5400"/>
              </w:tabs>
              <w:rPr>
                <w:sz w:val="20"/>
              </w:rPr>
            </w:pPr>
            <w:r>
              <w:rPr>
                <w:sz w:val="20"/>
              </w:rPr>
              <w:t>19-21</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137912" w:rsidP="00137912">
            <w:pPr>
              <w:tabs>
                <w:tab w:val="left" w:pos="5400"/>
              </w:tabs>
              <w:rPr>
                <w:sz w:val="20"/>
              </w:rPr>
            </w:pPr>
            <w:r w:rsidRPr="00137912">
              <w:rPr>
                <w:sz w:val="20"/>
              </w:rPr>
              <w:t>In this study, the median age at first birth was found to be 20 years which was at a lower boundary of the optimum age to first birth 20-29 years</w:t>
            </w:r>
            <w:r>
              <w:rPr>
                <w:sz w:val="20"/>
              </w:rPr>
              <w:t xml:space="preserve">. </w:t>
            </w:r>
            <w:r w:rsidRPr="00137912">
              <w:rPr>
                <w:sz w:val="20"/>
              </w:rPr>
              <w:t xml:space="preserve"> </w:t>
            </w:r>
            <w:r w:rsidR="00DE2D87" w:rsidRPr="00DE2D87">
              <w:rPr>
                <w:sz w:val="20"/>
              </w:rPr>
              <w:t xml:space="preserve">Early age at first marriage, sexual intercourse, high spousal age difference, and being Muslim religion followers were predictors of first birth at an early age. On the other hand secondary </w:t>
            </w:r>
            <w:r w:rsidR="00DE2D87" w:rsidRPr="00DE2D87">
              <w:rPr>
                <w:sz w:val="20"/>
              </w:rPr>
              <w:lastRenderedPageBreak/>
              <w:t>and higher education levels, living in the most urban regions, contraceptive use were factors to delay first birth</w:t>
            </w:r>
            <w:r>
              <w:rPr>
                <w:sz w:val="20"/>
              </w:rPr>
              <w:t>.</w:t>
            </w:r>
            <w:r w:rsidR="00DE2D87">
              <w:rPr>
                <w:sz w:val="20"/>
              </w:rPr>
              <w:t xml:space="preserve"> </w:t>
            </w:r>
          </w:p>
        </w:tc>
        <w:tc>
          <w:tcPr>
            <w:tcW w:w="677" w:type="dxa"/>
            <w:tcBorders>
              <w:top w:val="single" w:sz="4" w:space="0" w:color="auto"/>
              <w:left w:val="single" w:sz="4" w:space="0" w:color="auto"/>
              <w:bottom w:val="single" w:sz="4" w:space="0" w:color="auto"/>
            </w:tcBorders>
          </w:tcPr>
          <w:p w:rsidR="00976EE1" w:rsidRPr="0022554A" w:rsidRDefault="00137912" w:rsidP="0022554A">
            <w:pPr>
              <w:tabs>
                <w:tab w:val="left" w:pos="5400"/>
              </w:tabs>
              <w:rPr>
                <w:sz w:val="20"/>
              </w:rPr>
            </w:pPr>
            <w:r>
              <w:rPr>
                <w:sz w:val="20"/>
              </w:rPr>
              <w:lastRenderedPageBreak/>
              <w:t>28</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lastRenderedPageBreak/>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137912" w:rsidRPr="00137912" w:rsidRDefault="00137912" w:rsidP="00137912">
            <w:pPr>
              <w:tabs>
                <w:tab w:val="left" w:pos="5400"/>
              </w:tabs>
              <w:jc w:val="both"/>
              <w:rPr>
                <w:sz w:val="20"/>
              </w:rPr>
            </w:pPr>
            <w:r w:rsidRPr="00137912">
              <w:rPr>
                <w:sz w:val="20"/>
              </w:rPr>
              <w:t>The study findings should be interpreted in light of several limitations. First, the analysis is based on self-reported information and thus is subject to self-report bias. For example, there is probably under-reporting of children who died just after birth.</w:t>
            </w:r>
          </w:p>
          <w:p w:rsidR="00976EE1" w:rsidRPr="0022554A" w:rsidRDefault="00137912" w:rsidP="00137912">
            <w:pPr>
              <w:tabs>
                <w:tab w:val="left" w:pos="5400"/>
              </w:tabs>
              <w:jc w:val="both"/>
              <w:rPr>
                <w:sz w:val="20"/>
              </w:rPr>
            </w:pPr>
            <w:r w:rsidRPr="00137912">
              <w:rPr>
                <w:sz w:val="20"/>
              </w:rPr>
              <w:t>The choice of predictors in the analysis was also limited to background characteristics. There was the possibility, that other variables not included in the analysis significantly affect time to first birth like parental education and economic status. Some variables like religion are time varying to predict the outcome since current religion only considered in the study</w:t>
            </w:r>
            <w:r>
              <w:rPr>
                <w:sz w:val="20"/>
              </w:rPr>
              <w:t>. (last paragraph)</w:t>
            </w:r>
          </w:p>
        </w:tc>
        <w:tc>
          <w:tcPr>
            <w:tcW w:w="677" w:type="dxa"/>
            <w:tcBorders>
              <w:top w:val="single" w:sz="4" w:space="0" w:color="auto"/>
              <w:left w:val="single" w:sz="4" w:space="0" w:color="auto"/>
              <w:bottom w:val="single" w:sz="4" w:space="0" w:color="auto"/>
            </w:tcBorders>
          </w:tcPr>
          <w:p w:rsidR="00976EE1" w:rsidRPr="0022554A" w:rsidRDefault="00137912" w:rsidP="0022554A">
            <w:pPr>
              <w:tabs>
                <w:tab w:val="left" w:pos="5400"/>
              </w:tabs>
              <w:rPr>
                <w:sz w:val="20"/>
              </w:rPr>
            </w:pPr>
            <w:r>
              <w:rPr>
                <w:sz w:val="20"/>
              </w:rPr>
              <w:t>27</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3022A" w:rsidRPr="0093022A" w:rsidRDefault="0093022A" w:rsidP="0093022A">
            <w:pPr>
              <w:tabs>
                <w:tab w:val="left" w:pos="5400"/>
              </w:tabs>
              <w:jc w:val="both"/>
              <w:rPr>
                <w:sz w:val="20"/>
              </w:rPr>
            </w:pPr>
            <w:r w:rsidRPr="0093022A">
              <w:rPr>
                <w:sz w:val="20"/>
              </w:rPr>
              <w:t>This study was set out to examine the timing of first birth among reproductive-age women in Ethiopia and modelled factors affecting it using a parametric shared frailty analysis method. The study revealed that majority of women gave their first birth at an early age and age at first marriage, age at first sexual intercourse and women education were most significant factors.</w:t>
            </w:r>
          </w:p>
          <w:p w:rsidR="0093022A" w:rsidRPr="0093022A" w:rsidRDefault="0093022A" w:rsidP="0093022A">
            <w:pPr>
              <w:tabs>
                <w:tab w:val="left" w:pos="5400"/>
              </w:tabs>
              <w:jc w:val="both"/>
              <w:rPr>
                <w:sz w:val="20"/>
              </w:rPr>
            </w:pPr>
            <w:r w:rsidRPr="0093022A">
              <w:rPr>
                <w:sz w:val="20"/>
              </w:rPr>
              <w:t>In the current study, the median age at first birth found to be 20 years. This finding is in agreement with the finding of, Martial Island, Ghana, and Nigeria where the median age at first birth was 19.91 years in Ghana, 20 years in Nigeria to 20.2 years in Martial Island (8, 31</w:t>
            </w:r>
            <w:proofErr w:type="gramStart"/>
            <w:r w:rsidRPr="0093022A">
              <w:rPr>
                <w:sz w:val="20"/>
              </w:rPr>
              <w:t>,37</w:t>
            </w:r>
            <w:proofErr w:type="gramEnd"/>
            <w:r w:rsidRPr="0093022A">
              <w:rPr>
                <w:sz w:val="20"/>
              </w:rPr>
              <w:t>). This might be due to the high prevalence of early marriage and sexual intercourse activities in these countries (50</w:t>
            </w:r>
            <w:proofErr w:type="gramStart"/>
            <w:r w:rsidRPr="0093022A">
              <w:rPr>
                <w:sz w:val="20"/>
              </w:rPr>
              <w:t>,51</w:t>
            </w:r>
            <w:proofErr w:type="gramEnd"/>
            <w:r w:rsidRPr="0093022A">
              <w:rPr>
                <w:sz w:val="20"/>
              </w:rPr>
              <w:t>). Early marriage compromise women’s decision role in her reproductive health and resulted in early childbirth (52) .The other possible justification for this similarity might be due to the limited educational opportunity of girls in these countries as the majority of the population lived in the rural area (53), which forces them to get married at an early age, to get social and financial support (54</w:t>
            </w:r>
            <w:proofErr w:type="gramStart"/>
            <w:r w:rsidRPr="0093022A">
              <w:rPr>
                <w:sz w:val="20"/>
              </w:rPr>
              <w:t>,55</w:t>
            </w:r>
            <w:proofErr w:type="gramEnd"/>
            <w:r w:rsidRPr="0093022A">
              <w:rPr>
                <w:sz w:val="20"/>
              </w:rPr>
              <w:t xml:space="preserve">). </w:t>
            </w:r>
          </w:p>
          <w:p w:rsidR="0093022A" w:rsidRPr="0093022A" w:rsidRDefault="0093022A" w:rsidP="0093022A">
            <w:pPr>
              <w:tabs>
                <w:tab w:val="left" w:pos="5400"/>
              </w:tabs>
              <w:jc w:val="both"/>
              <w:rPr>
                <w:sz w:val="20"/>
              </w:rPr>
            </w:pPr>
            <w:r w:rsidRPr="0093022A">
              <w:rPr>
                <w:sz w:val="20"/>
              </w:rPr>
              <w:t>However, our finding was much lower than the median ages (&gt;30 years) in most developed countries (3</w:t>
            </w:r>
            <w:proofErr w:type="gramStart"/>
            <w:r w:rsidRPr="0093022A">
              <w:rPr>
                <w:sz w:val="20"/>
              </w:rPr>
              <w:t>,56</w:t>
            </w:r>
            <w:proofErr w:type="gramEnd"/>
            <w:r w:rsidRPr="0093022A">
              <w:rPr>
                <w:sz w:val="20"/>
              </w:rPr>
              <w:t xml:space="preserve">). This might be due to a higher opportunity for girls to stay in school for their adolescent age and a number of women going out to work for their economic independence (3) which </w:t>
            </w:r>
            <w:proofErr w:type="gramStart"/>
            <w:r w:rsidRPr="0093022A">
              <w:rPr>
                <w:sz w:val="20"/>
              </w:rPr>
              <w:t>help</w:t>
            </w:r>
            <w:proofErr w:type="gramEnd"/>
            <w:r w:rsidRPr="0093022A">
              <w:rPr>
                <w:sz w:val="20"/>
              </w:rPr>
              <w:t xml:space="preserve"> them to delay their first birth. It is also well justified with the awareness of women in developed countries about the consequences of early childbirth and having access to contraceptives to delay first birth in these countries (39). Moreover, women in developed countries have the chance to exercise their reproductive rights and make a decision regarding their reproductive health issues (39).</w:t>
            </w:r>
          </w:p>
          <w:p w:rsidR="0093022A" w:rsidRPr="0093022A" w:rsidRDefault="0093022A" w:rsidP="0093022A">
            <w:pPr>
              <w:tabs>
                <w:tab w:val="left" w:pos="5400"/>
              </w:tabs>
              <w:jc w:val="both"/>
              <w:rPr>
                <w:sz w:val="20"/>
              </w:rPr>
            </w:pPr>
            <w:r w:rsidRPr="0093022A">
              <w:rPr>
                <w:sz w:val="20"/>
              </w:rPr>
              <w:t xml:space="preserve"> Women who were started sexual intercourse at an early age had higher hazards of having first birth at an early age than those who were started intercourse at a later age. This outcome is in concurrence with studies conducted in Ghana (31), Bangladeshi (24) and Swaziland (9). This might be due to the exclusion of young women from education and sociocultural miss-conception regarding female reproductive health issues and poor legal backing of women in these developing countries. This argument is supported by the United Nation (UN) report stating that still, one-half (49.8 </w:t>
            </w:r>
            <w:proofErr w:type="spellStart"/>
            <w:r w:rsidRPr="0093022A">
              <w:rPr>
                <w:sz w:val="20"/>
              </w:rPr>
              <w:t>percent</w:t>
            </w:r>
            <w:proofErr w:type="spellEnd"/>
            <w:r w:rsidRPr="0093022A">
              <w:rPr>
                <w:sz w:val="20"/>
              </w:rPr>
              <w:t>) of the female youth population had either no education or limited education in developing countries (57).</w:t>
            </w:r>
          </w:p>
          <w:p w:rsidR="0093022A" w:rsidRPr="0093022A" w:rsidRDefault="0093022A" w:rsidP="0093022A">
            <w:pPr>
              <w:tabs>
                <w:tab w:val="left" w:pos="5400"/>
              </w:tabs>
              <w:jc w:val="both"/>
              <w:rPr>
                <w:sz w:val="20"/>
              </w:rPr>
            </w:pPr>
            <w:r w:rsidRPr="0093022A">
              <w:rPr>
                <w:sz w:val="20"/>
              </w:rPr>
              <w:t xml:space="preserve">Age at first marriage was also another predictor of age at first birth, as women got married early, the hazard of early motherhood at an early age was increased. This is in agreement with studies conducted in Bangladesh (30),Nigeria (37) and other many studies conducted elsewhere (3,4 ,7,14,19,20,22,26,31,32). It is apparent that marriage increases the frequency of fertile sexual intercourses and as it happened in early, it </w:t>
            </w:r>
            <w:r w:rsidRPr="0093022A">
              <w:rPr>
                <w:sz w:val="20"/>
              </w:rPr>
              <w:lastRenderedPageBreak/>
              <w:t>leads motherhood at an early age (18). This is consistent with previous evidence that shows marriage is not planned and desires for women in developing countries rather a requirement to get an economic guarantee and social respect by keeping virginity at marriage (55). In most cases, young females are characterized by lower educational attainment, lack of adequate knowledge about the negative consequences of early childbearing, are financially dependent on their husbands and limited to no role in the decision-making process which essentially restricts their capability to postpone their childbearing to older ages (52).</w:t>
            </w:r>
          </w:p>
          <w:p w:rsidR="0093022A" w:rsidRPr="0093022A" w:rsidRDefault="0093022A" w:rsidP="0093022A">
            <w:pPr>
              <w:tabs>
                <w:tab w:val="left" w:pos="5400"/>
              </w:tabs>
              <w:jc w:val="both"/>
              <w:rPr>
                <w:sz w:val="20"/>
              </w:rPr>
            </w:pPr>
            <w:r w:rsidRPr="0093022A">
              <w:rPr>
                <w:sz w:val="20"/>
              </w:rPr>
              <w:t xml:space="preserve">In addition to main effects the interactions terms between age at first sexual intercourse and age at first marriage revealed those in married stratum in early age were positively associated with early age childbirth and those in not married stratum were negatively associated with early childbirth. It might be due to that in Ethiopia </w:t>
            </w:r>
            <w:proofErr w:type="gramStart"/>
            <w:r w:rsidRPr="0093022A">
              <w:rPr>
                <w:sz w:val="20"/>
              </w:rPr>
              <w:t>marriage provide</w:t>
            </w:r>
            <w:proofErr w:type="gramEnd"/>
            <w:r w:rsidRPr="0093022A">
              <w:rPr>
                <w:sz w:val="20"/>
              </w:rPr>
              <w:t xml:space="preserve"> normative legalization for childbirth. So, even sexual intercourse happened in an early age unless supported with marriage probability of childbirth is minimal in Ethiopia.</w:t>
            </w:r>
          </w:p>
          <w:p w:rsidR="0093022A" w:rsidRPr="0093022A" w:rsidRDefault="0093022A" w:rsidP="0093022A">
            <w:pPr>
              <w:tabs>
                <w:tab w:val="left" w:pos="5400"/>
              </w:tabs>
              <w:jc w:val="both"/>
              <w:rPr>
                <w:sz w:val="20"/>
              </w:rPr>
            </w:pPr>
            <w:r w:rsidRPr="0093022A">
              <w:rPr>
                <w:sz w:val="20"/>
              </w:rPr>
              <w:t>Higher spousal age difference among women was found to be associated with higher early age maternity. This finding was in agreement with findings in Nigeria (37) and Bangladesh (30). Possible reasons might be that higher spousal age difference leads to imbalanced power relations in the family and low level of inter-spouse communication which basically translate into women’s lower involvement in the family decision-making process including the decision to use contraceptives (52</w:t>
            </w:r>
            <w:proofErr w:type="gramStart"/>
            <w:r w:rsidRPr="0093022A">
              <w:rPr>
                <w:sz w:val="20"/>
              </w:rPr>
              <w:t>,55</w:t>
            </w:r>
            <w:proofErr w:type="gramEnd"/>
            <w:r w:rsidRPr="0093022A">
              <w:rPr>
                <w:sz w:val="20"/>
              </w:rPr>
              <w:t>).</w:t>
            </w:r>
          </w:p>
          <w:p w:rsidR="0093022A" w:rsidRPr="0093022A" w:rsidRDefault="0093022A" w:rsidP="0093022A">
            <w:pPr>
              <w:tabs>
                <w:tab w:val="left" w:pos="5400"/>
              </w:tabs>
              <w:jc w:val="both"/>
              <w:rPr>
                <w:sz w:val="20"/>
              </w:rPr>
            </w:pPr>
            <w:r w:rsidRPr="0093022A">
              <w:rPr>
                <w:sz w:val="20"/>
              </w:rPr>
              <w:t xml:space="preserve">Women’s education and early motherhood were inversely associated in this study. This finding was consistent with study findings in </w:t>
            </w:r>
            <w:proofErr w:type="spellStart"/>
            <w:r w:rsidRPr="0093022A">
              <w:rPr>
                <w:sz w:val="20"/>
              </w:rPr>
              <w:t>Degua</w:t>
            </w:r>
            <w:proofErr w:type="spellEnd"/>
            <w:r w:rsidRPr="0093022A">
              <w:rPr>
                <w:sz w:val="20"/>
              </w:rPr>
              <w:t xml:space="preserve"> </w:t>
            </w:r>
            <w:proofErr w:type="spellStart"/>
            <w:r w:rsidRPr="0093022A">
              <w:rPr>
                <w:sz w:val="20"/>
              </w:rPr>
              <w:t>Tembien</w:t>
            </w:r>
            <w:proofErr w:type="spellEnd"/>
            <w:r w:rsidRPr="0093022A">
              <w:rPr>
                <w:sz w:val="20"/>
              </w:rPr>
              <w:t xml:space="preserve"> District, Tigray, Northern Ethiopia (32), Bangladeshi (1) and results elsewhere (3,4,7,14,19,21,22,26,31–35,41–43). In particular, ensuring those adolescent girls to receive at least a secondary level of education is the optimal way of delaying childbirth (53, 58). Possible explanations of the inverse association between educational attainment and motherhood at an early age could be due to that enrolling and retaining girls at least up to a secondary level of education probably reduce early marriage and sexual experience and increase awareness of reproductive health issues (53</w:t>
            </w:r>
            <w:proofErr w:type="gramStart"/>
            <w:r w:rsidRPr="0093022A">
              <w:rPr>
                <w:sz w:val="20"/>
              </w:rPr>
              <w:t>,58</w:t>
            </w:r>
            <w:proofErr w:type="gramEnd"/>
            <w:r w:rsidRPr="0093022A">
              <w:rPr>
                <w:sz w:val="20"/>
              </w:rPr>
              <w:t>). In contrast, women at lower education level have lack of adequate knowledge about the high-risk period of becoming pregnant, are not fully aware of family planning methods and the costs of early childbearing on their health and children as well (59).</w:t>
            </w:r>
          </w:p>
          <w:p w:rsidR="0093022A" w:rsidRPr="0093022A" w:rsidRDefault="0093022A" w:rsidP="0093022A">
            <w:pPr>
              <w:tabs>
                <w:tab w:val="left" w:pos="5400"/>
              </w:tabs>
              <w:jc w:val="both"/>
              <w:rPr>
                <w:sz w:val="20"/>
              </w:rPr>
            </w:pPr>
            <w:r w:rsidRPr="0093022A">
              <w:rPr>
                <w:sz w:val="20"/>
              </w:rPr>
              <w:t xml:space="preserve">Regarding region of residence Oromia, SNNP, Eastern pastoralist and western semi-pastoralist regions significantly increased the hazard of first birth at an early age compared to most urban regions (Addis Ababa, Dire Dawa, and Harare), controlling for other factors and holding cluster effect the same. This finding was coherent with the study reported in Ethiopia (60) and Ghana (31).This might be due to fewer proportions of educated women, and access to contraceptive and reproductive health issues in rural regions (28). Furthermore, women in rural regions might have less decision making role regarding their reproductive health and timing of first birth. </w:t>
            </w:r>
          </w:p>
          <w:p w:rsidR="0093022A" w:rsidRPr="0093022A" w:rsidRDefault="0093022A" w:rsidP="0093022A">
            <w:pPr>
              <w:tabs>
                <w:tab w:val="left" w:pos="5400"/>
              </w:tabs>
              <w:jc w:val="both"/>
              <w:rPr>
                <w:sz w:val="20"/>
              </w:rPr>
            </w:pPr>
            <w:r w:rsidRPr="0093022A">
              <w:rPr>
                <w:sz w:val="20"/>
              </w:rPr>
              <w:t>One contrasting finding in this study was the richer wealth index associated with an increased hazard of first birth at an early age compared to the poorest in the full model. The possible reason may be as 78% of women in Ethiopia are rural residents (28) and in most rural areas wealth is one precondition for marriage as “</w:t>
            </w:r>
            <w:proofErr w:type="spellStart"/>
            <w:r w:rsidRPr="0093022A">
              <w:rPr>
                <w:sz w:val="20"/>
              </w:rPr>
              <w:t>macha</w:t>
            </w:r>
            <w:proofErr w:type="spellEnd"/>
            <w:r w:rsidRPr="0093022A">
              <w:rPr>
                <w:sz w:val="20"/>
              </w:rPr>
              <w:t xml:space="preserve">”, which is an amalgamation of wealth from families for the new couples. So those girls from richer families got married early in their lives and became mothers in adolescent </w:t>
            </w:r>
            <w:r w:rsidRPr="0093022A">
              <w:rPr>
                <w:sz w:val="20"/>
              </w:rPr>
              <w:lastRenderedPageBreak/>
              <w:t xml:space="preserve">age. </w:t>
            </w:r>
          </w:p>
          <w:p w:rsidR="0093022A" w:rsidRPr="0093022A" w:rsidRDefault="0093022A" w:rsidP="0093022A">
            <w:pPr>
              <w:tabs>
                <w:tab w:val="left" w:pos="5400"/>
              </w:tabs>
              <w:jc w:val="both"/>
              <w:rPr>
                <w:sz w:val="20"/>
              </w:rPr>
            </w:pPr>
            <w:r w:rsidRPr="0093022A">
              <w:rPr>
                <w:sz w:val="20"/>
              </w:rPr>
              <w:t>Ever contraceptive users able to delay their first birth than their counterparts in this study. This finding is in concurrence with findings reported in Northeast Ethiopia (39), East Asia (8) and studies elsewhere (3</w:t>
            </w:r>
            <w:proofErr w:type="gramStart"/>
            <w:r w:rsidRPr="0093022A">
              <w:rPr>
                <w:sz w:val="20"/>
              </w:rPr>
              <w:t>,7,19,31,33,37,40</w:t>
            </w:r>
            <w:proofErr w:type="gramEnd"/>
            <w:r w:rsidRPr="0093022A">
              <w:rPr>
                <w:sz w:val="20"/>
              </w:rPr>
              <w:t>). It might be due to the fact that as far as the appropriate utilization of contraceptive, sexually active women may able to delay unintended pregnancies and births.</w:t>
            </w:r>
          </w:p>
          <w:p w:rsidR="00976EE1" w:rsidRPr="0022554A" w:rsidRDefault="0093022A" w:rsidP="0093022A">
            <w:pPr>
              <w:tabs>
                <w:tab w:val="left" w:pos="5400"/>
              </w:tabs>
              <w:jc w:val="both"/>
              <w:rPr>
                <w:sz w:val="20"/>
              </w:rPr>
            </w:pPr>
            <w:r w:rsidRPr="0093022A">
              <w:rPr>
                <w:sz w:val="20"/>
              </w:rPr>
              <w:t>Muslim women had their first births earlier than orthodox women. This might be due to normative pressure and traditional cultures of Muslims influence women not to use a contraceptive. It is supported with 68% of Muslims were not used any form contraceptive compared to only 47% orthodoxies were not used in 2016, EDHS (28). The other justification could be the ignorance of Muslim women. It is also supported by the EDHS report that more than 90% of Muslim women were had primary and no education level (28). This finding was in concurrence with findings in Bangladesh (30) and Nigeria (20) where 90% and 50% of the population were Muslim religion followers.</w:t>
            </w:r>
          </w:p>
        </w:tc>
        <w:tc>
          <w:tcPr>
            <w:tcW w:w="677" w:type="dxa"/>
            <w:tcBorders>
              <w:top w:val="single" w:sz="4" w:space="0" w:color="auto"/>
              <w:left w:val="single" w:sz="4" w:space="0" w:color="auto"/>
              <w:bottom w:val="single" w:sz="4" w:space="0" w:color="auto"/>
            </w:tcBorders>
          </w:tcPr>
          <w:p w:rsidR="00976EE1" w:rsidRPr="0022554A" w:rsidRDefault="0093022A" w:rsidP="0022554A">
            <w:pPr>
              <w:tabs>
                <w:tab w:val="left" w:pos="5400"/>
              </w:tabs>
              <w:rPr>
                <w:sz w:val="20"/>
              </w:rPr>
            </w:pPr>
            <w:r>
              <w:rPr>
                <w:sz w:val="20"/>
              </w:rPr>
              <w:lastRenderedPageBreak/>
              <w:t>23-28</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lastRenderedPageBreak/>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601EEC" w:rsidP="00601EEC">
            <w:pPr>
              <w:tabs>
                <w:tab w:val="left" w:pos="5400"/>
              </w:tabs>
              <w:jc w:val="both"/>
              <w:rPr>
                <w:sz w:val="20"/>
              </w:rPr>
            </w:pPr>
            <w:r w:rsidRPr="00601EEC">
              <w:rPr>
                <w:sz w:val="20"/>
              </w:rPr>
              <w:t>A key strength of this study is the use of a nationally representative and population-based data to model the timing of first births among reproductive-age women in Ethiopia which make the result to be generalized to the reproductive age women in Ethiopia</w:t>
            </w:r>
            <w:r>
              <w:t xml:space="preserve"> and </w:t>
            </w:r>
            <w:r w:rsidRPr="00601EEC">
              <w:rPr>
                <w:sz w:val="20"/>
              </w:rPr>
              <w:t>similar developing countries.</w:t>
            </w:r>
            <w:r w:rsidR="0014590F">
              <w:rPr>
                <w:sz w:val="20"/>
              </w:rPr>
              <w:t xml:space="preserve"> </w:t>
            </w:r>
          </w:p>
        </w:tc>
        <w:tc>
          <w:tcPr>
            <w:tcW w:w="677" w:type="dxa"/>
            <w:tcBorders>
              <w:top w:val="single" w:sz="4" w:space="0" w:color="auto"/>
              <w:left w:val="single" w:sz="4" w:space="0" w:color="auto"/>
              <w:bottom w:val="single" w:sz="4" w:space="0" w:color="auto"/>
            </w:tcBorders>
          </w:tcPr>
          <w:p w:rsidR="00976EE1" w:rsidRPr="0022554A" w:rsidRDefault="0014590F" w:rsidP="0022554A">
            <w:pPr>
              <w:tabs>
                <w:tab w:val="left" w:pos="5400"/>
              </w:tabs>
              <w:rPr>
                <w:sz w:val="20"/>
              </w:rPr>
            </w:pPr>
            <w:r>
              <w:rPr>
                <w:sz w:val="20"/>
              </w:rPr>
              <w:t>28</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14590F" w:rsidP="0022554A">
            <w:pPr>
              <w:tabs>
                <w:tab w:val="left" w:pos="5400"/>
              </w:tabs>
              <w:rPr>
                <w:sz w:val="20"/>
              </w:rPr>
            </w:pPr>
            <w:r w:rsidRPr="0014590F">
              <w:rPr>
                <w:sz w:val="20"/>
              </w:rPr>
              <w:t>A</w:t>
            </w:r>
            <w:r>
              <w:rPr>
                <w:sz w:val="20"/>
              </w:rPr>
              <w:t>/</w:t>
            </w:r>
            <w:r w:rsidRPr="0014590F">
              <w:rPr>
                <w:sz w:val="20"/>
              </w:rPr>
              <w:t>N</w:t>
            </w:r>
          </w:p>
        </w:tc>
        <w:tc>
          <w:tcPr>
            <w:tcW w:w="677" w:type="dxa"/>
            <w:tcBorders>
              <w:top w:val="single" w:sz="4" w:space="0" w:color="auto"/>
              <w:left w:val="single" w:sz="4" w:space="0" w:color="auto"/>
              <w:bottom w:val="nil"/>
            </w:tcBorders>
          </w:tcPr>
          <w:p w:rsidR="00976EE1" w:rsidRPr="0022554A" w:rsidRDefault="00976EE1" w:rsidP="0022554A">
            <w:pPr>
              <w:tabs>
                <w:tab w:val="left" w:pos="5400"/>
              </w:tabs>
              <w:rPr>
                <w:sz w:val="20"/>
              </w:rPr>
            </w:pPr>
          </w:p>
        </w:tc>
      </w:tr>
      <w:bookmarkEnd w:id="96"/>
      <w:bookmarkEnd w:id="97"/>
    </w:tbl>
    <w:p w:rsidR="002602FB" w:rsidRDefault="002602FB" w:rsidP="0022554A">
      <w:pPr>
        <w:pStyle w:val="TableNote"/>
        <w:tabs>
          <w:tab w:val="left" w:pos="5400"/>
        </w:tabs>
        <w:rPr>
          <w:bCs/>
          <w:sz w:val="20"/>
        </w:rPr>
      </w:pPr>
    </w:p>
    <w:p w:rsidR="00A42352" w:rsidRPr="002602FB" w:rsidRDefault="00A42352" w:rsidP="002602FB">
      <w:pPr>
        <w:pStyle w:val="TableNote"/>
        <w:tabs>
          <w:tab w:val="left" w:pos="5400"/>
        </w:tabs>
        <w:rPr>
          <w:sz w:val="20"/>
        </w:rPr>
      </w:pPr>
      <w:bookmarkStart w:id="98" w:name="_GoBack"/>
      <w:bookmarkEnd w:id="98"/>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69CC" w:rsidRDefault="008269CC">
      <w:r>
        <w:separator/>
      </w:r>
    </w:p>
  </w:endnote>
  <w:endnote w:type="continuationSeparator" w:id="0">
    <w:p w:rsidR="008269CC" w:rsidRDefault="00826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625F2">
      <w:rPr>
        <w:rStyle w:val="PageNumber"/>
        <w:noProof/>
      </w:rPr>
      <w:t>4</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69CC" w:rsidRDefault="008269CC">
      <w:r>
        <w:separator/>
      </w:r>
    </w:p>
  </w:footnote>
  <w:footnote w:type="continuationSeparator" w:id="0">
    <w:p w:rsidR="008269CC" w:rsidRDefault="008269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37912"/>
    <w:rsid w:val="0014590F"/>
    <w:rsid w:val="00193660"/>
    <w:rsid w:val="0019494F"/>
    <w:rsid w:val="001A495C"/>
    <w:rsid w:val="001A75E9"/>
    <w:rsid w:val="001B122E"/>
    <w:rsid w:val="001E02AD"/>
    <w:rsid w:val="0020072F"/>
    <w:rsid w:val="0021265E"/>
    <w:rsid w:val="00215E03"/>
    <w:rsid w:val="00224268"/>
    <w:rsid w:val="0022554A"/>
    <w:rsid w:val="00226A29"/>
    <w:rsid w:val="002552FD"/>
    <w:rsid w:val="002602FB"/>
    <w:rsid w:val="002B385C"/>
    <w:rsid w:val="002C731D"/>
    <w:rsid w:val="002D06D0"/>
    <w:rsid w:val="002D1ABE"/>
    <w:rsid w:val="002E3489"/>
    <w:rsid w:val="002F1A87"/>
    <w:rsid w:val="003140DD"/>
    <w:rsid w:val="00317D24"/>
    <w:rsid w:val="003354B7"/>
    <w:rsid w:val="003508EF"/>
    <w:rsid w:val="00355A6E"/>
    <w:rsid w:val="00372129"/>
    <w:rsid w:val="00380FE5"/>
    <w:rsid w:val="00385050"/>
    <w:rsid w:val="003A3FDD"/>
    <w:rsid w:val="003D339A"/>
    <w:rsid w:val="00404D2C"/>
    <w:rsid w:val="004060E6"/>
    <w:rsid w:val="00407BEA"/>
    <w:rsid w:val="004243C8"/>
    <w:rsid w:val="00450EAF"/>
    <w:rsid w:val="0045419E"/>
    <w:rsid w:val="0045734B"/>
    <w:rsid w:val="0045778D"/>
    <w:rsid w:val="00465542"/>
    <w:rsid w:val="00472DF5"/>
    <w:rsid w:val="004831BC"/>
    <w:rsid w:val="00495204"/>
    <w:rsid w:val="004A31B3"/>
    <w:rsid w:val="004A32C8"/>
    <w:rsid w:val="004E1263"/>
    <w:rsid w:val="005044A6"/>
    <w:rsid w:val="00584DB2"/>
    <w:rsid w:val="00590F64"/>
    <w:rsid w:val="005923E5"/>
    <w:rsid w:val="005B567D"/>
    <w:rsid w:val="005D0CFC"/>
    <w:rsid w:val="005D11ED"/>
    <w:rsid w:val="005D19F4"/>
    <w:rsid w:val="005F254A"/>
    <w:rsid w:val="005F5B91"/>
    <w:rsid w:val="00601EEC"/>
    <w:rsid w:val="006149D3"/>
    <w:rsid w:val="0065657F"/>
    <w:rsid w:val="00666336"/>
    <w:rsid w:val="00683E42"/>
    <w:rsid w:val="006A2F18"/>
    <w:rsid w:val="006A5DD9"/>
    <w:rsid w:val="006B2915"/>
    <w:rsid w:val="006B56D7"/>
    <w:rsid w:val="006C0B63"/>
    <w:rsid w:val="006C7601"/>
    <w:rsid w:val="006D0BD0"/>
    <w:rsid w:val="006D16AA"/>
    <w:rsid w:val="006E1EA7"/>
    <w:rsid w:val="006F66AC"/>
    <w:rsid w:val="00701AC5"/>
    <w:rsid w:val="00711D81"/>
    <w:rsid w:val="007127CA"/>
    <w:rsid w:val="0074576C"/>
    <w:rsid w:val="00754BA5"/>
    <w:rsid w:val="007562C3"/>
    <w:rsid w:val="007B72A4"/>
    <w:rsid w:val="007C72F6"/>
    <w:rsid w:val="007F7FA0"/>
    <w:rsid w:val="00816966"/>
    <w:rsid w:val="00817D26"/>
    <w:rsid w:val="00821CD4"/>
    <w:rsid w:val="008269CC"/>
    <w:rsid w:val="008423A7"/>
    <w:rsid w:val="008440CC"/>
    <w:rsid w:val="0089107E"/>
    <w:rsid w:val="00891604"/>
    <w:rsid w:val="008B0C3A"/>
    <w:rsid w:val="008B7633"/>
    <w:rsid w:val="008D225B"/>
    <w:rsid w:val="00903FB3"/>
    <w:rsid w:val="00921BF8"/>
    <w:rsid w:val="0093022A"/>
    <w:rsid w:val="009367F9"/>
    <w:rsid w:val="009625F2"/>
    <w:rsid w:val="009642BE"/>
    <w:rsid w:val="00976EE1"/>
    <w:rsid w:val="00977DA0"/>
    <w:rsid w:val="009872CC"/>
    <w:rsid w:val="009A0A76"/>
    <w:rsid w:val="009B10F1"/>
    <w:rsid w:val="009B368D"/>
    <w:rsid w:val="009C24D4"/>
    <w:rsid w:val="009E0429"/>
    <w:rsid w:val="009F5211"/>
    <w:rsid w:val="00A13C96"/>
    <w:rsid w:val="00A42352"/>
    <w:rsid w:val="00A527E4"/>
    <w:rsid w:val="00A5640D"/>
    <w:rsid w:val="00A729D6"/>
    <w:rsid w:val="00A902C8"/>
    <w:rsid w:val="00A938BF"/>
    <w:rsid w:val="00A939FE"/>
    <w:rsid w:val="00AB7BC4"/>
    <w:rsid w:val="00AE23EB"/>
    <w:rsid w:val="00AE2C57"/>
    <w:rsid w:val="00AF4615"/>
    <w:rsid w:val="00B2751A"/>
    <w:rsid w:val="00B45A30"/>
    <w:rsid w:val="00B50DF8"/>
    <w:rsid w:val="00B54EA0"/>
    <w:rsid w:val="00B60EFB"/>
    <w:rsid w:val="00B65366"/>
    <w:rsid w:val="00B77807"/>
    <w:rsid w:val="00B940E9"/>
    <w:rsid w:val="00B9552E"/>
    <w:rsid w:val="00BA1206"/>
    <w:rsid w:val="00BA4FA8"/>
    <w:rsid w:val="00BC7FE6"/>
    <w:rsid w:val="00BE3709"/>
    <w:rsid w:val="00C2057F"/>
    <w:rsid w:val="00C95E5C"/>
    <w:rsid w:val="00CA12A9"/>
    <w:rsid w:val="00CB6CC8"/>
    <w:rsid w:val="00CC4C93"/>
    <w:rsid w:val="00D120D2"/>
    <w:rsid w:val="00D20D7C"/>
    <w:rsid w:val="00D26FCA"/>
    <w:rsid w:val="00D6407C"/>
    <w:rsid w:val="00D87AF7"/>
    <w:rsid w:val="00DA120C"/>
    <w:rsid w:val="00DC4BEF"/>
    <w:rsid w:val="00DE2D87"/>
    <w:rsid w:val="00E10628"/>
    <w:rsid w:val="00E144CD"/>
    <w:rsid w:val="00E2292B"/>
    <w:rsid w:val="00E44CC0"/>
    <w:rsid w:val="00E617BC"/>
    <w:rsid w:val="00EA6E28"/>
    <w:rsid w:val="00F0752A"/>
    <w:rsid w:val="00F378D0"/>
    <w:rsid w:val="00F61592"/>
    <w:rsid w:val="00F7000C"/>
    <w:rsid w:val="00F76A7F"/>
    <w:rsid w:val="00F838E1"/>
    <w:rsid w:val="00F842DC"/>
    <w:rsid w:val="00F86113"/>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230</TotalTime>
  <Pages>6</Pages>
  <Words>2773</Words>
  <Characters>15808</Characters>
  <Application>Microsoft Office Word</Application>
  <DocSecurity>0</DocSecurity>
  <Lines>131</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18544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221</cp:revision>
  <cp:lastPrinted>2007-10-15T12:39:00Z</cp:lastPrinted>
  <dcterms:created xsi:type="dcterms:W3CDTF">2018-07-30T10:56:00Z</dcterms:created>
  <dcterms:modified xsi:type="dcterms:W3CDTF">2020-11-21T07:35:00Z</dcterms:modified>
</cp:coreProperties>
</file>