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3F1" w:rsidRPr="000A23F1" w:rsidRDefault="000A23F1" w:rsidP="000A23F1">
      <w:pPr>
        <w:spacing w:after="0" w:line="240" w:lineRule="auto"/>
        <w:rPr>
          <w:rFonts w:ascii="Garamond" w:eastAsia="Calibri" w:hAnsi="Garamond" w:cs="Times New Roman"/>
          <w:sz w:val="24"/>
          <w:szCs w:val="24"/>
          <w:lang w:val="en-GB"/>
        </w:rPr>
      </w:pPr>
      <w:bookmarkStart w:id="0" w:name="_GoBack"/>
      <w:bookmarkEnd w:id="0"/>
      <w:r w:rsidRPr="000A23F1">
        <w:rPr>
          <w:rFonts w:ascii="Garamond" w:eastAsia="Calibri" w:hAnsi="Garamond" w:cs="Times New Roman"/>
          <w:sz w:val="24"/>
          <w:szCs w:val="24"/>
          <w:lang w:val="en-GB"/>
        </w:rPr>
        <w:t>Appendix 1. Text of the control and treatment messages</w:t>
      </w:r>
    </w:p>
    <w:p w:rsidR="000A23F1" w:rsidRPr="000A23F1" w:rsidRDefault="000A23F1" w:rsidP="000A23F1">
      <w:pPr>
        <w:spacing w:after="0" w:line="240" w:lineRule="auto"/>
        <w:rPr>
          <w:rFonts w:ascii="Garamond" w:eastAsia="Calibri" w:hAnsi="Garamond" w:cs="Times New Roman"/>
          <w:sz w:val="24"/>
          <w:szCs w:val="24"/>
          <w:lang w:val="en-GB"/>
        </w:rPr>
      </w:pPr>
    </w:p>
    <w:p w:rsidR="000A23F1" w:rsidRPr="000A23F1" w:rsidRDefault="000A23F1" w:rsidP="000A23F1">
      <w:pPr>
        <w:numPr>
          <w:ilvl w:val="0"/>
          <w:numId w:val="1"/>
        </w:numPr>
        <w:spacing w:after="0" w:line="240" w:lineRule="auto"/>
        <w:contextualSpacing/>
        <w:rPr>
          <w:rFonts w:ascii="Garamond" w:eastAsia="Calibri" w:hAnsi="Garamond" w:cs="Times New Roman"/>
          <w:i/>
          <w:sz w:val="24"/>
          <w:szCs w:val="24"/>
          <w:lang w:val="en-GB"/>
        </w:rPr>
      </w:pPr>
      <w:r w:rsidRPr="000A23F1">
        <w:rPr>
          <w:rFonts w:ascii="Garamond" w:eastAsia="Calibri" w:hAnsi="Garamond" w:cs="Times New Roman"/>
          <w:i/>
          <w:sz w:val="24"/>
          <w:szCs w:val="24"/>
          <w:lang w:val="en-GB"/>
        </w:rPr>
        <w:t>Introductory part common to all messages:</w:t>
      </w:r>
    </w:p>
    <w:p w:rsidR="000A23F1" w:rsidRPr="000A23F1" w:rsidRDefault="000A23F1" w:rsidP="000A23F1">
      <w:pPr>
        <w:spacing w:after="0" w:line="240" w:lineRule="auto"/>
        <w:jc w:val="both"/>
        <w:rPr>
          <w:rFonts w:ascii="Garamond" w:eastAsia="Calibri" w:hAnsi="Garamond" w:cs="Times New Roman"/>
          <w:sz w:val="24"/>
          <w:szCs w:val="24"/>
          <w:lang w:val="en-GB"/>
        </w:rPr>
      </w:pPr>
      <w:r w:rsidRPr="000A23F1">
        <w:rPr>
          <w:rFonts w:ascii="Garamond" w:eastAsia="Calibri" w:hAnsi="Garamond" w:cs="Times New Roman"/>
          <w:sz w:val="24"/>
          <w:szCs w:val="24"/>
          <w:lang w:val="en-GB"/>
        </w:rPr>
        <w:t xml:space="preserve">Below you will be asked questions on the topic of vaccination against the human papilloma virus (HPV), a virus that is sexually transmitted and which can result in tumours and lesions in the genital area, such as cervical cancer in women. </w:t>
      </w:r>
    </w:p>
    <w:p w:rsidR="000A23F1" w:rsidRPr="000A23F1" w:rsidRDefault="000A23F1" w:rsidP="000A23F1">
      <w:pPr>
        <w:spacing w:after="0" w:line="240" w:lineRule="auto"/>
        <w:rPr>
          <w:rFonts w:ascii="Garamond" w:eastAsia="Calibri" w:hAnsi="Garamond" w:cs="Times New Roman"/>
          <w:b/>
          <w:sz w:val="24"/>
          <w:szCs w:val="24"/>
          <w:lang w:val="en-GB"/>
        </w:rPr>
      </w:pPr>
    </w:p>
    <w:p w:rsidR="000A23F1" w:rsidRPr="000A23F1" w:rsidRDefault="000A23F1" w:rsidP="000A23F1">
      <w:pPr>
        <w:numPr>
          <w:ilvl w:val="0"/>
          <w:numId w:val="1"/>
        </w:numPr>
        <w:spacing w:after="0" w:line="240" w:lineRule="auto"/>
        <w:contextualSpacing/>
        <w:jc w:val="both"/>
        <w:rPr>
          <w:rFonts w:ascii="Garamond" w:eastAsia="Calibri" w:hAnsi="Garamond" w:cs="Times New Roman"/>
          <w:i/>
          <w:sz w:val="24"/>
          <w:szCs w:val="24"/>
          <w:lang w:val="en-GB"/>
        </w:rPr>
      </w:pPr>
      <w:r w:rsidRPr="000A23F1">
        <w:rPr>
          <w:rFonts w:ascii="Garamond" w:eastAsia="Calibri" w:hAnsi="Garamond" w:cs="Times New Roman"/>
          <w:i/>
          <w:sz w:val="24"/>
          <w:szCs w:val="24"/>
          <w:lang w:val="en-GB"/>
        </w:rPr>
        <w:t xml:space="preserve">Common premise: </w:t>
      </w:r>
    </w:p>
    <w:p w:rsidR="000A23F1" w:rsidRPr="000A23F1" w:rsidRDefault="000A23F1" w:rsidP="000A23F1">
      <w:pPr>
        <w:spacing w:after="0" w:line="240" w:lineRule="auto"/>
        <w:jc w:val="both"/>
        <w:rPr>
          <w:rFonts w:ascii="Garamond" w:eastAsia="Calibri" w:hAnsi="Garamond" w:cs="Times New Roman"/>
          <w:sz w:val="24"/>
          <w:szCs w:val="24"/>
          <w:lang w:val="en-GB"/>
        </w:rPr>
      </w:pPr>
      <w:r w:rsidRPr="000A23F1">
        <w:rPr>
          <w:rFonts w:ascii="Garamond" w:eastAsia="Calibri" w:hAnsi="Garamond" w:cs="Times New Roman"/>
          <w:sz w:val="24"/>
          <w:szCs w:val="24"/>
          <w:lang w:val="en-GB"/>
        </w:rPr>
        <w:t xml:space="preserve">In Italy, there are 2,400 cases of cervical cancer in women every year and HPV infection </w:t>
      </w:r>
      <w:proofErr w:type="gramStart"/>
      <w:r w:rsidRPr="000A23F1">
        <w:rPr>
          <w:rFonts w:ascii="Garamond" w:eastAsia="Calibri" w:hAnsi="Garamond" w:cs="Times New Roman"/>
          <w:sz w:val="24"/>
          <w:szCs w:val="24"/>
          <w:lang w:val="en-GB"/>
        </w:rPr>
        <w:t>appears</w:t>
      </w:r>
      <w:proofErr w:type="gramEnd"/>
      <w:r w:rsidRPr="000A23F1">
        <w:rPr>
          <w:rFonts w:ascii="Garamond" w:eastAsia="Calibri" w:hAnsi="Garamond" w:cs="Times New Roman"/>
          <w:sz w:val="24"/>
          <w:szCs w:val="24"/>
          <w:lang w:val="en-GB"/>
        </w:rPr>
        <w:t xml:space="preserve"> to be the primary cause of these tumours. Every year the deaths from this cancer are numerous and are bound to grow. HPV vaccinations are available totally free of charge for girls between the ages of 12 and 18. Furthermore, the vaccine is very safe, and can cause only minor problems in the injection area. Statistics show that, thanks to this vaccination and pap smears, it would be possible to eliminate in women tumours due to the HPV virus.</w:t>
      </w:r>
    </w:p>
    <w:p w:rsidR="000A23F1" w:rsidRPr="000A23F1" w:rsidRDefault="000A23F1" w:rsidP="000A23F1">
      <w:pPr>
        <w:spacing w:after="0" w:line="240" w:lineRule="auto"/>
        <w:rPr>
          <w:rFonts w:ascii="Garamond" w:eastAsia="Calibri" w:hAnsi="Garamond" w:cs="Times New Roman"/>
          <w:i/>
          <w:sz w:val="24"/>
          <w:szCs w:val="24"/>
          <w:lang w:val="en-GB"/>
        </w:rPr>
      </w:pPr>
    </w:p>
    <w:p w:rsidR="000A23F1" w:rsidRPr="000A23F1" w:rsidRDefault="000A23F1" w:rsidP="000A23F1">
      <w:pPr>
        <w:numPr>
          <w:ilvl w:val="0"/>
          <w:numId w:val="1"/>
        </w:numPr>
        <w:spacing w:after="0" w:line="240" w:lineRule="auto"/>
        <w:contextualSpacing/>
        <w:jc w:val="both"/>
        <w:rPr>
          <w:rFonts w:ascii="Garamond" w:eastAsia="Calibri" w:hAnsi="Garamond" w:cs="Times New Roman"/>
          <w:i/>
          <w:sz w:val="24"/>
          <w:szCs w:val="24"/>
          <w:lang w:val="en-GB"/>
        </w:rPr>
      </w:pPr>
      <w:r w:rsidRPr="000A23F1">
        <w:rPr>
          <w:rFonts w:ascii="Garamond" w:eastAsia="Calibri" w:hAnsi="Garamond" w:cs="Times New Roman"/>
          <w:i/>
          <w:sz w:val="24"/>
          <w:szCs w:val="24"/>
          <w:lang w:val="en-GB"/>
        </w:rPr>
        <w:t>Differential messages:</w:t>
      </w:r>
    </w:p>
    <w:p w:rsidR="000A23F1" w:rsidRPr="000A23F1" w:rsidRDefault="000A23F1" w:rsidP="000A23F1">
      <w:pPr>
        <w:spacing w:after="0" w:line="240" w:lineRule="auto"/>
        <w:ind w:left="360"/>
        <w:contextualSpacing/>
        <w:jc w:val="both"/>
        <w:rPr>
          <w:rFonts w:ascii="Garamond" w:eastAsia="Calibri" w:hAnsi="Garamond" w:cs="Times New Roman"/>
          <w:i/>
          <w:sz w:val="24"/>
          <w:szCs w:val="24"/>
          <w:lang w:val="en-GB"/>
        </w:rPr>
      </w:pPr>
    </w:p>
    <w:p w:rsidR="000A23F1" w:rsidRPr="000A23F1" w:rsidRDefault="000A23F1" w:rsidP="000A23F1">
      <w:pPr>
        <w:spacing w:after="0" w:line="240" w:lineRule="auto"/>
        <w:jc w:val="both"/>
        <w:rPr>
          <w:rFonts w:ascii="Garamond" w:eastAsia="Calibri" w:hAnsi="Garamond" w:cs="Times New Roman"/>
          <w:sz w:val="24"/>
          <w:szCs w:val="24"/>
          <w:lang w:val="en-GB"/>
        </w:rPr>
      </w:pPr>
      <w:r w:rsidRPr="000A23F1">
        <w:rPr>
          <w:rFonts w:ascii="Garamond" w:eastAsia="Calibri" w:hAnsi="Garamond" w:cs="Times New Roman"/>
          <w:sz w:val="24"/>
          <w:szCs w:val="24"/>
          <w:u w:val="single"/>
          <w:lang w:val="en-GB"/>
        </w:rPr>
        <w:t>Control framing</w:t>
      </w:r>
      <w:r w:rsidRPr="000A23F1">
        <w:rPr>
          <w:rFonts w:ascii="Garamond" w:eastAsia="Calibri" w:hAnsi="Garamond" w:cs="Times New Roman"/>
          <w:sz w:val="24"/>
          <w:szCs w:val="24"/>
          <w:lang w:val="en-GB"/>
        </w:rPr>
        <w:t>: Anyone who does not have their daughter(s) vaccinated is simply misinformed. Everything must be done to better inform parents.</w:t>
      </w:r>
    </w:p>
    <w:p w:rsidR="000A23F1" w:rsidRPr="000A23F1" w:rsidRDefault="000A23F1" w:rsidP="000A23F1">
      <w:pPr>
        <w:spacing w:after="0" w:line="240" w:lineRule="auto"/>
        <w:rPr>
          <w:rFonts w:ascii="Garamond" w:eastAsia="Calibri" w:hAnsi="Garamond" w:cs="Times New Roman"/>
          <w:sz w:val="24"/>
          <w:szCs w:val="24"/>
          <w:lang w:val="en-GB"/>
        </w:rPr>
      </w:pPr>
    </w:p>
    <w:p w:rsidR="000A23F1" w:rsidRPr="000A23F1" w:rsidRDefault="000A23F1" w:rsidP="000A23F1">
      <w:pPr>
        <w:spacing w:after="0" w:line="240" w:lineRule="auto"/>
        <w:rPr>
          <w:rFonts w:ascii="Garamond" w:eastAsia="Calibri" w:hAnsi="Garamond" w:cs="Times New Roman"/>
          <w:sz w:val="24"/>
          <w:szCs w:val="24"/>
          <w:lang w:val="en-GB"/>
        </w:rPr>
      </w:pPr>
      <w:r w:rsidRPr="000A23F1">
        <w:rPr>
          <w:rFonts w:ascii="Garamond" w:eastAsia="Calibri" w:hAnsi="Garamond" w:cs="Times New Roman"/>
          <w:sz w:val="24"/>
          <w:szCs w:val="24"/>
          <w:lang w:val="en-GB"/>
        </w:rPr>
        <w:t>Or</w:t>
      </w:r>
    </w:p>
    <w:p w:rsidR="000A23F1" w:rsidRPr="000A23F1" w:rsidRDefault="000A23F1" w:rsidP="000A23F1">
      <w:pPr>
        <w:spacing w:after="0" w:line="240" w:lineRule="auto"/>
        <w:rPr>
          <w:rFonts w:ascii="Garamond" w:eastAsia="Calibri" w:hAnsi="Garamond" w:cs="Times New Roman"/>
          <w:sz w:val="24"/>
          <w:szCs w:val="24"/>
          <w:lang w:val="en-GB"/>
        </w:rPr>
      </w:pPr>
    </w:p>
    <w:p w:rsidR="000A23F1" w:rsidRPr="000A23F1" w:rsidRDefault="000A23F1" w:rsidP="000A23F1">
      <w:pPr>
        <w:spacing w:after="0" w:line="240" w:lineRule="auto"/>
        <w:jc w:val="both"/>
        <w:rPr>
          <w:rFonts w:ascii="Garamond" w:eastAsia="Calibri" w:hAnsi="Garamond" w:cs="Times New Roman"/>
          <w:sz w:val="24"/>
          <w:szCs w:val="24"/>
          <w:lang w:val="en-GB"/>
        </w:rPr>
      </w:pPr>
      <w:r w:rsidRPr="000A23F1">
        <w:rPr>
          <w:rFonts w:ascii="Garamond" w:eastAsia="Calibri" w:hAnsi="Garamond" w:cs="Times New Roman"/>
          <w:sz w:val="24"/>
          <w:szCs w:val="24"/>
          <w:u w:val="single"/>
          <w:lang w:val="en-GB"/>
        </w:rPr>
        <w:t>Treatment framing 1</w:t>
      </w:r>
      <w:r w:rsidRPr="000A23F1">
        <w:rPr>
          <w:rFonts w:ascii="Garamond" w:eastAsia="Calibri" w:hAnsi="Garamond" w:cs="Times New Roman"/>
          <w:sz w:val="24"/>
          <w:szCs w:val="24"/>
          <w:lang w:val="en-GB"/>
        </w:rPr>
        <w:t>: Those who do not vaccinate their daughter(s) have unscientific prejudices. Being unscientific means ignoring the evidence, but, above all, doubting science. Not having your daughter(s) vaccinated means being against science and its progress, and this leads to making bad decisions for your daughters, which increase the chances of them being sick. Everything must be done to force parents to vaccinate their daughters against the HPV virus.</w:t>
      </w:r>
    </w:p>
    <w:p w:rsidR="000A23F1" w:rsidRPr="000A23F1" w:rsidRDefault="000A23F1" w:rsidP="000A23F1">
      <w:pPr>
        <w:spacing w:after="0" w:line="240" w:lineRule="auto"/>
        <w:rPr>
          <w:rFonts w:ascii="Garamond" w:eastAsia="Calibri" w:hAnsi="Garamond" w:cs="Times New Roman"/>
          <w:sz w:val="24"/>
          <w:szCs w:val="24"/>
          <w:lang w:val="en-GB"/>
        </w:rPr>
      </w:pPr>
    </w:p>
    <w:p w:rsidR="000A23F1" w:rsidRPr="000A23F1" w:rsidRDefault="000A23F1" w:rsidP="000A23F1">
      <w:pPr>
        <w:spacing w:after="0" w:line="240" w:lineRule="auto"/>
        <w:rPr>
          <w:rFonts w:ascii="Garamond" w:eastAsia="Calibri" w:hAnsi="Garamond" w:cs="Times New Roman"/>
          <w:sz w:val="24"/>
          <w:szCs w:val="24"/>
          <w:lang w:val="en-GB"/>
        </w:rPr>
      </w:pPr>
      <w:r w:rsidRPr="000A23F1">
        <w:rPr>
          <w:rFonts w:ascii="Garamond" w:eastAsia="Calibri" w:hAnsi="Garamond" w:cs="Times New Roman"/>
          <w:sz w:val="24"/>
          <w:szCs w:val="24"/>
          <w:lang w:val="en-GB"/>
        </w:rPr>
        <w:t>Or</w:t>
      </w:r>
    </w:p>
    <w:p w:rsidR="000A23F1" w:rsidRPr="000A23F1" w:rsidRDefault="000A23F1" w:rsidP="000A23F1">
      <w:pPr>
        <w:spacing w:after="0" w:line="240" w:lineRule="auto"/>
        <w:rPr>
          <w:rFonts w:ascii="Garamond" w:eastAsia="Calibri" w:hAnsi="Garamond" w:cs="Times New Roman"/>
          <w:sz w:val="24"/>
          <w:szCs w:val="24"/>
          <w:lang w:val="en-GB"/>
        </w:rPr>
      </w:pPr>
    </w:p>
    <w:p w:rsidR="000A23F1" w:rsidRPr="000A23F1" w:rsidRDefault="000A23F1" w:rsidP="000A23F1">
      <w:pPr>
        <w:spacing w:after="0" w:line="240" w:lineRule="auto"/>
        <w:jc w:val="both"/>
        <w:rPr>
          <w:rFonts w:ascii="Garamond" w:eastAsia="Calibri" w:hAnsi="Garamond" w:cs="Times New Roman"/>
          <w:sz w:val="24"/>
          <w:szCs w:val="24"/>
          <w:lang w:val="en-GB"/>
        </w:rPr>
      </w:pPr>
      <w:r w:rsidRPr="000A23F1">
        <w:rPr>
          <w:rFonts w:ascii="Garamond" w:eastAsia="Calibri" w:hAnsi="Garamond" w:cs="Times New Roman"/>
          <w:sz w:val="24"/>
          <w:szCs w:val="24"/>
          <w:u w:val="single"/>
          <w:lang w:val="en-GB"/>
        </w:rPr>
        <w:t>Treatment framing 2</w:t>
      </w:r>
      <w:r w:rsidRPr="000A23F1">
        <w:rPr>
          <w:rFonts w:ascii="Garamond" w:eastAsia="Calibri" w:hAnsi="Garamond" w:cs="Times New Roman"/>
          <w:sz w:val="24"/>
          <w:szCs w:val="24"/>
          <w:lang w:val="en-GB"/>
        </w:rPr>
        <w:t>: Not having one’s daughter(s) vaccinated is a bad example for other parents; it fuels campaigns against vaccines without common sense and the spread of fake news. This leads to bad decisions, which increase the chances of getting cancer. Every effort must be made to force parents to vaccinate their daughters against the HPV virus and, if they do not, they should be sanctioned.</w:t>
      </w:r>
    </w:p>
    <w:p w:rsidR="000A23F1" w:rsidRPr="000A23F1" w:rsidRDefault="000A23F1" w:rsidP="000A23F1">
      <w:pPr>
        <w:spacing w:after="0" w:line="240" w:lineRule="auto"/>
        <w:rPr>
          <w:rFonts w:ascii="Garamond" w:eastAsia="Calibri" w:hAnsi="Garamond" w:cs="Times New Roman"/>
          <w:sz w:val="24"/>
          <w:szCs w:val="24"/>
          <w:lang w:val="en-GB"/>
        </w:rPr>
      </w:pPr>
    </w:p>
    <w:p w:rsidR="000A23F1" w:rsidRPr="000A23F1" w:rsidRDefault="000A23F1" w:rsidP="000A23F1">
      <w:pPr>
        <w:numPr>
          <w:ilvl w:val="0"/>
          <w:numId w:val="1"/>
        </w:numPr>
        <w:spacing w:after="0" w:line="240" w:lineRule="auto"/>
        <w:contextualSpacing/>
        <w:rPr>
          <w:rFonts w:ascii="Garamond" w:eastAsia="Calibri" w:hAnsi="Garamond" w:cs="Times New Roman"/>
          <w:i/>
          <w:sz w:val="24"/>
          <w:szCs w:val="24"/>
          <w:lang w:val="en-GB"/>
        </w:rPr>
      </w:pPr>
      <w:r w:rsidRPr="000A23F1">
        <w:rPr>
          <w:rFonts w:ascii="Garamond" w:eastAsia="Calibri" w:hAnsi="Garamond" w:cs="Times New Roman"/>
          <w:i/>
          <w:sz w:val="24"/>
          <w:szCs w:val="24"/>
          <w:lang w:val="en-GB"/>
        </w:rPr>
        <w:t>Common question on propensity to vaccinate:</w:t>
      </w:r>
    </w:p>
    <w:p w:rsidR="000A23F1" w:rsidRPr="000A23F1" w:rsidRDefault="000A23F1" w:rsidP="000A23F1">
      <w:pPr>
        <w:spacing w:after="0" w:line="240" w:lineRule="auto"/>
        <w:rPr>
          <w:rFonts w:ascii="Garamond" w:eastAsia="Calibri" w:hAnsi="Garamond" w:cs="Times New Roman"/>
          <w:sz w:val="24"/>
          <w:szCs w:val="24"/>
          <w:lang w:val="en-GB"/>
        </w:rPr>
      </w:pPr>
      <w:r w:rsidRPr="000A23F1">
        <w:rPr>
          <w:rFonts w:ascii="Garamond" w:eastAsia="Calibri" w:hAnsi="Garamond" w:cs="Times New Roman"/>
          <w:sz w:val="24"/>
          <w:szCs w:val="24"/>
          <w:lang w:val="en-GB"/>
        </w:rPr>
        <w:t xml:space="preserve">Do you (or would you) have your daughter(s) vaccinated against HPV? </w:t>
      </w:r>
    </w:p>
    <w:p w:rsidR="000A23F1" w:rsidRPr="000A23F1" w:rsidRDefault="000A23F1" w:rsidP="000A23F1">
      <w:pPr>
        <w:spacing w:after="0" w:line="240" w:lineRule="auto"/>
        <w:rPr>
          <w:rFonts w:ascii="Garamond" w:eastAsia="Calibri" w:hAnsi="Garamond" w:cs="Times New Roman"/>
          <w:sz w:val="24"/>
          <w:szCs w:val="24"/>
          <w:lang w:val="en-GB"/>
        </w:rPr>
      </w:pPr>
      <w:r w:rsidRPr="000A23F1">
        <w:rPr>
          <w:rFonts w:ascii="Garamond" w:eastAsia="Calibri" w:hAnsi="Garamond" w:cs="Times New Roman"/>
          <w:sz w:val="24"/>
          <w:szCs w:val="24"/>
          <w:lang w:val="en-GB"/>
        </w:rPr>
        <w:t> Absolutely yes</w:t>
      </w:r>
    </w:p>
    <w:p w:rsidR="000A23F1" w:rsidRPr="000A23F1" w:rsidRDefault="000A23F1" w:rsidP="000A23F1">
      <w:pPr>
        <w:spacing w:after="0" w:line="240" w:lineRule="auto"/>
        <w:rPr>
          <w:rFonts w:ascii="Garamond" w:eastAsia="Calibri" w:hAnsi="Garamond" w:cs="Times New Roman"/>
          <w:sz w:val="24"/>
          <w:szCs w:val="24"/>
          <w:lang w:val="en-GB"/>
        </w:rPr>
      </w:pPr>
      <w:r w:rsidRPr="000A23F1">
        <w:rPr>
          <w:rFonts w:ascii="Garamond" w:eastAsia="Calibri" w:hAnsi="Garamond" w:cs="Times New Roman"/>
          <w:sz w:val="24"/>
          <w:szCs w:val="24"/>
          <w:lang w:val="en-GB"/>
        </w:rPr>
        <w:t> Maybe yes</w:t>
      </w:r>
    </w:p>
    <w:p w:rsidR="000A23F1" w:rsidRPr="000A23F1" w:rsidRDefault="000A23F1" w:rsidP="000A23F1">
      <w:pPr>
        <w:spacing w:after="0" w:line="240" w:lineRule="auto"/>
        <w:rPr>
          <w:rFonts w:ascii="Garamond" w:eastAsia="Calibri" w:hAnsi="Garamond" w:cs="Times New Roman"/>
          <w:sz w:val="24"/>
          <w:szCs w:val="24"/>
          <w:lang w:val="en-GB"/>
        </w:rPr>
      </w:pPr>
      <w:r w:rsidRPr="000A23F1">
        <w:rPr>
          <w:rFonts w:ascii="Garamond" w:eastAsia="Calibri" w:hAnsi="Garamond" w:cs="Times New Roman"/>
          <w:sz w:val="24"/>
          <w:szCs w:val="24"/>
          <w:lang w:val="en-GB"/>
        </w:rPr>
        <w:t> Yes</w:t>
      </w:r>
    </w:p>
    <w:p w:rsidR="000A23F1" w:rsidRPr="000A23F1" w:rsidRDefault="000A23F1" w:rsidP="000A23F1">
      <w:pPr>
        <w:spacing w:after="0" w:line="240" w:lineRule="auto"/>
        <w:rPr>
          <w:rFonts w:ascii="Garamond" w:eastAsia="Calibri" w:hAnsi="Garamond" w:cs="Times New Roman"/>
          <w:sz w:val="24"/>
          <w:szCs w:val="24"/>
          <w:lang w:val="en-GB"/>
        </w:rPr>
      </w:pPr>
      <w:r w:rsidRPr="000A23F1">
        <w:rPr>
          <w:rFonts w:ascii="Garamond" w:eastAsia="Calibri" w:hAnsi="Garamond" w:cs="Times New Roman"/>
          <w:sz w:val="24"/>
          <w:szCs w:val="24"/>
          <w:lang w:val="en-GB"/>
        </w:rPr>
        <w:t> Probably no</w:t>
      </w:r>
    </w:p>
    <w:p w:rsidR="000A23F1" w:rsidRPr="000A23F1" w:rsidRDefault="000A23F1" w:rsidP="000A23F1">
      <w:pPr>
        <w:spacing w:after="0" w:line="240" w:lineRule="auto"/>
        <w:rPr>
          <w:rFonts w:ascii="Garamond" w:eastAsia="Calibri" w:hAnsi="Garamond" w:cs="Times New Roman"/>
          <w:sz w:val="24"/>
          <w:szCs w:val="24"/>
          <w:lang w:val="en-GB"/>
        </w:rPr>
      </w:pPr>
      <w:r w:rsidRPr="000A23F1">
        <w:rPr>
          <w:rFonts w:ascii="Garamond" w:eastAsia="Calibri" w:hAnsi="Garamond" w:cs="Times New Roman"/>
          <w:sz w:val="24"/>
          <w:szCs w:val="24"/>
          <w:lang w:val="en-GB"/>
        </w:rPr>
        <w:t> For sure no</w:t>
      </w:r>
    </w:p>
    <w:p w:rsidR="000A23F1" w:rsidRPr="000A23F1" w:rsidRDefault="000A23F1" w:rsidP="000A23F1">
      <w:pPr>
        <w:spacing w:after="0" w:line="240" w:lineRule="auto"/>
        <w:rPr>
          <w:rFonts w:ascii="Garamond" w:eastAsia="Calibri" w:hAnsi="Garamond" w:cs="Times New Roman"/>
          <w:sz w:val="24"/>
          <w:szCs w:val="24"/>
          <w:lang w:val="en-GB"/>
        </w:rPr>
      </w:pPr>
      <w:r w:rsidRPr="000A23F1">
        <w:rPr>
          <w:rFonts w:ascii="Garamond" w:eastAsia="Calibri" w:hAnsi="Garamond" w:cs="Times New Roman"/>
          <w:sz w:val="24"/>
          <w:szCs w:val="24"/>
          <w:lang w:val="en-GB"/>
        </w:rPr>
        <w:t> I don’t know</w:t>
      </w:r>
    </w:p>
    <w:p w:rsidR="000A23F1" w:rsidRPr="000A23F1" w:rsidRDefault="000A23F1" w:rsidP="000A23F1">
      <w:pPr>
        <w:spacing w:after="0" w:line="240" w:lineRule="auto"/>
        <w:rPr>
          <w:rFonts w:ascii="Garamond" w:eastAsia="Calibri" w:hAnsi="Garamond" w:cs="Times New Roman"/>
          <w:sz w:val="24"/>
          <w:szCs w:val="24"/>
          <w:lang w:val="en-GB"/>
        </w:rPr>
      </w:pPr>
    </w:p>
    <w:p w:rsidR="000A23F1" w:rsidRPr="000A23F1" w:rsidRDefault="000A23F1" w:rsidP="000A23F1">
      <w:pPr>
        <w:numPr>
          <w:ilvl w:val="0"/>
          <w:numId w:val="1"/>
        </w:numPr>
        <w:spacing w:after="0" w:line="240" w:lineRule="auto"/>
        <w:contextualSpacing/>
        <w:rPr>
          <w:rFonts w:ascii="Garamond" w:eastAsia="Calibri" w:hAnsi="Garamond" w:cs="Times New Roman"/>
          <w:i/>
          <w:sz w:val="24"/>
          <w:szCs w:val="24"/>
          <w:lang w:val="en-GB"/>
        </w:rPr>
      </w:pPr>
      <w:r w:rsidRPr="000A23F1">
        <w:rPr>
          <w:rFonts w:ascii="Garamond" w:eastAsia="Calibri" w:hAnsi="Garamond" w:cs="Times New Roman"/>
          <w:i/>
          <w:sz w:val="24"/>
          <w:szCs w:val="24"/>
          <w:lang w:val="en-GB"/>
        </w:rPr>
        <w:t xml:space="preserve">Common open part:  </w:t>
      </w:r>
      <w:r w:rsidRPr="000A23F1">
        <w:rPr>
          <w:rFonts w:ascii="Garamond" w:eastAsia="Calibri" w:hAnsi="Garamond" w:cs="Times New Roman"/>
          <w:sz w:val="24"/>
          <w:szCs w:val="24"/>
          <w:lang w:val="en-GB"/>
        </w:rPr>
        <w:t>Please explain briefly the motivations for your answer</w:t>
      </w:r>
    </w:p>
    <w:p w:rsidR="000A23F1" w:rsidRPr="000A23F1" w:rsidRDefault="000A23F1" w:rsidP="000A23F1">
      <w:pPr>
        <w:spacing w:after="0" w:line="240" w:lineRule="auto"/>
        <w:rPr>
          <w:rFonts w:ascii="Garamond" w:eastAsia="Calibri" w:hAnsi="Garamond" w:cs="Times New Roman"/>
          <w:sz w:val="24"/>
          <w:szCs w:val="24"/>
          <w:lang w:val="en-GB"/>
        </w:rPr>
      </w:pPr>
    </w:p>
    <w:p w:rsidR="000A23F1" w:rsidRPr="000A23F1" w:rsidRDefault="000A23F1" w:rsidP="000A23F1">
      <w:pPr>
        <w:numPr>
          <w:ilvl w:val="0"/>
          <w:numId w:val="1"/>
        </w:numPr>
        <w:spacing w:after="0" w:line="240" w:lineRule="auto"/>
        <w:contextualSpacing/>
        <w:rPr>
          <w:rFonts w:ascii="Garamond" w:eastAsia="Calibri" w:hAnsi="Garamond" w:cs="Times New Roman"/>
          <w:b/>
          <w:i/>
          <w:sz w:val="24"/>
          <w:szCs w:val="24"/>
          <w:lang w:val="en-GB"/>
        </w:rPr>
      </w:pPr>
      <w:r w:rsidRPr="000A23F1">
        <w:rPr>
          <w:rFonts w:ascii="Garamond" w:eastAsia="Calibri" w:hAnsi="Garamond" w:cs="Times New Roman"/>
          <w:i/>
          <w:sz w:val="24"/>
          <w:szCs w:val="24"/>
          <w:lang w:val="en-GB"/>
        </w:rPr>
        <w:t>Common section on respondent demographics (parent of an underage daughter, age, job status, education level)</w:t>
      </w:r>
    </w:p>
    <w:p w:rsidR="000A23F1" w:rsidRPr="000A23F1" w:rsidRDefault="000A23F1" w:rsidP="000A23F1">
      <w:pPr>
        <w:spacing w:after="0" w:line="240" w:lineRule="auto"/>
        <w:rPr>
          <w:rFonts w:ascii="Garamond" w:eastAsia="Calibri" w:hAnsi="Garamond" w:cs="Times New Roman"/>
          <w:b/>
          <w:sz w:val="24"/>
          <w:szCs w:val="24"/>
          <w:lang w:val="en-GB"/>
        </w:rPr>
      </w:pPr>
    </w:p>
    <w:sectPr w:rsidR="000A23F1" w:rsidRPr="000A23F1" w:rsidSect="00613EE5">
      <w:footerReference w:type="default" r:id="rId7"/>
      <w:pgSz w:w="11906" w:h="16838"/>
      <w:pgMar w:top="1418" w:right="226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381" w:rsidRDefault="00C41381">
      <w:pPr>
        <w:spacing w:after="0" w:line="240" w:lineRule="auto"/>
      </w:pPr>
      <w:r>
        <w:separator/>
      </w:r>
    </w:p>
  </w:endnote>
  <w:endnote w:type="continuationSeparator" w:id="0">
    <w:p w:rsidR="00C41381" w:rsidRDefault="00C41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7319936"/>
      <w:docPartObj>
        <w:docPartGallery w:val="Page Numbers (Bottom of Page)"/>
        <w:docPartUnique/>
      </w:docPartObj>
    </w:sdtPr>
    <w:sdtEndPr/>
    <w:sdtContent>
      <w:p w:rsidR="004157A5" w:rsidRDefault="000A23F1">
        <w:pPr>
          <w:pStyle w:val="Pidipagina"/>
          <w:jc w:val="right"/>
        </w:pPr>
        <w:r>
          <w:fldChar w:fldCharType="begin"/>
        </w:r>
        <w:r>
          <w:instrText>PAGE   \* MERGEFORMAT</w:instrText>
        </w:r>
        <w:r>
          <w:fldChar w:fldCharType="separate"/>
        </w:r>
        <w:r w:rsidR="00C12BCE" w:rsidRPr="00C12BCE">
          <w:rPr>
            <w:noProof/>
            <w:lang w:val="it-IT"/>
          </w:rPr>
          <w:t>1</w:t>
        </w:r>
        <w:r>
          <w:fldChar w:fldCharType="end"/>
        </w:r>
      </w:p>
    </w:sdtContent>
  </w:sdt>
  <w:p w:rsidR="004157A5" w:rsidRDefault="00C4138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381" w:rsidRDefault="00C41381">
      <w:pPr>
        <w:spacing w:after="0" w:line="240" w:lineRule="auto"/>
      </w:pPr>
      <w:r>
        <w:separator/>
      </w:r>
    </w:p>
  </w:footnote>
  <w:footnote w:type="continuationSeparator" w:id="0">
    <w:p w:rsidR="00C41381" w:rsidRDefault="00C413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C3D8A"/>
    <w:multiLevelType w:val="hybridMultilevel"/>
    <w:tmpl w:val="BD04C318"/>
    <w:lvl w:ilvl="0" w:tplc="FF8430CC">
      <w:start w:val="1"/>
      <w:numFmt w:val="lowerLetter"/>
      <w:lvlText w:val="%1)"/>
      <w:lvlJc w:val="left"/>
      <w:pPr>
        <w:ind w:left="360" w:hanging="360"/>
      </w:pPr>
      <w:rPr>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3F1"/>
    <w:rsid w:val="000A23F1"/>
    <w:rsid w:val="000D08C5"/>
    <w:rsid w:val="00190768"/>
    <w:rsid w:val="003E74FA"/>
    <w:rsid w:val="006C5255"/>
    <w:rsid w:val="008C53DD"/>
    <w:rsid w:val="008D7879"/>
    <w:rsid w:val="00C12BCE"/>
    <w:rsid w:val="00C41381"/>
    <w:rsid w:val="00D746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F53B9-5681-4B47-9327-763DB44C8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0A23F1"/>
    <w:pPr>
      <w:tabs>
        <w:tab w:val="center" w:pos="4819"/>
        <w:tab w:val="right" w:pos="9638"/>
      </w:tabs>
      <w:spacing w:after="0" w:line="240" w:lineRule="auto"/>
    </w:pPr>
    <w:rPr>
      <w:sz w:val="24"/>
      <w:szCs w:val="24"/>
      <w:lang w:val="en-GB"/>
    </w:rPr>
  </w:style>
  <w:style w:type="character" w:customStyle="1" w:styleId="PidipaginaCarattere">
    <w:name w:val="Piè di pagina Carattere"/>
    <w:basedOn w:val="Carpredefinitoparagrafo"/>
    <w:link w:val="Pidipagina"/>
    <w:uiPriority w:val="99"/>
    <w:rsid w:val="000A23F1"/>
    <w:rPr>
      <w:sz w:val="24"/>
      <w:szCs w:val="24"/>
      <w:lang w:val="en-GB"/>
    </w:rPr>
  </w:style>
  <w:style w:type="table" w:customStyle="1" w:styleId="Tabellaelenco6acolori1">
    <w:name w:val="Tabella elenco 6 a colori1"/>
    <w:basedOn w:val="Tabellanormale"/>
    <w:next w:val="Tabellaelenco6acolori"/>
    <w:uiPriority w:val="51"/>
    <w:rsid w:val="000A23F1"/>
    <w:pPr>
      <w:spacing w:after="0" w:line="240" w:lineRule="auto"/>
    </w:pPr>
    <w:rPr>
      <w:color w:val="000000"/>
      <w:sz w:val="24"/>
      <w:szCs w:val="24"/>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ellaelenco6acolori">
    <w:name w:val="List Table 6 Colorful"/>
    <w:basedOn w:val="Tabellanormale"/>
    <w:uiPriority w:val="51"/>
    <w:rsid w:val="000A23F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1973</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Universita' Luigi Bocconi</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Amelia Compagni</dc:creator>
  <cp:keywords/>
  <dc:description/>
  <cp:lastModifiedBy>Administrator</cp:lastModifiedBy>
  <cp:revision>2</cp:revision>
  <dcterms:created xsi:type="dcterms:W3CDTF">2023-01-23T08:57:00Z</dcterms:created>
  <dcterms:modified xsi:type="dcterms:W3CDTF">2023-01-23T08:57:00Z</dcterms:modified>
</cp:coreProperties>
</file>