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Shading-Accent1"/>
        <w:tblpPr w:leftFromText="141" w:rightFromText="141" w:horzAnchor="page" w:tblpX="143" w:tblpY="-1410"/>
        <w:tblW w:w="5804" w:type="pct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570"/>
        <w:gridCol w:w="992"/>
        <w:gridCol w:w="2551"/>
        <w:gridCol w:w="710"/>
        <w:gridCol w:w="1416"/>
        <w:gridCol w:w="992"/>
        <w:gridCol w:w="982"/>
        <w:gridCol w:w="1287"/>
        <w:gridCol w:w="3542"/>
        <w:gridCol w:w="1841"/>
      </w:tblGrid>
      <w:tr w:rsidR="000C74FA" w:rsidTr="00694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Default="0033782D" w:rsidP="004B0E02">
            <w:pPr>
              <w:jc w:val="center"/>
              <w:rPr>
                <w:color w:val="auto"/>
              </w:rPr>
            </w:pPr>
            <w:bookmarkStart w:id="0" w:name="_GoBack"/>
            <w:bookmarkEnd w:id="0"/>
            <w:r>
              <w:rPr>
                <w:color w:val="auto"/>
              </w:rPr>
              <w:t>Case Nr.</w:t>
            </w:r>
          </w:p>
        </w:tc>
        <w:tc>
          <w:tcPr>
            <w:tcW w:w="299" w:type="pct"/>
            <w:noWrap/>
          </w:tcPr>
          <w:p w:rsidR="00EB6944" w:rsidRDefault="00EB6944" w:rsidP="004B0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Patient Nr.</w:t>
            </w:r>
          </w:p>
        </w:tc>
        <w:tc>
          <w:tcPr>
            <w:tcW w:w="172" w:type="pct"/>
          </w:tcPr>
          <w:p w:rsidR="00EB6944" w:rsidRDefault="0033782D" w:rsidP="004B0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Age</w:t>
            </w:r>
          </w:p>
        </w:tc>
        <w:tc>
          <w:tcPr>
            <w:tcW w:w="299" w:type="pct"/>
          </w:tcPr>
          <w:p w:rsidR="0033782D" w:rsidRDefault="0033782D" w:rsidP="003378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Gender</w:t>
            </w:r>
          </w:p>
        </w:tc>
        <w:tc>
          <w:tcPr>
            <w:tcW w:w="769" w:type="pct"/>
          </w:tcPr>
          <w:p w:rsidR="00EB6944" w:rsidRDefault="003B3531" w:rsidP="004B0E02">
            <w:pPr>
              <w:tabs>
                <w:tab w:val="left" w:pos="312"/>
                <w:tab w:val="center" w:pos="66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Underlying disease</w:t>
            </w:r>
          </w:p>
        </w:tc>
        <w:tc>
          <w:tcPr>
            <w:tcW w:w="214" w:type="pct"/>
          </w:tcPr>
          <w:p w:rsidR="00EB6944" w:rsidRDefault="003B3531" w:rsidP="004B0E02">
            <w:pPr>
              <w:tabs>
                <w:tab w:val="left" w:pos="264"/>
                <w:tab w:val="center" w:pos="6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Side</w:t>
            </w:r>
          </w:p>
        </w:tc>
        <w:tc>
          <w:tcPr>
            <w:tcW w:w="427" w:type="pct"/>
          </w:tcPr>
          <w:p w:rsidR="00EB6944" w:rsidRDefault="003B3531" w:rsidP="004B0E02">
            <w:pPr>
              <w:tabs>
                <w:tab w:val="left" w:pos="264"/>
                <w:tab w:val="center" w:pos="6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Embolic agent(s)</w:t>
            </w:r>
          </w:p>
        </w:tc>
        <w:tc>
          <w:tcPr>
            <w:tcW w:w="299" w:type="pct"/>
          </w:tcPr>
          <w:p w:rsidR="00EB6944" w:rsidRDefault="00EB6944" w:rsidP="004B0E02">
            <w:pPr>
              <w:tabs>
                <w:tab w:val="left" w:pos="264"/>
                <w:tab w:val="center" w:pos="6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NBCA:</w:t>
            </w:r>
          </w:p>
          <w:p w:rsidR="00EB6944" w:rsidRDefault="00EB6944" w:rsidP="004B0E02">
            <w:pPr>
              <w:tabs>
                <w:tab w:val="left" w:pos="264"/>
                <w:tab w:val="center" w:pos="6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Lipiodol</w:t>
            </w:r>
            <w:r w:rsidR="003B3531">
              <w:rPr>
                <w:color w:val="auto"/>
              </w:rPr>
              <w:t xml:space="preserve"> ratio</w:t>
            </w:r>
          </w:p>
        </w:tc>
        <w:tc>
          <w:tcPr>
            <w:tcW w:w="296" w:type="pct"/>
          </w:tcPr>
          <w:p w:rsidR="00EB6944" w:rsidRDefault="003B3531" w:rsidP="004B0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Clinical success</w:t>
            </w:r>
          </w:p>
        </w:tc>
        <w:tc>
          <w:tcPr>
            <w:tcW w:w="388" w:type="pct"/>
          </w:tcPr>
          <w:p w:rsidR="00EB6944" w:rsidRDefault="00EB6944" w:rsidP="003B35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Minimum </w:t>
            </w:r>
            <w:r w:rsidR="003B3531">
              <w:rPr>
                <w:color w:val="auto"/>
              </w:rPr>
              <w:t>survival time</w:t>
            </w:r>
          </w:p>
        </w:tc>
        <w:tc>
          <w:tcPr>
            <w:tcW w:w="1068" w:type="pct"/>
          </w:tcPr>
          <w:p w:rsidR="00EB6944" w:rsidRDefault="003B3531" w:rsidP="004B0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auto"/>
              </w:rPr>
              <w:t>Documentation of survival</w:t>
            </w:r>
          </w:p>
        </w:tc>
        <w:tc>
          <w:tcPr>
            <w:tcW w:w="555" w:type="pct"/>
          </w:tcPr>
          <w:p w:rsidR="00EB6944" w:rsidRDefault="003B3531" w:rsidP="004B0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Complications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CFF">
              <w:t>1.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59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1C3EE8" w:rsidP="001C3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 months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CFF">
              <w:t>2.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60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EC5FDA" w:rsidP="000401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S</w:t>
            </w:r>
            <w:r w:rsidR="00EB6944" w:rsidRPr="000C0CFF">
              <w:rPr>
                <w:color w:val="auto"/>
              </w:rPr>
              <w:t>pontan</w:t>
            </w:r>
            <w:r w:rsidR="000C74FA">
              <w:rPr>
                <w:color w:val="auto"/>
              </w:rPr>
              <w:t xml:space="preserve">eous / </w:t>
            </w:r>
            <w:r w:rsidR="0004012E">
              <w:rPr>
                <w:color w:val="auto"/>
              </w:rPr>
              <w:t>idiopathic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 months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CFF">
              <w:t>3.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64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0C74FA" w:rsidP="00040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AVM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1C3EE8" w:rsidP="005907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56 </w:t>
            </w:r>
            <w:r w:rsidR="0059074B">
              <w:t>months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CFF">
              <w:t>4.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86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04012E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59074B" w:rsidP="001C3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w</w:t>
            </w:r>
            <w:r w:rsidR="001C3EE8">
              <w:t>eeks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patient was discharged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CFF">
              <w:t>5.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68</w:t>
            </w:r>
          </w:p>
        </w:tc>
        <w:tc>
          <w:tcPr>
            <w:tcW w:w="299" w:type="pct"/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</w:tcPr>
          <w:p w:rsidR="00EB6944" w:rsidRPr="000C0CFF" w:rsidRDefault="00EB6944" w:rsidP="00040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Pneumoni</w:t>
            </w:r>
            <w:r w:rsidR="0004012E">
              <w:rPr>
                <w:color w:val="auto"/>
              </w:rPr>
              <w:t>a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59074B" w:rsidP="005907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month</w:t>
            </w:r>
          </w:p>
        </w:tc>
        <w:tc>
          <w:tcPr>
            <w:tcW w:w="1068" w:type="pct"/>
          </w:tcPr>
          <w:p w:rsidR="00EB6944" w:rsidRPr="006C30B0" w:rsidRDefault="006C30B0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6C30B0">
              <w:rPr>
                <w:lang w:val="en-US"/>
              </w:rPr>
              <w:t>ied o</w:t>
            </w:r>
            <w:r>
              <w:rPr>
                <w:lang w:val="en-US"/>
              </w:rPr>
              <w:t>f septic shock (pneumonia)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CFF">
              <w:t>6.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34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04012E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months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CFF">
              <w:t>7.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55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 </w:t>
            </w:r>
            <w:r w:rsidR="0059074B">
              <w:t>week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patient was discharged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6C30B0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6C30B0" w:rsidRPr="000C0CFF" w:rsidRDefault="006C30B0" w:rsidP="006C30B0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6C30B0" w:rsidRPr="000C0CFF" w:rsidRDefault="006C30B0" w:rsidP="006C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CFF">
              <w:t>8.</w:t>
            </w:r>
          </w:p>
        </w:tc>
        <w:tc>
          <w:tcPr>
            <w:tcW w:w="172" w:type="pct"/>
          </w:tcPr>
          <w:p w:rsidR="006C30B0" w:rsidRPr="000C0CFF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60</w:t>
            </w:r>
          </w:p>
        </w:tc>
        <w:tc>
          <w:tcPr>
            <w:tcW w:w="299" w:type="pct"/>
          </w:tcPr>
          <w:p w:rsidR="006C30B0" w:rsidRPr="000C0CFF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6C30B0" w:rsidRPr="000C0CFF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</w:tcPr>
          <w:p w:rsidR="006C30B0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6C30B0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NBCA + Coils</w:t>
            </w:r>
          </w:p>
        </w:tc>
        <w:tc>
          <w:tcPr>
            <w:tcW w:w="299" w:type="pct"/>
          </w:tcPr>
          <w:p w:rsidR="006C30B0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1:3</w:t>
            </w:r>
          </w:p>
        </w:tc>
        <w:tc>
          <w:tcPr>
            <w:tcW w:w="296" w:type="pct"/>
          </w:tcPr>
          <w:p w:rsidR="006C30B0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6C30B0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month</w:t>
            </w:r>
          </w:p>
        </w:tc>
        <w:tc>
          <w:tcPr>
            <w:tcW w:w="1068" w:type="pct"/>
          </w:tcPr>
          <w:p w:rsidR="006C30B0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6C30B0" w:rsidRDefault="006C30B0" w:rsidP="006C3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CFF">
              <w:t>9.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71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W</w:t>
            </w:r>
          </w:p>
        </w:tc>
        <w:tc>
          <w:tcPr>
            <w:tcW w:w="769" w:type="pct"/>
          </w:tcPr>
          <w:p w:rsidR="00EB6944" w:rsidRPr="000C0CFF" w:rsidRDefault="0004012E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HHT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 months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4B0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CFF">
              <w:t>10.</w:t>
            </w: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66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EB6944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Pneumoni</w:t>
            </w:r>
            <w:r w:rsidR="000C74FA">
              <w:rPr>
                <w:color w:val="auto"/>
              </w:rPr>
              <w:t>a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37 </w:t>
            </w:r>
            <w:r w:rsidR="0059074B">
              <w:t>months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bottom w:val="single" w:sz="4" w:space="0" w:color="auto"/>
            </w:tcBorders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noWrap/>
          </w:tcPr>
          <w:p w:rsidR="00EB6944" w:rsidRPr="000C0CFF" w:rsidRDefault="00EB6944" w:rsidP="004B0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CFF">
              <w:t>11.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58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months</w:t>
            </w:r>
          </w:p>
        </w:tc>
        <w:tc>
          <w:tcPr>
            <w:tcW w:w="1068" w:type="pct"/>
            <w:tcBorders>
              <w:bottom w:val="single" w:sz="4" w:space="0" w:color="auto"/>
            </w:tcBorders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</w:tcPr>
          <w:p w:rsidR="000C74FA" w:rsidRPr="000C0CFF" w:rsidRDefault="000C74FA" w:rsidP="000C7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CFF">
              <w:t>12.</w:t>
            </w:r>
          </w:p>
        </w:tc>
        <w:tc>
          <w:tcPr>
            <w:tcW w:w="172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30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  <w:tcBorders>
              <w:top w:val="single" w:sz="4" w:space="0" w:color="auto"/>
              <w:bottom w:val="nil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single" w:sz="4" w:space="0" w:color="auto"/>
              <w:bottom w:val="nil"/>
            </w:tcBorders>
          </w:tcPr>
          <w:p w:rsidR="000C74FA" w:rsidRDefault="001C3EE8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 months</w:t>
            </w:r>
          </w:p>
        </w:tc>
        <w:tc>
          <w:tcPr>
            <w:tcW w:w="1068" w:type="pct"/>
            <w:tcBorders>
              <w:top w:val="single" w:sz="4" w:space="0" w:color="auto"/>
              <w:bottom w:val="nil"/>
            </w:tcBorders>
          </w:tcPr>
          <w:p w:rsidR="000C74FA" w:rsidRPr="006C30B0" w:rsidRDefault="006C30B0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6C30B0">
              <w:rPr>
                <w:lang w:val="en-US"/>
              </w:rPr>
              <w:t>ied of cardiogenic shock from non-compact cardiomyopathy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30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0C74FA" w:rsidRDefault="001C3EE8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 months</w:t>
            </w:r>
          </w:p>
        </w:tc>
        <w:tc>
          <w:tcPr>
            <w:tcW w:w="1068" w:type="pct"/>
            <w:tcBorders>
              <w:top w:val="nil"/>
              <w:bottom w:val="single" w:sz="4" w:space="0" w:color="auto"/>
            </w:tcBorders>
          </w:tcPr>
          <w:p w:rsidR="000C74FA" w:rsidRPr="006C30B0" w:rsidRDefault="006C30B0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6C30B0">
              <w:rPr>
                <w:lang w:val="en-US"/>
              </w:rPr>
              <w:t>ied of cardiogenic shock from non-compact cardiomyopathy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single" w:sz="4" w:space="0" w:color="auto"/>
            </w:tcBorders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80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:rsidR="00EB6944" w:rsidRPr="000C0CFF" w:rsidRDefault="003B3531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EB6944" w:rsidRPr="000C0CFF" w:rsidRDefault="000C74FA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74FA">
              <w:rPr>
                <w:color w:val="auto"/>
              </w:rPr>
              <w:t>Lung metastasis (cervical carcinoma)</w:t>
            </w:r>
          </w:p>
        </w:tc>
        <w:tc>
          <w:tcPr>
            <w:tcW w:w="214" w:type="pct"/>
            <w:tcBorders>
              <w:top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day</w:t>
            </w:r>
          </w:p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pct"/>
            <w:tcBorders>
              <w:top w:val="single" w:sz="4" w:space="0" w:color="auto"/>
            </w:tcBorders>
          </w:tcPr>
          <w:p w:rsidR="00EB6944" w:rsidRPr="0059074B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59074B">
              <w:rPr>
                <w:lang w:val="en-US"/>
              </w:rPr>
              <w:t>ransfer back to the original hospital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38</w:t>
            </w:r>
          </w:p>
        </w:tc>
        <w:tc>
          <w:tcPr>
            <w:tcW w:w="299" w:type="pct"/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Pneumonie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1:8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day</w:t>
            </w:r>
            <w:r w:rsidR="00EB6944">
              <w:t xml:space="preserve"> </w:t>
            </w:r>
          </w:p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pct"/>
          </w:tcPr>
          <w:p w:rsidR="00EB6944" w:rsidRPr="0059074B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59074B">
              <w:rPr>
                <w:lang w:val="en-US"/>
              </w:rPr>
              <w:t>ransfer back to the original hospital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61</w:t>
            </w:r>
          </w:p>
        </w:tc>
        <w:tc>
          <w:tcPr>
            <w:tcW w:w="299" w:type="pct"/>
          </w:tcPr>
          <w:p w:rsidR="00EB6944" w:rsidRPr="000C0CFF" w:rsidRDefault="003B3531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</w:tcPr>
          <w:p w:rsidR="00EB6944" w:rsidRPr="000C0CFF" w:rsidRDefault="003B3531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 months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bottom w:val="single" w:sz="4" w:space="0" w:color="auto"/>
            </w:tcBorders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61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B6944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74FA">
              <w:rPr>
                <w:color w:val="auto"/>
              </w:rPr>
              <w:t>Lung</w:t>
            </w:r>
            <w:r>
              <w:rPr>
                <w:color w:val="auto"/>
              </w:rPr>
              <w:t xml:space="preserve"> metastasis </w:t>
            </w:r>
            <w:r w:rsidR="00EB6944" w:rsidRPr="000C0CFF">
              <w:rPr>
                <w:color w:val="auto"/>
              </w:rPr>
              <w:t>(</w:t>
            </w:r>
            <w:r>
              <w:rPr>
                <w:color w:val="auto"/>
              </w:rPr>
              <w:t>adrenocortical c</w:t>
            </w:r>
            <w:r w:rsidRPr="000C74FA">
              <w:rPr>
                <w:color w:val="auto"/>
              </w:rPr>
              <w:t>arcinoma</w:t>
            </w:r>
            <w:r w:rsidR="00EB6944" w:rsidRPr="000C0CFF">
              <w:rPr>
                <w:color w:val="auto"/>
              </w:rPr>
              <w:t>)</w:t>
            </w: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month</w:t>
            </w:r>
          </w:p>
        </w:tc>
        <w:tc>
          <w:tcPr>
            <w:tcW w:w="1068" w:type="pct"/>
            <w:tcBorders>
              <w:bottom w:val="single" w:sz="4" w:space="0" w:color="auto"/>
            </w:tcBorders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patient was discharged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49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  <w:tcBorders>
              <w:top w:val="single" w:sz="4" w:space="0" w:color="auto"/>
              <w:bottom w:val="nil"/>
            </w:tcBorders>
          </w:tcPr>
          <w:p w:rsidR="000C74FA" w:rsidRDefault="000C74FA" w:rsidP="00A34D79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R </w:t>
            </w:r>
            <w:r w:rsidR="00A34D79">
              <w:rPr>
                <w:color w:val="auto"/>
              </w:rPr>
              <w:t>U</w:t>
            </w:r>
            <w:r>
              <w:rPr>
                <w:color w:val="auto"/>
              </w:rPr>
              <w:t>L **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single" w:sz="4" w:space="0" w:color="auto"/>
              <w:bottom w:val="nil"/>
            </w:tcBorders>
          </w:tcPr>
          <w:p w:rsidR="000C74FA" w:rsidRDefault="001C3EE8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 months</w:t>
            </w:r>
          </w:p>
        </w:tc>
        <w:tc>
          <w:tcPr>
            <w:tcW w:w="1068" w:type="pct"/>
            <w:tcBorders>
              <w:top w:val="single" w:sz="4" w:space="0" w:color="auto"/>
              <w:bottom w:val="nil"/>
            </w:tcBorders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RPr="00694878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49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  <w:tcBorders>
              <w:top w:val="nil"/>
              <w:bottom w:val="single" w:sz="4" w:space="0" w:color="auto"/>
            </w:tcBorders>
          </w:tcPr>
          <w:p w:rsidR="000C74FA" w:rsidRDefault="000C74FA" w:rsidP="00A34D79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R </w:t>
            </w:r>
            <w:r w:rsidR="00A34D79">
              <w:rPr>
                <w:color w:val="auto"/>
              </w:rPr>
              <w:t>LL</w:t>
            </w:r>
            <w:r>
              <w:rPr>
                <w:color w:val="auto"/>
              </w:rPr>
              <w:t xml:space="preserve"> **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0C74FA" w:rsidRDefault="001C3EE8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month</w:t>
            </w:r>
          </w:p>
        </w:tc>
        <w:tc>
          <w:tcPr>
            <w:tcW w:w="1068" w:type="pct"/>
            <w:tcBorders>
              <w:top w:val="nil"/>
              <w:bottom w:val="single" w:sz="4" w:space="0" w:color="auto"/>
            </w:tcBorders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C74FA" w:rsidRPr="006C30B0" w:rsidRDefault="006C30B0" w:rsidP="001313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color w:val="auto"/>
                <w:lang w:val="en-US"/>
              </w:rPr>
              <w:t>t</w:t>
            </w:r>
            <w:r w:rsidRPr="006C30B0">
              <w:rPr>
                <w:color w:val="auto"/>
                <w:lang w:val="en-US"/>
              </w:rPr>
              <w:t xml:space="preserve">emporary </w:t>
            </w:r>
            <w:r w:rsidR="001313CB">
              <w:rPr>
                <w:color w:val="auto"/>
                <w:lang w:val="en-US"/>
              </w:rPr>
              <w:t>ischemia</w:t>
            </w:r>
            <w:r w:rsidRPr="006C30B0">
              <w:rPr>
                <w:color w:val="auto"/>
                <w:lang w:val="en-US"/>
              </w:rPr>
              <w:t xml:space="preserve"> of the  bronchial mucosa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single" w:sz="4" w:space="0" w:color="auto"/>
            </w:tcBorders>
          </w:tcPr>
          <w:p w:rsidR="00EB6944" w:rsidRPr="006C30B0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  <w:lang w:val="en-US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noWrap/>
          </w:tcPr>
          <w:p w:rsidR="00EB6944" w:rsidRPr="006C30B0" w:rsidRDefault="00EB6944" w:rsidP="00EB6944">
            <w:pPr>
              <w:pStyle w:val="ListParagraph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2" w:type="pct"/>
            <w:tcBorders>
              <w:top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69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EB6944" w:rsidRPr="000C0CFF" w:rsidRDefault="003B3531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  <w:tcBorders>
              <w:top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months</w:t>
            </w:r>
          </w:p>
        </w:tc>
        <w:tc>
          <w:tcPr>
            <w:tcW w:w="1068" w:type="pct"/>
            <w:tcBorders>
              <w:top w:val="single" w:sz="4" w:space="0" w:color="auto"/>
            </w:tcBorders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46</w:t>
            </w:r>
          </w:p>
        </w:tc>
        <w:tc>
          <w:tcPr>
            <w:tcW w:w="299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0C74FA" w:rsidRDefault="001C3EE8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 months</w:t>
            </w:r>
          </w:p>
        </w:tc>
        <w:tc>
          <w:tcPr>
            <w:tcW w:w="1068" w:type="pct"/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45</w:t>
            </w:r>
          </w:p>
        </w:tc>
        <w:tc>
          <w:tcPr>
            <w:tcW w:w="299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0C74FA" w:rsidRDefault="001C3EE8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 months</w:t>
            </w:r>
          </w:p>
        </w:tc>
        <w:tc>
          <w:tcPr>
            <w:tcW w:w="1068" w:type="pct"/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29</w:t>
            </w:r>
          </w:p>
        </w:tc>
        <w:tc>
          <w:tcPr>
            <w:tcW w:w="299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0C74FA" w:rsidRDefault="001C3EE8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0C74FA" w:rsidRDefault="0059074B" w:rsidP="005907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day</w:t>
            </w:r>
          </w:p>
        </w:tc>
        <w:tc>
          <w:tcPr>
            <w:tcW w:w="1068" w:type="pct"/>
          </w:tcPr>
          <w:p w:rsidR="000C74FA" w:rsidRDefault="006C30B0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30B0">
              <w:t>patient was discharged</w:t>
            </w:r>
          </w:p>
        </w:tc>
        <w:tc>
          <w:tcPr>
            <w:tcW w:w="555" w:type="pct"/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56</w:t>
            </w:r>
          </w:p>
        </w:tc>
        <w:tc>
          <w:tcPr>
            <w:tcW w:w="299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Pneumoni</w:t>
            </w:r>
            <w:r>
              <w:rPr>
                <w:color w:val="auto"/>
              </w:rPr>
              <w:t>a</w:t>
            </w:r>
          </w:p>
        </w:tc>
        <w:tc>
          <w:tcPr>
            <w:tcW w:w="214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0C74FA" w:rsidRDefault="001C3EE8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weeks</w:t>
            </w:r>
          </w:p>
        </w:tc>
        <w:tc>
          <w:tcPr>
            <w:tcW w:w="1068" w:type="pct"/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patient was discharged</w:t>
            </w:r>
          </w:p>
        </w:tc>
        <w:tc>
          <w:tcPr>
            <w:tcW w:w="555" w:type="pct"/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21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0C74FA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TB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59074B" w:rsidP="005907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months</w:t>
            </w:r>
          </w:p>
        </w:tc>
        <w:tc>
          <w:tcPr>
            <w:tcW w:w="1068" w:type="pct"/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59</w:t>
            </w:r>
          </w:p>
        </w:tc>
        <w:tc>
          <w:tcPr>
            <w:tcW w:w="299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1:6</w:t>
            </w:r>
          </w:p>
        </w:tc>
        <w:tc>
          <w:tcPr>
            <w:tcW w:w="296" w:type="pct"/>
          </w:tcPr>
          <w:p w:rsidR="000C74FA" w:rsidRDefault="001C3EE8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month</w:t>
            </w:r>
          </w:p>
        </w:tc>
        <w:tc>
          <w:tcPr>
            <w:tcW w:w="1068" w:type="pct"/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55</w:t>
            </w:r>
          </w:p>
        </w:tc>
        <w:tc>
          <w:tcPr>
            <w:tcW w:w="299" w:type="pct"/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</w:p>
        </w:tc>
        <w:tc>
          <w:tcPr>
            <w:tcW w:w="1068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Trotz Embolisation verstorben</w:t>
            </w:r>
          </w:p>
        </w:tc>
        <w:tc>
          <w:tcPr>
            <w:tcW w:w="555" w:type="pct"/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bottom w:val="single" w:sz="4" w:space="0" w:color="auto"/>
            </w:tcBorders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59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B6944" w:rsidRPr="000C0CFF" w:rsidRDefault="003B3531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months</w:t>
            </w:r>
          </w:p>
        </w:tc>
        <w:tc>
          <w:tcPr>
            <w:tcW w:w="1068" w:type="pct"/>
            <w:tcBorders>
              <w:bottom w:val="single" w:sz="4" w:space="0" w:color="auto"/>
            </w:tcBorders>
          </w:tcPr>
          <w:p w:rsidR="00EB6944" w:rsidRDefault="0059074B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patient was discharged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4" w:space="0" w:color="auto"/>
              <w:bottom w:val="nil"/>
            </w:tcBorders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57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single" w:sz="4" w:space="0" w:color="auto"/>
              <w:bottom w:val="nil"/>
            </w:tcBorders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  <w:tcBorders>
              <w:top w:val="single" w:sz="4" w:space="0" w:color="auto"/>
              <w:bottom w:val="nil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 *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single" w:sz="4" w:space="0" w:color="auto"/>
              <w:bottom w:val="nil"/>
            </w:tcBorders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No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months</w:t>
            </w:r>
          </w:p>
        </w:tc>
        <w:tc>
          <w:tcPr>
            <w:tcW w:w="1068" w:type="pct"/>
            <w:tcBorders>
              <w:top w:val="single" w:sz="4" w:space="0" w:color="auto"/>
              <w:bottom w:val="nil"/>
            </w:tcBorders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57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EB6944" w:rsidRPr="000C0CFF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nil"/>
              <w:bottom w:val="single" w:sz="4" w:space="0" w:color="auto"/>
            </w:tcBorders>
          </w:tcPr>
          <w:p w:rsidR="00EB6944" w:rsidRPr="000C0CFF" w:rsidRDefault="003B3531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  <w:tcBorders>
              <w:top w:val="nil"/>
              <w:bottom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 *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</w:tcPr>
          <w:p w:rsidR="00EB6944" w:rsidRDefault="00EB6944" w:rsidP="004B0E02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EB6944" w:rsidRDefault="001C3EE8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68" w:type="pct"/>
            <w:tcBorders>
              <w:top w:val="nil"/>
              <w:bottom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Trotz Embolisation verstorben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6944" w:rsidRDefault="00EB6944" w:rsidP="004B0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single" w:sz="4" w:space="0" w:color="auto"/>
              <w:bottom w:val="nil"/>
            </w:tcBorders>
          </w:tcPr>
          <w:p w:rsidR="00EB6944" w:rsidRPr="000C0CFF" w:rsidRDefault="00EB6944" w:rsidP="004B0E02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</w:tcPr>
          <w:p w:rsidR="00EB6944" w:rsidRPr="000C0CFF" w:rsidRDefault="00EB6944" w:rsidP="00EB6944">
            <w:pPr>
              <w:pStyle w:val="ListParagraph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4" w:space="0" w:color="auto"/>
              <w:bottom w:val="nil"/>
            </w:tcBorders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80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EB6944" w:rsidRPr="000C0CFF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single" w:sz="4" w:space="0" w:color="auto"/>
              <w:bottom w:val="nil"/>
            </w:tcBorders>
          </w:tcPr>
          <w:p w:rsidR="00EB6944" w:rsidRPr="000C0CFF" w:rsidRDefault="003B3531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  <w:tcBorders>
              <w:top w:val="single" w:sz="4" w:space="0" w:color="auto"/>
              <w:bottom w:val="nil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</w:tcPr>
          <w:p w:rsidR="00EB6944" w:rsidRDefault="00EB6944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NBCA + Coils + </w:t>
            </w:r>
            <w:r w:rsidR="000C74FA">
              <w:rPr>
                <w:color w:val="auto"/>
              </w:rPr>
              <w:t>Particles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single" w:sz="4" w:space="0" w:color="auto"/>
              <w:bottom w:val="nil"/>
            </w:tcBorders>
          </w:tcPr>
          <w:p w:rsidR="00EB6944" w:rsidRDefault="001C3EE8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months</w:t>
            </w:r>
          </w:p>
        </w:tc>
        <w:tc>
          <w:tcPr>
            <w:tcW w:w="1068" w:type="pct"/>
            <w:tcBorders>
              <w:top w:val="single" w:sz="4" w:space="0" w:color="auto"/>
              <w:bottom w:val="nil"/>
            </w:tcBorders>
          </w:tcPr>
          <w:p w:rsidR="00EB6944" w:rsidRDefault="0059074B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patient was discharged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</w:tcPr>
          <w:p w:rsidR="00EB6944" w:rsidRDefault="00EB6944" w:rsidP="004B0E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45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0C74FA" w:rsidRDefault="001C3EE8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day</w:t>
            </w:r>
          </w:p>
          <w:p w:rsidR="000C74FA" w:rsidRDefault="000C74FA" w:rsidP="000C7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pct"/>
            <w:tcBorders>
              <w:top w:val="nil"/>
              <w:bottom w:val="single" w:sz="4" w:space="0" w:color="auto"/>
            </w:tcBorders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patient was discharged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45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  <w:tcBorders>
              <w:top w:val="single" w:sz="4" w:space="0" w:color="auto"/>
              <w:bottom w:val="nil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Pneumoni</w:t>
            </w:r>
            <w:r>
              <w:rPr>
                <w:color w:val="auto"/>
              </w:rPr>
              <w:t>a</w:t>
            </w:r>
          </w:p>
        </w:tc>
        <w:tc>
          <w:tcPr>
            <w:tcW w:w="214" w:type="pct"/>
            <w:tcBorders>
              <w:top w:val="single" w:sz="4" w:space="0" w:color="auto"/>
              <w:bottom w:val="nil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 *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single" w:sz="4" w:space="0" w:color="auto"/>
              <w:bottom w:val="nil"/>
            </w:tcBorders>
          </w:tcPr>
          <w:p w:rsidR="000C74FA" w:rsidRDefault="001C3EE8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No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 months</w:t>
            </w:r>
          </w:p>
        </w:tc>
        <w:tc>
          <w:tcPr>
            <w:tcW w:w="1068" w:type="pct"/>
            <w:tcBorders>
              <w:top w:val="single" w:sz="4" w:space="0" w:color="auto"/>
              <w:bottom w:val="nil"/>
            </w:tcBorders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45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  <w:tcBorders>
              <w:top w:val="nil"/>
              <w:bottom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Pneumoni</w:t>
            </w:r>
            <w:r>
              <w:rPr>
                <w:color w:val="auto"/>
              </w:rPr>
              <w:t>a</w:t>
            </w:r>
          </w:p>
        </w:tc>
        <w:tc>
          <w:tcPr>
            <w:tcW w:w="214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 *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0C74FA" w:rsidRDefault="001C3EE8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 months</w:t>
            </w:r>
          </w:p>
        </w:tc>
        <w:tc>
          <w:tcPr>
            <w:tcW w:w="1068" w:type="pct"/>
            <w:tcBorders>
              <w:top w:val="nil"/>
              <w:bottom w:val="single" w:sz="4" w:space="0" w:color="auto"/>
            </w:tcBorders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  <w:tcBorders>
              <w:top w:val="single" w:sz="4" w:space="0" w:color="auto"/>
            </w:tcBorders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79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B3531">
              <w:rPr>
                <w:color w:val="auto"/>
              </w:rPr>
              <w:t>Bronchial carcinoma</w:t>
            </w:r>
          </w:p>
        </w:tc>
        <w:tc>
          <w:tcPr>
            <w:tcW w:w="214" w:type="pct"/>
            <w:tcBorders>
              <w:top w:val="single" w:sz="4" w:space="0" w:color="auto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NBCA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0C74FA" w:rsidRDefault="001C3EE8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months</w:t>
            </w:r>
          </w:p>
        </w:tc>
        <w:tc>
          <w:tcPr>
            <w:tcW w:w="1068" w:type="pct"/>
            <w:tcBorders>
              <w:top w:val="single" w:sz="4" w:space="0" w:color="auto"/>
            </w:tcBorders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C74FA" w:rsidTr="00694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43</w:t>
            </w:r>
          </w:p>
        </w:tc>
        <w:tc>
          <w:tcPr>
            <w:tcW w:w="299" w:type="pct"/>
          </w:tcPr>
          <w:p w:rsidR="000C74FA" w:rsidRPr="000C0CFF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M</w:t>
            </w:r>
          </w:p>
        </w:tc>
        <w:tc>
          <w:tcPr>
            <w:tcW w:w="769" w:type="pct"/>
          </w:tcPr>
          <w:p w:rsidR="000C74FA" w:rsidRPr="000C74FA" w:rsidRDefault="009F10F3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Lung metastasis (a</w:t>
            </w:r>
            <w:r w:rsidR="000C74FA" w:rsidRPr="000C74FA">
              <w:rPr>
                <w:color w:val="auto"/>
                <w:lang w:val="en-US"/>
              </w:rPr>
              <w:t>denocarcinoma of the submandibular gland)</w:t>
            </w:r>
          </w:p>
        </w:tc>
        <w:tc>
          <w:tcPr>
            <w:tcW w:w="214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0C74FA" w:rsidRDefault="001C3EE8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months</w:t>
            </w:r>
          </w:p>
        </w:tc>
        <w:tc>
          <w:tcPr>
            <w:tcW w:w="1068" w:type="pct"/>
          </w:tcPr>
          <w:p w:rsidR="000C74FA" w:rsidRDefault="0059074B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later inpatient admission</w:t>
            </w:r>
          </w:p>
        </w:tc>
        <w:tc>
          <w:tcPr>
            <w:tcW w:w="555" w:type="pct"/>
          </w:tcPr>
          <w:p w:rsidR="000C74FA" w:rsidRDefault="000C74FA" w:rsidP="000C7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59074B" w:rsidTr="00694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1"/>
              </w:numPr>
              <w:jc w:val="center"/>
              <w:rPr>
                <w:b w:val="0"/>
                <w:bCs w:val="0"/>
              </w:rPr>
            </w:pPr>
          </w:p>
        </w:tc>
        <w:tc>
          <w:tcPr>
            <w:tcW w:w="299" w:type="pct"/>
            <w:noWrap/>
          </w:tcPr>
          <w:p w:rsidR="000C74FA" w:rsidRPr="000C0CFF" w:rsidRDefault="000C74FA" w:rsidP="000C74FA">
            <w:pPr>
              <w:pStyle w:val="ListParagraph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C0CFF">
              <w:rPr>
                <w:color w:val="auto"/>
              </w:rPr>
              <w:t>62</w:t>
            </w:r>
          </w:p>
        </w:tc>
        <w:tc>
          <w:tcPr>
            <w:tcW w:w="299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769" w:type="pct"/>
          </w:tcPr>
          <w:p w:rsidR="000C74FA" w:rsidRPr="000C0CFF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4012E">
              <w:rPr>
                <w:color w:val="auto"/>
              </w:rPr>
              <w:t>Spontaneous / idiopathic</w:t>
            </w:r>
          </w:p>
        </w:tc>
        <w:tc>
          <w:tcPr>
            <w:tcW w:w="214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427" w:type="pct"/>
          </w:tcPr>
          <w:p w:rsidR="000C74FA" w:rsidRDefault="000C74FA" w:rsidP="000C74FA">
            <w:pPr>
              <w:tabs>
                <w:tab w:val="left" w:pos="264"/>
                <w:tab w:val="center" w:pos="65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NBCA</w:t>
            </w:r>
          </w:p>
        </w:tc>
        <w:tc>
          <w:tcPr>
            <w:tcW w:w="299" w:type="pct"/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1:4</w:t>
            </w:r>
          </w:p>
        </w:tc>
        <w:tc>
          <w:tcPr>
            <w:tcW w:w="296" w:type="pct"/>
          </w:tcPr>
          <w:p w:rsidR="000C74FA" w:rsidRDefault="001C3EE8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388" w:type="pct"/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months</w:t>
            </w:r>
          </w:p>
        </w:tc>
        <w:tc>
          <w:tcPr>
            <w:tcW w:w="1068" w:type="pct"/>
          </w:tcPr>
          <w:p w:rsidR="000C74FA" w:rsidRDefault="0059074B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later outpatient visit</w:t>
            </w:r>
          </w:p>
        </w:tc>
        <w:tc>
          <w:tcPr>
            <w:tcW w:w="555" w:type="pct"/>
          </w:tcPr>
          <w:p w:rsidR="000C74FA" w:rsidRDefault="000C74FA" w:rsidP="000C7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</w:tbl>
    <w:p w:rsidR="007E4301" w:rsidRPr="007E4301" w:rsidRDefault="007E4301" w:rsidP="007E4301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4301" w:rsidRPr="007E4301" w:rsidRDefault="000C0CFF" w:rsidP="000C0CFF">
      <w:pPr>
        <w:tabs>
          <w:tab w:val="left" w:pos="4080"/>
        </w:tabs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</w:p>
    <w:p w:rsidR="007E4301" w:rsidRPr="007E4301" w:rsidRDefault="007E4301" w:rsidP="007E4301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9F10F3" w:rsidRDefault="009F10F3" w:rsidP="008E059C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8E059C" w:rsidRPr="00A34D79" w:rsidRDefault="009F10F3" w:rsidP="008E059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Tab. 1: </w:t>
      </w:r>
      <w:r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="001313CB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ummary of </w:t>
      </w:r>
      <w:r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all BAE cases included in the study; M= male, F </w:t>
      </w:r>
      <w:r w:rsidR="001313CB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= female, R = right, L = left,</w:t>
      </w:r>
      <w:r w:rsidR="008E059C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NBCA = n-Butyl-2-cyanacrylat</w:t>
      </w:r>
      <w:r w:rsidR="000C74FA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r w:rsidRPr="00A34D79">
        <w:rPr>
          <w:lang w:val="en-US"/>
        </w:rPr>
        <w:t xml:space="preserve">AVM = </w:t>
      </w:r>
      <w:proofErr w:type="spellStart"/>
      <w:r w:rsidRPr="00A34D79">
        <w:rPr>
          <w:lang w:val="en-US"/>
        </w:rPr>
        <w:t>arteriovenous</w:t>
      </w:r>
      <w:proofErr w:type="spellEnd"/>
      <w:r w:rsidRPr="00A34D79">
        <w:rPr>
          <w:lang w:val="en-US"/>
        </w:rPr>
        <w:t xml:space="preserve"> malformation,</w:t>
      </w:r>
      <w:r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0C74FA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HHT = </w:t>
      </w:r>
      <w:r w:rsidR="000C74FA" w:rsidRPr="00A34D79">
        <w:rPr>
          <w:lang w:val="en-US"/>
        </w:rPr>
        <w:t>heredit</w:t>
      </w:r>
      <w:r w:rsidRPr="00A34D79">
        <w:rPr>
          <w:lang w:val="en-US"/>
        </w:rPr>
        <w:t xml:space="preserve">ary hemorrhagic telangiectasia, </w:t>
      </w:r>
      <w:r w:rsidR="000C74FA" w:rsidRPr="00A34D79">
        <w:rPr>
          <w:lang w:val="en-US"/>
        </w:rPr>
        <w:t>TB = Tuberculosis</w:t>
      </w:r>
      <w:r w:rsidR="00A34D79" w:rsidRPr="00A34D79">
        <w:rPr>
          <w:lang w:val="en-US"/>
        </w:rPr>
        <w:t>, UL = upper pulmonary lobe, LL = lower pulmonary lobe.</w:t>
      </w:r>
    </w:p>
    <w:p w:rsidR="00CB6CD4" w:rsidRPr="00A34D79" w:rsidRDefault="00CB6CD4" w:rsidP="00CB6CD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* Recurrence </w:t>
      </w:r>
      <w:r w:rsidR="009F10F3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due to a double arterial supply of the same pulmonary</w:t>
      </w:r>
      <w:r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lobe</w:t>
      </w:r>
      <w:r w:rsidR="00A34D79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 The recurrent</w:t>
      </w:r>
      <w:r w:rsidR="009F10F3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ble</w:t>
      </w:r>
      <w:r w:rsidR="00A34D79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eding was from the second artery which was not initially </w:t>
      </w:r>
      <w:proofErr w:type="spellStart"/>
      <w:r w:rsidR="00A34D79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embolized</w:t>
      </w:r>
      <w:proofErr w:type="spellEnd"/>
      <w:r w:rsidR="00A34D79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rather than recanalization of the primarily </w:t>
      </w:r>
      <w:proofErr w:type="spellStart"/>
      <w:r w:rsidR="00A34D79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embolized</w:t>
      </w:r>
      <w:proofErr w:type="spellEnd"/>
      <w:r w:rsidR="00A34D79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artery.</w:t>
      </w:r>
    </w:p>
    <w:p w:rsidR="007E4301" w:rsidRPr="00CB6CD4" w:rsidRDefault="009F10F3" w:rsidP="00CB6CD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** Bleeding from a different</w:t>
      </w:r>
      <w:r w:rsidR="00CB6CD4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bronchial artery</w:t>
      </w:r>
      <w:r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supplying a different lung lobe</w:t>
      </w:r>
      <w:r w:rsidR="00A34D79" w:rsidRPr="00A34D7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(UL then LL).</w:t>
      </w:r>
    </w:p>
    <w:sectPr w:rsidR="007E4301" w:rsidRPr="00CB6CD4" w:rsidSect="0093731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0312A"/>
    <w:multiLevelType w:val="hybridMultilevel"/>
    <w:tmpl w:val="85569DE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9700C"/>
    <w:multiLevelType w:val="hybridMultilevel"/>
    <w:tmpl w:val="88243876"/>
    <w:lvl w:ilvl="0" w:tplc="0EC4B422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90180"/>
    <w:multiLevelType w:val="hybridMultilevel"/>
    <w:tmpl w:val="9034B986"/>
    <w:lvl w:ilvl="0" w:tplc="F40ADE1A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F372E"/>
    <w:multiLevelType w:val="hybridMultilevel"/>
    <w:tmpl w:val="97343E6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612647"/>
    <w:multiLevelType w:val="hybridMultilevel"/>
    <w:tmpl w:val="74EC15F8"/>
    <w:lvl w:ilvl="0" w:tplc="DC727F54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94A71"/>
    <w:multiLevelType w:val="hybridMultilevel"/>
    <w:tmpl w:val="0A66352C"/>
    <w:lvl w:ilvl="0" w:tplc="286AEF5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12"/>
    <w:rsid w:val="0004012E"/>
    <w:rsid w:val="00052AB8"/>
    <w:rsid w:val="000C0CFF"/>
    <w:rsid w:val="000C6A6B"/>
    <w:rsid w:val="000C74FA"/>
    <w:rsid w:val="001313CB"/>
    <w:rsid w:val="001C3EE8"/>
    <w:rsid w:val="0033782D"/>
    <w:rsid w:val="003B3531"/>
    <w:rsid w:val="00482567"/>
    <w:rsid w:val="004A4EC2"/>
    <w:rsid w:val="0059074B"/>
    <w:rsid w:val="00694878"/>
    <w:rsid w:val="006C30B0"/>
    <w:rsid w:val="007E4301"/>
    <w:rsid w:val="008E059C"/>
    <w:rsid w:val="00937312"/>
    <w:rsid w:val="009F10F3"/>
    <w:rsid w:val="00A34D79"/>
    <w:rsid w:val="00A41AB9"/>
    <w:rsid w:val="00CB6CD4"/>
    <w:rsid w:val="00E91FD6"/>
    <w:rsid w:val="00EB6944"/>
    <w:rsid w:val="00EC5FDA"/>
    <w:rsid w:val="00F9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26697-CD3A-43B3-9723-C898BB15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937312"/>
    <w:pPr>
      <w:spacing w:after="0" w:line="240" w:lineRule="auto"/>
    </w:pPr>
    <w:rPr>
      <w:rFonts w:eastAsiaTheme="minorEastAsia"/>
      <w:color w:val="2E74B5" w:themeColor="accent1" w:themeShade="BF"/>
      <w:lang w:eastAsia="de-DE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937312"/>
    <w:pPr>
      <w:ind w:left="720"/>
      <w:contextualSpacing/>
    </w:pPr>
  </w:style>
  <w:style w:type="table" w:customStyle="1" w:styleId="LightShading-Accent11">
    <w:name w:val="Light Shading - Accent 11"/>
    <w:basedOn w:val="TableNormal"/>
    <w:next w:val="LightShading-Accent1"/>
    <w:uiPriority w:val="60"/>
    <w:semiHidden/>
    <w:unhideWhenUsed/>
    <w:rsid w:val="007E4301"/>
    <w:pPr>
      <w:spacing w:after="0" w:line="240" w:lineRule="auto"/>
    </w:pPr>
    <w:rPr>
      <w:rFonts w:ascii="Calibri" w:eastAsia="Times New Roman" w:hAnsi="Calibri" w:cs="Arial"/>
      <w:color w:val="2E74B5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DD6D7-0A07-4A90-A909-FC0C893F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17</cp:revision>
  <dcterms:created xsi:type="dcterms:W3CDTF">2022-05-08T09:35:00Z</dcterms:created>
  <dcterms:modified xsi:type="dcterms:W3CDTF">2022-11-11T20:01:00Z</dcterms:modified>
</cp:coreProperties>
</file>