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539CC" w14:textId="77777777" w:rsidR="00F61B19" w:rsidRPr="00922335" w:rsidRDefault="00F61B19" w:rsidP="00F61B19">
      <w:pPr>
        <w:spacing w:line="276" w:lineRule="auto"/>
        <w:rPr>
          <w:rFonts w:ascii="Calibri" w:hAnsi="Calibri" w:cs="Calibri"/>
          <w:color w:val="000000" w:themeColor="text1"/>
          <w:sz w:val="22"/>
          <w:szCs w:val="22"/>
          <w:lang w:val="en-GB"/>
        </w:rPr>
      </w:pPr>
      <w:r w:rsidRPr="00922335">
        <w:rPr>
          <w:rFonts w:ascii="Calibri" w:hAnsi="Calibri" w:cs="Calibri"/>
          <w:b/>
          <w:sz w:val="22"/>
          <w:szCs w:val="22"/>
        </w:rPr>
        <w:t xml:space="preserve">Table 1. </w:t>
      </w:r>
      <w:r w:rsidRPr="00922335">
        <w:rPr>
          <w:rFonts w:ascii="Calibri" w:hAnsi="Calibri" w:cs="Calibri"/>
          <w:sz w:val="22"/>
          <w:szCs w:val="22"/>
        </w:rPr>
        <w:t xml:space="preserve">Risk of bias assessment for genetic association studies based on the </w:t>
      </w:r>
      <w:r w:rsidRPr="00922335">
        <w:rPr>
          <w:rFonts w:ascii="Calibri" w:hAnsi="Calibri" w:cs="Calibri"/>
          <w:i/>
          <w:sz w:val="22"/>
          <w:szCs w:val="22"/>
        </w:rPr>
        <w:t>HuGE Review Handbook V1.0*</w:t>
      </w:r>
    </w:p>
    <w:tbl>
      <w:tblPr>
        <w:tblStyle w:val="Tabelraster"/>
        <w:tblW w:w="0" w:type="auto"/>
        <w:tblLook w:val="04A0" w:firstRow="1" w:lastRow="0" w:firstColumn="1" w:lastColumn="0" w:noHBand="0" w:noVBand="1"/>
      </w:tblPr>
      <w:tblGrid>
        <w:gridCol w:w="6956"/>
        <w:gridCol w:w="424"/>
        <w:gridCol w:w="437"/>
        <w:gridCol w:w="414"/>
        <w:gridCol w:w="472"/>
        <w:gridCol w:w="359"/>
      </w:tblGrid>
      <w:tr w:rsidR="00F61B19" w:rsidRPr="00922335" w14:paraId="3F58032F" w14:textId="77777777" w:rsidTr="0061522E">
        <w:trPr>
          <w:trHeight w:val="323"/>
        </w:trPr>
        <w:tc>
          <w:tcPr>
            <w:tcW w:w="0" w:type="auto"/>
          </w:tcPr>
          <w:p w14:paraId="37D70B38" w14:textId="77777777" w:rsidR="00F61B19" w:rsidRPr="00922335" w:rsidRDefault="00F61B19" w:rsidP="0061522E">
            <w:pPr>
              <w:spacing w:line="276" w:lineRule="auto"/>
              <w:rPr>
                <w:rFonts w:asciiTheme="minorHAnsi" w:hAnsiTheme="minorHAnsi" w:cstheme="minorHAnsi"/>
              </w:rPr>
            </w:pPr>
          </w:p>
        </w:tc>
        <w:tc>
          <w:tcPr>
            <w:tcW w:w="0" w:type="auto"/>
            <w:shd w:val="clear" w:color="auto" w:fill="00B050"/>
          </w:tcPr>
          <w:p w14:paraId="4FD64174" w14:textId="77777777" w:rsidR="00F61B19" w:rsidRPr="00922335" w:rsidRDefault="00F61B19" w:rsidP="0061522E">
            <w:pPr>
              <w:spacing w:line="276" w:lineRule="auto"/>
              <w:rPr>
                <w:rFonts w:asciiTheme="minorHAnsi" w:hAnsiTheme="minorHAnsi" w:cstheme="minorHAnsi"/>
              </w:rPr>
            </w:pPr>
            <w:r w:rsidRPr="00922335">
              <w:rPr>
                <w:rFonts w:asciiTheme="minorHAnsi" w:hAnsiTheme="minorHAnsi" w:cstheme="minorHAnsi"/>
              </w:rPr>
              <w:t>Y</w:t>
            </w:r>
          </w:p>
        </w:tc>
        <w:tc>
          <w:tcPr>
            <w:tcW w:w="0" w:type="auto"/>
            <w:shd w:val="clear" w:color="auto" w:fill="92D050"/>
          </w:tcPr>
          <w:p w14:paraId="6999DE5F" w14:textId="77777777" w:rsidR="00F61B19" w:rsidRPr="00922335" w:rsidRDefault="00F61B19" w:rsidP="0061522E">
            <w:pPr>
              <w:spacing w:line="276" w:lineRule="auto"/>
              <w:rPr>
                <w:rFonts w:asciiTheme="minorHAnsi" w:hAnsiTheme="minorHAnsi" w:cstheme="minorHAnsi"/>
              </w:rPr>
            </w:pPr>
            <w:r w:rsidRPr="00922335">
              <w:rPr>
                <w:rFonts w:asciiTheme="minorHAnsi" w:hAnsiTheme="minorHAnsi" w:cstheme="minorHAnsi"/>
              </w:rPr>
              <w:t>PY</w:t>
            </w:r>
          </w:p>
        </w:tc>
        <w:tc>
          <w:tcPr>
            <w:tcW w:w="0" w:type="auto"/>
            <w:shd w:val="clear" w:color="auto" w:fill="FFC000"/>
          </w:tcPr>
          <w:p w14:paraId="4EF4DD8B" w14:textId="77777777" w:rsidR="00F61B19" w:rsidRPr="00922335" w:rsidRDefault="00F61B19" w:rsidP="0061522E">
            <w:pPr>
              <w:spacing w:line="276" w:lineRule="auto"/>
              <w:rPr>
                <w:rFonts w:asciiTheme="minorHAnsi" w:hAnsiTheme="minorHAnsi" w:cstheme="minorHAnsi"/>
              </w:rPr>
            </w:pPr>
            <w:r w:rsidRPr="00922335">
              <w:rPr>
                <w:rFonts w:asciiTheme="minorHAnsi" w:hAnsiTheme="minorHAnsi" w:cstheme="minorHAnsi"/>
              </w:rPr>
              <w:t>NI</w:t>
            </w:r>
          </w:p>
        </w:tc>
        <w:tc>
          <w:tcPr>
            <w:tcW w:w="0" w:type="auto"/>
            <w:shd w:val="clear" w:color="auto" w:fill="FF0000"/>
          </w:tcPr>
          <w:p w14:paraId="22E40114" w14:textId="77777777" w:rsidR="00F61B19" w:rsidRPr="00922335" w:rsidRDefault="00F61B19" w:rsidP="0061522E">
            <w:pPr>
              <w:spacing w:line="276" w:lineRule="auto"/>
              <w:rPr>
                <w:rFonts w:asciiTheme="minorHAnsi" w:hAnsiTheme="minorHAnsi" w:cstheme="minorHAnsi"/>
              </w:rPr>
            </w:pPr>
            <w:r w:rsidRPr="00922335">
              <w:rPr>
                <w:rFonts w:asciiTheme="minorHAnsi" w:hAnsiTheme="minorHAnsi" w:cstheme="minorHAnsi"/>
              </w:rPr>
              <w:t>PN</w:t>
            </w:r>
          </w:p>
        </w:tc>
        <w:tc>
          <w:tcPr>
            <w:tcW w:w="0" w:type="auto"/>
            <w:shd w:val="clear" w:color="auto" w:fill="C00000"/>
          </w:tcPr>
          <w:p w14:paraId="200A1F1B" w14:textId="77777777" w:rsidR="00F61B19" w:rsidRPr="00922335" w:rsidRDefault="00F61B19" w:rsidP="0061522E">
            <w:pPr>
              <w:spacing w:line="276" w:lineRule="auto"/>
              <w:rPr>
                <w:rFonts w:asciiTheme="minorHAnsi" w:hAnsiTheme="minorHAnsi" w:cstheme="minorHAnsi"/>
              </w:rPr>
            </w:pPr>
            <w:r w:rsidRPr="00922335">
              <w:rPr>
                <w:rFonts w:asciiTheme="minorHAnsi" w:hAnsiTheme="minorHAnsi" w:cstheme="minorHAnsi"/>
              </w:rPr>
              <w:t>N</w:t>
            </w:r>
          </w:p>
        </w:tc>
      </w:tr>
      <w:tr w:rsidR="00F61B19" w:rsidRPr="00922335" w14:paraId="586233E1" w14:textId="77777777" w:rsidTr="0061522E">
        <w:tc>
          <w:tcPr>
            <w:tcW w:w="0" w:type="auto"/>
            <w:gridSpan w:val="6"/>
          </w:tcPr>
          <w:p w14:paraId="2E7EFAA4" w14:textId="77777777" w:rsidR="00F61B19" w:rsidRPr="00922335" w:rsidRDefault="00F61B19" w:rsidP="0061522E">
            <w:pPr>
              <w:spacing w:line="276" w:lineRule="auto"/>
              <w:rPr>
                <w:rFonts w:asciiTheme="minorHAnsi" w:hAnsiTheme="minorHAnsi" w:cstheme="minorHAnsi"/>
                <w:b/>
              </w:rPr>
            </w:pPr>
            <w:r w:rsidRPr="00922335">
              <w:rPr>
                <w:rFonts w:asciiTheme="minorHAnsi" w:hAnsiTheme="minorHAnsi" w:cstheme="minorHAnsi"/>
                <w:b/>
              </w:rPr>
              <w:t>1.Domain Selection bias</w:t>
            </w:r>
          </w:p>
        </w:tc>
      </w:tr>
      <w:tr w:rsidR="00F61B19" w:rsidRPr="00922335" w14:paraId="42A7B1DA" w14:textId="77777777" w:rsidTr="0061522E">
        <w:tc>
          <w:tcPr>
            <w:tcW w:w="7054" w:type="dxa"/>
          </w:tcPr>
          <w:p w14:paraId="4A6D1175" w14:textId="77777777" w:rsidR="00F61B19" w:rsidRPr="00922335" w:rsidRDefault="00F61B19" w:rsidP="0061522E">
            <w:pPr>
              <w:spacing w:line="276" w:lineRule="auto"/>
              <w:rPr>
                <w:rFonts w:asciiTheme="minorHAnsi" w:hAnsiTheme="minorHAnsi" w:cstheme="minorHAnsi"/>
                <w:i/>
              </w:rPr>
            </w:pPr>
            <w:r w:rsidRPr="00922335">
              <w:rPr>
                <w:rFonts w:asciiTheme="minorHAnsi" w:hAnsiTheme="minorHAnsi" w:cstheme="minorHAnsi"/>
                <w:i/>
              </w:rPr>
              <w:t xml:space="preserve">Biased selection of cases </w:t>
            </w:r>
          </w:p>
          <w:p w14:paraId="5543A3B9" w14:textId="77777777" w:rsidR="00F61B19" w:rsidRPr="00922335" w:rsidRDefault="00F61B19" w:rsidP="0061522E">
            <w:pPr>
              <w:spacing w:line="276" w:lineRule="auto"/>
              <w:rPr>
                <w:rFonts w:asciiTheme="minorHAnsi" w:hAnsiTheme="minorHAnsi" w:cstheme="minorHAnsi"/>
                <w:i/>
              </w:rPr>
            </w:pPr>
            <w:r w:rsidRPr="00922335">
              <w:rPr>
                <w:rFonts w:asciiTheme="minorHAnsi" w:hAnsiTheme="minorHAnsi" w:cstheme="minorHAnsi"/>
              </w:rPr>
              <w:t>1.1: Did the study describe the selection process of the cases?</w:t>
            </w:r>
          </w:p>
        </w:tc>
        <w:tc>
          <w:tcPr>
            <w:tcW w:w="552" w:type="dxa"/>
            <w:shd w:val="clear" w:color="auto" w:fill="00B050"/>
          </w:tcPr>
          <w:p w14:paraId="1EECD177"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92D050"/>
          </w:tcPr>
          <w:p w14:paraId="7E2C9339" w14:textId="77777777" w:rsidR="00F61B19" w:rsidRPr="00922335" w:rsidRDefault="00F61B19" w:rsidP="0061522E">
            <w:pPr>
              <w:spacing w:line="276" w:lineRule="auto"/>
              <w:rPr>
                <w:rFonts w:asciiTheme="minorHAnsi" w:hAnsiTheme="minorHAnsi" w:cstheme="minorHAnsi"/>
                <w:i/>
                <w:color w:val="92D050"/>
              </w:rPr>
            </w:pPr>
          </w:p>
        </w:tc>
        <w:tc>
          <w:tcPr>
            <w:tcW w:w="0" w:type="auto"/>
            <w:shd w:val="clear" w:color="auto" w:fill="FFC000"/>
          </w:tcPr>
          <w:p w14:paraId="0F18FF7A"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FF0000"/>
          </w:tcPr>
          <w:p w14:paraId="4D0D91E8"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C00000"/>
          </w:tcPr>
          <w:p w14:paraId="1CA36007" w14:textId="77777777" w:rsidR="00F61B19" w:rsidRPr="00922335" w:rsidRDefault="00F61B19" w:rsidP="0061522E">
            <w:pPr>
              <w:spacing w:line="276" w:lineRule="auto"/>
              <w:rPr>
                <w:rFonts w:asciiTheme="minorHAnsi" w:hAnsiTheme="minorHAnsi" w:cstheme="minorHAnsi"/>
                <w:i/>
              </w:rPr>
            </w:pPr>
          </w:p>
        </w:tc>
      </w:tr>
      <w:tr w:rsidR="00F61B19" w:rsidRPr="00922335" w14:paraId="38D6F231" w14:textId="77777777" w:rsidTr="0061522E">
        <w:tc>
          <w:tcPr>
            <w:tcW w:w="7054" w:type="dxa"/>
          </w:tcPr>
          <w:p w14:paraId="365ED2B6" w14:textId="77777777" w:rsidR="00F61B19" w:rsidRPr="00922335" w:rsidRDefault="00F61B19" w:rsidP="0061522E">
            <w:pPr>
              <w:spacing w:line="276" w:lineRule="auto"/>
              <w:rPr>
                <w:rFonts w:asciiTheme="minorHAnsi" w:hAnsiTheme="minorHAnsi" w:cstheme="minorHAnsi"/>
                <w:i/>
              </w:rPr>
            </w:pPr>
            <w:r w:rsidRPr="00922335">
              <w:rPr>
                <w:rFonts w:asciiTheme="minorHAnsi" w:hAnsiTheme="minorHAnsi" w:cstheme="minorHAnsi"/>
                <w:i/>
              </w:rPr>
              <w:t>Biased selection of controls</w:t>
            </w:r>
          </w:p>
          <w:p w14:paraId="6EC653C6" w14:textId="77777777" w:rsidR="00F61B19" w:rsidRPr="00922335" w:rsidRDefault="00F61B19" w:rsidP="0061522E">
            <w:pPr>
              <w:spacing w:line="276" w:lineRule="auto"/>
              <w:rPr>
                <w:rFonts w:asciiTheme="minorHAnsi" w:hAnsiTheme="minorHAnsi" w:cstheme="minorHAnsi"/>
                <w:i/>
              </w:rPr>
            </w:pPr>
            <w:r w:rsidRPr="00922335">
              <w:rPr>
                <w:rFonts w:asciiTheme="minorHAnsi" w:hAnsiTheme="minorHAnsi" w:cstheme="minorHAnsi"/>
              </w:rPr>
              <w:t>1.2: Are the controls selected from the same source population as the case-subjects?</w:t>
            </w:r>
          </w:p>
        </w:tc>
        <w:tc>
          <w:tcPr>
            <w:tcW w:w="552" w:type="dxa"/>
            <w:shd w:val="clear" w:color="auto" w:fill="00B050"/>
          </w:tcPr>
          <w:p w14:paraId="4988D3F5"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92D050"/>
          </w:tcPr>
          <w:p w14:paraId="21382FC1" w14:textId="77777777" w:rsidR="00F61B19" w:rsidRPr="00922335" w:rsidRDefault="00F61B19" w:rsidP="0061522E">
            <w:pPr>
              <w:spacing w:line="276" w:lineRule="auto"/>
              <w:rPr>
                <w:rFonts w:asciiTheme="minorHAnsi" w:hAnsiTheme="minorHAnsi" w:cstheme="minorHAnsi"/>
                <w:i/>
                <w:color w:val="92D050"/>
              </w:rPr>
            </w:pPr>
          </w:p>
        </w:tc>
        <w:tc>
          <w:tcPr>
            <w:tcW w:w="0" w:type="auto"/>
            <w:shd w:val="clear" w:color="auto" w:fill="FFC000"/>
          </w:tcPr>
          <w:p w14:paraId="038CB91D"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FF0000"/>
          </w:tcPr>
          <w:p w14:paraId="48A63147"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C00000"/>
          </w:tcPr>
          <w:p w14:paraId="2ABD3CEC" w14:textId="77777777" w:rsidR="00F61B19" w:rsidRPr="00922335" w:rsidRDefault="00F61B19" w:rsidP="0061522E">
            <w:pPr>
              <w:spacing w:line="276" w:lineRule="auto"/>
              <w:rPr>
                <w:rFonts w:asciiTheme="minorHAnsi" w:hAnsiTheme="minorHAnsi" w:cstheme="minorHAnsi"/>
                <w:i/>
              </w:rPr>
            </w:pPr>
          </w:p>
        </w:tc>
      </w:tr>
      <w:tr w:rsidR="00F61B19" w:rsidRPr="00922335" w14:paraId="0F32CAC8" w14:textId="77777777" w:rsidTr="0061522E">
        <w:tc>
          <w:tcPr>
            <w:tcW w:w="7054" w:type="dxa"/>
          </w:tcPr>
          <w:p w14:paraId="29160E14" w14:textId="77777777" w:rsidR="00F61B19" w:rsidRPr="00922335" w:rsidRDefault="00F61B19" w:rsidP="0061522E">
            <w:pPr>
              <w:spacing w:line="276" w:lineRule="auto"/>
              <w:rPr>
                <w:rFonts w:asciiTheme="minorHAnsi" w:hAnsiTheme="minorHAnsi" w:cstheme="minorHAnsi"/>
                <w:i/>
              </w:rPr>
            </w:pPr>
            <w:r w:rsidRPr="00922335">
              <w:rPr>
                <w:rFonts w:asciiTheme="minorHAnsi" w:hAnsiTheme="minorHAnsi" w:cstheme="minorHAnsi"/>
                <w:i/>
              </w:rPr>
              <w:t xml:space="preserve">Differential participation in cases and controls </w:t>
            </w:r>
          </w:p>
          <w:p w14:paraId="4E26EBA8" w14:textId="77777777" w:rsidR="00F61B19" w:rsidRPr="00922335" w:rsidRDefault="00F61B19" w:rsidP="0061522E">
            <w:pPr>
              <w:spacing w:line="276" w:lineRule="auto"/>
              <w:rPr>
                <w:rFonts w:asciiTheme="minorHAnsi" w:hAnsiTheme="minorHAnsi" w:cstheme="minorHAnsi"/>
              </w:rPr>
            </w:pPr>
            <w:r w:rsidRPr="00922335">
              <w:rPr>
                <w:rFonts w:asciiTheme="minorHAnsi" w:hAnsiTheme="minorHAnsi" w:cstheme="minorHAnsi"/>
              </w:rPr>
              <w:t>1.3: Was the proportion of non-participation similar in cases and controls?</w:t>
            </w:r>
          </w:p>
        </w:tc>
        <w:tc>
          <w:tcPr>
            <w:tcW w:w="552" w:type="dxa"/>
            <w:shd w:val="clear" w:color="auto" w:fill="00B050"/>
          </w:tcPr>
          <w:p w14:paraId="462B766E"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92D050"/>
          </w:tcPr>
          <w:p w14:paraId="0C6B311B" w14:textId="77777777" w:rsidR="00F61B19" w:rsidRPr="00922335" w:rsidRDefault="00F61B19" w:rsidP="0061522E">
            <w:pPr>
              <w:spacing w:line="276" w:lineRule="auto"/>
              <w:rPr>
                <w:rFonts w:asciiTheme="minorHAnsi" w:hAnsiTheme="minorHAnsi" w:cstheme="minorHAnsi"/>
                <w:i/>
                <w:color w:val="92D050"/>
              </w:rPr>
            </w:pPr>
          </w:p>
        </w:tc>
        <w:tc>
          <w:tcPr>
            <w:tcW w:w="0" w:type="auto"/>
            <w:shd w:val="clear" w:color="auto" w:fill="FFC000"/>
          </w:tcPr>
          <w:p w14:paraId="074795CE"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FF0000"/>
          </w:tcPr>
          <w:p w14:paraId="604AADC4"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C00000"/>
          </w:tcPr>
          <w:p w14:paraId="2BF91F4E" w14:textId="77777777" w:rsidR="00F61B19" w:rsidRPr="00922335" w:rsidRDefault="00F61B19" w:rsidP="0061522E">
            <w:pPr>
              <w:spacing w:line="276" w:lineRule="auto"/>
              <w:rPr>
                <w:rFonts w:asciiTheme="minorHAnsi" w:hAnsiTheme="minorHAnsi" w:cstheme="minorHAnsi"/>
                <w:i/>
              </w:rPr>
            </w:pPr>
          </w:p>
        </w:tc>
      </w:tr>
      <w:tr w:rsidR="00F61B19" w:rsidRPr="00922335" w14:paraId="16240C33" w14:textId="77777777" w:rsidTr="0061522E">
        <w:tc>
          <w:tcPr>
            <w:tcW w:w="7054" w:type="dxa"/>
          </w:tcPr>
          <w:p w14:paraId="2A9A0D29" w14:textId="77777777" w:rsidR="00F61B19" w:rsidRPr="00922335" w:rsidRDefault="00F61B19" w:rsidP="0061522E">
            <w:pPr>
              <w:spacing w:line="276" w:lineRule="auto"/>
              <w:rPr>
                <w:rFonts w:asciiTheme="minorHAnsi" w:hAnsiTheme="minorHAnsi" w:cstheme="minorHAnsi"/>
                <w:i/>
              </w:rPr>
            </w:pPr>
            <w:r w:rsidRPr="00922335">
              <w:rPr>
                <w:rFonts w:asciiTheme="minorHAnsi" w:hAnsiTheme="minorHAnsi" w:cstheme="minorHAnsi"/>
                <w:i/>
              </w:rPr>
              <w:t xml:space="preserve">Loss to follow-up </w:t>
            </w:r>
          </w:p>
          <w:p w14:paraId="72F7A1B4" w14:textId="77777777" w:rsidR="00F61B19" w:rsidRPr="00922335" w:rsidRDefault="00F61B19" w:rsidP="0061522E">
            <w:pPr>
              <w:spacing w:line="276" w:lineRule="auto"/>
              <w:rPr>
                <w:rFonts w:asciiTheme="minorHAnsi" w:hAnsiTheme="minorHAnsi" w:cstheme="minorHAnsi"/>
              </w:rPr>
            </w:pPr>
            <w:r w:rsidRPr="00922335">
              <w:rPr>
                <w:rFonts w:asciiTheme="minorHAnsi" w:hAnsiTheme="minorHAnsi" w:cstheme="minorHAnsi"/>
              </w:rPr>
              <w:t xml:space="preserve">1.4: The study did not suffer from substantial loss to follow up and/or the proportion of loss of follow-up similar in cases and controls. </w:t>
            </w:r>
          </w:p>
        </w:tc>
        <w:tc>
          <w:tcPr>
            <w:tcW w:w="552" w:type="dxa"/>
            <w:shd w:val="clear" w:color="auto" w:fill="00B050"/>
          </w:tcPr>
          <w:p w14:paraId="21035EFE"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92D050"/>
          </w:tcPr>
          <w:p w14:paraId="195FFFA2" w14:textId="77777777" w:rsidR="00F61B19" w:rsidRPr="00922335" w:rsidRDefault="00F61B19" w:rsidP="0061522E">
            <w:pPr>
              <w:spacing w:line="276" w:lineRule="auto"/>
              <w:rPr>
                <w:rFonts w:asciiTheme="minorHAnsi" w:hAnsiTheme="minorHAnsi" w:cstheme="minorHAnsi"/>
                <w:i/>
                <w:color w:val="92D050"/>
              </w:rPr>
            </w:pPr>
          </w:p>
        </w:tc>
        <w:tc>
          <w:tcPr>
            <w:tcW w:w="0" w:type="auto"/>
            <w:shd w:val="clear" w:color="auto" w:fill="FFC000"/>
          </w:tcPr>
          <w:p w14:paraId="12DE96A9"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FF0000"/>
          </w:tcPr>
          <w:p w14:paraId="00469CB4"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C00000"/>
          </w:tcPr>
          <w:p w14:paraId="2FF6478F" w14:textId="77777777" w:rsidR="00F61B19" w:rsidRPr="00922335" w:rsidRDefault="00F61B19" w:rsidP="0061522E">
            <w:pPr>
              <w:spacing w:line="276" w:lineRule="auto"/>
              <w:rPr>
                <w:rFonts w:asciiTheme="minorHAnsi" w:hAnsiTheme="minorHAnsi" w:cstheme="minorHAnsi"/>
                <w:i/>
              </w:rPr>
            </w:pPr>
          </w:p>
        </w:tc>
      </w:tr>
      <w:tr w:rsidR="00F61B19" w:rsidRPr="00922335" w14:paraId="6AAFF044" w14:textId="77777777" w:rsidTr="0061522E">
        <w:tc>
          <w:tcPr>
            <w:tcW w:w="0" w:type="auto"/>
            <w:gridSpan w:val="6"/>
          </w:tcPr>
          <w:p w14:paraId="7FF4BAD1" w14:textId="77777777" w:rsidR="00F61B19" w:rsidRPr="00922335" w:rsidRDefault="00F61B19" w:rsidP="0061522E">
            <w:pPr>
              <w:spacing w:line="276" w:lineRule="auto"/>
              <w:rPr>
                <w:rFonts w:asciiTheme="minorHAnsi" w:hAnsiTheme="minorHAnsi" w:cstheme="minorHAnsi"/>
                <w:b/>
              </w:rPr>
            </w:pPr>
            <w:r w:rsidRPr="00922335">
              <w:rPr>
                <w:rFonts w:asciiTheme="minorHAnsi" w:hAnsiTheme="minorHAnsi" w:cstheme="minorHAnsi"/>
                <w:b/>
              </w:rPr>
              <w:t>2. Domain Information bias</w:t>
            </w:r>
          </w:p>
        </w:tc>
      </w:tr>
      <w:tr w:rsidR="00F61B19" w:rsidRPr="00922335" w14:paraId="7A0FCDD4" w14:textId="77777777" w:rsidTr="0061522E">
        <w:tc>
          <w:tcPr>
            <w:tcW w:w="0" w:type="auto"/>
          </w:tcPr>
          <w:p w14:paraId="7AA142C8" w14:textId="77777777" w:rsidR="00F61B19" w:rsidRPr="00922335" w:rsidRDefault="00F61B19" w:rsidP="0061522E">
            <w:pPr>
              <w:spacing w:line="276" w:lineRule="auto"/>
              <w:rPr>
                <w:rFonts w:asciiTheme="minorHAnsi" w:hAnsiTheme="minorHAnsi" w:cstheme="minorHAnsi"/>
                <w:i/>
              </w:rPr>
            </w:pPr>
            <w:r w:rsidRPr="00922335">
              <w:rPr>
                <w:rFonts w:asciiTheme="minorHAnsi" w:hAnsiTheme="minorHAnsi" w:cstheme="minorHAnsi"/>
                <w:i/>
              </w:rPr>
              <w:t xml:space="preserve">Assessment of genotypes </w:t>
            </w:r>
          </w:p>
          <w:p w14:paraId="178BE9F2" w14:textId="77777777" w:rsidR="00F61B19" w:rsidRPr="00922335" w:rsidRDefault="00F61B19" w:rsidP="0061522E">
            <w:pPr>
              <w:spacing w:line="276" w:lineRule="auto"/>
              <w:rPr>
                <w:rFonts w:asciiTheme="minorHAnsi" w:hAnsiTheme="minorHAnsi" w:cstheme="minorHAnsi"/>
                <w:i/>
              </w:rPr>
            </w:pPr>
            <w:r w:rsidRPr="00922335">
              <w:rPr>
                <w:rFonts w:asciiTheme="minorHAnsi" w:hAnsiTheme="minorHAnsi" w:cstheme="minorHAnsi"/>
              </w:rPr>
              <w:t>2.1: Did the study use quality control measures to prevent misclassification of genotypes?</w:t>
            </w:r>
          </w:p>
        </w:tc>
        <w:tc>
          <w:tcPr>
            <w:tcW w:w="0" w:type="auto"/>
            <w:shd w:val="clear" w:color="auto" w:fill="00B050"/>
          </w:tcPr>
          <w:p w14:paraId="6D9AA2FB"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92D050"/>
          </w:tcPr>
          <w:p w14:paraId="606B6E9E" w14:textId="77777777" w:rsidR="00F61B19" w:rsidRPr="00922335" w:rsidRDefault="00F61B19" w:rsidP="0061522E">
            <w:pPr>
              <w:spacing w:line="276" w:lineRule="auto"/>
              <w:rPr>
                <w:rFonts w:asciiTheme="minorHAnsi" w:hAnsiTheme="minorHAnsi" w:cstheme="minorHAnsi"/>
                <w:i/>
                <w:color w:val="92D050"/>
              </w:rPr>
            </w:pPr>
          </w:p>
        </w:tc>
        <w:tc>
          <w:tcPr>
            <w:tcW w:w="0" w:type="auto"/>
            <w:shd w:val="clear" w:color="auto" w:fill="FFC000"/>
          </w:tcPr>
          <w:p w14:paraId="147F91EC"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FF0000"/>
          </w:tcPr>
          <w:p w14:paraId="7D0DBB22"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C00000"/>
          </w:tcPr>
          <w:p w14:paraId="12D11498" w14:textId="77777777" w:rsidR="00F61B19" w:rsidRPr="00922335" w:rsidRDefault="00F61B19" w:rsidP="0061522E">
            <w:pPr>
              <w:spacing w:line="276" w:lineRule="auto"/>
              <w:rPr>
                <w:rFonts w:asciiTheme="minorHAnsi" w:hAnsiTheme="minorHAnsi" w:cstheme="minorHAnsi"/>
                <w:i/>
              </w:rPr>
            </w:pPr>
          </w:p>
        </w:tc>
      </w:tr>
      <w:tr w:rsidR="00F61B19" w:rsidRPr="00922335" w14:paraId="4E723279" w14:textId="77777777" w:rsidTr="0061522E">
        <w:tc>
          <w:tcPr>
            <w:tcW w:w="0" w:type="auto"/>
          </w:tcPr>
          <w:p w14:paraId="4B582A36" w14:textId="77777777" w:rsidR="00F61B19" w:rsidRPr="00922335" w:rsidRDefault="00F61B19" w:rsidP="0061522E">
            <w:pPr>
              <w:tabs>
                <w:tab w:val="left" w:pos="4111"/>
              </w:tabs>
              <w:spacing w:line="276" w:lineRule="auto"/>
              <w:rPr>
                <w:rFonts w:asciiTheme="minorHAnsi" w:hAnsiTheme="minorHAnsi" w:cstheme="minorHAnsi"/>
              </w:rPr>
            </w:pPr>
            <w:r w:rsidRPr="00922335">
              <w:rPr>
                <w:rFonts w:asciiTheme="minorHAnsi" w:hAnsiTheme="minorHAnsi" w:cstheme="minorHAnsi"/>
              </w:rPr>
              <w:t>2.2: Was genotyping of cases and controls performed together (not separately)?</w:t>
            </w:r>
          </w:p>
        </w:tc>
        <w:tc>
          <w:tcPr>
            <w:tcW w:w="0" w:type="auto"/>
            <w:shd w:val="clear" w:color="auto" w:fill="00B050"/>
          </w:tcPr>
          <w:p w14:paraId="10583E8D"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92D050"/>
          </w:tcPr>
          <w:p w14:paraId="24644E0A" w14:textId="77777777" w:rsidR="00F61B19" w:rsidRPr="00922335" w:rsidRDefault="00F61B19" w:rsidP="0061522E">
            <w:pPr>
              <w:spacing w:line="276" w:lineRule="auto"/>
              <w:rPr>
                <w:rFonts w:asciiTheme="minorHAnsi" w:hAnsiTheme="minorHAnsi" w:cstheme="minorHAnsi"/>
                <w:i/>
                <w:color w:val="92D050"/>
              </w:rPr>
            </w:pPr>
          </w:p>
        </w:tc>
        <w:tc>
          <w:tcPr>
            <w:tcW w:w="0" w:type="auto"/>
            <w:shd w:val="clear" w:color="auto" w:fill="FFC000"/>
          </w:tcPr>
          <w:p w14:paraId="37128C8E"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FF0000"/>
          </w:tcPr>
          <w:p w14:paraId="5DA702E5"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C00000"/>
          </w:tcPr>
          <w:p w14:paraId="6B26E6D4" w14:textId="77777777" w:rsidR="00F61B19" w:rsidRPr="00922335" w:rsidRDefault="00F61B19" w:rsidP="0061522E">
            <w:pPr>
              <w:spacing w:line="276" w:lineRule="auto"/>
              <w:rPr>
                <w:rFonts w:asciiTheme="minorHAnsi" w:hAnsiTheme="minorHAnsi" w:cstheme="minorHAnsi"/>
                <w:i/>
              </w:rPr>
            </w:pPr>
          </w:p>
        </w:tc>
      </w:tr>
      <w:tr w:rsidR="00F61B19" w:rsidRPr="00922335" w14:paraId="796699E9" w14:textId="77777777" w:rsidTr="0061522E">
        <w:tc>
          <w:tcPr>
            <w:tcW w:w="0" w:type="auto"/>
          </w:tcPr>
          <w:p w14:paraId="0E0735AF" w14:textId="77777777" w:rsidR="00F61B19" w:rsidRPr="00922335" w:rsidRDefault="00F61B19" w:rsidP="0061522E">
            <w:pPr>
              <w:spacing w:line="276" w:lineRule="auto"/>
              <w:rPr>
                <w:rFonts w:asciiTheme="minorHAnsi" w:hAnsiTheme="minorHAnsi" w:cstheme="minorHAnsi"/>
              </w:rPr>
            </w:pPr>
            <w:r w:rsidRPr="00922335">
              <w:rPr>
                <w:rFonts w:asciiTheme="minorHAnsi" w:hAnsiTheme="minorHAnsi" w:cstheme="minorHAnsi"/>
              </w:rPr>
              <w:t xml:space="preserve">2.3: </w:t>
            </w:r>
            <w:r w:rsidRPr="00922335">
              <w:rPr>
                <w:rFonts w:asciiTheme="minorHAnsi" w:hAnsiTheme="minorHAnsi" w:cstheme="minorHAnsi"/>
                <w:i/>
              </w:rPr>
              <w:t>For candidate genes studies:</w:t>
            </w:r>
            <w:r w:rsidRPr="00922335">
              <w:rPr>
                <w:rFonts w:asciiTheme="minorHAnsi" w:hAnsiTheme="minorHAnsi" w:cstheme="minorHAnsi"/>
              </w:rPr>
              <w:t xml:space="preserve"> Were the laboratory staff and outcome assessors blinded to the genotyping results and outcome of interest?</w:t>
            </w:r>
          </w:p>
        </w:tc>
        <w:tc>
          <w:tcPr>
            <w:tcW w:w="0" w:type="auto"/>
            <w:shd w:val="clear" w:color="auto" w:fill="00B050"/>
          </w:tcPr>
          <w:p w14:paraId="45A3395D"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92D050"/>
          </w:tcPr>
          <w:p w14:paraId="21DC86DE" w14:textId="77777777" w:rsidR="00F61B19" w:rsidRPr="00922335" w:rsidRDefault="00F61B19" w:rsidP="0061522E">
            <w:pPr>
              <w:spacing w:line="276" w:lineRule="auto"/>
              <w:rPr>
                <w:rFonts w:asciiTheme="minorHAnsi" w:hAnsiTheme="minorHAnsi" w:cstheme="minorHAnsi"/>
                <w:i/>
                <w:color w:val="92D050"/>
              </w:rPr>
            </w:pPr>
          </w:p>
        </w:tc>
        <w:tc>
          <w:tcPr>
            <w:tcW w:w="0" w:type="auto"/>
            <w:shd w:val="clear" w:color="auto" w:fill="FFC000"/>
          </w:tcPr>
          <w:p w14:paraId="242EC393"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FF0000"/>
          </w:tcPr>
          <w:p w14:paraId="31119879"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C00000"/>
          </w:tcPr>
          <w:p w14:paraId="0B132B08" w14:textId="77777777" w:rsidR="00F61B19" w:rsidRPr="00922335" w:rsidRDefault="00F61B19" w:rsidP="0061522E">
            <w:pPr>
              <w:spacing w:line="276" w:lineRule="auto"/>
              <w:rPr>
                <w:rFonts w:asciiTheme="minorHAnsi" w:hAnsiTheme="minorHAnsi" w:cstheme="minorHAnsi"/>
                <w:i/>
              </w:rPr>
            </w:pPr>
          </w:p>
        </w:tc>
      </w:tr>
      <w:tr w:rsidR="00F61B19" w:rsidRPr="00922335" w14:paraId="4D47F6DC" w14:textId="77777777" w:rsidTr="0061522E">
        <w:tc>
          <w:tcPr>
            <w:tcW w:w="0" w:type="auto"/>
            <w:gridSpan w:val="6"/>
          </w:tcPr>
          <w:p w14:paraId="702B6ED6" w14:textId="77777777" w:rsidR="00F61B19" w:rsidRPr="00922335" w:rsidRDefault="00F61B19" w:rsidP="0061522E">
            <w:pPr>
              <w:spacing w:line="276" w:lineRule="auto"/>
              <w:rPr>
                <w:rFonts w:asciiTheme="minorHAnsi" w:hAnsiTheme="minorHAnsi" w:cstheme="minorHAnsi"/>
                <w:b/>
              </w:rPr>
            </w:pPr>
            <w:r w:rsidRPr="00922335">
              <w:rPr>
                <w:rFonts w:asciiTheme="minorHAnsi" w:hAnsiTheme="minorHAnsi" w:cstheme="minorHAnsi"/>
                <w:b/>
              </w:rPr>
              <w:t>3. Domain Confounding</w:t>
            </w:r>
          </w:p>
        </w:tc>
      </w:tr>
      <w:tr w:rsidR="00F61B19" w:rsidRPr="00922335" w14:paraId="3D2313B1" w14:textId="77777777" w:rsidTr="0061522E">
        <w:tc>
          <w:tcPr>
            <w:tcW w:w="0" w:type="auto"/>
          </w:tcPr>
          <w:p w14:paraId="5CD63E25" w14:textId="77777777" w:rsidR="00F61B19" w:rsidRPr="00922335" w:rsidRDefault="00F61B19" w:rsidP="0061522E">
            <w:pPr>
              <w:spacing w:line="276" w:lineRule="auto"/>
              <w:rPr>
                <w:rFonts w:asciiTheme="minorHAnsi" w:hAnsiTheme="minorHAnsi" w:cstheme="minorHAnsi"/>
                <w:i/>
              </w:rPr>
            </w:pPr>
            <w:r w:rsidRPr="00922335">
              <w:rPr>
                <w:rFonts w:asciiTheme="minorHAnsi" w:hAnsiTheme="minorHAnsi" w:cstheme="minorHAnsi"/>
                <w:i/>
              </w:rPr>
              <w:t xml:space="preserve">Population stratification </w:t>
            </w:r>
          </w:p>
          <w:p w14:paraId="221B04AF" w14:textId="77777777" w:rsidR="00F61B19" w:rsidRPr="00922335" w:rsidRDefault="00F61B19" w:rsidP="0061522E">
            <w:pPr>
              <w:spacing w:line="276" w:lineRule="auto"/>
              <w:rPr>
                <w:rFonts w:asciiTheme="minorHAnsi" w:hAnsiTheme="minorHAnsi" w:cstheme="minorHAnsi"/>
                <w:i/>
              </w:rPr>
            </w:pPr>
            <w:r w:rsidRPr="00922335">
              <w:rPr>
                <w:rFonts w:asciiTheme="minorHAnsi" w:hAnsiTheme="minorHAnsi" w:cstheme="minorHAnsi"/>
              </w:rPr>
              <w:t>3.1: Did the study control for population stratification?</w:t>
            </w:r>
          </w:p>
        </w:tc>
        <w:tc>
          <w:tcPr>
            <w:tcW w:w="0" w:type="auto"/>
            <w:shd w:val="clear" w:color="auto" w:fill="00B050"/>
          </w:tcPr>
          <w:p w14:paraId="018F6EFE"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92D050"/>
          </w:tcPr>
          <w:p w14:paraId="76A1A956" w14:textId="77777777" w:rsidR="00F61B19" w:rsidRPr="00922335" w:rsidRDefault="00F61B19" w:rsidP="0061522E">
            <w:pPr>
              <w:spacing w:line="276" w:lineRule="auto"/>
              <w:rPr>
                <w:rFonts w:asciiTheme="minorHAnsi" w:hAnsiTheme="minorHAnsi" w:cstheme="minorHAnsi"/>
                <w:i/>
                <w:color w:val="92D050"/>
              </w:rPr>
            </w:pPr>
          </w:p>
        </w:tc>
        <w:tc>
          <w:tcPr>
            <w:tcW w:w="0" w:type="auto"/>
            <w:shd w:val="clear" w:color="auto" w:fill="FFC000"/>
          </w:tcPr>
          <w:p w14:paraId="32EA48BF"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FF0000"/>
          </w:tcPr>
          <w:p w14:paraId="60F59A2E"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C00000"/>
          </w:tcPr>
          <w:p w14:paraId="4928CBE6" w14:textId="77777777" w:rsidR="00F61B19" w:rsidRPr="00922335" w:rsidRDefault="00F61B19" w:rsidP="0061522E">
            <w:pPr>
              <w:spacing w:line="276" w:lineRule="auto"/>
              <w:rPr>
                <w:rFonts w:asciiTheme="minorHAnsi" w:hAnsiTheme="minorHAnsi" w:cstheme="minorHAnsi"/>
                <w:i/>
              </w:rPr>
            </w:pPr>
          </w:p>
        </w:tc>
      </w:tr>
      <w:tr w:rsidR="00F61B19" w:rsidRPr="00922335" w14:paraId="172C9217" w14:textId="77777777" w:rsidTr="0061522E">
        <w:tc>
          <w:tcPr>
            <w:tcW w:w="0" w:type="auto"/>
          </w:tcPr>
          <w:p w14:paraId="05B73EAD" w14:textId="77777777" w:rsidR="00F61B19" w:rsidRPr="00922335" w:rsidRDefault="00F61B19" w:rsidP="0061522E">
            <w:pPr>
              <w:spacing w:line="276" w:lineRule="auto"/>
              <w:rPr>
                <w:rFonts w:asciiTheme="minorHAnsi" w:hAnsiTheme="minorHAnsi" w:cstheme="minorHAnsi"/>
                <w:i/>
              </w:rPr>
            </w:pPr>
            <w:r w:rsidRPr="00922335">
              <w:rPr>
                <w:rFonts w:asciiTheme="minorHAnsi" w:hAnsiTheme="minorHAnsi" w:cstheme="minorHAnsi"/>
                <w:i/>
              </w:rPr>
              <w:t>“Confounding” from other sources</w:t>
            </w:r>
          </w:p>
          <w:p w14:paraId="61EC305D" w14:textId="77777777" w:rsidR="00F61B19" w:rsidRPr="00922335" w:rsidRDefault="00F61B19" w:rsidP="0061522E">
            <w:pPr>
              <w:spacing w:line="276" w:lineRule="auto"/>
              <w:rPr>
                <w:rFonts w:asciiTheme="minorHAnsi" w:hAnsiTheme="minorHAnsi" w:cstheme="minorHAnsi"/>
              </w:rPr>
            </w:pPr>
            <w:r w:rsidRPr="00922335">
              <w:rPr>
                <w:rFonts w:asciiTheme="minorHAnsi" w:hAnsiTheme="minorHAnsi" w:cstheme="minorHAnsi"/>
              </w:rPr>
              <w:t>3.2: Did the study adjust for age and/or sex?</w:t>
            </w:r>
          </w:p>
        </w:tc>
        <w:tc>
          <w:tcPr>
            <w:tcW w:w="0" w:type="auto"/>
            <w:shd w:val="clear" w:color="auto" w:fill="00B050"/>
          </w:tcPr>
          <w:p w14:paraId="3D083E7F"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92D050"/>
          </w:tcPr>
          <w:p w14:paraId="00525865" w14:textId="77777777" w:rsidR="00F61B19" w:rsidRPr="00922335" w:rsidRDefault="00F61B19" w:rsidP="0061522E">
            <w:pPr>
              <w:spacing w:line="276" w:lineRule="auto"/>
              <w:rPr>
                <w:rFonts w:asciiTheme="minorHAnsi" w:hAnsiTheme="minorHAnsi" w:cstheme="minorHAnsi"/>
                <w:i/>
                <w:color w:val="92D050"/>
              </w:rPr>
            </w:pPr>
          </w:p>
        </w:tc>
        <w:tc>
          <w:tcPr>
            <w:tcW w:w="0" w:type="auto"/>
            <w:shd w:val="clear" w:color="auto" w:fill="FFC000"/>
          </w:tcPr>
          <w:p w14:paraId="7215CE64"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FF0000"/>
          </w:tcPr>
          <w:p w14:paraId="499BB8E8" w14:textId="77777777" w:rsidR="00F61B19" w:rsidRPr="00922335" w:rsidRDefault="00F61B19" w:rsidP="0061522E">
            <w:pPr>
              <w:spacing w:line="276" w:lineRule="auto"/>
              <w:rPr>
                <w:rFonts w:asciiTheme="minorHAnsi" w:hAnsiTheme="minorHAnsi" w:cstheme="minorHAnsi"/>
                <w:i/>
              </w:rPr>
            </w:pPr>
          </w:p>
        </w:tc>
        <w:tc>
          <w:tcPr>
            <w:tcW w:w="0" w:type="auto"/>
            <w:shd w:val="clear" w:color="auto" w:fill="C00000"/>
          </w:tcPr>
          <w:p w14:paraId="761177C4" w14:textId="77777777" w:rsidR="00F61B19" w:rsidRPr="00922335" w:rsidRDefault="00F61B19" w:rsidP="0061522E">
            <w:pPr>
              <w:spacing w:line="276" w:lineRule="auto"/>
              <w:rPr>
                <w:rFonts w:asciiTheme="minorHAnsi" w:hAnsiTheme="minorHAnsi" w:cstheme="minorHAnsi"/>
                <w:i/>
              </w:rPr>
            </w:pPr>
          </w:p>
        </w:tc>
      </w:tr>
      <w:tr w:rsidR="00F61B19" w:rsidRPr="00922335" w14:paraId="60E8A6AA" w14:textId="77777777" w:rsidTr="0061522E">
        <w:tc>
          <w:tcPr>
            <w:tcW w:w="0" w:type="auto"/>
            <w:gridSpan w:val="6"/>
          </w:tcPr>
          <w:p w14:paraId="23ED47CF" w14:textId="77777777" w:rsidR="00F61B19" w:rsidRPr="00922335" w:rsidRDefault="00F61B19" w:rsidP="0061522E">
            <w:pPr>
              <w:spacing w:line="276" w:lineRule="auto"/>
              <w:rPr>
                <w:rFonts w:asciiTheme="minorHAnsi" w:hAnsiTheme="minorHAnsi" w:cstheme="minorHAnsi"/>
                <w:b/>
              </w:rPr>
            </w:pPr>
            <w:r w:rsidRPr="00922335">
              <w:rPr>
                <w:rFonts w:asciiTheme="minorHAnsi" w:hAnsiTheme="minorHAnsi" w:cstheme="minorHAnsi"/>
                <w:b/>
              </w:rPr>
              <w:t xml:space="preserve">4. Domain Multiple testing and replication </w:t>
            </w:r>
          </w:p>
        </w:tc>
      </w:tr>
      <w:tr w:rsidR="00F61B19" w:rsidRPr="00922335" w14:paraId="06BDD0B1" w14:textId="77777777" w:rsidTr="0061522E">
        <w:tc>
          <w:tcPr>
            <w:tcW w:w="0" w:type="auto"/>
          </w:tcPr>
          <w:p w14:paraId="584EB920" w14:textId="77777777" w:rsidR="00F61B19" w:rsidRPr="00922335" w:rsidRDefault="00F61B19" w:rsidP="0061522E">
            <w:pPr>
              <w:spacing w:line="276" w:lineRule="auto"/>
              <w:rPr>
                <w:rFonts w:asciiTheme="minorHAnsi" w:hAnsiTheme="minorHAnsi" w:cstheme="minorHAnsi"/>
                <w:b/>
              </w:rPr>
            </w:pPr>
            <w:r w:rsidRPr="00922335">
              <w:rPr>
                <w:rFonts w:asciiTheme="minorHAnsi" w:hAnsiTheme="minorHAnsi" w:cstheme="minorHAnsi"/>
              </w:rPr>
              <w:t>4.1: Did the study adjust for multiple testing?</w:t>
            </w:r>
          </w:p>
        </w:tc>
        <w:tc>
          <w:tcPr>
            <w:tcW w:w="0" w:type="auto"/>
            <w:shd w:val="clear" w:color="auto" w:fill="00B050"/>
          </w:tcPr>
          <w:p w14:paraId="5F20D3A5" w14:textId="77777777" w:rsidR="00F61B19" w:rsidRPr="00922335" w:rsidRDefault="00F61B19" w:rsidP="0061522E">
            <w:pPr>
              <w:spacing w:line="276" w:lineRule="auto"/>
              <w:rPr>
                <w:rFonts w:asciiTheme="minorHAnsi" w:hAnsiTheme="minorHAnsi" w:cstheme="minorHAnsi"/>
                <w:b/>
              </w:rPr>
            </w:pPr>
          </w:p>
        </w:tc>
        <w:tc>
          <w:tcPr>
            <w:tcW w:w="0" w:type="auto"/>
            <w:shd w:val="clear" w:color="auto" w:fill="92D050"/>
          </w:tcPr>
          <w:p w14:paraId="096444AD" w14:textId="77777777" w:rsidR="00F61B19" w:rsidRPr="00922335" w:rsidRDefault="00F61B19" w:rsidP="0061522E">
            <w:pPr>
              <w:spacing w:line="276" w:lineRule="auto"/>
              <w:rPr>
                <w:rFonts w:asciiTheme="minorHAnsi" w:hAnsiTheme="minorHAnsi" w:cstheme="minorHAnsi"/>
                <w:b/>
                <w:color w:val="92D050"/>
              </w:rPr>
            </w:pPr>
          </w:p>
        </w:tc>
        <w:tc>
          <w:tcPr>
            <w:tcW w:w="0" w:type="auto"/>
            <w:shd w:val="clear" w:color="auto" w:fill="FFC000"/>
          </w:tcPr>
          <w:p w14:paraId="66AB4B41" w14:textId="77777777" w:rsidR="00F61B19" w:rsidRPr="00922335" w:rsidRDefault="00F61B19" w:rsidP="0061522E">
            <w:pPr>
              <w:spacing w:line="276" w:lineRule="auto"/>
              <w:rPr>
                <w:rFonts w:asciiTheme="minorHAnsi" w:hAnsiTheme="minorHAnsi" w:cstheme="minorHAnsi"/>
                <w:b/>
              </w:rPr>
            </w:pPr>
          </w:p>
        </w:tc>
        <w:tc>
          <w:tcPr>
            <w:tcW w:w="0" w:type="auto"/>
            <w:shd w:val="clear" w:color="auto" w:fill="FF0000"/>
          </w:tcPr>
          <w:p w14:paraId="5472F579" w14:textId="77777777" w:rsidR="00F61B19" w:rsidRPr="00922335" w:rsidRDefault="00F61B19" w:rsidP="0061522E">
            <w:pPr>
              <w:spacing w:line="276" w:lineRule="auto"/>
              <w:rPr>
                <w:rFonts w:asciiTheme="minorHAnsi" w:hAnsiTheme="minorHAnsi" w:cstheme="minorHAnsi"/>
                <w:b/>
              </w:rPr>
            </w:pPr>
          </w:p>
        </w:tc>
        <w:tc>
          <w:tcPr>
            <w:tcW w:w="0" w:type="auto"/>
            <w:shd w:val="clear" w:color="auto" w:fill="C00000"/>
          </w:tcPr>
          <w:p w14:paraId="593FFC45" w14:textId="77777777" w:rsidR="00F61B19" w:rsidRPr="00922335" w:rsidRDefault="00F61B19" w:rsidP="0061522E">
            <w:pPr>
              <w:spacing w:line="276" w:lineRule="auto"/>
              <w:rPr>
                <w:rFonts w:asciiTheme="minorHAnsi" w:hAnsiTheme="minorHAnsi" w:cstheme="minorHAnsi"/>
                <w:b/>
              </w:rPr>
            </w:pPr>
          </w:p>
        </w:tc>
      </w:tr>
      <w:tr w:rsidR="00F61B19" w:rsidRPr="00922335" w14:paraId="78F69822" w14:textId="77777777" w:rsidTr="0061522E">
        <w:tc>
          <w:tcPr>
            <w:tcW w:w="0" w:type="auto"/>
          </w:tcPr>
          <w:p w14:paraId="3AFBBFD0" w14:textId="77777777" w:rsidR="00F61B19" w:rsidRPr="00922335" w:rsidRDefault="00F61B19" w:rsidP="0061522E">
            <w:pPr>
              <w:spacing w:line="276" w:lineRule="auto"/>
              <w:jc w:val="both"/>
              <w:rPr>
                <w:rFonts w:asciiTheme="minorHAnsi" w:hAnsiTheme="minorHAnsi" w:cstheme="minorHAnsi"/>
              </w:rPr>
            </w:pPr>
            <w:r w:rsidRPr="00922335">
              <w:rPr>
                <w:rFonts w:asciiTheme="minorHAnsi" w:hAnsiTheme="minorHAnsi" w:cstheme="minorHAnsi"/>
              </w:rPr>
              <w:t>4.2: Did the study try to replicate the results?</w:t>
            </w:r>
          </w:p>
        </w:tc>
        <w:tc>
          <w:tcPr>
            <w:tcW w:w="0" w:type="auto"/>
            <w:shd w:val="clear" w:color="auto" w:fill="00B050"/>
          </w:tcPr>
          <w:p w14:paraId="66FA5A2A" w14:textId="77777777" w:rsidR="00F61B19" w:rsidRPr="00922335" w:rsidRDefault="00F61B19" w:rsidP="0061522E">
            <w:pPr>
              <w:spacing w:line="276" w:lineRule="auto"/>
              <w:rPr>
                <w:rFonts w:asciiTheme="minorHAnsi" w:hAnsiTheme="minorHAnsi" w:cstheme="minorHAnsi"/>
                <w:b/>
              </w:rPr>
            </w:pPr>
          </w:p>
        </w:tc>
        <w:tc>
          <w:tcPr>
            <w:tcW w:w="0" w:type="auto"/>
            <w:shd w:val="clear" w:color="auto" w:fill="92D050"/>
          </w:tcPr>
          <w:p w14:paraId="2D61E1AA" w14:textId="77777777" w:rsidR="00F61B19" w:rsidRPr="00922335" w:rsidRDefault="00F61B19" w:rsidP="0061522E">
            <w:pPr>
              <w:spacing w:line="276" w:lineRule="auto"/>
              <w:rPr>
                <w:rFonts w:asciiTheme="minorHAnsi" w:hAnsiTheme="minorHAnsi" w:cstheme="minorHAnsi"/>
                <w:b/>
                <w:color w:val="92D050"/>
              </w:rPr>
            </w:pPr>
          </w:p>
        </w:tc>
        <w:tc>
          <w:tcPr>
            <w:tcW w:w="0" w:type="auto"/>
            <w:shd w:val="clear" w:color="auto" w:fill="FFC000"/>
          </w:tcPr>
          <w:p w14:paraId="1F1AF985" w14:textId="77777777" w:rsidR="00F61B19" w:rsidRPr="00922335" w:rsidRDefault="00F61B19" w:rsidP="0061522E">
            <w:pPr>
              <w:spacing w:line="276" w:lineRule="auto"/>
              <w:rPr>
                <w:rFonts w:asciiTheme="minorHAnsi" w:hAnsiTheme="minorHAnsi" w:cstheme="minorHAnsi"/>
                <w:b/>
              </w:rPr>
            </w:pPr>
          </w:p>
        </w:tc>
        <w:tc>
          <w:tcPr>
            <w:tcW w:w="0" w:type="auto"/>
            <w:shd w:val="clear" w:color="auto" w:fill="FF0000"/>
          </w:tcPr>
          <w:p w14:paraId="68E33716" w14:textId="77777777" w:rsidR="00F61B19" w:rsidRPr="00922335" w:rsidRDefault="00F61B19" w:rsidP="0061522E">
            <w:pPr>
              <w:spacing w:line="276" w:lineRule="auto"/>
              <w:rPr>
                <w:rFonts w:asciiTheme="minorHAnsi" w:hAnsiTheme="minorHAnsi" w:cstheme="minorHAnsi"/>
                <w:b/>
              </w:rPr>
            </w:pPr>
          </w:p>
        </w:tc>
        <w:tc>
          <w:tcPr>
            <w:tcW w:w="0" w:type="auto"/>
            <w:shd w:val="clear" w:color="auto" w:fill="C00000"/>
          </w:tcPr>
          <w:p w14:paraId="6FC523AD" w14:textId="77777777" w:rsidR="00F61B19" w:rsidRPr="00922335" w:rsidRDefault="00F61B19" w:rsidP="0061522E">
            <w:pPr>
              <w:spacing w:line="276" w:lineRule="auto"/>
              <w:rPr>
                <w:rFonts w:asciiTheme="minorHAnsi" w:hAnsiTheme="minorHAnsi" w:cstheme="minorHAnsi"/>
                <w:b/>
              </w:rPr>
            </w:pPr>
          </w:p>
        </w:tc>
      </w:tr>
      <w:tr w:rsidR="00F61B19" w:rsidRPr="00922335" w14:paraId="0F902F8B" w14:textId="77777777" w:rsidTr="0061522E">
        <w:tc>
          <w:tcPr>
            <w:tcW w:w="0" w:type="auto"/>
            <w:gridSpan w:val="6"/>
          </w:tcPr>
          <w:p w14:paraId="27374CF6" w14:textId="77777777" w:rsidR="00F61B19" w:rsidRPr="00922335" w:rsidRDefault="00F61B19" w:rsidP="0061522E">
            <w:pPr>
              <w:spacing w:line="276" w:lineRule="auto"/>
              <w:rPr>
                <w:rFonts w:asciiTheme="minorHAnsi" w:hAnsiTheme="minorHAnsi" w:cstheme="minorHAnsi"/>
                <w:b/>
              </w:rPr>
            </w:pPr>
            <w:r w:rsidRPr="00922335">
              <w:rPr>
                <w:rFonts w:asciiTheme="minorHAnsi" w:hAnsiTheme="minorHAnsi" w:cstheme="minorHAnsi"/>
                <w:b/>
              </w:rPr>
              <w:t xml:space="preserve">5. Domain Hardy-Weinberg Equilibrium (HWE) </w:t>
            </w:r>
          </w:p>
        </w:tc>
      </w:tr>
      <w:tr w:rsidR="00F61B19" w:rsidRPr="00922335" w14:paraId="30CED45C" w14:textId="77777777" w:rsidTr="0061522E">
        <w:tc>
          <w:tcPr>
            <w:tcW w:w="0" w:type="auto"/>
          </w:tcPr>
          <w:p w14:paraId="297CA77D" w14:textId="77777777" w:rsidR="00F61B19" w:rsidRPr="00922335" w:rsidRDefault="00F61B19" w:rsidP="0061522E">
            <w:pPr>
              <w:spacing w:line="276" w:lineRule="auto"/>
              <w:rPr>
                <w:rFonts w:asciiTheme="minorHAnsi" w:hAnsiTheme="minorHAnsi" w:cstheme="minorHAnsi"/>
                <w:b/>
              </w:rPr>
            </w:pPr>
            <w:r w:rsidRPr="00922335">
              <w:rPr>
                <w:rFonts w:asciiTheme="minorHAnsi" w:hAnsiTheme="minorHAnsi" w:cstheme="minorHAnsi"/>
              </w:rPr>
              <w:t>5.1: Was the departure from HWE tested (in controls) and its significance/magnitude of departure evaluated?</w:t>
            </w:r>
          </w:p>
        </w:tc>
        <w:tc>
          <w:tcPr>
            <w:tcW w:w="0" w:type="auto"/>
            <w:shd w:val="clear" w:color="auto" w:fill="00B050"/>
          </w:tcPr>
          <w:p w14:paraId="2E321E88" w14:textId="77777777" w:rsidR="00F61B19" w:rsidRPr="00922335" w:rsidRDefault="00F61B19" w:rsidP="0061522E">
            <w:pPr>
              <w:spacing w:line="276" w:lineRule="auto"/>
              <w:rPr>
                <w:rFonts w:asciiTheme="minorHAnsi" w:hAnsiTheme="minorHAnsi" w:cstheme="minorHAnsi"/>
                <w:b/>
              </w:rPr>
            </w:pPr>
          </w:p>
        </w:tc>
        <w:tc>
          <w:tcPr>
            <w:tcW w:w="0" w:type="auto"/>
            <w:shd w:val="clear" w:color="auto" w:fill="92D050"/>
          </w:tcPr>
          <w:p w14:paraId="53CA231E" w14:textId="77777777" w:rsidR="00F61B19" w:rsidRPr="00922335" w:rsidRDefault="00F61B19" w:rsidP="0061522E">
            <w:pPr>
              <w:spacing w:line="276" w:lineRule="auto"/>
              <w:rPr>
                <w:rFonts w:asciiTheme="minorHAnsi" w:hAnsiTheme="minorHAnsi" w:cstheme="minorHAnsi"/>
                <w:b/>
                <w:color w:val="92D050"/>
              </w:rPr>
            </w:pPr>
          </w:p>
        </w:tc>
        <w:tc>
          <w:tcPr>
            <w:tcW w:w="0" w:type="auto"/>
            <w:shd w:val="clear" w:color="auto" w:fill="FFC000"/>
          </w:tcPr>
          <w:p w14:paraId="0CB21C54" w14:textId="77777777" w:rsidR="00F61B19" w:rsidRPr="00922335" w:rsidRDefault="00F61B19" w:rsidP="0061522E">
            <w:pPr>
              <w:spacing w:line="276" w:lineRule="auto"/>
              <w:rPr>
                <w:rFonts w:asciiTheme="minorHAnsi" w:hAnsiTheme="minorHAnsi" w:cstheme="minorHAnsi"/>
                <w:b/>
              </w:rPr>
            </w:pPr>
          </w:p>
        </w:tc>
        <w:tc>
          <w:tcPr>
            <w:tcW w:w="0" w:type="auto"/>
            <w:shd w:val="clear" w:color="auto" w:fill="FF0000"/>
          </w:tcPr>
          <w:p w14:paraId="27F5819B" w14:textId="77777777" w:rsidR="00F61B19" w:rsidRPr="00922335" w:rsidRDefault="00F61B19" w:rsidP="0061522E">
            <w:pPr>
              <w:spacing w:line="276" w:lineRule="auto"/>
              <w:rPr>
                <w:rFonts w:asciiTheme="minorHAnsi" w:hAnsiTheme="minorHAnsi" w:cstheme="minorHAnsi"/>
                <w:b/>
              </w:rPr>
            </w:pPr>
          </w:p>
        </w:tc>
        <w:tc>
          <w:tcPr>
            <w:tcW w:w="0" w:type="auto"/>
            <w:shd w:val="clear" w:color="auto" w:fill="C00000"/>
          </w:tcPr>
          <w:p w14:paraId="1079EEE7" w14:textId="77777777" w:rsidR="00F61B19" w:rsidRPr="00922335" w:rsidRDefault="00F61B19" w:rsidP="0061522E">
            <w:pPr>
              <w:spacing w:line="276" w:lineRule="auto"/>
              <w:rPr>
                <w:rFonts w:asciiTheme="minorHAnsi" w:hAnsiTheme="minorHAnsi" w:cstheme="minorHAnsi"/>
                <w:b/>
              </w:rPr>
            </w:pPr>
          </w:p>
        </w:tc>
      </w:tr>
    </w:tbl>
    <w:p w14:paraId="09B588FE" w14:textId="77777777" w:rsidR="00F61B19" w:rsidRPr="00922335" w:rsidRDefault="00F61B19" w:rsidP="00F61B19">
      <w:pPr>
        <w:spacing w:line="276" w:lineRule="auto"/>
        <w:rPr>
          <w:rFonts w:asciiTheme="minorHAnsi" w:hAnsiTheme="minorHAnsi"/>
          <w:i/>
          <w:sz w:val="18"/>
          <w:szCs w:val="18"/>
        </w:rPr>
      </w:pPr>
      <w:r w:rsidRPr="00922335">
        <w:rPr>
          <w:rFonts w:asciiTheme="minorHAnsi" w:hAnsiTheme="minorHAnsi" w:cstheme="minorHAnsi"/>
          <w:i/>
          <w:sz w:val="18"/>
          <w:szCs w:val="18"/>
        </w:rPr>
        <w:t xml:space="preserve">Abbreviations: </w:t>
      </w:r>
      <w:r w:rsidRPr="00922335">
        <w:rPr>
          <w:rFonts w:asciiTheme="minorHAnsi" w:hAnsiTheme="minorHAnsi" w:cstheme="minorHAnsi"/>
          <w:i/>
          <w:iCs/>
          <w:sz w:val="18"/>
          <w:szCs w:val="18"/>
          <w:lang w:val="es-ES"/>
        </w:rPr>
        <w:t xml:space="preserve">Y: yes; PY: </w:t>
      </w:r>
      <w:r w:rsidRPr="00922335">
        <w:rPr>
          <w:rFonts w:asciiTheme="minorHAnsi" w:hAnsiTheme="minorHAnsi" w:cstheme="minorHAnsi"/>
          <w:i/>
          <w:sz w:val="18"/>
          <w:szCs w:val="18"/>
        </w:rPr>
        <w:t>p</w:t>
      </w:r>
      <w:r w:rsidRPr="00922335">
        <w:rPr>
          <w:rFonts w:asciiTheme="minorHAnsi" w:hAnsiTheme="minorHAnsi" w:cstheme="minorHAnsi"/>
          <w:i/>
          <w:iCs/>
          <w:sz w:val="18"/>
          <w:szCs w:val="18"/>
          <w:lang w:val="es-ES"/>
        </w:rPr>
        <w:t xml:space="preserve">robably </w:t>
      </w:r>
      <w:r w:rsidRPr="00922335">
        <w:rPr>
          <w:rFonts w:asciiTheme="minorHAnsi" w:hAnsiTheme="minorHAnsi" w:cstheme="minorHAnsi"/>
          <w:i/>
          <w:sz w:val="18"/>
          <w:szCs w:val="18"/>
        </w:rPr>
        <w:t>y</w:t>
      </w:r>
      <w:r w:rsidRPr="00922335">
        <w:rPr>
          <w:rFonts w:asciiTheme="minorHAnsi" w:hAnsiTheme="minorHAnsi" w:cstheme="minorHAnsi"/>
          <w:i/>
          <w:iCs/>
          <w:sz w:val="18"/>
          <w:szCs w:val="18"/>
          <w:lang w:val="es-ES"/>
        </w:rPr>
        <w:t>es; NI: no information; PN: probably no; N: no</w:t>
      </w:r>
    </w:p>
    <w:p w14:paraId="14553B43" w14:textId="77777777" w:rsidR="00F61B19" w:rsidRPr="00922335" w:rsidRDefault="00F61B19" w:rsidP="00F61B19">
      <w:pPr>
        <w:spacing w:after="200" w:line="276" w:lineRule="auto"/>
        <w:rPr>
          <w:rFonts w:asciiTheme="minorHAnsi" w:hAnsiTheme="minorHAnsi"/>
          <w:i/>
          <w:sz w:val="18"/>
          <w:szCs w:val="18"/>
        </w:rPr>
      </w:pPr>
      <w:r w:rsidRPr="00922335">
        <w:rPr>
          <w:rFonts w:asciiTheme="minorHAnsi" w:hAnsiTheme="minorHAnsi"/>
          <w:i/>
          <w:sz w:val="18"/>
          <w:szCs w:val="18"/>
        </w:rPr>
        <w:t>*Each domain has signaling questions. Only if answers to all signaling questions within a domain are ‘yes’ or ‘probably yes’, then the domain will be assessed as ‘low risk of bias’. If the answers to all signaling questions within a domain are ‘no information’, then the domain will be assessed as ‘</w:t>
      </w:r>
      <w:r w:rsidRPr="00922335">
        <w:rPr>
          <w:rFonts w:asciiTheme="minorHAnsi" w:hAnsiTheme="minorHAnsi" w:cs="Calibri"/>
          <w:i/>
          <w:sz w:val="18"/>
          <w:szCs w:val="18"/>
        </w:rPr>
        <w:t>some concerns’</w:t>
      </w:r>
      <w:r w:rsidRPr="00922335">
        <w:rPr>
          <w:rFonts w:asciiTheme="minorHAnsi" w:hAnsiTheme="minorHAnsi"/>
          <w:i/>
          <w:sz w:val="18"/>
          <w:szCs w:val="18"/>
        </w:rPr>
        <w:t xml:space="preserve">. If one or more of the answers to signaling questions within a domain are ‘probably no’ or ‘no’, then the domain will be assessed as ‘high risk of bias’. </w:t>
      </w:r>
    </w:p>
    <w:p w14:paraId="24CF3BA7" w14:textId="77777777" w:rsidR="00F61B19" w:rsidRPr="003D08B1" w:rsidRDefault="00F61B19" w:rsidP="00F61B19">
      <w:pPr>
        <w:spacing w:after="200" w:line="276" w:lineRule="auto"/>
        <w:rPr>
          <w:rFonts w:asciiTheme="minorHAnsi" w:hAnsiTheme="minorHAnsi"/>
          <w:i/>
          <w:sz w:val="18"/>
          <w:szCs w:val="18"/>
        </w:rPr>
      </w:pPr>
      <w:r w:rsidRPr="00922335">
        <w:rPr>
          <w:rFonts w:asciiTheme="minorHAnsi" w:hAnsiTheme="minorHAnsi" w:cs="Calibri"/>
          <w:i/>
          <w:sz w:val="18"/>
          <w:szCs w:val="18"/>
        </w:rPr>
        <w:t>We will consider studies that are assessed as having ‘low risk of bias’ in all domains as being at ‘overall low risk of bias’. Studies with one or more of these domains assessed as ‘some concerns’ or ‘high risk of bias’ will be judged as being at ‘overall high risk of bias’.</w:t>
      </w:r>
      <w:r w:rsidRPr="00922335">
        <w:rPr>
          <w:rFonts w:asciiTheme="minorHAnsi" w:hAnsiTheme="minorHAnsi" w:cs="Calibri"/>
          <w:i/>
          <w:iCs/>
          <w:color w:val="000000" w:themeColor="text1"/>
          <w:sz w:val="18"/>
          <w:szCs w:val="18"/>
          <w:lang w:val="en-GB"/>
        </w:rPr>
        <w:t xml:space="preserve"> </w:t>
      </w:r>
    </w:p>
    <w:p w14:paraId="5C3989A1" w14:textId="77777777" w:rsidR="009711D8" w:rsidRDefault="009711D8"/>
    <w:sectPr w:rsidR="009711D8" w:rsidSect="000217D1">
      <w:footerReference w:type="default" r:id="rId4"/>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366826"/>
      <w:docPartObj>
        <w:docPartGallery w:val="Page Numbers (Bottom of Page)"/>
        <w:docPartUnique/>
      </w:docPartObj>
    </w:sdtPr>
    <w:sdtEndPr/>
    <w:sdtContent>
      <w:p w14:paraId="3D3045FE" w14:textId="77777777" w:rsidR="00221B64" w:rsidRDefault="00F61B19">
        <w:pPr>
          <w:pStyle w:val="Voettekst"/>
          <w:jc w:val="right"/>
        </w:pPr>
        <w:r>
          <w:fldChar w:fldCharType="begin"/>
        </w:r>
        <w:r>
          <w:instrText>PAGE   \* MERGEFORMAT</w:instrText>
        </w:r>
        <w:r>
          <w:fldChar w:fldCharType="separate"/>
        </w:r>
        <w:r>
          <w:rPr>
            <w:noProof/>
          </w:rPr>
          <w:t>17</w:t>
        </w:r>
        <w:r>
          <w:fldChar w:fldCharType="end"/>
        </w:r>
      </w:p>
    </w:sdtContent>
  </w:sdt>
  <w:p w14:paraId="7FF9F052" w14:textId="77777777" w:rsidR="00221B64" w:rsidRDefault="00F61B19">
    <w:pPr>
      <w:pStyle w:val="Voetteks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B19"/>
    <w:rsid w:val="009711D8"/>
    <w:rsid w:val="00F61B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065BAA3"/>
  <w15:chartTrackingRefBased/>
  <w15:docId w15:val="{DFFB5C3E-4CE0-B143-9AF4-D1DA6D0CE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1B19"/>
    <w:rPr>
      <w:rFonts w:ascii="SimSun" w:eastAsia="SimSun" w:hAnsi="SimSun" w:cs="SimSun"/>
      <w:lang w:val="en-US"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61B19"/>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F61B19"/>
    <w:pPr>
      <w:tabs>
        <w:tab w:val="center" w:pos="4536"/>
        <w:tab w:val="right" w:pos="9072"/>
      </w:tabs>
    </w:pPr>
    <w:rPr>
      <w:rFonts w:asciiTheme="minorHAnsi" w:eastAsiaTheme="minorEastAsia" w:hAnsiTheme="minorHAnsi" w:cstheme="minorBidi"/>
      <w:sz w:val="22"/>
      <w:szCs w:val="22"/>
      <w:lang w:eastAsia="en-US"/>
    </w:rPr>
  </w:style>
  <w:style w:type="character" w:customStyle="1" w:styleId="VoettekstChar">
    <w:name w:val="Voettekst Char"/>
    <w:basedOn w:val="Standaardalinea-lettertype"/>
    <w:link w:val="Voettekst"/>
    <w:uiPriority w:val="99"/>
    <w:rsid w:val="00F61B19"/>
    <w:rPr>
      <w:rFonts w:eastAsiaTheme="minorEastAsia"/>
      <w:sz w:val="22"/>
      <w:szCs w:val="22"/>
      <w:lang w:val="en-US"/>
    </w:rPr>
  </w:style>
  <w:style w:type="character" w:styleId="Regelnummer">
    <w:name w:val="line number"/>
    <w:basedOn w:val="Standaardalinea-lettertype"/>
    <w:uiPriority w:val="99"/>
    <w:semiHidden/>
    <w:unhideWhenUsed/>
    <w:rsid w:val="00F61B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366</Words>
  <Characters>2018</Characters>
  <Application>Microsoft Office Word</Application>
  <DocSecurity>0</DocSecurity>
  <Lines>16</Lines>
  <Paragraphs>4</Paragraphs>
  <ScaleCrop>false</ScaleCrop>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Cox</dc:creator>
  <cp:keywords/>
  <dc:description/>
  <cp:lastModifiedBy>Eline Cox</cp:lastModifiedBy>
  <cp:revision>1</cp:revision>
  <dcterms:created xsi:type="dcterms:W3CDTF">2021-09-06T10:05:00Z</dcterms:created>
  <dcterms:modified xsi:type="dcterms:W3CDTF">2021-09-06T10:05:00Z</dcterms:modified>
</cp:coreProperties>
</file>