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8E2780" w14:textId="77777777" w:rsidR="00041EEE" w:rsidRDefault="00041EE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76076FBB" wp14:editId="16563FE3">
            <wp:extent cx="3903980" cy="3593989"/>
            <wp:effectExtent l="0" t="0" r="127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46047" cy="3632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1EEE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</w:t>
      </w:r>
    </w:p>
    <w:p w14:paraId="7A10A6AB" w14:textId="5B7C093E" w:rsidR="005C43D1" w:rsidRDefault="00041EEE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en-GB"/>
        </w:rPr>
        <w:t>Figure</w:t>
      </w:r>
      <w:r>
        <w:rPr>
          <w:rFonts w:ascii="Times New Roman" w:hAnsi="Times New Roman" w:cs="Times New Roman"/>
          <w:sz w:val="24"/>
          <w:szCs w:val="24"/>
          <w:lang w:val="en-GB"/>
        </w:rPr>
        <w:t>. 2. (A) SDS-PAGE profile of recombinant anti-RBD VHH after Ni-column purification (reducing condition).</w:t>
      </w:r>
      <w:r w:rsidRPr="00041EEE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2A766A">
        <w:rPr>
          <w:rFonts w:ascii="Times New Roman" w:eastAsia="宋体" w:hAnsi="Times New Roman" w:cs="Times New Roman"/>
          <w:sz w:val="24"/>
          <w:szCs w:val="24"/>
        </w:rPr>
        <w:t>The gels/bots come from the same gel</w:t>
      </w:r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14:paraId="407B7234" w14:textId="5AD91732" w:rsidR="00041EEE" w:rsidRDefault="00041EEE">
      <w:pPr>
        <w:rPr>
          <w:rFonts w:ascii="Times New Roman" w:eastAsia="宋体" w:hAnsi="Times New Roman" w:cs="Times New Roman"/>
          <w:sz w:val="24"/>
          <w:szCs w:val="24"/>
        </w:rPr>
      </w:pPr>
    </w:p>
    <w:p w14:paraId="555BBEFE" w14:textId="77777777" w:rsidR="00041EEE" w:rsidRDefault="00041EEE">
      <w:pPr>
        <w:rPr>
          <w:rFonts w:ascii="Times New Roman" w:eastAsia="宋体" w:hAnsi="Times New Roman" w:cs="Times New Roman" w:hint="eastAsia"/>
          <w:sz w:val="24"/>
          <w:szCs w:val="24"/>
        </w:rPr>
      </w:pPr>
    </w:p>
    <w:p w14:paraId="42EA8523" w14:textId="3A0272D8" w:rsidR="00041EEE" w:rsidRDefault="00041EEE">
      <w:pPr>
        <w:rPr>
          <w:rFonts w:ascii="Times New Roman" w:eastAsia="宋体" w:hAnsi="Times New Roman" w:cs="Times New Roman"/>
          <w:sz w:val="24"/>
          <w:szCs w:val="24"/>
        </w:rPr>
      </w:pPr>
    </w:p>
    <w:p w14:paraId="0AFCAE3A" w14:textId="26A1DA5F" w:rsidR="00041EEE" w:rsidRDefault="00041EEE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A432B95" wp14:editId="630BEC7B">
            <wp:extent cx="5846952" cy="3228230"/>
            <wp:effectExtent l="0" t="0" r="190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0198" cy="324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11485" w14:textId="2B744AE2" w:rsidR="00041EEE" w:rsidRDefault="00041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Figure.</w:t>
      </w:r>
      <w:r>
        <w:rPr>
          <w:rFonts w:ascii="Times New Roman" w:hAnsi="Times New Roman" w:cs="Times New Roman"/>
          <w:sz w:val="24"/>
          <w:szCs w:val="24"/>
        </w:rPr>
        <w:t xml:space="preserve"> 4. Effect of affinity 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igand on the elution efficien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>
        <w:rPr>
          <w:rFonts w:ascii="Times New Roman" w:hAnsi="Times New Roman" w:cs="Times New Roman" w:hint="eastAsia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puri</w:t>
      </w:r>
      <w:r>
        <w:rPr>
          <w:rFonts w:ascii="Times New Roman" w:hAnsi="Times New Roman" w:cs="Times New Roman"/>
          <w:sz w:val="24"/>
          <w:szCs w:val="24"/>
        </w:rPr>
        <w:t xml:space="preserve">fying RBD. (A) </w:t>
      </w:r>
      <w:r>
        <w:rPr>
          <w:rFonts w:ascii="Times New Roman" w:eastAsia="宋体" w:hAnsi="Times New Roman" w:cs="Times New Roman"/>
          <w:sz w:val="24"/>
          <w:szCs w:val="24"/>
        </w:rPr>
        <w:t>SDS-PAGE analysis of elution</w:t>
      </w:r>
      <w:r>
        <w:rPr>
          <w:rFonts w:ascii="Times New Roman" w:hAnsi="Times New Roman" w:cs="Times New Roman"/>
          <w:sz w:val="24"/>
          <w:szCs w:val="24"/>
        </w:rPr>
        <w:t xml:space="preserve"> on affinity columns conjugated with SS4 </w:t>
      </w:r>
      <w:r>
        <w:rPr>
          <w:rFonts w:ascii="Times New Roman" w:hAnsi="Times New Roman" w:cs="Times New Roman"/>
          <w:sz w:val="24"/>
          <w:szCs w:val="24"/>
          <w:lang w:val="en-GB"/>
        </w:rPr>
        <w:t>(reducing condition)</w:t>
      </w:r>
      <w:r>
        <w:rPr>
          <w:rFonts w:ascii="Times New Roman" w:hAnsi="Times New Roman" w:cs="Times New Roman"/>
          <w:sz w:val="24"/>
          <w:szCs w:val="24"/>
        </w:rPr>
        <w:t xml:space="preserve">. Binding RBD was eluted with 0.1 M glycine-HCl, pH2.5, and 0.1 M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glycine-NaOH, pH10. (B) </w:t>
      </w:r>
      <w:r>
        <w:rPr>
          <w:rFonts w:ascii="Times New Roman" w:eastAsia="宋体" w:hAnsi="Times New Roman" w:cs="Times New Roman"/>
          <w:sz w:val="24"/>
          <w:szCs w:val="24"/>
        </w:rPr>
        <w:t>SDS-PAGE analysis of elution</w:t>
      </w:r>
      <w:r>
        <w:rPr>
          <w:rFonts w:ascii="Times New Roman" w:hAnsi="Times New Roman" w:cs="Times New Roman"/>
          <w:sz w:val="24"/>
          <w:szCs w:val="24"/>
        </w:rPr>
        <w:t xml:space="preserve"> on affinity columns conjugated with SS3 </w:t>
      </w:r>
      <w:r>
        <w:rPr>
          <w:rFonts w:ascii="Times New Roman" w:hAnsi="Times New Roman" w:cs="Times New Roman"/>
          <w:sz w:val="24"/>
          <w:szCs w:val="24"/>
          <w:lang w:val="en-GB"/>
        </w:rPr>
        <w:t>(reducing condition)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699BAA" w14:textId="1985A140" w:rsidR="00041EEE" w:rsidRDefault="00041EEE">
      <w:pPr>
        <w:rPr>
          <w:rFonts w:ascii="Times New Roman" w:eastAsia="宋体" w:hAnsi="Times New Roman" w:cs="Times New Roman" w:hint="eastAsia"/>
          <w:sz w:val="24"/>
          <w:szCs w:val="24"/>
        </w:rPr>
      </w:pPr>
      <w:r>
        <w:rPr>
          <w:noProof/>
        </w:rPr>
        <w:drawing>
          <wp:inline distT="0" distB="0" distL="0" distR="0" wp14:anchorId="3687DB95" wp14:editId="14FFB9F9">
            <wp:extent cx="4460682" cy="4340384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71772" cy="43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65BF0" w14:textId="6143099A" w:rsidR="00041EEE" w:rsidRDefault="00041EEE"/>
    <w:p w14:paraId="63D44990" w14:textId="252808A6" w:rsidR="00041EEE" w:rsidRDefault="00041EEE">
      <w:pPr>
        <w:rPr>
          <w:rFonts w:hint="eastAsia"/>
        </w:rPr>
      </w:pPr>
      <w:r>
        <w:rPr>
          <w:rFonts w:ascii="Times New Roman" w:hAnsi="Times New Roman" w:cs="Times New Roman" w:hint="eastAsia"/>
          <w:sz w:val="24"/>
          <w:szCs w:val="24"/>
        </w:rPr>
        <w:t>Figure.</w:t>
      </w:r>
      <w:r>
        <w:rPr>
          <w:rFonts w:ascii="Times New Roman" w:hAnsi="Times New Roman" w:cs="Times New Roman"/>
          <w:sz w:val="24"/>
          <w:szCs w:val="24"/>
        </w:rPr>
        <w:t xml:space="preserve"> 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(D) </w:t>
      </w:r>
      <w:r>
        <w:rPr>
          <w:rFonts w:ascii="Times New Roman" w:hAnsi="Times New Roman" w:cs="Times New Roman"/>
          <w:sz w:val="24"/>
          <w:szCs w:val="24"/>
        </w:rPr>
        <w:t xml:space="preserve">Effect of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S99&amp;N96-Sepharose 4FF on the elution efficiency for RBD purification (reducing condition). </w:t>
      </w:r>
      <w:r>
        <w:rPr>
          <w:rFonts w:ascii="Times New Roman" w:hAnsi="Times New Roman" w:cs="Times New Roman"/>
          <w:sz w:val="24"/>
          <w:szCs w:val="24"/>
        </w:rPr>
        <w:t xml:space="preserve">The bound RBD was eluted with a variety of elution buffers listed in table 1, but </w:t>
      </w:r>
      <w:bookmarkStart w:id="0" w:name="OLE_LINK8"/>
      <w:bookmarkStart w:id="1" w:name="OLE_LINK9"/>
      <w:r>
        <w:rPr>
          <w:rFonts w:ascii="Times New Roman" w:hAnsi="Times New Roman" w:cs="Times New Roman"/>
          <w:sz w:val="24"/>
          <w:szCs w:val="24"/>
        </w:rPr>
        <w:t>only one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representative </w:t>
      </w:r>
      <w:r>
        <w:rPr>
          <w:rFonts w:ascii="Times New Roman" w:eastAsia="宋体" w:hAnsi="Times New Roman" w:cs="Times New Roman"/>
          <w:sz w:val="24"/>
          <w:szCs w:val="24"/>
        </w:rPr>
        <w:t>elution fraction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bookmarkEnd w:id="0"/>
      <w:bookmarkEnd w:id="1"/>
      <w:r>
        <w:rPr>
          <w:rFonts w:ascii="Times New Roman" w:hAnsi="Times New Roman" w:cs="Times New Roman"/>
          <w:sz w:val="24"/>
          <w:szCs w:val="24"/>
          <w:lang w:val="en-GB"/>
        </w:rPr>
        <w:t>was shown above as the Lane of eluted RBD-mFc</w:t>
      </w:r>
      <w:r>
        <w:rPr>
          <w:rFonts w:hint="eastAsia"/>
        </w:rPr>
        <w:t>.</w:t>
      </w:r>
      <w:r w:rsidRPr="00FA6C2B">
        <w:rPr>
          <w:rFonts w:ascii="Times New Roman" w:hAnsi="Times New Roman" w:cs="Times New Roman"/>
          <w:kern w:val="0"/>
          <w:sz w:val="24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>The gels/bots come from the same gel</w:t>
      </w:r>
      <w:r>
        <w:rPr>
          <w:rFonts w:hint="eastAsia"/>
        </w:rPr>
        <w:t>.</w:t>
      </w:r>
    </w:p>
    <w:sectPr w:rsidR="00041E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F14"/>
    <w:rsid w:val="00041EEE"/>
    <w:rsid w:val="005C43D1"/>
    <w:rsid w:val="007D559A"/>
    <w:rsid w:val="00AD4497"/>
    <w:rsid w:val="00CD6D95"/>
    <w:rsid w:val="00D62F14"/>
    <w:rsid w:val="00D7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FC9AD"/>
  <w15:chartTrackingRefBased/>
  <w15:docId w15:val="{CCA012A3-A746-4493-9260-CA146146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sanxianbiao2">
    <w:name w:val="sanxianbiao2"/>
    <w:basedOn w:val="a1"/>
    <w:uiPriority w:val="99"/>
    <w:rsid w:val="00CD6D95"/>
    <w:rPr>
      <w:rFonts w:eastAsia="Times New Roman"/>
      <w:sz w:val="24"/>
    </w:rPr>
    <w:tblPr>
      <w:tblBorders>
        <w:top w:val="single" w:sz="8" w:space="0" w:color="auto"/>
        <w:bottom w:val="single" w:sz="8" w:space="0" w:color="auto"/>
      </w:tblBorders>
    </w:tblPr>
    <w:tblStylePr w:type="firstRow">
      <w:tblPr/>
      <w:tcPr>
        <w:tcBorders>
          <w:top w:val="single" w:sz="8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anxianbiao">
    <w:name w:val="sanxianbiao"/>
    <w:basedOn w:val="a1"/>
    <w:uiPriority w:val="99"/>
    <w:rsid w:val="00CD6D95"/>
    <w:rPr>
      <w:rFonts w:eastAsia="Times New Roman"/>
      <w:sz w:val="24"/>
    </w:rPr>
    <w:tblPr>
      <w:tblBorders>
        <w:top w:val="single" w:sz="8" w:space="0" w:color="auto"/>
        <w:bottom w:val="single" w:sz="8" w:space="0" w:color="auto"/>
      </w:tblBorders>
    </w:tblPr>
    <w:tblStylePr w:type="firstRow">
      <w:tblPr/>
      <w:tcPr>
        <w:tcBorders>
          <w:top w:val="single" w:sz="8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Di</dc:creator>
  <cp:keywords/>
  <dc:description/>
  <cp:lastModifiedBy>Zhu Di</cp:lastModifiedBy>
  <cp:revision>2</cp:revision>
  <dcterms:created xsi:type="dcterms:W3CDTF">2023-01-18T23:19:00Z</dcterms:created>
  <dcterms:modified xsi:type="dcterms:W3CDTF">2023-01-18T23:23:00Z</dcterms:modified>
</cp:coreProperties>
</file>