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3898" w:rsidRPr="00A01610" w:rsidRDefault="003657B7" w:rsidP="00F37A50">
      <w:pPr>
        <w:spacing w:line="480" w:lineRule="auto"/>
        <w:rPr>
          <w:rFonts w:ascii="Times New Roman" w:eastAsia="Times New Roman" w:hAnsi="Times New Roman" w:cs="Times New Roman"/>
          <w:color w:val="000000" w:themeColor="text1"/>
          <w:sz w:val="28"/>
          <w:szCs w:val="28"/>
        </w:rPr>
      </w:pPr>
      <w:r w:rsidRPr="00A01610">
        <w:rPr>
          <w:rFonts w:ascii="Times New Roman" w:eastAsia="Times New Roman" w:hAnsi="Times New Roman" w:cs="Times New Roman"/>
          <w:b/>
          <w:color w:val="000000" w:themeColor="text1"/>
          <w:sz w:val="28"/>
          <w:szCs w:val="28"/>
        </w:rPr>
        <w:t>Women’s empowerment for abortion and family planning decision making among marginalized women in Nepal: a mixed method study</w:t>
      </w:r>
    </w:p>
    <w:p w:rsidR="00C83898" w:rsidRPr="00A01610" w:rsidRDefault="003657B7" w:rsidP="00F37A50">
      <w:pPr>
        <w:spacing w:line="480" w:lineRule="auto"/>
        <w:rPr>
          <w:rFonts w:ascii="Times New Roman" w:eastAsia="Times New Roman" w:hAnsi="Times New Roman" w:cs="Times New Roman"/>
          <w:color w:val="000000" w:themeColor="text1"/>
          <w:sz w:val="20"/>
          <w:szCs w:val="20"/>
          <w:vertAlign w:val="superscript"/>
        </w:rPr>
      </w:pPr>
      <w:r w:rsidRPr="00A01610">
        <w:rPr>
          <w:rFonts w:ascii="Times New Roman" w:eastAsia="Times New Roman" w:hAnsi="Times New Roman" w:cs="Times New Roman"/>
          <w:color w:val="000000" w:themeColor="text1"/>
          <w:sz w:val="20"/>
          <w:szCs w:val="20"/>
        </w:rPr>
        <w:t>Heera KC</w:t>
      </w:r>
      <w:r w:rsidRPr="00A01610">
        <w:rPr>
          <w:rFonts w:ascii="Times New Roman" w:eastAsia="Times New Roman" w:hAnsi="Times New Roman" w:cs="Times New Roman"/>
          <w:color w:val="000000" w:themeColor="text1"/>
          <w:sz w:val="20"/>
          <w:szCs w:val="20"/>
          <w:vertAlign w:val="superscript"/>
        </w:rPr>
        <w:t>1*</w:t>
      </w:r>
      <w:r w:rsidRPr="00A01610">
        <w:rPr>
          <w:rFonts w:ascii="Times New Roman" w:eastAsia="Times New Roman" w:hAnsi="Times New Roman" w:cs="Times New Roman"/>
          <w:color w:val="000000" w:themeColor="text1"/>
          <w:sz w:val="20"/>
          <w:szCs w:val="20"/>
        </w:rPr>
        <w:t>, Mangala Shrestha</w:t>
      </w:r>
      <w:r w:rsidRPr="00A01610">
        <w:rPr>
          <w:rFonts w:ascii="Times New Roman" w:eastAsia="Times New Roman" w:hAnsi="Times New Roman" w:cs="Times New Roman"/>
          <w:color w:val="000000" w:themeColor="text1"/>
          <w:sz w:val="20"/>
          <w:szCs w:val="20"/>
          <w:vertAlign w:val="superscript"/>
        </w:rPr>
        <w:t>2</w:t>
      </w:r>
      <w:r w:rsidRPr="00A01610">
        <w:rPr>
          <w:rFonts w:ascii="Times New Roman" w:eastAsia="Times New Roman" w:hAnsi="Times New Roman" w:cs="Times New Roman"/>
          <w:color w:val="000000" w:themeColor="text1"/>
          <w:sz w:val="20"/>
          <w:szCs w:val="20"/>
        </w:rPr>
        <w:t>, Nirmala Pokharel</w:t>
      </w:r>
      <w:r w:rsidRPr="00A01610">
        <w:rPr>
          <w:rFonts w:ascii="Times New Roman" w:eastAsia="Times New Roman" w:hAnsi="Times New Roman" w:cs="Times New Roman"/>
          <w:color w:val="000000" w:themeColor="text1"/>
          <w:sz w:val="20"/>
          <w:szCs w:val="20"/>
          <w:vertAlign w:val="superscript"/>
        </w:rPr>
        <w:t>2</w:t>
      </w:r>
      <w:r w:rsidRPr="00A01610">
        <w:rPr>
          <w:rFonts w:ascii="Times New Roman" w:eastAsia="Times New Roman" w:hAnsi="Times New Roman" w:cs="Times New Roman"/>
          <w:color w:val="000000" w:themeColor="text1"/>
          <w:sz w:val="20"/>
          <w:szCs w:val="20"/>
        </w:rPr>
        <w:t>, Surya Raj Niraula</w:t>
      </w:r>
      <w:r w:rsidRPr="00A01610">
        <w:rPr>
          <w:rFonts w:ascii="Times New Roman" w:eastAsia="Times New Roman" w:hAnsi="Times New Roman" w:cs="Times New Roman"/>
          <w:color w:val="000000" w:themeColor="text1"/>
          <w:sz w:val="20"/>
          <w:szCs w:val="20"/>
          <w:vertAlign w:val="superscript"/>
        </w:rPr>
        <w:t>3</w:t>
      </w:r>
      <w:r w:rsidRPr="00A01610">
        <w:rPr>
          <w:rFonts w:ascii="Times New Roman" w:eastAsia="Times New Roman" w:hAnsi="Times New Roman" w:cs="Times New Roman"/>
          <w:color w:val="000000" w:themeColor="text1"/>
          <w:sz w:val="20"/>
          <w:szCs w:val="20"/>
        </w:rPr>
        <w:t>, Prajjwal Pyakurel</w:t>
      </w:r>
      <w:r w:rsidRPr="00A01610">
        <w:rPr>
          <w:rFonts w:ascii="Times New Roman" w:eastAsia="Times New Roman" w:hAnsi="Times New Roman" w:cs="Times New Roman"/>
          <w:color w:val="000000" w:themeColor="text1"/>
          <w:sz w:val="20"/>
          <w:szCs w:val="20"/>
          <w:vertAlign w:val="superscript"/>
        </w:rPr>
        <w:t>3</w:t>
      </w:r>
      <w:r w:rsidRPr="00A01610">
        <w:rPr>
          <w:rFonts w:ascii="Times New Roman" w:eastAsia="Times New Roman" w:hAnsi="Times New Roman" w:cs="Times New Roman"/>
          <w:color w:val="000000" w:themeColor="text1"/>
          <w:sz w:val="20"/>
          <w:szCs w:val="20"/>
        </w:rPr>
        <w:t>, Surya Bahadur Parajuli</w:t>
      </w:r>
      <w:r w:rsidRPr="00A01610">
        <w:rPr>
          <w:rFonts w:ascii="Times New Roman" w:eastAsia="Times New Roman" w:hAnsi="Times New Roman" w:cs="Times New Roman"/>
          <w:color w:val="000000" w:themeColor="text1"/>
          <w:sz w:val="20"/>
          <w:szCs w:val="20"/>
          <w:vertAlign w:val="superscript"/>
        </w:rPr>
        <w:t>4</w:t>
      </w:r>
    </w:p>
    <w:p w:rsidR="00C83898" w:rsidRPr="00A01610" w:rsidRDefault="003657B7" w:rsidP="00F37A50">
      <w:pPr>
        <w:widowControl w:val="0"/>
        <w:spacing w:line="480" w:lineRule="auto"/>
        <w:rPr>
          <w:rFonts w:ascii="Times New Roman" w:eastAsia="Times New Roman" w:hAnsi="Times New Roman" w:cs="Times New Roman"/>
          <w:color w:val="000000" w:themeColor="text1"/>
          <w:sz w:val="20"/>
          <w:szCs w:val="20"/>
        </w:rPr>
      </w:pPr>
      <w:r w:rsidRPr="00A01610">
        <w:rPr>
          <w:rFonts w:ascii="Times New Roman" w:eastAsia="Times New Roman" w:hAnsi="Times New Roman" w:cs="Times New Roman"/>
          <w:color w:val="000000" w:themeColor="text1"/>
          <w:sz w:val="20"/>
          <w:szCs w:val="20"/>
        </w:rPr>
        <w:t>1. Department of Nursing, Birat Health College, Purbanchal University, Nepal</w:t>
      </w:r>
    </w:p>
    <w:p w:rsidR="00C83898" w:rsidRPr="00A01610" w:rsidRDefault="003657B7" w:rsidP="00F37A50">
      <w:pPr>
        <w:widowControl w:val="0"/>
        <w:spacing w:line="480" w:lineRule="auto"/>
        <w:rPr>
          <w:rFonts w:ascii="Times New Roman" w:eastAsia="Times New Roman" w:hAnsi="Times New Roman" w:cs="Times New Roman"/>
          <w:color w:val="000000" w:themeColor="text1"/>
          <w:sz w:val="20"/>
          <w:szCs w:val="20"/>
        </w:rPr>
      </w:pPr>
      <w:r w:rsidRPr="00A01610">
        <w:rPr>
          <w:rFonts w:ascii="Times New Roman" w:eastAsia="Times New Roman" w:hAnsi="Times New Roman" w:cs="Times New Roman"/>
          <w:color w:val="000000" w:themeColor="text1"/>
          <w:sz w:val="20"/>
          <w:szCs w:val="20"/>
        </w:rPr>
        <w:t>2. Department of Maternal Health Nursing, B. P. Koirala Institute of Health Sciences, Nepal</w:t>
      </w:r>
    </w:p>
    <w:p w:rsidR="00C83898" w:rsidRPr="00A01610" w:rsidRDefault="003657B7" w:rsidP="00F37A50">
      <w:pPr>
        <w:widowControl w:val="0"/>
        <w:spacing w:line="480" w:lineRule="auto"/>
        <w:rPr>
          <w:rFonts w:ascii="Times New Roman" w:eastAsia="Times New Roman" w:hAnsi="Times New Roman" w:cs="Times New Roman"/>
          <w:color w:val="000000" w:themeColor="text1"/>
          <w:sz w:val="20"/>
          <w:szCs w:val="20"/>
        </w:rPr>
      </w:pPr>
      <w:r w:rsidRPr="00A01610">
        <w:rPr>
          <w:rFonts w:ascii="Times New Roman" w:eastAsia="Times New Roman" w:hAnsi="Times New Roman" w:cs="Times New Roman"/>
          <w:color w:val="000000" w:themeColor="text1"/>
          <w:sz w:val="20"/>
          <w:szCs w:val="20"/>
        </w:rPr>
        <w:t>3. School of Public Health and Community Medicine, B. P. Koirala Institute of Health Sciences, Nepal</w:t>
      </w:r>
    </w:p>
    <w:p w:rsidR="00C83898" w:rsidRPr="00A01610" w:rsidRDefault="003657B7" w:rsidP="00F37A50">
      <w:pPr>
        <w:widowControl w:val="0"/>
        <w:spacing w:line="480" w:lineRule="auto"/>
        <w:rPr>
          <w:rFonts w:ascii="Times New Roman" w:eastAsia="Times New Roman" w:hAnsi="Times New Roman" w:cs="Times New Roman"/>
          <w:color w:val="000000" w:themeColor="text1"/>
          <w:sz w:val="20"/>
          <w:szCs w:val="20"/>
        </w:rPr>
      </w:pPr>
      <w:r w:rsidRPr="00A01610">
        <w:rPr>
          <w:rFonts w:ascii="Times New Roman" w:eastAsia="Times New Roman" w:hAnsi="Times New Roman" w:cs="Times New Roman"/>
          <w:color w:val="000000" w:themeColor="text1"/>
          <w:sz w:val="20"/>
          <w:szCs w:val="20"/>
        </w:rPr>
        <w:t>4. Department of Community Medicine, Birat Medical College &amp; Teaching Hospital, Nepal</w:t>
      </w:r>
    </w:p>
    <w:p w:rsidR="00C83898" w:rsidRPr="00A01610" w:rsidRDefault="003657B7" w:rsidP="00F37A50">
      <w:pPr>
        <w:spacing w:line="480" w:lineRule="auto"/>
        <w:rPr>
          <w:rFonts w:ascii="Times New Roman" w:eastAsia="Times New Roman" w:hAnsi="Times New Roman" w:cs="Times New Roman"/>
          <w:color w:val="000000" w:themeColor="text1"/>
          <w:sz w:val="18"/>
          <w:szCs w:val="18"/>
          <w:highlight w:val="white"/>
        </w:rPr>
      </w:pPr>
      <w:r w:rsidRPr="00A01610">
        <w:rPr>
          <w:rFonts w:ascii="Times New Roman" w:eastAsia="Times New Roman" w:hAnsi="Times New Roman" w:cs="Times New Roman"/>
          <w:color w:val="000000" w:themeColor="text1"/>
          <w:sz w:val="20"/>
          <w:szCs w:val="20"/>
        </w:rPr>
        <w:t xml:space="preserve"> </w:t>
      </w:r>
    </w:p>
    <w:p w:rsidR="00C83898" w:rsidRPr="00A01610" w:rsidRDefault="003657B7" w:rsidP="00F37A50">
      <w:pPr>
        <w:spacing w:line="480" w:lineRule="auto"/>
        <w:rPr>
          <w:rFonts w:ascii="Times New Roman" w:eastAsia="Times New Roman" w:hAnsi="Times New Roman" w:cs="Times New Roman"/>
          <w:b/>
          <w:color w:val="000000" w:themeColor="text1"/>
          <w:sz w:val="24"/>
          <w:szCs w:val="24"/>
          <w:highlight w:val="white"/>
        </w:rPr>
      </w:pPr>
      <w:r w:rsidRPr="00A01610">
        <w:rPr>
          <w:rFonts w:ascii="Times New Roman" w:eastAsia="Times New Roman" w:hAnsi="Times New Roman" w:cs="Times New Roman"/>
          <w:b/>
          <w:color w:val="000000" w:themeColor="text1"/>
          <w:sz w:val="24"/>
          <w:szCs w:val="24"/>
        </w:rPr>
        <w:t>C</w:t>
      </w:r>
      <w:r w:rsidRPr="00A01610">
        <w:rPr>
          <w:rFonts w:ascii="Times New Roman" w:eastAsia="Times New Roman" w:hAnsi="Times New Roman" w:cs="Times New Roman"/>
          <w:b/>
          <w:color w:val="000000" w:themeColor="text1"/>
          <w:sz w:val="24"/>
          <w:szCs w:val="24"/>
          <w:highlight w:val="white"/>
        </w:rPr>
        <w:t>orresponding author</w:t>
      </w:r>
    </w:p>
    <w:p w:rsidR="00C83898" w:rsidRPr="00A01610" w:rsidRDefault="003657B7" w:rsidP="00F37A50">
      <w:pPr>
        <w:spacing w:line="480" w:lineRule="auto"/>
        <w:rPr>
          <w:rFonts w:ascii="Times New Roman" w:eastAsia="Times New Roman" w:hAnsi="Times New Roman" w:cs="Times New Roman"/>
          <w:b/>
          <w:color w:val="000000" w:themeColor="text1"/>
          <w:sz w:val="24"/>
          <w:szCs w:val="24"/>
          <w:highlight w:val="white"/>
        </w:rPr>
      </w:pPr>
      <w:r w:rsidRPr="00A01610">
        <w:rPr>
          <w:rFonts w:ascii="Times New Roman" w:eastAsia="Times New Roman" w:hAnsi="Times New Roman" w:cs="Times New Roman"/>
          <w:b/>
          <w:color w:val="000000" w:themeColor="text1"/>
          <w:sz w:val="24"/>
          <w:szCs w:val="24"/>
          <w:highlight w:val="white"/>
        </w:rPr>
        <w:t>Heera KC</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highlight w:val="white"/>
        </w:rPr>
        <w:t xml:space="preserve">Lecturer, </w:t>
      </w:r>
      <w:r w:rsidRPr="00A01610">
        <w:rPr>
          <w:rFonts w:ascii="Times New Roman" w:eastAsia="Times New Roman" w:hAnsi="Times New Roman" w:cs="Times New Roman"/>
          <w:color w:val="000000" w:themeColor="text1"/>
          <w:sz w:val="24"/>
          <w:szCs w:val="24"/>
        </w:rPr>
        <w:t>Department of Nursing</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Birat Health College, Purbanchal University, Nepal</w:t>
      </w:r>
    </w:p>
    <w:p w:rsidR="00C83898" w:rsidRPr="00A01610" w:rsidRDefault="003657B7" w:rsidP="00F37A50">
      <w:pPr>
        <w:spacing w:line="480" w:lineRule="auto"/>
        <w:rPr>
          <w:rFonts w:ascii="Times New Roman" w:eastAsia="Times New Roman" w:hAnsi="Times New Roman" w:cs="Times New Roman"/>
          <w:color w:val="000000" w:themeColor="text1"/>
          <w:sz w:val="24"/>
          <w:szCs w:val="24"/>
          <w:highlight w:val="white"/>
        </w:rPr>
      </w:pPr>
      <w:r w:rsidRPr="00A01610">
        <w:rPr>
          <w:rFonts w:ascii="Times New Roman" w:eastAsia="Times New Roman" w:hAnsi="Times New Roman" w:cs="Times New Roman"/>
          <w:color w:val="000000" w:themeColor="text1"/>
          <w:sz w:val="24"/>
          <w:szCs w:val="24"/>
          <w:highlight w:val="white"/>
        </w:rPr>
        <w:t xml:space="preserve">Email: </w:t>
      </w:r>
      <w:hyperlink r:id="rId6">
        <w:r w:rsidRPr="00A01610">
          <w:rPr>
            <w:rFonts w:ascii="Times New Roman" w:eastAsia="Times New Roman" w:hAnsi="Times New Roman" w:cs="Times New Roman"/>
            <w:color w:val="000000" w:themeColor="text1"/>
            <w:sz w:val="24"/>
            <w:szCs w:val="24"/>
            <w:highlight w:val="white"/>
          </w:rPr>
          <w:t>heerakc2011@gmail.com</w:t>
        </w:r>
      </w:hyperlink>
    </w:p>
    <w:p w:rsidR="00C83898" w:rsidRPr="00A01610" w:rsidRDefault="003657B7" w:rsidP="00F37A50">
      <w:pPr>
        <w:spacing w:line="480" w:lineRule="auto"/>
        <w:rPr>
          <w:rFonts w:ascii="Times New Roman" w:eastAsia="Times New Roman" w:hAnsi="Times New Roman" w:cs="Times New Roman"/>
          <w:color w:val="000000" w:themeColor="text1"/>
          <w:sz w:val="24"/>
          <w:szCs w:val="24"/>
          <w:highlight w:val="white"/>
        </w:rPr>
      </w:pPr>
      <w:r w:rsidRPr="00A01610">
        <w:rPr>
          <w:rFonts w:ascii="Times New Roman" w:eastAsia="Times New Roman" w:hAnsi="Times New Roman" w:cs="Times New Roman"/>
          <w:color w:val="000000" w:themeColor="text1"/>
          <w:sz w:val="24"/>
          <w:szCs w:val="24"/>
          <w:highlight w:val="white"/>
        </w:rPr>
        <w:t>https://orcid.org/0000-0003-3768-8542</w:t>
      </w:r>
    </w:p>
    <w:p w:rsidR="00C83898" w:rsidRPr="00A01610" w:rsidRDefault="00C83898" w:rsidP="00F37A50">
      <w:pPr>
        <w:spacing w:line="480" w:lineRule="auto"/>
        <w:rPr>
          <w:rFonts w:ascii="Times New Roman" w:eastAsia="Times New Roman" w:hAnsi="Times New Roman" w:cs="Times New Roman"/>
          <w:b/>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 xml:space="preserve">Abstract </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 xml:space="preserve">Background: </w:t>
      </w:r>
      <w:r w:rsidRPr="00A01610">
        <w:rPr>
          <w:rFonts w:ascii="Times New Roman" w:eastAsia="Times New Roman" w:hAnsi="Times New Roman" w:cs="Times New Roman"/>
          <w:color w:val="000000" w:themeColor="text1"/>
          <w:sz w:val="24"/>
          <w:szCs w:val="24"/>
        </w:rPr>
        <w:t>Women’s empowerment is multidimensional. Women’s education, employment, income, reproductive healthcare decision making, household level decision making and social status are vital for women’s empowerment. Nepal is committed to achieving women</w:t>
      </w:r>
      <w:r w:rsidR="00BD2BE3" w:rsidRPr="00A01610">
        <w:rPr>
          <w:rFonts w:ascii="Times New Roman" w:eastAsia="Times New Roman" w:hAnsi="Times New Roman" w:cs="Times New Roman"/>
          <w:color w:val="000000" w:themeColor="text1"/>
          <w:sz w:val="24"/>
          <w:szCs w:val="24"/>
        </w:rPr>
        <w:t>’s</w:t>
      </w:r>
      <w:r w:rsidRPr="00A01610">
        <w:rPr>
          <w:rFonts w:ascii="Times New Roman" w:eastAsia="Times New Roman" w:hAnsi="Times New Roman" w:cs="Times New Roman"/>
          <w:color w:val="000000" w:themeColor="text1"/>
          <w:sz w:val="24"/>
          <w:szCs w:val="24"/>
        </w:rPr>
        <w:t xml:space="preserve"> empowerment and gender equality, which directly affects the reproductive health issues. This can be achieved by addressing the i</w:t>
      </w:r>
      <w:r w:rsidR="003F3008" w:rsidRPr="00A01610">
        <w:rPr>
          <w:rFonts w:ascii="Times New Roman" w:eastAsia="Times New Roman" w:hAnsi="Times New Roman" w:cs="Times New Roman"/>
          <w:color w:val="000000" w:themeColor="text1"/>
          <w:sz w:val="24"/>
          <w:szCs w:val="24"/>
        </w:rPr>
        <w:t>ssues of the poor and marginaliz</w:t>
      </w:r>
      <w:r w:rsidRPr="00A01610">
        <w:rPr>
          <w:rFonts w:ascii="Times New Roman" w:eastAsia="Times New Roman" w:hAnsi="Times New Roman" w:cs="Times New Roman"/>
          <w:color w:val="000000" w:themeColor="text1"/>
          <w:sz w:val="24"/>
          <w:szCs w:val="24"/>
        </w:rPr>
        <w:t xml:space="preserve">ed communities. In this context, we aimed to find the association of women’s empowerment with abortion and family planning </w:t>
      </w:r>
      <w:r w:rsidR="003F3008" w:rsidRPr="00A01610">
        <w:rPr>
          <w:rFonts w:ascii="Times New Roman" w:eastAsia="Times New Roman" w:hAnsi="Times New Roman" w:cs="Times New Roman"/>
          <w:color w:val="000000" w:themeColor="text1"/>
          <w:sz w:val="24"/>
          <w:szCs w:val="24"/>
        </w:rPr>
        <w:t>decision making among marginaliz</w:t>
      </w:r>
      <w:r w:rsidRPr="00A01610">
        <w:rPr>
          <w:rFonts w:ascii="Times New Roman" w:eastAsia="Times New Roman" w:hAnsi="Times New Roman" w:cs="Times New Roman"/>
          <w:color w:val="000000" w:themeColor="text1"/>
          <w:sz w:val="24"/>
          <w:szCs w:val="24"/>
        </w:rPr>
        <w:t>ed women in Nepal.</w:t>
      </w:r>
    </w:p>
    <w:p w:rsidR="00C83898" w:rsidRPr="00A01610" w:rsidRDefault="00C83898" w:rsidP="00F37A50">
      <w:pPr>
        <w:widowControl w:val="0"/>
        <w:spacing w:line="480" w:lineRule="auto"/>
        <w:rPr>
          <w:rFonts w:ascii="Times New Roman" w:eastAsia="Times New Roman" w:hAnsi="Times New Roman" w:cs="Times New Roman"/>
          <w:b/>
          <w:color w:val="000000" w:themeColor="text1"/>
          <w:sz w:val="24"/>
          <w:szCs w:val="24"/>
        </w:rPr>
      </w:pPr>
    </w:p>
    <w:p w:rsidR="00C83898" w:rsidRPr="00A01610" w:rsidRDefault="003657B7" w:rsidP="00F37A50">
      <w:pPr>
        <w:widowControl w:val="0"/>
        <w:spacing w:line="480" w:lineRule="auto"/>
        <w:rPr>
          <w:rFonts w:ascii="Times New Roman" w:eastAsia="Times New Roman" w:hAnsi="Times New Roman" w:cs="Times New Roman"/>
          <w:b/>
          <w:color w:val="000000" w:themeColor="text1"/>
          <w:sz w:val="28"/>
          <w:szCs w:val="28"/>
        </w:rPr>
      </w:pPr>
      <w:r w:rsidRPr="00A01610">
        <w:rPr>
          <w:rFonts w:ascii="Times New Roman" w:eastAsia="Times New Roman" w:hAnsi="Times New Roman" w:cs="Times New Roman"/>
          <w:b/>
          <w:color w:val="000000" w:themeColor="text1"/>
          <w:sz w:val="24"/>
          <w:szCs w:val="24"/>
        </w:rPr>
        <w:lastRenderedPageBreak/>
        <w:t>Methods:</w:t>
      </w:r>
      <w:r w:rsidRPr="00A01610">
        <w:rPr>
          <w:rFonts w:ascii="Times New Roman" w:eastAsia="Times New Roman" w:hAnsi="Times New Roman" w:cs="Times New Roman"/>
          <w:color w:val="000000" w:themeColor="text1"/>
          <w:sz w:val="24"/>
          <w:szCs w:val="24"/>
        </w:rPr>
        <w:t xml:space="preserve"> A cross sectional study was conducted at selected municipalities of Morang district of Nepal from February 2017 to March 2018.  A mixed method approach was used, where 316 </w:t>
      </w:r>
      <w:r w:rsidRPr="00A01610">
        <w:rPr>
          <w:rFonts w:ascii="Times New Roman" w:eastAsia="Times New Roman" w:hAnsi="Times New Roman" w:cs="Times New Roman"/>
          <w:color w:val="000000" w:themeColor="text1"/>
          <w:sz w:val="24"/>
          <w:szCs w:val="24"/>
          <w:shd w:val="clear" w:color="auto" w:fill="FEFEFE"/>
        </w:rPr>
        <w:t>married marginali</w:t>
      </w:r>
      <w:r w:rsidR="003F3008" w:rsidRPr="00A01610">
        <w:rPr>
          <w:rFonts w:ascii="Times New Roman" w:eastAsia="Times New Roman" w:hAnsi="Times New Roman" w:cs="Times New Roman"/>
          <w:color w:val="000000" w:themeColor="text1"/>
          <w:sz w:val="24"/>
          <w:szCs w:val="24"/>
          <w:shd w:val="clear" w:color="auto" w:fill="FEFEFE"/>
        </w:rPr>
        <w:t>z</w:t>
      </w:r>
      <w:r w:rsidRPr="00A01610">
        <w:rPr>
          <w:rFonts w:ascii="Times New Roman" w:eastAsia="Times New Roman" w:hAnsi="Times New Roman" w:cs="Times New Roman"/>
          <w:color w:val="000000" w:themeColor="text1"/>
          <w:sz w:val="24"/>
          <w:szCs w:val="24"/>
          <w:shd w:val="clear" w:color="auto" w:fill="FEFEFE"/>
        </w:rPr>
        <w:t>ed</w:t>
      </w:r>
      <w:r w:rsidRPr="00A01610">
        <w:rPr>
          <w:rFonts w:ascii="Times New Roman" w:eastAsia="Times New Roman" w:hAnsi="Times New Roman" w:cs="Times New Roman"/>
          <w:color w:val="000000" w:themeColor="text1"/>
          <w:sz w:val="24"/>
          <w:szCs w:val="24"/>
        </w:rPr>
        <w:t xml:space="preserve"> </w:t>
      </w:r>
      <w:r w:rsidRPr="00A01610">
        <w:rPr>
          <w:rFonts w:ascii="Times New Roman" w:eastAsia="Times New Roman" w:hAnsi="Times New Roman" w:cs="Times New Roman"/>
          <w:color w:val="000000" w:themeColor="text1"/>
          <w:sz w:val="24"/>
          <w:szCs w:val="24"/>
          <w:shd w:val="clear" w:color="auto" w:fill="FEFEFE"/>
        </w:rPr>
        <w:t xml:space="preserve">women of reproductive age (15-49 years) and 15 key informant interviews from representative healthcare providers and local leaders were taken. From key informants, </w:t>
      </w:r>
      <w:r w:rsidRPr="00A01610">
        <w:rPr>
          <w:rFonts w:ascii="Times New Roman" w:eastAsia="Times New Roman" w:hAnsi="Times New Roman" w:cs="Times New Roman"/>
          <w:color w:val="000000" w:themeColor="text1"/>
          <w:sz w:val="24"/>
          <w:szCs w:val="24"/>
          <w:highlight w:val="white"/>
        </w:rPr>
        <w:t>data were analysed using the thematic framework method.</w:t>
      </w:r>
      <w:r w:rsidRPr="00A01610">
        <w:rPr>
          <w:rFonts w:ascii="Times New Roman" w:eastAsia="Times New Roman" w:hAnsi="Times New Roman" w:cs="Times New Roman"/>
          <w:color w:val="000000" w:themeColor="text1"/>
          <w:sz w:val="24"/>
          <w:szCs w:val="24"/>
          <w:shd w:val="clear" w:color="auto" w:fill="FEFEFE"/>
        </w:rPr>
        <w:t xml:space="preserve"> </w:t>
      </w:r>
      <w:r w:rsidRPr="00A01610">
        <w:rPr>
          <w:rFonts w:ascii="Times New Roman" w:eastAsia="Times New Roman" w:hAnsi="Times New Roman" w:cs="Times New Roman"/>
          <w:color w:val="000000" w:themeColor="text1"/>
          <w:sz w:val="24"/>
          <w:szCs w:val="24"/>
        </w:rPr>
        <w:t>Findings obtained from two separate analyses were drawn together and meta inferences were made.</w:t>
      </w:r>
    </w:p>
    <w:p w:rsidR="00C83898" w:rsidRPr="00A01610" w:rsidRDefault="00C83898" w:rsidP="00F37A50">
      <w:pPr>
        <w:spacing w:line="480" w:lineRule="auto"/>
        <w:rPr>
          <w:rFonts w:ascii="Times New Roman" w:eastAsia="Times New Roman" w:hAnsi="Times New Roman" w:cs="Times New Roman"/>
          <w:b/>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 xml:space="preserve">Results: </w:t>
      </w:r>
      <w:r w:rsidRPr="00A01610">
        <w:rPr>
          <w:rFonts w:ascii="Times New Roman" w:eastAsia="Times New Roman" w:hAnsi="Times New Roman" w:cs="Times New Roman"/>
          <w:color w:val="000000" w:themeColor="text1"/>
          <w:sz w:val="24"/>
          <w:szCs w:val="24"/>
        </w:rPr>
        <w:t xml:space="preserve">Women’s empowerment was above average, at 50.6%. Current use of modern contraceptives were more among below average empowerment groups (p 0.041, OR 0.593 C.I. 0.36-0.98). We could not find any statistically significant differences among levels of women’s empowerment, including those women with abortion knowledge (p 0.549); family planning knowledge (p 0.495) and women’s decision for future use of modern contraceptives (p 0.977). Most key informants reported that unsafe abortion was practiced. </w:t>
      </w:r>
    </w:p>
    <w:p w:rsidR="00C83898" w:rsidRPr="00A01610" w:rsidRDefault="00C83898" w:rsidP="00F37A50">
      <w:pPr>
        <w:spacing w:line="480" w:lineRule="auto"/>
        <w:rPr>
          <w:rFonts w:ascii="Times New Roman" w:eastAsia="Times New Roman" w:hAnsi="Times New Roman" w:cs="Times New Roman"/>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Conclusions:</w:t>
      </w:r>
      <w:r w:rsidRPr="00A01610">
        <w:rPr>
          <w:rFonts w:ascii="Times New Roman" w:eastAsia="Times New Roman" w:hAnsi="Times New Roman" w:cs="Times New Roman"/>
          <w:color w:val="000000" w:themeColor="text1"/>
          <w:sz w:val="24"/>
          <w:szCs w:val="24"/>
        </w:rPr>
        <w:t xml:space="preserve"> Women’s empowerment has no direct role for family planning and abortion decision making at m</w:t>
      </w:r>
      <w:r w:rsidR="003F3008" w:rsidRPr="00A01610">
        <w:rPr>
          <w:rFonts w:ascii="Times New Roman" w:eastAsia="Times New Roman" w:hAnsi="Times New Roman" w:cs="Times New Roman"/>
          <w:color w:val="000000" w:themeColor="text1"/>
          <w:sz w:val="24"/>
          <w:szCs w:val="24"/>
        </w:rPr>
        <w:t>arginaliz</w:t>
      </w:r>
      <w:r w:rsidRPr="00A01610">
        <w:rPr>
          <w:rFonts w:ascii="Times New Roman" w:eastAsia="Times New Roman" w:hAnsi="Times New Roman" w:cs="Times New Roman"/>
          <w:color w:val="000000" w:themeColor="text1"/>
          <w:sz w:val="24"/>
          <w:szCs w:val="24"/>
        </w:rPr>
        <w:t>ed communities of Morang district of Nepal. However, different governmental and non-governmental organization</w:t>
      </w:r>
      <w:r w:rsidR="008D5600" w:rsidRPr="00A01610">
        <w:rPr>
          <w:rFonts w:ascii="Times New Roman" w:eastAsia="Times New Roman" w:hAnsi="Times New Roman" w:cs="Times New Roman"/>
          <w:color w:val="000000" w:themeColor="text1"/>
          <w:sz w:val="24"/>
          <w:szCs w:val="24"/>
        </w:rPr>
        <w:t>s</w:t>
      </w:r>
      <w:r w:rsidRPr="00A01610">
        <w:rPr>
          <w:rFonts w:ascii="Times New Roman" w:eastAsia="Times New Roman" w:hAnsi="Times New Roman" w:cs="Times New Roman"/>
          <w:color w:val="000000" w:themeColor="text1"/>
          <w:sz w:val="24"/>
          <w:szCs w:val="24"/>
        </w:rPr>
        <w:t xml:space="preserve"> influence woman for seeking health care services and family planning in rural communities of Nepal irrespective of empowerment status.</w:t>
      </w:r>
    </w:p>
    <w:p w:rsidR="00C83898" w:rsidRPr="00A01610" w:rsidRDefault="00C83898" w:rsidP="00F37A50">
      <w:pPr>
        <w:spacing w:line="480" w:lineRule="auto"/>
        <w:rPr>
          <w:rFonts w:ascii="Times New Roman" w:eastAsia="Times New Roman" w:hAnsi="Times New Roman" w:cs="Times New Roman"/>
          <w:b/>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 xml:space="preserve">Key Words: </w:t>
      </w:r>
      <w:r w:rsidR="003F3008" w:rsidRPr="00A01610">
        <w:rPr>
          <w:rFonts w:ascii="Times New Roman" w:eastAsia="Times New Roman" w:hAnsi="Times New Roman" w:cs="Times New Roman"/>
          <w:color w:val="000000" w:themeColor="text1"/>
          <w:sz w:val="24"/>
          <w:szCs w:val="24"/>
        </w:rPr>
        <w:t>women’s empowerment, marginaliz</w:t>
      </w:r>
      <w:r w:rsidRPr="00A01610">
        <w:rPr>
          <w:rFonts w:ascii="Times New Roman" w:eastAsia="Times New Roman" w:hAnsi="Times New Roman" w:cs="Times New Roman"/>
          <w:color w:val="000000" w:themeColor="text1"/>
          <w:sz w:val="24"/>
          <w:szCs w:val="24"/>
        </w:rPr>
        <w:t>ed, abortion, family planning, decision-making, reproductive health, Nepal</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 </w:t>
      </w:r>
    </w:p>
    <w:p w:rsidR="00C83898" w:rsidRPr="00A01610" w:rsidRDefault="00C83898" w:rsidP="00F37A50">
      <w:pPr>
        <w:spacing w:line="480" w:lineRule="auto"/>
        <w:rPr>
          <w:rFonts w:ascii="Times New Roman" w:eastAsia="Times New Roman" w:hAnsi="Times New Roman" w:cs="Times New Roman"/>
          <w:b/>
          <w:color w:val="000000" w:themeColor="text1"/>
          <w:sz w:val="24"/>
          <w:szCs w:val="24"/>
        </w:rPr>
      </w:pPr>
    </w:p>
    <w:p w:rsidR="00C83898" w:rsidRPr="00A01610" w:rsidRDefault="00C83898" w:rsidP="00F37A50">
      <w:pPr>
        <w:spacing w:line="480" w:lineRule="auto"/>
        <w:rPr>
          <w:rFonts w:ascii="Times New Roman" w:eastAsia="Times New Roman" w:hAnsi="Times New Roman" w:cs="Times New Roman"/>
          <w:b/>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Plain English Summary</w:t>
      </w:r>
    </w:p>
    <w:p w:rsidR="00C83898" w:rsidRPr="00A01610" w:rsidRDefault="00DD6330" w:rsidP="00F37A50">
      <w:pPr>
        <w:tabs>
          <w:tab w:val="left" w:pos="1134"/>
          <w:tab w:val="left" w:pos="5529"/>
        </w:tabs>
        <w:spacing w:line="48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Sustainable Development Goal-5 </w:t>
      </w:r>
      <w:r w:rsidR="003657B7" w:rsidRPr="00A01610">
        <w:rPr>
          <w:rFonts w:ascii="Times New Roman" w:eastAsia="Times New Roman" w:hAnsi="Times New Roman" w:cs="Times New Roman"/>
          <w:color w:val="000000" w:themeColor="text1"/>
          <w:sz w:val="24"/>
          <w:szCs w:val="24"/>
        </w:rPr>
        <w:t>(SDG-5) addresses</w:t>
      </w:r>
      <w:r w:rsidR="003657B7" w:rsidRPr="00A01610">
        <w:rPr>
          <w:rFonts w:ascii="Times New Roman" w:eastAsia="Times New Roman" w:hAnsi="Times New Roman" w:cs="Times New Roman"/>
          <w:color w:val="000000" w:themeColor="text1"/>
          <w:sz w:val="24"/>
          <w:szCs w:val="24"/>
          <w:highlight w:val="white"/>
        </w:rPr>
        <w:t xml:space="preserve"> women and girls with equal access to education, healthcare, decent work, and their representation in political and economic decision-making processes that fuel sustainable economies and benefit societies and humanity.</w:t>
      </w:r>
      <w:r w:rsidR="003657B7" w:rsidRPr="00A01610">
        <w:rPr>
          <w:rFonts w:ascii="Times New Roman" w:eastAsia="Times New Roman" w:hAnsi="Times New Roman" w:cs="Times New Roman"/>
          <w:color w:val="000000" w:themeColor="text1"/>
          <w:sz w:val="24"/>
          <w:szCs w:val="24"/>
        </w:rPr>
        <w:t xml:space="preserve"> Women's empowerment, abortion and family planning are inter related.</w:t>
      </w:r>
      <w:r w:rsidR="003657B7" w:rsidRPr="00A01610">
        <w:rPr>
          <w:rFonts w:ascii="Times New Roman" w:eastAsia="Times New Roman" w:hAnsi="Times New Roman" w:cs="Times New Roman"/>
          <w:color w:val="000000" w:themeColor="text1"/>
          <w:sz w:val="24"/>
          <w:szCs w:val="24"/>
          <w:highlight w:val="white"/>
        </w:rPr>
        <w:t xml:space="preserve"> Easy access to contraceptive devices help reduce unsafe abortion, unintended pregnancy, reduce maternal and child health morbidity and mortality. </w:t>
      </w:r>
      <w:r w:rsidR="003657B7" w:rsidRPr="00A01610">
        <w:rPr>
          <w:rFonts w:ascii="Times New Roman" w:eastAsia="Times New Roman" w:hAnsi="Times New Roman" w:cs="Times New Roman"/>
          <w:color w:val="000000" w:themeColor="text1"/>
          <w:sz w:val="24"/>
          <w:szCs w:val="24"/>
        </w:rPr>
        <w:t>“Nepal is committed to achieving women’s empowerment and gender equality in line with SDG-5”. To achieve this, there needs to be equitable involvement of all women in reproductive health service.  Hence, we cond</w:t>
      </w:r>
      <w:r w:rsidR="003F3008" w:rsidRPr="00A01610">
        <w:rPr>
          <w:rFonts w:ascii="Times New Roman" w:eastAsia="Times New Roman" w:hAnsi="Times New Roman" w:cs="Times New Roman"/>
          <w:color w:val="000000" w:themeColor="text1"/>
          <w:sz w:val="24"/>
          <w:szCs w:val="24"/>
        </w:rPr>
        <w:t>ucted our study among marginaliz</w:t>
      </w:r>
      <w:r w:rsidR="003657B7" w:rsidRPr="00A01610">
        <w:rPr>
          <w:rFonts w:ascii="Times New Roman" w:eastAsia="Times New Roman" w:hAnsi="Times New Roman" w:cs="Times New Roman"/>
          <w:color w:val="000000" w:themeColor="text1"/>
          <w:sz w:val="24"/>
          <w:szCs w:val="24"/>
        </w:rPr>
        <w:t>ed married women of reproductive age group in a district of Nepal. Our objective was to find the association of women’s empowerment with abortion and family planning decision making.  First, we collected data on women’s empowerment measures, knowledge and practices on abortion and family plan</w:t>
      </w:r>
      <w:r w:rsidR="003F3008" w:rsidRPr="00A01610">
        <w:rPr>
          <w:rFonts w:ascii="Times New Roman" w:eastAsia="Times New Roman" w:hAnsi="Times New Roman" w:cs="Times New Roman"/>
          <w:color w:val="000000" w:themeColor="text1"/>
          <w:sz w:val="24"/>
          <w:szCs w:val="24"/>
        </w:rPr>
        <w:t>ning methods from the marginaliz</w:t>
      </w:r>
      <w:r w:rsidR="003657B7" w:rsidRPr="00A01610">
        <w:rPr>
          <w:rFonts w:ascii="Times New Roman" w:eastAsia="Times New Roman" w:hAnsi="Times New Roman" w:cs="Times New Roman"/>
          <w:color w:val="000000" w:themeColor="text1"/>
          <w:sz w:val="24"/>
          <w:szCs w:val="24"/>
        </w:rPr>
        <w:t xml:space="preserve">ed women and concurrently from the same locality, we conducted key informant interviews to explore further. We found that women’s empowerment has no significant association on abortion and family planning </w:t>
      </w:r>
      <w:r w:rsidR="003F3008" w:rsidRPr="00A01610">
        <w:rPr>
          <w:rFonts w:ascii="Times New Roman" w:eastAsia="Times New Roman" w:hAnsi="Times New Roman" w:cs="Times New Roman"/>
          <w:color w:val="000000" w:themeColor="text1"/>
          <w:sz w:val="24"/>
          <w:szCs w:val="24"/>
        </w:rPr>
        <w:t>decision making among marginaliz</w:t>
      </w:r>
      <w:r w:rsidR="003657B7" w:rsidRPr="00A01610">
        <w:rPr>
          <w:rFonts w:ascii="Times New Roman" w:eastAsia="Times New Roman" w:hAnsi="Times New Roman" w:cs="Times New Roman"/>
          <w:color w:val="000000" w:themeColor="text1"/>
          <w:sz w:val="24"/>
          <w:szCs w:val="24"/>
        </w:rPr>
        <w:t xml:space="preserve">ed women. Illegal practices of abortion was reported from key informants. Current use of contraceptives devices were more in women who were below average women’s empowerment than above average women’s empowerment. Our result concluded that availability and easy access to healthcare facilities, easy transportation, support from different governmental and non-governmental organisations  can influence the abortion and family planning decisions even if women are empowered or not.  </w:t>
      </w:r>
    </w:p>
    <w:p w:rsidR="00C83898" w:rsidRPr="00A01610" w:rsidRDefault="00C83898" w:rsidP="00F37A50">
      <w:pPr>
        <w:spacing w:line="480" w:lineRule="auto"/>
        <w:rPr>
          <w:rFonts w:ascii="Times New Roman" w:eastAsia="Times New Roman" w:hAnsi="Times New Roman" w:cs="Times New Roman"/>
          <w:b/>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 xml:space="preserve">Background </w:t>
      </w:r>
    </w:p>
    <w:p w:rsidR="00C83898" w:rsidRPr="00A01610" w:rsidRDefault="003657B7" w:rsidP="00F37A50">
      <w:pPr>
        <w:spacing w:line="480" w:lineRule="auto"/>
        <w:rPr>
          <w:rFonts w:ascii="Times New Roman" w:eastAsia="Times New Roman" w:hAnsi="Times New Roman" w:cs="Times New Roman"/>
          <w:color w:val="000000" w:themeColor="text1"/>
          <w:sz w:val="24"/>
          <w:szCs w:val="24"/>
          <w:vertAlign w:val="superscript"/>
        </w:rPr>
      </w:pPr>
      <w:r w:rsidRPr="00A01610">
        <w:rPr>
          <w:rFonts w:ascii="Times New Roman" w:eastAsia="Times New Roman" w:hAnsi="Times New Roman" w:cs="Times New Roman"/>
          <w:color w:val="000000" w:themeColor="text1"/>
          <w:sz w:val="24"/>
          <w:szCs w:val="24"/>
        </w:rPr>
        <w:t>Women's empowerment is determined by women's sense of self-worth, their right to determine choices; right to have access to opportunities and resources; right to have  power to control their own lives within and outside the home; and their ability to influence the direction of social change</w:t>
      </w:r>
      <w:hyperlink r:id="rId7">
        <w:r w:rsidRPr="00A01610">
          <w:rPr>
            <w:rFonts w:ascii="Times New Roman" w:eastAsia="Times New Roman" w:hAnsi="Times New Roman" w:cs="Times New Roman"/>
            <w:color w:val="000000" w:themeColor="text1"/>
            <w:sz w:val="24"/>
            <w:szCs w:val="24"/>
          </w:rPr>
          <w:t>[1]</w:t>
        </w:r>
      </w:hyperlink>
      <w:hyperlink r:id="rId8">
        <w:r w:rsidRPr="00A01610">
          <w:rPr>
            <w:rFonts w:ascii="Times New Roman" w:eastAsia="Times New Roman" w:hAnsi="Times New Roman" w:cs="Times New Roman"/>
            <w:color w:val="000000" w:themeColor="text1"/>
            <w:sz w:val="24"/>
            <w:szCs w:val="24"/>
          </w:rPr>
          <w:t>[2]</w:t>
        </w:r>
      </w:hyperlink>
      <w:r w:rsidRPr="00A01610">
        <w:rPr>
          <w:rFonts w:ascii="Times New Roman" w:eastAsia="Times New Roman" w:hAnsi="Times New Roman" w:cs="Times New Roman"/>
          <w:color w:val="000000" w:themeColor="text1"/>
          <w:sz w:val="24"/>
          <w:szCs w:val="24"/>
        </w:rPr>
        <w:t>. Nepal became the signatory of International Conference on Population and Development (ICPD) in Cairo, Egypt in 1994, which emphasized women’s empowerment and reproductive rights issues. Since then, it has been a key part in Millennium Development Goal 3 (MDG)</w:t>
      </w:r>
      <w:r w:rsidRPr="00A01610">
        <w:rPr>
          <w:rFonts w:ascii="Times New Roman" w:eastAsia="Times New Roman" w:hAnsi="Times New Roman" w:cs="Times New Roman"/>
          <w:color w:val="000000" w:themeColor="text1"/>
          <w:sz w:val="24"/>
          <w:szCs w:val="24"/>
          <w:vertAlign w:val="superscript"/>
        </w:rPr>
        <w:t xml:space="preserve"> </w:t>
      </w:r>
      <w:r w:rsidRPr="00A01610">
        <w:rPr>
          <w:rFonts w:ascii="Times New Roman" w:eastAsia="Times New Roman" w:hAnsi="Times New Roman" w:cs="Times New Roman"/>
          <w:color w:val="000000" w:themeColor="text1"/>
          <w:sz w:val="24"/>
          <w:szCs w:val="24"/>
        </w:rPr>
        <w:t>and now on S</w:t>
      </w:r>
      <w:r w:rsidR="00DD6330">
        <w:rPr>
          <w:rFonts w:ascii="Times New Roman" w:eastAsia="Times New Roman" w:hAnsi="Times New Roman" w:cs="Times New Roman"/>
          <w:color w:val="000000" w:themeColor="text1"/>
          <w:sz w:val="24"/>
          <w:szCs w:val="24"/>
        </w:rPr>
        <w:t xml:space="preserve">DG-5 </w:t>
      </w:r>
      <w:hyperlink r:id="rId9">
        <w:r w:rsidRPr="00A01610">
          <w:rPr>
            <w:rFonts w:ascii="Times New Roman" w:eastAsia="Times New Roman" w:hAnsi="Times New Roman" w:cs="Times New Roman"/>
            <w:color w:val="000000" w:themeColor="text1"/>
            <w:sz w:val="24"/>
            <w:szCs w:val="24"/>
          </w:rPr>
          <w:t>[3]</w:t>
        </w:r>
      </w:hyperlink>
      <w:r w:rsidRPr="00A01610">
        <w:rPr>
          <w:rFonts w:ascii="Times New Roman" w:eastAsia="Times New Roman" w:hAnsi="Times New Roman" w:cs="Times New Roman"/>
          <w:color w:val="000000" w:themeColor="text1"/>
          <w:sz w:val="24"/>
          <w:szCs w:val="24"/>
        </w:rPr>
        <w:t>. SDG 5 addresses</w:t>
      </w:r>
      <w:r w:rsidRPr="00A01610">
        <w:rPr>
          <w:rFonts w:ascii="Times New Roman" w:eastAsia="Times New Roman" w:hAnsi="Times New Roman" w:cs="Times New Roman"/>
          <w:color w:val="000000" w:themeColor="text1"/>
          <w:sz w:val="24"/>
          <w:szCs w:val="24"/>
          <w:highlight w:val="white"/>
        </w:rPr>
        <w:t xml:space="preserve"> women and girls with equal access to education, healthcare, decent work, and their representation in political and economic decision-making processes that fuel sustainable economies and benefit societies and humanity </w:t>
      </w:r>
      <w:hyperlink r:id="rId10">
        <w:r w:rsidRPr="00A01610">
          <w:rPr>
            <w:rFonts w:ascii="Times New Roman" w:eastAsia="Times New Roman" w:hAnsi="Times New Roman" w:cs="Times New Roman"/>
            <w:color w:val="000000" w:themeColor="text1"/>
            <w:sz w:val="24"/>
            <w:szCs w:val="24"/>
            <w:highlight w:val="white"/>
          </w:rPr>
          <w:t>[4]</w:t>
        </w:r>
      </w:hyperlink>
      <w:r w:rsidRPr="00A01610">
        <w:rPr>
          <w:rFonts w:ascii="Times New Roman" w:eastAsia="Times New Roman" w:hAnsi="Times New Roman" w:cs="Times New Roman"/>
          <w:color w:val="000000" w:themeColor="text1"/>
          <w:sz w:val="24"/>
          <w:szCs w:val="24"/>
          <w:highlight w:val="white"/>
        </w:rPr>
        <w:t xml:space="preserve">. </w:t>
      </w:r>
      <w:r w:rsidRPr="00A01610">
        <w:rPr>
          <w:rFonts w:ascii="Times New Roman" w:eastAsia="Times New Roman" w:hAnsi="Times New Roman" w:cs="Times New Roman"/>
          <w:color w:val="000000" w:themeColor="text1"/>
          <w:sz w:val="24"/>
          <w:szCs w:val="24"/>
        </w:rPr>
        <w:t xml:space="preserve">Nepal Demographic and Health Survey (NDHS) measures women’s empowerment in terms of employment, earnings, control over earnings, and magnitude of earnings relative to those of partners, participation in household decision-making and attitudes towards intimate partner violence (IPV) </w:t>
      </w:r>
      <w:hyperlink r:id="rId11">
        <w:r w:rsidRPr="00A01610">
          <w:rPr>
            <w:rFonts w:ascii="Times New Roman" w:eastAsia="Times New Roman" w:hAnsi="Times New Roman" w:cs="Times New Roman"/>
            <w:color w:val="000000" w:themeColor="text1"/>
            <w:sz w:val="24"/>
            <w:szCs w:val="24"/>
          </w:rPr>
          <w:t>[5]</w:t>
        </w:r>
      </w:hyperlink>
      <w:r w:rsidRPr="00A01610">
        <w:rPr>
          <w:rFonts w:ascii="Times New Roman" w:eastAsia="Times New Roman" w:hAnsi="Times New Roman" w:cs="Times New Roman"/>
          <w:color w:val="000000" w:themeColor="text1"/>
          <w:sz w:val="24"/>
          <w:szCs w:val="24"/>
        </w:rPr>
        <w:t>. According to 2011 Nepal census, D</w:t>
      </w:r>
      <w:r w:rsidRPr="00A01610">
        <w:rPr>
          <w:rFonts w:ascii="Times New Roman" w:eastAsia="Times New Roman" w:hAnsi="Times New Roman" w:cs="Times New Roman"/>
          <w:color w:val="000000" w:themeColor="text1"/>
          <w:sz w:val="24"/>
          <w:szCs w:val="24"/>
          <w:highlight w:val="white"/>
        </w:rPr>
        <w:t xml:space="preserve">alit constitutes 13.6 percent of the total population </w:t>
      </w:r>
      <w:hyperlink r:id="rId12">
        <w:r w:rsidRPr="00A01610">
          <w:rPr>
            <w:rFonts w:ascii="Times New Roman" w:eastAsia="Times New Roman" w:hAnsi="Times New Roman" w:cs="Times New Roman"/>
            <w:color w:val="000000" w:themeColor="text1"/>
            <w:sz w:val="24"/>
            <w:szCs w:val="24"/>
            <w:highlight w:val="white"/>
          </w:rPr>
          <w:t>[6]</w:t>
        </w:r>
      </w:hyperlink>
      <w:r w:rsidRPr="00A01610">
        <w:rPr>
          <w:rFonts w:ascii="Times New Roman" w:eastAsia="Times New Roman" w:hAnsi="Times New Roman" w:cs="Times New Roman"/>
          <w:color w:val="000000" w:themeColor="text1"/>
          <w:sz w:val="24"/>
          <w:szCs w:val="24"/>
        </w:rPr>
        <w:t xml:space="preserve">. Dalit by virtue of caste based discrimination and untouchability, are most stigmatized in social, economic, educational, political and religious fields, and are deprived of human dignity and social justice </w:t>
      </w:r>
      <w:hyperlink r:id="rId13">
        <w:r w:rsidRPr="00A01610">
          <w:rPr>
            <w:rFonts w:ascii="Times New Roman" w:eastAsia="Times New Roman" w:hAnsi="Times New Roman" w:cs="Times New Roman"/>
            <w:color w:val="000000" w:themeColor="text1"/>
            <w:sz w:val="24"/>
            <w:szCs w:val="24"/>
          </w:rPr>
          <w:t>[7]</w:t>
        </w:r>
      </w:hyperlink>
      <w:r w:rsidRPr="00A01610">
        <w:rPr>
          <w:rFonts w:ascii="Times New Roman" w:eastAsia="Times New Roman" w:hAnsi="Times New Roman" w:cs="Times New Roman"/>
          <w:color w:val="000000" w:themeColor="text1"/>
          <w:sz w:val="24"/>
          <w:szCs w:val="24"/>
        </w:rPr>
        <w:t xml:space="preserve">. Dalit women need to be included  in order to achieve the country's commitments to global family planning goals and to reach a modern contraceptive prevalence rate of 52% by 2020, the target set by the Nepal National Health Sector Strategy 2016-2021 </w:t>
      </w:r>
      <w:hyperlink r:id="rId14">
        <w:r w:rsidRPr="00A01610">
          <w:rPr>
            <w:rFonts w:ascii="Times New Roman" w:eastAsia="Times New Roman" w:hAnsi="Times New Roman" w:cs="Times New Roman"/>
            <w:color w:val="000000" w:themeColor="text1"/>
            <w:sz w:val="24"/>
            <w:szCs w:val="24"/>
          </w:rPr>
          <w:t>[8]</w:t>
        </w:r>
      </w:hyperlink>
      <w:r w:rsidRPr="00A01610">
        <w:rPr>
          <w:rFonts w:ascii="Times New Roman" w:eastAsia="Times New Roman" w:hAnsi="Times New Roman" w:cs="Times New Roman"/>
          <w:color w:val="000000" w:themeColor="text1"/>
          <w:sz w:val="24"/>
          <w:szCs w:val="24"/>
        </w:rPr>
        <w:t xml:space="preserve">.  Evidence shows that improvement in the welfare of women and closing inequality gaps can improve maternal and child health, reduce mortality and contribute to socio economic development </w:t>
      </w:r>
      <w:hyperlink r:id="rId15">
        <w:r w:rsidRPr="00A01610">
          <w:rPr>
            <w:rFonts w:ascii="Times New Roman" w:eastAsia="Times New Roman" w:hAnsi="Times New Roman" w:cs="Times New Roman"/>
            <w:color w:val="000000" w:themeColor="text1"/>
            <w:sz w:val="24"/>
            <w:szCs w:val="24"/>
          </w:rPr>
          <w:t>[9]</w:t>
        </w:r>
      </w:hyperlink>
      <w:r w:rsidRPr="00A01610">
        <w:rPr>
          <w:rFonts w:ascii="Times New Roman" w:eastAsia="Times New Roman" w:hAnsi="Times New Roman" w:cs="Times New Roman"/>
          <w:color w:val="000000" w:themeColor="text1"/>
          <w:sz w:val="24"/>
          <w:szCs w:val="24"/>
        </w:rPr>
        <w:t>. Nepal is committed to achieving women</w:t>
      </w:r>
      <w:r w:rsidR="00BD2BE3" w:rsidRPr="00A01610">
        <w:rPr>
          <w:rFonts w:ascii="Times New Roman" w:eastAsia="Times New Roman" w:hAnsi="Times New Roman" w:cs="Times New Roman"/>
          <w:color w:val="000000" w:themeColor="text1"/>
          <w:sz w:val="24"/>
          <w:szCs w:val="24"/>
        </w:rPr>
        <w:t>’s</w:t>
      </w:r>
      <w:r w:rsidRPr="00A01610">
        <w:rPr>
          <w:rFonts w:ascii="Times New Roman" w:eastAsia="Times New Roman" w:hAnsi="Times New Roman" w:cs="Times New Roman"/>
          <w:color w:val="000000" w:themeColor="text1"/>
          <w:sz w:val="24"/>
          <w:szCs w:val="24"/>
        </w:rPr>
        <w:t xml:space="preserve"> empowerment and gender equ</w:t>
      </w:r>
      <w:r w:rsidR="008172E3">
        <w:rPr>
          <w:rFonts w:ascii="Times New Roman" w:eastAsia="Times New Roman" w:hAnsi="Times New Roman" w:cs="Times New Roman"/>
          <w:color w:val="000000" w:themeColor="text1"/>
          <w:sz w:val="24"/>
          <w:szCs w:val="24"/>
        </w:rPr>
        <w:t>ality as per SDG-</w:t>
      </w:r>
      <w:r w:rsidRPr="00A01610">
        <w:rPr>
          <w:rFonts w:ascii="Times New Roman" w:eastAsia="Times New Roman" w:hAnsi="Times New Roman" w:cs="Times New Roman"/>
          <w:color w:val="000000" w:themeColor="text1"/>
          <w:sz w:val="24"/>
          <w:szCs w:val="24"/>
        </w:rPr>
        <w:t xml:space="preserve">5 of the United Nation </w:t>
      </w:r>
      <w:hyperlink r:id="rId16">
        <w:r w:rsidRPr="00A01610">
          <w:rPr>
            <w:rFonts w:ascii="Times New Roman" w:eastAsia="Times New Roman" w:hAnsi="Times New Roman" w:cs="Times New Roman"/>
            <w:color w:val="000000" w:themeColor="text1"/>
            <w:sz w:val="24"/>
            <w:szCs w:val="24"/>
          </w:rPr>
          <w:t>[10]</w:t>
        </w:r>
      </w:hyperlink>
      <w:r w:rsidRPr="00A01610">
        <w:rPr>
          <w:rFonts w:ascii="Times New Roman" w:eastAsia="Times New Roman" w:hAnsi="Times New Roman" w:cs="Times New Roman"/>
          <w:color w:val="000000" w:themeColor="text1"/>
          <w:sz w:val="24"/>
          <w:szCs w:val="24"/>
        </w:rPr>
        <w:t>. This goal can be achieved by addressing the i</w:t>
      </w:r>
      <w:r w:rsidR="003F3008" w:rsidRPr="00A01610">
        <w:rPr>
          <w:rFonts w:ascii="Times New Roman" w:eastAsia="Times New Roman" w:hAnsi="Times New Roman" w:cs="Times New Roman"/>
          <w:color w:val="000000" w:themeColor="text1"/>
          <w:sz w:val="24"/>
          <w:szCs w:val="24"/>
        </w:rPr>
        <w:t>ssues of the poor and marginaliz</w:t>
      </w:r>
      <w:r w:rsidRPr="00A01610">
        <w:rPr>
          <w:rFonts w:ascii="Times New Roman" w:eastAsia="Times New Roman" w:hAnsi="Times New Roman" w:cs="Times New Roman"/>
          <w:color w:val="000000" w:themeColor="text1"/>
          <w:sz w:val="24"/>
          <w:szCs w:val="24"/>
        </w:rPr>
        <w:t>ed community. Women's empowerment, abortion and family planning are inter related.</w:t>
      </w:r>
      <w:r w:rsidRPr="00A01610">
        <w:rPr>
          <w:rFonts w:ascii="Times New Roman" w:eastAsia="Times New Roman" w:hAnsi="Times New Roman" w:cs="Times New Roman"/>
          <w:color w:val="000000" w:themeColor="text1"/>
          <w:sz w:val="24"/>
          <w:szCs w:val="24"/>
          <w:vertAlign w:val="superscript"/>
        </w:rPr>
        <w:t xml:space="preserve"> </w:t>
      </w:r>
      <w:r w:rsidRPr="00A01610">
        <w:rPr>
          <w:rFonts w:ascii="Times New Roman" w:eastAsia="Times New Roman" w:hAnsi="Times New Roman" w:cs="Times New Roman"/>
          <w:color w:val="000000" w:themeColor="text1"/>
          <w:sz w:val="24"/>
          <w:szCs w:val="24"/>
        </w:rPr>
        <w:t xml:space="preserve"> Empowering women help exercise free choices, right to control fertility, right to take an autonomous decision on healthcare seeking behaviour,  mobility, reproductive rights, ownership of assets, participation in social group and increase awareness </w:t>
      </w:r>
      <w:hyperlink r:id="rId17">
        <w:r w:rsidRPr="00A01610">
          <w:rPr>
            <w:rFonts w:ascii="Times New Roman" w:eastAsia="Times New Roman" w:hAnsi="Times New Roman" w:cs="Times New Roman"/>
            <w:color w:val="000000" w:themeColor="text1"/>
            <w:sz w:val="24"/>
            <w:szCs w:val="24"/>
          </w:rPr>
          <w:t>[11]</w:t>
        </w:r>
      </w:hyperlink>
      <w:hyperlink r:id="rId18">
        <w:r w:rsidRPr="00A01610">
          <w:rPr>
            <w:rFonts w:ascii="Times New Roman" w:eastAsia="Times New Roman" w:hAnsi="Times New Roman" w:cs="Times New Roman"/>
            <w:color w:val="000000" w:themeColor="text1"/>
            <w:sz w:val="24"/>
            <w:szCs w:val="24"/>
          </w:rPr>
          <w:t>[12]</w:t>
        </w:r>
      </w:hyperlink>
      <w:r w:rsidRPr="00A01610">
        <w:rPr>
          <w:rFonts w:ascii="Times New Roman" w:eastAsia="Times New Roman" w:hAnsi="Times New Roman" w:cs="Times New Roman"/>
          <w:color w:val="000000" w:themeColor="text1"/>
          <w:sz w:val="24"/>
          <w:szCs w:val="24"/>
        </w:rPr>
        <w:t xml:space="preserve">.  However, there is a significant barrier on knowledge on abortion laws and access to safe abortion practices. </w:t>
      </w:r>
      <w:r w:rsidRPr="00A01610">
        <w:rPr>
          <w:rFonts w:ascii="Times New Roman" w:eastAsia="Times New Roman" w:hAnsi="Times New Roman" w:cs="Times New Roman"/>
          <w:color w:val="000000" w:themeColor="text1"/>
          <w:sz w:val="24"/>
          <w:szCs w:val="24"/>
          <w:highlight w:val="white"/>
        </w:rPr>
        <w:t xml:space="preserve">Safe abortion practices and family planning methods are powerful tools to monitor women’s status within the community. Easy access to contraceptive devices help reduce unsafe abortion, unintended pregnancy, reduce maternal and child health morbidity and mortality. </w:t>
      </w:r>
      <w:r w:rsidRPr="00A01610">
        <w:rPr>
          <w:rFonts w:ascii="Times New Roman" w:eastAsia="Times New Roman" w:hAnsi="Times New Roman" w:cs="Times New Roman"/>
          <w:color w:val="000000" w:themeColor="text1"/>
          <w:sz w:val="24"/>
          <w:szCs w:val="24"/>
        </w:rPr>
        <w:t xml:space="preserve">Women would be able to take full advantage of the broader life opportunities as they move beyond their roles of wives and mothers </w:t>
      </w:r>
      <w:hyperlink r:id="rId19">
        <w:r w:rsidRPr="00A01610">
          <w:rPr>
            <w:rFonts w:ascii="Times New Roman" w:eastAsia="Times New Roman" w:hAnsi="Times New Roman" w:cs="Times New Roman"/>
            <w:color w:val="000000" w:themeColor="text1"/>
            <w:sz w:val="24"/>
            <w:szCs w:val="24"/>
          </w:rPr>
          <w:t>[11]</w:t>
        </w:r>
      </w:hyperlink>
      <w:r w:rsidRPr="00A01610">
        <w:rPr>
          <w:rFonts w:ascii="Times New Roman" w:eastAsia="Times New Roman" w:hAnsi="Times New Roman" w:cs="Times New Roman"/>
          <w:color w:val="000000" w:themeColor="text1"/>
          <w:sz w:val="24"/>
          <w:szCs w:val="24"/>
        </w:rPr>
        <w:t xml:space="preserve">. In order to have this type of decision-making power, women’s empowerment is an essential precondition </w:t>
      </w:r>
      <w:hyperlink r:id="rId20">
        <w:r w:rsidRPr="00A01610">
          <w:rPr>
            <w:rFonts w:ascii="Times New Roman" w:eastAsia="Times New Roman" w:hAnsi="Times New Roman" w:cs="Times New Roman"/>
            <w:color w:val="000000" w:themeColor="text1"/>
            <w:sz w:val="24"/>
            <w:szCs w:val="24"/>
          </w:rPr>
          <w:t>[11]</w:t>
        </w:r>
      </w:hyperlink>
      <w:hyperlink r:id="rId21">
        <w:r w:rsidRPr="00A01610">
          <w:rPr>
            <w:rFonts w:ascii="Times New Roman" w:eastAsia="Times New Roman" w:hAnsi="Times New Roman" w:cs="Times New Roman"/>
            <w:color w:val="000000" w:themeColor="text1"/>
            <w:sz w:val="24"/>
            <w:szCs w:val="24"/>
          </w:rPr>
          <w:t>[13]</w:t>
        </w:r>
      </w:hyperlink>
      <w:r w:rsidRPr="00A01610">
        <w:rPr>
          <w:rFonts w:ascii="Times New Roman" w:eastAsia="Times New Roman" w:hAnsi="Times New Roman" w:cs="Times New Roman"/>
          <w:i/>
          <w:color w:val="000000" w:themeColor="text1"/>
          <w:sz w:val="24"/>
          <w:szCs w:val="24"/>
        </w:rPr>
        <w:t xml:space="preserve">. </w:t>
      </w:r>
      <w:r w:rsidRPr="00A01610">
        <w:rPr>
          <w:rFonts w:ascii="Times New Roman" w:eastAsia="Times New Roman" w:hAnsi="Times New Roman" w:cs="Times New Roman"/>
          <w:color w:val="000000" w:themeColor="text1"/>
          <w:sz w:val="24"/>
          <w:szCs w:val="24"/>
        </w:rPr>
        <w:t>Factors of woman’s empowerment contributing to abortion and family planning decision making is of paramount importance to reduce morbidity and  mortality related to unsafe abortion and to increase access to family planning services. In this context, we aimed to find the association of women’s empowerment with abortion and family planning decision making among marginali</w:t>
      </w:r>
      <w:r w:rsidR="003F3008" w:rsidRPr="00A01610">
        <w:rPr>
          <w:rFonts w:ascii="Times New Roman" w:eastAsia="Times New Roman" w:hAnsi="Times New Roman" w:cs="Times New Roman"/>
          <w:color w:val="000000" w:themeColor="text1"/>
          <w:sz w:val="24"/>
          <w:szCs w:val="24"/>
        </w:rPr>
        <w:t>z</w:t>
      </w:r>
      <w:r w:rsidRPr="00A01610">
        <w:rPr>
          <w:rFonts w:ascii="Times New Roman" w:eastAsia="Times New Roman" w:hAnsi="Times New Roman" w:cs="Times New Roman"/>
          <w:color w:val="000000" w:themeColor="text1"/>
          <w:sz w:val="24"/>
          <w:szCs w:val="24"/>
        </w:rPr>
        <w:t>ed women in Nepal.</w:t>
      </w:r>
    </w:p>
    <w:p w:rsidR="00C83898" w:rsidRPr="00A01610" w:rsidRDefault="00C83898" w:rsidP="00F37A50">
      <w:pPr>
        <w:widowControl w:val="0"/>
        <w:spacing w:before="24" w:line="480" w:lineRule="auto"/>
        <w:ind w:left="-19" w:right="-33"/>
        <w:rPr>
          <w:rFonts w:ascii="Times New Roman" w:eastAsia="Times New Roman" w:hAnsi="Times New Roman" w:cs="Times New Roman"/>
          <w:i/>
          <w:color w:val="000000" w:themeColor="text1"/>
          <w:sz w:val="24"/>
          <w:szCs w:val="24"/>
          <w:u w:val="single"/>
        </w:rPr>
      </w:pPr>
    </w:p>
    <w:p w:rsidR="00C83898" w:rsidRPr="00A01610" w:rsidRDefault="003657B7" w:rsidP="00F37A50">
      <w:pPr>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Methods</w:t>
      </w:r>
    </w:p>
    <w:p w:rsidR="00C83898" w:rsidRPr="00A01610" w:rsidRDefault="003657B7" w:rsidP="00F37A50">
      <w:pPr>
        <w:pStyle w:val="Heading2"/>
        <w:keepNext w:val="0"/>
        <w:keepLines w:val="0"/>
        <w:shd w:val="clear" w:color="auto" w:fill="FFFFFF"/>
        <w:spacing w:before="0" w:after="0"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color w:val="000000" w:themeColor="text1"/>
          <w:sz w:val="24"/>
          <w:szCs w:val="24"/>
        </w:rPr>
        <w:t xml:space="preserve">A cross sectional study was conducted at selected municipalities of Morang district of Nepal from February 2017 to March 2018.  A concurrent mixed method (QUAN+qual) approach was used, where  316 </w:t>
      </w:r>
      <w:r w:rsidRPr="00A01610">
        <w:rPr>
          <w:rFonts w:ascii="Times New Roman" w:eastAsia="Times New Roman" w:hAnsi="Times New Roman" w:cs="Times New Roman"/>
          <w:color w:val="000000" w:themeColor="text1"/>
          <w:sz w:val="24"/>
          <w:szCs w:val="24"/>
          <w:shd w:val="clear" w:color="auto" w:fill="FEFEFE"/>
        </w:rPr>
        <w:t>mar</w:t>
      </w:r>
      <w:r w:rsidR="003F3008" w:rsidRPr="00A01610">
        <w:rPr>
          <w:rFonts w:ascii="Times New Roman" w:eastAsia="Times New Roman" w:hAnsi="Times New Roman" w:cs="Times New Roman"/>
          <w:color w:val="000000" w:themeColor="text1"/>
          <w:sz w:val="24"/>
          <w:szCs w:val="24"/>
          <w:shd w:val="clear" w:color="auto" w:fill="FEFEFE"/>
        </w:rPr>
        <w:t>ried marginaliz</w:t>
      </w:r>
      <w:r w:rsidRPr="00A01610">
        <w:rPr>
          <w:rFonts w:ascii="Times New Roman" w:eastAsia="Times New Roman" w:hAnsi="Times New Roman" w:cs="Times New Roman"/>
          <w:color w:val="000000" w:themeColor="text1"/>
          <w:sz w:val="24"/>
          <w:szCs w:val="24"/>
          <w:shd w:val="clear" w:color="auto" w:fill="FEFEFE"/>
        </w:rPr>
        <w:t>ed</w:t>
      </w:r>
      <w:r w:rsidRPr="00A01610">
        <w:rPr>
          <w:rFonts w:ascii="Times New Roman" w:eastAsia="Times New Roman" w:hAnsi="Times New Roman" w:cs="Times New Roman"/>
          <w:color w:val="000000" w:themeColor="text1"/>
          <w:sz w:val="24"/>
          <w:szCs w:val="24"/>
        </w:rPr>
        <w:t xml:space="preserve"> </w:t>
      </w:r>
      <w:r w:rsidRPr="00A01610">
        <w:rPr>
          <w:rFonts w:ascii="Times New Roman" w:eastAsia="Times New Roman" w:hAnsi="Times New Roman" w:cs="Times New Roman"/>
          <w:color w:val="000000" w:themeColor="text1"/>
          <w:sz w:val="24"/>
          <w:szCs w:val="24"/>
          <w:shd w:val="clear" w:color="auto" w:fill="FEFEFE"/>
        </w:rPr>
        <w:t xml:space="preserve">women of reproductive age (15-49 years) and 15 key informant interviews from representative healthcare providers and local leaders were taken. Multistage sampling method was used to select participants from Morang district, which has 17 municipalities. In the first stage, </w:t>
      </w:r>
      <w:r w:rsidR="003F3008" w:rsidRPr="00A01610">
        <w:rPr>
          <w:rFonts w:ascii="Times New Roman" w:eastAsia="Times New Roman" w:hAnsi="Times New Roman" w:cs="Times New Roman"/>
          <w:color w:val="000000" w:themeColor="text1"/>
          <w:sz w:val="24"/>
          <w:szCs w:val="24"/>
        </w:rPr>
        <w:t>18 marginaliz</w:t>
      </w:r>
      <w:r w:rsidRPr="00A01610">
        <w:rPr>
          <w:rFonts w:ascii="Times New Roman" w:eastAsia="Times New Roman" w:hAnsi="Times New Roman" w:cs="Times New Roman"/>
          <w:color w:val="000000" w:themeColor="text1"/>
          <w:sz w:val="24"/>
          <w:szCs w:val="24"/>
        </w:rPr>
        <w:t>ed communities from 11 municipalities were included based on recommendation of the District Public Health Office (DPHO), Morang, Nepal. We operationalized marginali</w:t>
      </w:r>
      <w:r w:rsidR="003F3008" w:rsidRPr="00A01610">
        <w:rPr>
          <w:rFonts w:ascii="Times New Roman" w:eastAsia="Times New Roman" w:hAnsi="Times New Roman" w:cs="Times New Roman"/>
          <w:color w:val="000000" w:themeColor="text1"/>
          <w:sz w:val="24"/>
          <w:szCs w:val="24"/>
        </w:rPr>
        <w:t>z</w:t>
      </w:r>
      <w:r w:rsidRPr="00A01610">
        <w:rPr>
          <w:rFonts w:ascii="Times New Roman" w:eastAsia="Times New Roman" w:hAnsi="Times New Roman" w:cs="Times New Roman"/>
          <w:color w:val="000000" w:themeColor="text1"/>
          <w:sz w:val="24"/>
          <w:szCs w:val="24"/>
        </w:rPr>
        <w:t>ed women as those women who are socially, economically, politically and by et</w:t>
      </w:r>
      <w:r w:rsidR="003F3008" w:rsidRPr="00A01610">
        <w:rPr>
          <w:rFonts w:ascii="Times New Roman" w:eastAsia="Times New Roman" w:hAnsi="Times New Roman" w:cs="Times New Roman"/>
          <w:color w:val="000000" w:themeColor="text1"/>
          <w:sz w:val="24"/>
          <w:szCs w:val="24"/>
        </w:rPr>
        <w:t>hnicity deprived. The marginaliz</w:t>
      </w:r>
      <w:r w:rsidRPr="00A01610">
        <w:rPr>
          <w:rFonts w:ascii="Times New Roman" w:eastAsia="Times New Roman" w:hAnsi="Times New Roman" w:cs="Times New Roman"/>
          <w:color w:val="000000" w:themeColor="text1"/>
          <w:sz w:val="24"/>
          <w:szCs w:val="24"/>
        </w:rPr>
        <w:t xml:space="preserve">ed females were from Dalit, Janajati, Muslim and Madhesi ethnicities of Nepal. </w:t>
      </w:r>
      <w:r w:rsidRPr="00A01610">
        <w:rPr>
          <w:rFonts w:ascii="Times New Roman" w:eastAsia="Times New Roman" w:hAnsi="Times New Roman" w:cs="Times New Roman"/>
          <w:color w:val="000000" w:themeColor="text1"/>
          <w:sz w:val="24"/>
          <w:szCs w:val="24"/>
          <w:shd w:val="clear" w:color="auto" w:fill="FEFEFE"/>
        </w:rPr>
        <w:t xml:space="preserve">In the second stage, households were selected. </w:t>
      </w:r>
      <w:r w:rsidRPr="00A01610">
        <w:rPr>
          <w:rFonts w:ascii="Times New Roman" w:eastAsia="Times New Roman" w:hAnsi="Times New Roman" w:cs="Times New Roman"/>
          <w:color w:val="000000" w:themeColor="text1"/>
          <w:sz w:val="24"/>
          <w:szCs w:val="24"/>
        </w:rPr>
        <w:t>First household was selected from one corner of the community and then each alternate household was selected. If the participants were not available, then an adjacent household was taken. In the third stage, one participant from a selected household available at the time of data collection, meeting the eligibility criteria was taken. In case of more than one eligible participant in a household, the youngest eligible participant was selected.</w:t>
      </w:r>
      <w:r w:rsidRPr="00A01610">
        <w:rPr>
          <w:rFonts w:ascii="Times New Roman" w:eastAsia="Times New Roman" w:hAnsi="Times New Roman" w:cs="Times New Roman"/>
          <w:color w:val="000000" w:themeColor="text1"/>
          <w:sz w:val="24"/>
          <w:szCs w:val="24"/>
          <w:shd w:val="clear" w:color="auto" w:fill="FEFEFE"/>
        </w:rPr>
        <w:t xml:space="preserve"> For key informants, representative key persons such as local leaders, female community health volunteers (FCHV), health post in charge, primary health center auxiliary nurse midwives were selected purposively. </w:t>
      </w:r>
      <w:r w:rsidRPr="00A01610">
        <w:rPr>
          <w:rFonts w:ascii="Times New Roman" w:eastAsia="Times New Roman" w:hAnsi="Times New Roman" w:cs="Times New Roman"/>
          <w:color w:val="000000" w:themeColor="text1"/>
          <w:sz w:val="24"/>
          <w:szCs w:val="24"/>
        </w:rPr>
        <w:t>The total time taken for each key informant interview was 25- 30 minutes.</w:t>
      </w:r>
      <w:r w:rsidRPr="00A01610">
        <w:rPr>
          <w:rFonts w:ascii="Times New Roman" w:eastAsia="Times New Roman" w:hAnsi="Times New Roman" w:cs="Times New Roman"/>
          <w:color w:val="000000" w:themeColor="text1"/>
          <w:sz w:val="20"/>
          <w:szCs w:val="20"/>
          <w:highlight w:val="white"/>
        </w:rPr>
        <w:t xml:space="preserve"> </w:t>
      </w:r>
      <w:r w:rsidRPr="00A01610">
        <w:rPr>
          <w:rFonts w:ascii="Times New Roman" w:eastAsia="Times New Roman" w:hAnsi="Times New Roman" w:cs="Times New Roman"/>
          <w:color w:val="000000" w:themeColor="text1"/>
          <w:sz w:val="24"/>
          <w:szCs w:val="24"/>
          <w:highlight w:val="white"/>
        </w:rPr>
        <w:t>The interview conduct and reporting adheres to the Consolidated Criteria for Reporting Qualitative Research (COREQ)</w:t>
      </w:r>
      <w:hyperlink r:id="rId22">
        <w:r w:rsidRPr="00A01610">
          <w:rPr>
            <w:rFonts w:ascii="Times New Roman" w:eastAsia="Times New Roman" w:hAnsi="Times New Roman" w:cs="Times New Roman"/>
            <w:color w:val="000000" w:themeColor="text1"/>
            <w:sz w:val="24"/>
            <w:szCs w:val="24"/>
            <w:highlight w:val="white"/>
          </w:rPr>
          <w:t>[14]</w:t>
        </w:r>
      </w:hyperlink>
      <w:r w:rsidRPr="00A01610">
        <w:rPr>
          <w:rFonts w:ascii="Times New Roman" w:eastAsia="Times New Roman" w:hAnsi="Times New Roman" w:cs="Times New Roman"/>
          <w:color w:val="000000" w:themeColor="text1"/>
          <w:sz w:val="24"/>
          <w:szCs w:val="24"/>
        </w:rPr>
        <w:t>. The purpose of the research was explained to each participant and then informed written consent was obtained.</w:t>
      </w:r>
      <w:r w:rsidRPr="00A01610">
        <w:rPr>
          <w:rFonts w:ascii="Times New Roman" w:eastAsia="Times New Roman" w:hAnsi="Times New Roman" w:cs="Times New Roman"/>
          <w:color w:val="000000" w:themeColor="text1"/>
          <w:sz w:val="24"/>
          <w:szCs w:val="24"/>
          <w:shd w:val="clear" w:color="auto" w:fill="FEFEFE"/>
        </w:rPr>
        <w:t xml:space="preserve"> The interview of each participant was taken in a private room. Participants were informed that they have the right to withdraw from participation at any time of interview.</w:t>
      </w:r>
    </w:p>
    <w:p w:rsidR="00C83898" w:rsidRPr="00A01610" w:rsidRDefault="00C83898" w:rsidP="00F37A50">
      <w:pPr>
        <w:widowControl w:val="0"/>
        <w:spacing w:line="480" w:lineRule="auto"/>
        <w:rPr>
          <w:rFonts w:ascii="Times New Roman" w:eastAsia="Times New Roman" w:hAnsi="Times New Roman" w:cs="Times New Roman"/>
          <w:color w:val="000000" w:themeColor="text1"/>
          <w:sz w:val="24"/>
          <w:szCs w:val="24"/>
          <w:shd w:val="clear" w:color="auto" w:fill="FEFEFE"/>
        </w:rPr>
      </w:pPr>
    </w:p>
    <w:p w:rsidR="00C83898" w:rsidRPr="00A01610" w:rsidRDefault="003657B7" w:rsidP="00F37A50">
      <w:pPr>
        <w:widowControl w:val="0"/>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The independent variable was women’s empowerment. Generally, proxy indicators are commonly used to measure empowerment due to its multifaceted nature </w:t>
      </w:r>
      <w:hyperlink r:id="rId23">
        <w:r w:rsidRPr="00A01610">
          <w:rPr>
            <w:rFonts w:ascii="Times New Roman" w:eastAsia="Times New Roman" w:hAnsi="Times New Roman" w:cs="Times New Roman"/>
            <w:color w:val="000000" w:themeColor="text1"/>
            <w:sz w:val="24"/>
            <w:szCs w:val="24"/>
          </w:rPr>
          <w:t>[15]</w:t>
        </w:r>
      </w:hyperlink>
      <w:r w:rsidRPr="00A01610">
        <w:rPr>
          <w:rFonts w:ascii="Times New Roman" w:eastAsia="Times New Roman" w:hAnsi="Times New Roman" w:cs="Times New Roman"/>
          <w:color w:val="000000" w:themeColor="text1"/>
          <w:sz w:val="24"/>
          <w:szCs w:val="24"/>
        </w:rPr>
        <w:t xml:space="preserve">. As there is not a standard tool to measure women’s empowerment, consensus was made to measure women’s empowerment in terms of women's biodemographic and reproductive health measures. Women’s empowerment score was calculated based on fifteen different variables which includes education, occupation, socioeconomic status, age at marriage, child mortality of participant, intended pregnancy, desire for future pregnancy, sex preference of child, ideal number of children, contraception use decision making, able to refuse sexual intercourse, ask husband to use condom during intercourse, general </w:t>
      </w:r>
      <w:r w:rsidRPr="00A01610">
        <w:rPr>
          <w:rFonts w:ascii="Times New Roman" w:eastAsia="Times New Roman" w:hAnsi="Times New Roman" w:cs="Times New Roman"/>
          <w:color w:val="000000" w:themeColor="text1"/>
          <w:sz w:val="24"/>
          <w:szCs w:val="24"/>
          <w:highlight w:val="white"/>
        </w:rPr>
        <w:t>healthcare decision making,  decision over use of income and involvement in any social group (mothers group/saving group/women group). Maximum score for each variable was given 1 and the possible highest score was 15. The</w:t>
      </w:r>
      <w:r w:rsidRPr="00A01610">
        <w:rPr>
          <w:rFonts w:ascii="Times New Roman" w:eastAsia="Times New Roman" w:hAnsi="Times New Roman" w:cs="Times New Roman"/>
          <w:color w:val="000000" w:themeColor="text1"/>
          <w:sz w:val="24"/>
          <w:szCs w:val="24"/>
        </w:rPr>
        <w:t xml:space="preserve"> median score of all the variables of women’s empowerment was calculated to be 7.5. Accordingly, it was categorised into two groups after statistical consultations. Women’s empowerment was considered above average if the score was more than or equal to 7.5 (median value)   and below average if it was below the median value. Dependent variables were abortion knowledge, abortion practice, family planning knowledge and family planning practice.  The two variables (knowledge on fertile period and knowledge on abortion law: scored 1 for each right response) were used to calculate abortion knowledge where median value for abortion knowledge was 1. Above or equal to median value was considered as having abortion knowledge and below it was considered having no abortion knowledge. The single variable was used to assess the abortion practice. It was scored 1 for good practice and 0 if not.  The family planning knowledge was calculated asking participants about their knowledge on modern contraceptives methods: female sterilisation, male sterilisation, intrauterine contraceptive devices (IUCD), </w:t>
      </w:r>
      <w:r w:rsidR="008172E3" w:rsidRPr="00A01610">
        <w:rPr>
          <w:rFonts w:ascii="Times New Roman" w:eastAsia="Times New Roman" w:hAnsi="Times New Roman" w:cs="Times New Roman"/>
          <w:color w:val="000000" w:themeColor="text1"/>
          <w:sz w:val="24"/>
          <w:szCs w:val="24"/>
        </w:rPr>
        <w:t>Depo-Provera</w:t>
      </w:r>
      <w:r w:rsidRPr="00A01610">
        <w:rPr>
          <w:rFonts w:ascii="Times New Roman" w:eastAsia="Times New Roman" w:hAnsi="Times New Roman" w:cs="Times New Roman"/>
          <w:color w:val="000000" w:themeColor="text1"/>
          <w:sz w:val="24"/>
          <w:szCs w:val="24"/>
        </w:rPr>
        <w:t xml:space="preserve">, implant, oral contraceptive pills (OCPs) and male condom.   Participants who heard about each method were marked as yes and scored 1.  The maximum knowledge score was 7 and minimum was 0. We operationalized the definition of adequate and inadequate knowledge based on median cut off core. Henceforth, we calculated the median score for family planning knowledge which was 6. Participants scoring above and equal to median value were considered having adequate knowledge  and below it having inadequate  knowledge on family planning methods. The family planning practices were assessed by two variables: currently practicing any modern contraceptive methods and thinking of using contraception in the near future. Participants responding “yes” to each variable was scored 1 and no was scored 0. </w:t>
      </w:r>
    </w:p>
    <w:p w:rsidR="00C83898" w:rsidRPr="00A01610" w:rsidRDefault="00C83898" w:rsidP="00F37A50">
      <w:pPr>
        <w:widowControl w:val="0"/>
        <w:spacing w:line="480" w:lineRule="auto"/>
        <w:rPr>
          <w:rFonts w:ascii="Times New Roman" w:eastAsia="Times New Roman" w:hAnsi="Times New Roman" w:cs="Times New Roman"/>
          <w:b/>
          <w:color w:val="000000" w:themeColor="text1"/>
          <w:sz w:val="24"/>
          <w:szCs w:val="24"/>
        </w:rPr>
      </w:pPr>
    </w:p>
    <w:p w:rsidR="00C83898" w:rsidRPr="00A01610" w:rsidRDefault="003657B7" w:rsidP="00F37A50">
      <w:pPr>
        <w:widowControl w:val="0"/>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Data analysis</w:t>
      </w:r>
    </w:p>
    <w:p w:rsidR="00C83898" w:rsidRPr="00A01610" w:rsidRDefault="003657B7" w:rsidP="00F37A50">
      <w:pPr>
        <w:widowControl w:val="0"/>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Quantitative</w:t>
      </w:r>
      <w:r w:rsidRPr="00A01610">
        <w:rPr>
          <w:rFonts w:ascii="Times New Roman" w:eastAsia="Times New Roman" w:hAnsi="Times New Roman" w:cs="Times New Roman"/>
          <w:color w:val="000000" w:themeColor="text1"/>
          <w:sz w:val="24"/>
          <w:szCs w:val="24"/>
        </w:rPr>
        <w:t xml:space="preserve">: We performed univariate analysis to find the sociodemographic characteristics. For bivariate analysis, chi square test was used to find the association between dependent and independent variables. Odds ratio and confidence interval were calculated and p value less than 0.05 at 95% confidence interval was considered as statistically significant. </w:t>
      </w:r>
    </w:p>
    <w:p w:rsidR="00C83898" w:rsidRPr="00A01610" w:rsidRDefault="003657B7" w:rsidP="00F37A50">
      <w:pPr>
        <w:widowControl w:val="0"/>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Key informant interviews</w:t>
      </w:r>
    </w:p>
    <w:p w:rsidR="00C83898" w:rsidRPr="00A01610" w:rsidRDefault="003657B7" w:rsidP="00F37A50">
      <w:pPr>
        <w:pBdr>
          <w:top w:val="nil"/>
          <w:left w:val="nil"/>
          <w:bottom w:val="nil"/>
          <w:right w:val="nil"/>
          <w:between w:val="nil"/>
        </w:pBdr>
        <w:spacing w:after="160"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highlight w:val="white"/>
        </w:rPr>
        <w:t>We used an interview guide for key informant interviews. We got similar responses by the time we interviewed 12</w:t>
      </w:r>
      <w:r w:rsidRPr="00A01610">
        <w:rPr>
          <w:rFonts w:ascii="Times New Roman" w:eastAsia="Times New Roman" w:hAnsi="Times New Roman" w:cs="Times New Roman"/>
          <w:color w:val="000000" w:themeColor="text1"/>
          <w:sz w:val="24"/>
          <w:szCs w:val="24"/>
          <w:highlight w:val="white"/>
          <w:vertAlign w:val="superscript"/>
        </w:rPr>
        <w:t>th</w:t>
      </w:r>
      <w:r w:rsidRPr="00A01610">
        <w:rPr>
          <w:rFonts w:ascii="Times New Roman" w:eastAsia="Times New Roman" w:hAnsi="Times New Roman" w:cs="Times New Roman"/>
          <w:color w:val="000000" w:themeColor="text1"/>
          <w:sz w:val="24"/>
          <w:szCs w:val="24"/>
          <w:highlight w:val="white"/>
        </w:rPr>
        <w:t xml:space="preserve"> participants, hence saturation was determined. We used a deductive approach for thematic analysis and followed six-steps (familiarization, coding, generating themes, reviewing themes, defining and naming themes and writing up analysis of data). </w:t>
      </w:r>
      <w:r w:rsidRPr="00A01610">
        <w:rPr>
          <w:rFonts w:ascii="Times New Roman" w:eastAsia="Times New Roman" w:hAnsi="Times New Roman" w:cs="Times New Roman"/>
          <w:color w:val="000000" w:themeColor="text1"/>
          <w:sz w:val="24"/>
          <w:szCs w:val="24"/>
        </w:rPr>
        <w:t xml:space="preserve">The audiotaped interviews were transcribed verbatim independently by two investigators (HKC and SP). The investigators (HKC and SP) reread through the transcripts several times to familiarise themselves with the data. Coding was done by highlighting important phrases or sentences from the transcripts. The independently generated codes were then checked for agreement. We identified the pattern from codes and formulated themes related to women’s empowerment, abortion and family planning knowledge and practices. The themes were further discussed by all investigators and finalized. The findings obtained from two separate analyses were drawn together to form meta inferences. </w:t>
      </w:r>
    </w:p>
    <w:p w:rsidR="00C83898" w:rsidRPr="00A01610" w:rsidRDefault="003657B7" w:rsidP="00F37A50">
      <w:pPr>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Results</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Gungsuh" w:hAnsi="Times New Roman" w:cs="Times New Roman"/>
          <w:color w:val="000000" w:themeColor="text1"/>
          <w:sz w:val="24"/>
          <w:szCs w:val="24"/>
        </w:rPr>
        <w:t xml:space="preserve">Majority (40.2%) belonged to 20-24 years with Mean± SD of 25.68 ± 6.38 years. Almost 73% were Dalit, 38.3% had informal education and 88.6% were housemaker. Most (67.1%) of them belonged to the nuclear family. Almost 95% had ever given birth:  39.3% had ≥ 3 children, 5.1% had stillbirth, 2.6% twin pregnancy and 62% were multiparous. During data collection, 9.2% were pregnant (Table 1). We found that 76.9% were literate, 88.6% housemaker, 62.7% upper lower socioeconomic status and 82.6% had early marriage history (12-19 years). With regards to fertility preferences: 91.4% had history of  intended pregnancy, 33.1% desire for future pregnancy, 12% had history of under 5 mortality, 30.1% wish to have 2 children irrespective of sex of children delivered. In reproductive healthcare decision making: 83.7% couples decide jointly on selecting contraception, 61.1% women were able to refuse sexual intercourse with their husbands, half (50.8%) women could ask their husband to use condoms during intercourse. Most couples (88.9%) had joint decisions on general healthcare seeking behaviours and 90.5% couples jointly decided on using income. More than half (51.6%) did not belong to any social group (Table 2) We found only 27.8% had knowledge on fertile period and 2.5% had knowledge on legal provision of abortion. Almost 14% had history of abortion; among them one participant did not receive post abortion care and family planning services.  Seventy-seven percent had knowledge on modern contraceptive methods. Nearly two- third (63.84%) women were currently using contraception, in which majority (41.6%) were Depo-Provera users, 39.3% women had sterilisation and 47.4% were thinking to use it in the near future (Table 3). Current use of modern contraceptives were more among below average women’s empowerment groups (p 0.041, OR 0.593 C.I. 0.36-0.98). We could not find any statistical significant differences among women’s empowerment with abortion knowledge (p 0.549); family planning knowledge (p 0.495) and women’s decision for future use of modern contraceptives. (p 0.977) (Table 4). </w:t>
      </w:r>
    </w:p>
    <w:p w:rsidR="00C83898" w:rsidRPr="00A01610" w:rsidRDefault="00C83898" w:rsidP="00F37A50">
      <w:pPr>
        <w:spacing w:line="480" w:lineRule="auto"/>
        <w:rPr>
          <w:rFonts w:ascii="Times New Roman" w:eastAsia="Times New Roman" w:hAnsi="Times New Roman" w:cs="Times New Roman"/>
          <w:color w:val="000000" w:themeColor="text1"/>
          <w:sz w:val="24"/>
          <w:szCs w:val="24"/>
        </w:rPr>
      </w:pPr>
    </w:p>
    <w:tbl>
      <w:tblPr>
        <w:tblStyle w:val="4"/>
        <w:tblW w:w="93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05"/>
        <w:gridCol w:w="4440"/>
      </w:tblGrid>
      <w:tr w:rsidR="00C83898" w:rsidRPr="00A01610" w:rsidTr="00F01CDE">
        <w:tc>
          <w:tcPr>
            <w:tcW w:w="9345" w:type="dxa"/>
            <w:gridSpan w:val="2"/>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Table 1: Baseline characteristics of participants (n=316)</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Characteristics</w:t>
            </w:r>
          </w:p>
        </w:tc>
        <w:tc>
          <w:tcPr>
            <w:tcW w:w="4440"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 xml:space="preserve">n (%) </w:t>
            </w:r>
          </w:p>
        </w:tc>
      </w:tr>
      <w:tr w:rsidR="00C83898" w:rsidRPr="00A01610" w:rsidTr="00F01CDE">
        <w:trPr>
          <w:trHeight w:val="135"/>
        </w:trPr>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Age group (year)</w:t>
            </w:r>
          </w:p>
        </w:tc>
        <w:tc>
          <w:tcPr>
            <w:tcW w:w="4440"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Mean ± SD of 25.68 ± 6.38years.</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15-19</w:t>
            </w:r>
          </w:p>
        </w:tc>
        <w:tc>
          <w:tcPr>
            <w:tcW w:w="4440"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35(11.1)</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20-24</w:t>
            </w:r>
          </w:p>
        </w:tc>
        <w:tc>
          <w:tcPr>
            <w:tcW w:w="4440"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127(40.2)</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25-29</w:t>
            </w:r>
          </w:p>
        </w:tc>
        <w:tc>
          <w:tcPr>
            <w:tcW w:w="4440"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69(21.8)</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30-34</w:t>
            </w:r>
          </w:p>
        </w:tc>
        <w:tc>
          <w:tcPr>
            <w:tcW w:w="4440"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45(14.2)</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35-39</w:t>
            </w:r>
          </w:p>
        </w:tc>
        <w:tc>
          <w:tcPr>
            <w:tcW w:w="4440"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20(6.3)</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40-44</w:t>
            </w:r>
          </w:p>
        </w:tc>
        <w:tc>
          <w:tcPr>
            <w:tcW w:w="4440"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14(4.4)</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45-49</w:t>
            </w:r>
          </w:p>
        </w:tc>
        <w:tc>
          <w:tcPr>
            <w:tcW w:w="4440"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6(1.9)</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Ethnicity</w:t>
            </w:r>
          </w:p>
        </w:tc>
        <w:tc>
          <w:tcPr>
            <w:tcW w:w="4440" w:type="dxa"/>
            <w:shd w:val="clear" w:color="auto" w:fill="auto"/>
            <w:tcMar>
              <w:top w:w="100" w:type="dxa"/>
              <w:left w:w="100" w:type="dxa"/>
              <w:bottom w:w="100" w:type="dxa"/>
              <w:right w:w="100" w:type="dxa"/>
            </w:tcMar>
          </w:tcPr>
          <w:p w:rsidR="00C83898" w:rsidRPr="00A01610" w:rsidRDefault="00C83898" w:rsidP="004E60C7">
            <w:pPr>
              <w:keepNext/>
              <w:widowControl w:val="0"/>
              <w:spacing w:line="240" w:lineRule="auto"/>
              <w:rPr>
                <w:rFonts w:ascii="Times New Roman" w:eastAsia="Times New Roman" w:hAnsi="Times New Roman" w:cs="Times New Roman"/>
                <w:color w:val="000000" w:themeColor="text1"/>
                <w:sz w:val="24"/>
                <w:szCs w:val="24"/>
              </w:rPr>
            </w:pP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Dalit</w:t>
            </w:r>
          </w:p>
        </w:tc>
        <w:tc>
          <w:tcPr>
            <w:tcW w:w="4440" w:type="dxa"/>
            <w:shd w:val="clear" w:color="auto" w:fill="auto"/>
            <w:tcMar>
              <w:top w:w="0" w:type="dxa"/>
              <w:left w:w="108" w:type="dxa"/>
              <w:bottom w:w="0" w:type="dxa"/>
              <w:right w:w="108" w:type="dxa"/>
            </w:tcMar>
          </w:tcPr>
          <w:p w:rsidR="00C83898" w:rsidRPr="00A01610" w:rsidRDefault="003657B7" w:rsidP="004E60C7">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230(72.8)</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Janajati</w:t>
            </w:r>
          </w:p>
        </w:tc>
        <w:tc>
          <w:tcPr>
            <w:tcW w:w="4440" w:type="dxa"/>
            <w:shd w:val="clear" w:color="auto" w:fill="auto"/>
            <w:tcMar>
              <w:top w:w="0" w:type="dxa"/>
              <w:left w:w="108" w:type="dxa"/>
              <w:bottom w:w="0" w:type="dxa"/>
              <w:right w:w="108" w:type="dxa"/>
            </w:tcMar>
          </w:tcPr>
          <w:p w:rsidR="00C83898" w:rsidRPr="00A01610" w:rsidRDefault="003657B7" w:rsidP="004E60C7">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42(13.3)</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Muslim</w:t>
            </w:r>
          </w:p>
        </w:tc>
        <w:tc>
          <w:tcPr>
            <w:tcW w:w="4440" w:type="dxa"/>
            <w:shd w:val="clear" w:color="auto" w:fill="auto"/>
            <w:tcMar>
              <w:top w:w="0" w:type="dxa"/>
              <w:left w:w="108" w:type="dxa"/>
              <w:bottom w:w="0" w:type="dxa"/>
              <w:right w:w="108" w:type="dxa"/>
            </w:tcMar>
          </w:tcPr>
          <w:p w:rsidR="00C83898" w:rsidRPr="00A01610" w:rsidRDefault="003657B7" w:rsidP="004E60C7">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6(1.9)</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Madhesi</w:t>
            </w:r>
          </w:p>
        </w:tc>
        <w:tc>
          <w:tcPr>
            <w:tcW w:w="4440" w:type="dxa"/>
            <w:shd w:val="clear" w:color="auto" w:fill="auto"/>
            <w:tcMar>
              <w:top w:w="0" w:type="dxa"/>
              <w:left w:w="108" w:type="dxa"/>
              <w:bottom w:w="0" w:type="dxa"/>
              <w:right w:w="108" w:type="dxa"/>
            </w:tcMar>
          </w:tcPr>
          <w:p w:rsidR="00C83898" w:rsidRPr="00A01610" w:rsidRDefault="003657B7" w:rsidP="004E60C7">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38(12.0)</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Education</w:t>
            </w:r>
          </w:p>
        </w:tc>
        <w:tc>
          <w:tcPr>
            <w:tcW w:w="4440" w:type="dxa"/>
            <w:shd w:val="clear" w:color="auto" w:fill="auto"/>
            <w:tcMar>
              <w:top w:w="100" w:type="dxa"/>
              <w:left w:w="100" w:type="dxa"/>
              <w:bottom w:w="100" w:type="dxa"/>
              <w:right w:w="100" w:type="dxa"/>
            </w:tcMar>
          </w:tcPr>
          <w:p w:rsidR="00C83898" w:rsidRPr="00A01610" w:rsidRDefault="00C83898" w:rsidP="004E60C7">
            <w:pPr>
              <w:keepNext/>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Primary</w:t>
            </w:r>
          </w:p>
        </w:tc>
        <w:tc>
          <w:tcPr>
            <w:tcW w:w="4440" w:type="dxa"/>
            <w:shd w:val="clear" w:color="auto" w:fill="auto"/>
            <w:tcMar>
              <w:top w:w="100" w:type="dxa"/>
              <w:left w:w="100" w:type="dxa"/>
              <w:bottom w:w="100" w:type="dxa"/>
              <w:right w:w="100" w:type="dxa"/>
            </w:tcMar>
          </w:tcPr>
          <w:p w:rsidR="00C83898" w:rsidRPr="00A01610" w:rsidRDefault="003657B7" w:rsidP="004E60C7">
            <w:pPr>
              <w:keepNext/>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51 (16.1)</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Lower Secondary</w:t>
            </w:r>
          </w:p>
        </w:tc>
        <w:tc>
          <w:tcPr>
            <w:tcW w:w="4440" w:type="dxa"/>
            <w:shd w:val="clear" w:color="auto" w:fill="auto"/>
            <w:tcMar>
              <w:top w:w="100" w:type="dxa"/>
              <w:left w:w="100" w:type="dxa"/>
              <w:bottom w:w="100" w:type="dxa"/>
              <w:right w:w="100" w:type="dxa"/>
            </w:tcMar>
          </w:tcPr>
          <w:p w:rsidR="00C83898" w:rsidRPr="00A01610" w:rsidRDefault="003657B7" w:rsidP="004E60C7">
            <w:pPr>
              <w:keepNext/>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29(9.2)</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Secondary</w:t>
            </w:r>
          </w:p>
        </w:tc>
        <w:tc>
          <w:tcPr>
            <w:tcW w:w="4440" w:type="dxa"/>
            <w:shd w:val="clear" w:color="auto" w:fill="auto"/>
            <w:tcMar>
              <w:top w:w="100" w:type="dxa"/>
              <w:left w:w="100" w:type="dxa"/>
              <w:bottom w:w="100" w:type="dxa"/>
              <w:right w:w="100" w:type="dxa"/>
            </w:tcMar>
          </w:tcPr>
          <w:p w:rsidR="00C83898" w:rsidRPr="00A01610" w:rsidRDefault="003657B7" w:rsidP="004E60C7">
            <w:pPr>
              <w:keepNext/>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37 (11.7)</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Higher Secondary</w:t>
            </w:r>
          </w:p>
        </w:tc>
        <w:tc>
          <w:tcPr>
            <w:tcW w:w="4440" w:type="dxa"/>
            <w:shd w:val="clear" w:color="auto" w:fill="auto"/>
            <w:tcMar>
              <w:top w:w="100" w:type="dxa"/>
              <w:left w:w="100" w:type="dxa"/>
              <w:bottom w:w="100" w:type="dxa"/>
              <w:right w:w="100" w:type="dxa"/>
            </w:tcMar>
          </w:tcPr>
          <w:p w:rsidR="00C83898" w:rsidRPr="00A01610" w:rsidRDefault="003657B7" w:rsidP="004E60C7">
            <w:pPr>
              <w:keepNext/>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5(1.6)</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Informal</w:t>
            </w:r>
          </w:p>
        </w:tc>
        <w:tc>
          <w:tcPr>
            <w:tcW w:w="4440" w:type="dxa"/>
            <w:shd w:val="clear" w:color="auto" w:fill="auto"/>
            <w:tcMar>
              <w:top w:w="100" w:type="dxa"/>
              <w:left w:w="100" w:type="dxa"/>
              <w:bottom w:w="100" w:type="dxa"/>
              <w:right w:w="100" w:type="dxa"/>
            </w:tcMar>
          </w:tcPr>
          <w:p w:rsidR="00C83898" w:rsidRPr="00A01610" w:rsidRDefault="003657B7" w:rsidP="004E60C7">
            <w:pPr>
              <w:keepNext/>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121 (38.3)</w:t>
            </w:r>
          </w:p>
        </w:tc>
      </w:tr>
      <w:tr w:rsidR="00C83898" w:rsidRPr="00A01610" w:rsidTr="00F01CDE">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Illiterate</w:t>
            </w:r>
          </w:p>
        </w:tc>
        <w:tc>
          <w:tcPr>
            <w:tcW w:w="4440" w:type="dxa"/>
            <w:shd w:val="clear" w:color="auto" w:fill="auto"/>
            <w:tcMar>
              <w:top w:w="100" w:type="dxa"/>
              <w:left w:w="100" w:type="dxa"/>
              <w:bottom w:w="100" w:type="dxa"/>
              <w:right w:w="100" w:type="dxa"/>
            </w:tcMar>
          </w:tcPr>
          <w:p w:rsidR="00C83898" w:rsidRPr="00A01610" w:rsidRDefault="003657B7" w:rsidP="004E60C7">
            <w:pPr>
              <w:keepNext/>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73 (23.1)</w:t>
            </w:r>
          </w:p>
        </w:tc>
      </w:tr>
      <w:tr w:rsidR="00C83898" w:rsidRPr="00A01610" w:rsidTr="00F01CDE">
        <w:trPr>
          <w:trHeight w:val="43"/>
        </w:trPr>
        <w:tc>
          <w:tcPr>
            <w:tcW w:w="4905" w:type="dxa"/>
            <w:shd w:val="clear" w:color="auto" w:fill="auto"/>
            <w:tcMar>
              <w:top w:w="100" w:type="dxa"/>
              <w:left w:w="100" w:type="dxa"/>
              <w:bottom w:w="100" w:type="dxa"/>
              <w:right w:w="100" w:type="dxa"/>
            </w:tcMar>
          </w:tcPr>
          <w:p w:rsidR="00C83898" w:rsidRPr="00A01610" w:rsidRDefault="003657B7" w:rsidP="004E60C7">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Education (Head of Household)</w:t>
            </w:r>
          </w:p>
        </w:tc>
        <w:tc>
          <w:tcPr>
            <w:tcW w:w="4440" w:type="dxa"/>
            <w:shd w:val="clear" w:color="auto" w:fill="auto"/>
            <w:tcMar>
              <w:top w:w="100" w:type="dxa"/>
              <w:left w:w="100" w:type="dxa"/>
              <w:bottom w:w="100" w:type="dxa"/>
              <w:right w:w="100" w:type="dxa"/>
            </w:tcMar>
          </w:tcPr>
          <w:p w:rsidR="00C83898" w:rsidRPr="00A01610" w:rsidRDefault="00C83898" w:rsidP="004E60C7">
            <w:pPr>
              <w:keepNext/>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p>
        </w:tc>
      </w:tr>
      <w:tr w:rsidR="00C83898" w:rsidRPr="00A01610" w:rsidTr="00F01CDE">
        <w:trPr>
          <w:trHeight w:val="93"/>
        </w:trPr>
        <w:tc>
          <w:tcPr>
            <w:tcW w:w="4905" w:type="dxa"/>
            <w:shd w:val="clear" w:color="auto" w:fill="auto"/>
            <w:tcMar>
              <w:top w:w="100" w:type="dxa"/>
              <w:left w:w="100" w:type="dxa"/>
              <w:bottom w:w="100" w:type="dxa"/>
              <w:right w:w="100" w:type="dxa"/>
            </w:tcMar>
          </w:tcPr>
          <w:p w:rsidR="00C83898" w:rsidRPr="00A01610" w:rsidRDefault="003657B7" w:rsidP="004E60C7">
            <w:pPr>
              <w:keepNext/>
              <w:keepLines/>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Primary</w:t>
            </w:r>
          </w:p>
        </w:tc>
        <w:tc>
          <w:tcPr>
            <w:tcW w:w="4440" w:type="dxa"/>
            <w:shd w:val="clear" w:color="auto" w:fill="auto"/>
            <w:tcMar>
              <w:top w:w="100" w:type="dxa"/>
              <w:left w:w="100" w:type="dxa"/>
              <w:bottom w:w="100" w:type="dxa"/>
              <w:right w:w="100" w:type="dxa"/>
            </w:tcMar>
          </w:tcPr>
          <w:p w:rsidR="00C83898" w:rsidRPr="00A01610" w:rsidRDefault="003657B7" w:rsidP="004E60C7">
            <w:pPr>
              <w:keepNext/>
              <w:keepLines/>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61(19.3)</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keepNext/>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Lower secondary</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keepNext/>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44(13.9)</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keepNext/>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Secondary</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keepNext/>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23 (7.3)</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keepNext/>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Higher secondary</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keepNext/>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4(1.3)</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keepNext/>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Informal</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keepNext/>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3 (0.9)</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keepNext/>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Illiterate</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keepNext/>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98 (31)</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keepNext/>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Occupation</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C83898" w:rsidP="004E60C7">
            <w:pPr>
              <w:keepNext/>
              <w:spacing w:line="240" w:lineRule="auto"/>
              <w:rPr>
                <w:rFonts w:ascii="Times New Roman" w:eastAsia="Times New Roman" w:hAnsi="Times New Roman" w:cs="Times New Roman"/>
                <w:color w:val="000000" w:themeColor="text1"/>
                <w:sz w:val="24"/>
                <w:szCs w:val="24"/>
              </w:rPr>
            </w:pP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keepNext/>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House maker</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keepNext/>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280 (88.6)</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Daily Wedge</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23 (7.3)</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Shop/Tailor</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8 (2.5)</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Factory Worker</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5 (1.6)</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Family type</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C83898" w:rsidP="004E60C7">
            <w:pPr>
              <w:spacing w:line="240" w:lineRule="auto"/>
              <w:rPr>
                <w:rFonts w:ascii="Times New Roman" w:eastAsia="Times New Roman" w:hAnsi="Times New Roman" w:cs="Times New Roman"/>
                <w:color w:val="000000" w:themeColor="text1"/>
                <w:sz w:val="24"/>
                <w:szCs w:val="24"/>
              </w:rPr>
            </w:pP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Nuclear</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212 (67.1)</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Joint</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104 (32.9)</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Occupation (Head of Household)</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C83898" w:rsidP="004E60C7">
            <w:pPr>
              <w:spacing w:line="240" w:lineRule="auto"/>
              <w:rPr>
                <w:rFonts w:ascii="Times New Roman" w:eastAsia="Times New Roman" w:hAnsi="Times New Roman" w:cs="Times New Roman"/>
                <w:color w:val="000000" w:themeColor="text1"/>
                <w:sz w:val="24"/>
                <w:szCs w:val="24"/>
              </w:rPr>
            </w:pP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Unskilled worker</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138 (43.7)</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Semi-skilled worker</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116 (36.7)</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Skilled worker</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45(14.2)</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Clerical, Shop-owner, Farmer</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16 (5.1)</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Semi-Profession</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 (0.3)</w:t>
            </w:r>
          </w:p>
        </w:tc>
      </w:tr>
      <w:tr w:rsidR="00C83898" w:rsidRPr="00A01610" w:rsidTr="00F01CDE">
        <w:trPr>
          <w:trHeight w:val="315"/>
        </w:trPr>
        <w:tc>
          <w:tcPr>
            <w:tcW w:w="9345" w:type="dxa"/>
            <w:gridSpan w:val="2"/>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Family Income Per Month (in NPR)</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Gungsuh" w:hAnsi="Times New Roman" w:cs="Times New Roman"/>
                <w:color w:val="000000" w:themeColor="text1"/>
                <w:sz w:val="24"/>
                <w:szCs w:val="24"/>
              </w:rPr>
              <w:t>≤2300</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1(0.3)</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2301 – 6850</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22 (7.0)</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6851 – 11450</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56 (17.7)</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11451 – 17150</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114 (36.1)</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17151 – 22850</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79 (25.0)</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22851 – 45750</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44 (13.9)</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Birth history (Yes)</w:t>
            </w:r>
          </w:p>
          <w:p w:rsidR="00C83898" w:rsidRPr="00A01610" w:rsidRDefault="003657B7" w:rsidP="004E60C7">
            <w:pPr>
              <w:spacing w:line="240" w:lineRule="auto"/>
              <w:rPr>
                <w:rFonts w:ascii="Times New Roman" w:eastAsia="Times New Roman" w:hAnsi="Times New Roman" w:cs="Times New Roman"/>
                <w:b/>
                <w:i/>
                <w:color w:val="000000" w:themeColor="text1"/>
                <w:sz w:val="24"/>
                <w:szCs w:val="24"/>
              </w:rPr>
            </w:pPr>
            <w:r w:rsidRPr="00A01610">
              <w:rPr>
                <w:rFonts w:ascii="Times New Roman" w:eastAsia="Times New Roman" w:hAnsi="Times New Roman" w:cs="Times New Roman"/>
                <w:b/>
                <w:i/>
                <w:color w:val="000000" w:themeColor="text1"/>
                <w:sz w:val="24"/>
                <w:szCs w:val="24"/>
              </w:rPr>
              <w:t>1</w:t>
            </w:r>
          </w:p>
          <w:p w:rsidR="00C83898" w:rsidRPr="00A01610" w:rsidRDefault="003657B7" w:rsidP="004E60C7">
            <w:pPr>
              <w:spacing w:line="240" w:lineRule="auto"/>
              <w:rPr>
                <w:rFonts w:ascii="Times New Roman" w:eastAsia="Times New Roman" w:hAnsi="Times New Roman" w:cs="Times New Roman"/>
                <w:b/>
                <w:i/>
                <w:color w:val="000000" w:themeColor="text1"/>
                <w:sz w:val="24"/>
                <w:szCs w:val="24"/>
              </w:rPr>
            </w:pPr>
            <w:r w:rsidRPr="00A01610">
              <w:rPr>
                <w:rFonts w:ascii="Times New Roman" w:eastAsia="Times New Roman" w:hAnsi="Times New Roman" w:cs="Times New Roman"/>
                <w:b/>
                <w:i/>
                <w:color w:val="000000" w:themeColor="text1"/>
                <w:sz w:val="24"/>
                <w:szCs w:val="24"/>
              </w:rPr>
              <w:t>2</w:t>
            </w:r>
          </w:p>
          <w:p w:rsidR="00C83898" w:rsidRPr="00A01610" w:rsidRDefault="003657B7" w:rsidP="004E60C7">
            <w:pPr>
              <w:spacing w:line="240" w:lineRule="auto"/>
              <w:rPr>
                <w:rFonts w:ascii="Times New Roman" w:eastAsia="Times New Roman" w:hAnsi="Times New Roman" w:cs="Times New Roman"/>
                <w:b/>
                <w:i/>
                <w:color w:val="000000" w:themeColor="text1"/>
                <w:sz w:val="24"/>
                <w:szCs w:val="24"/>
              </w:rPr>
            </w:pPr>
            <w:r w:rsidRPr="00A01610">
              <w:rPr>
                <w:rFonts w:ascii="Times New Roman" w:eastAsia="Gungsuh" w:hAnsi="Times New Roman" w:cs="Times New Roman"/>
                <w:b/>
                <w:i/>
                <w:color w:val="000000" w:themeColor="text1"/>
                <w:sz w:val="24"/>
                <w:szCs w:val="24"/>
              </w:rPr>
              <w:t>≥ 3</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300 (94.9)</w:t>
            </w:r>
          </w:p>
          <w:p w:rsidR="00C83898" w:rsidRPr="00A01610" w:rsidRDefault="003657B7" w:rsidP="004E60C7">
            <w:pPr>
              <w:spacing w:line="24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rPr>
              <w:t>87 (29.0)</w:t>
            </w:r>
          </w:p>
          <w:p w:rsidR="00C83898" w:rsidRPr="00A01610" w:rsidRDefault="003657B7" w:rsidP="004E60C7">
            <w:pPr>
              <w:spacing w:line="24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rPr>
              <w:t>95 (31.7)</w:t>
            </w:r>
          </w:p>
          <w:p w:rsidR="00C83898" w:rsidRPr="00A01610" w:rsidRDefault="003657B7" w:rsidP="004E60C7">
            <w:pPr>
              <w:spacing w:line="24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rPr>
              <w:t>118 (39.3)</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Still born history (n=300)</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4(1.3)</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Twin pregnancy history (n=300)</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8(2.6)</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 xml:space="preserve">Current pregnancy status </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29(9.2)</w:t>
            </w:r>
          </w:p>
        </w:tc>
      </w:tr>
      <w:tr w:rsidR="00C83898" w:rsidRPr="00A01610" w:rsidTr="00F01CDE">
        <w:trPr>
          <w:trHeight w:val="265"/>
        </w:trPr>
        <w:tc>
          <w:tcPr>
            <w:tcW w:w="9345" w:type="dxa"/>
            <w:gridSpan w:val="2"/>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Parity of participants</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bCs/>
                <w:color w:val="000000" w:themeColor="text1"/>
                <w:sz w:val="24"/>
                <w:szCs w:val="24"/>
              </w:rPr>
            </w:pPr>
            <w:r w:rsidRPr="00A01610">
              <w:rPr>
                <w:rFonts w:ascii="Times New Roman" w:eastAsia="Times New Roman" w:hAnsi="Times New Roman" w:cs="Times New Roman"/>
                <w:bCs/>
                <w:color w:val="000000" w:themeColor="text1"/>
                <w:sz w:val="24"/>
                <w:szCs w:val="24"/>
              </w:rPr>
              <w:t>Nulliparous</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18(5.7)</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bCs/>
                <w:color w:val="000000" w:themeColor="text1"/>
                <w:sz w:val="24"/>
                <w:szCs w:val="24"/>
              </w:rPr>
            </w:pPr>
            <w:r w:rsidRPr="00A01610">
              <w:rPr>
                <w:rFonts w:ascii="Times New Roman" w:eastAsia="Times New Roman" w:hAnsi="Times New Roman" w:cs="Times New Roman"/>
                <w:bCs/>
                <w:color w:val="000000" w:themeColor="text1"/>
                <w:sz w:val="24"/>
                <w:szCs w:val="24"/>
              </w:rPr>
              <w:t>Primiparous</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85(26.9)</w:t>
            </w:r>
          </w:p>
        </w:tc>
      </w:tr>
      <w:tr w:rsidR="00C83898" w:rsidRPr="00A01610" w:rsidTr="00F01CDE">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bCs/>
                <w:color w:val="000000" w:themeColor="text1"/>
                <w:sz w:val="24"/>
                <w:szCs w:val="24"/>
              </w:rPr>
            </w:pPr>
            <w:r w:rsidRPr="00A01610">
              <w:rPr>
                <w:rFonts w:ascii="Times New Roman" w:eastAsia="Times New Roman" w:hAnsi="Times New Roman" w:cs="Times New Roman"/>
                <w:bCs/>
                <w:color w:val="000000" w:themeColor="text1"/>
                <w:sz w:val="24"/>
                <w:szCs w:val="24"/>
              </w:rPr>
              <w:t>Multiparous</w:t>
            </w:r>
            <w:r w:rsidRPr="00A01610">
              <w:rPr>
                <w:rFonts w:ascii="Times New Roman" w:eastAsia="Times New Roman" w:hAnsi="Times New Roman" w:cs="Times New Roman"/>
                <w:bCs/>
                <w:color w:val="000000" w:themeColor="text1"/>
                <w:sz w:val="24"/>
                <w:szCs w:val="24"/>
                <w:vertAlign w:val="superscript"/>
              </w:rPr>
              <w:t>*</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196(62.0)</w:t>
            </w:r>
          </w:p>
        </w:tc>
      </w:tr>
      <w:tr w:rsidR="00C83898" w:rsidRPr="00A01610" w:rsidTr="00F01CDE">
        <w:trPr>
          <w:trHeight w:val="84"/>
        </w:trPr>
        <w:tc>
          <w:tcPr>
            <w:tcW w:w="490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bCs/>
                <w:color w:val="000000" w:themeColor="text1"/>
                <w:sz w:val="24"/>
                <w:szCs w:val="24"/>
              </w:rPr>
            </w:pPr>
            <w:r w:rsidRPr="00A01610">
              <w:rPr>
                <w:rFonts w:ascii="Times New Roman" w:eastAsia="Times New Roman" w:hAnsi="Times New Roman" w:cs="Times New Roman"/>
                <w:bCs/>
                <w:color w:val="000000" w:themeColor="text1"/>
                <w:sz w:val="24"/>
                <w:szCs w:val="24"/>
              </w:rPr>
              <w:t>Grandmultiparous</w:t>
            </w:r>
            <w:r w:rsidRPr="00A01610">
              <w:rPr>
                <w:rFonts w:ascii="Times New Roman" w:eastAsia="Times New Roman" w:hAnsi="Times New Roman" w:cs="Times New Roman"/>
                <w:bCs/>
                <w:color w:val="000000" w:themeColor="text1"/>
                <w:sz w:val="24"/>
                <w:szCs w:val="24"/>
                <w:vertAlign w:val="superscript"/>
              </w:rPr>
              <w:t>**</w:t>
            </w:r>
          </w:p>
        </w:tc>
        <w:tc>
          <w:tcPr>
            <w:tcW w:w="444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C83898" w:rsidRPr="00A01610" w:rsidRDefault="003657B7" w:rsidP="004E60C7">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17(5.4)</w:t>
            </w:r>
          </w:p>
        </w:tc>
      </w:tr>
    </w:tbl>
    <w:p w:rsidR="00C83898" w:rsidRPr="00A01610" w:rsidRDefault="003657B7" w:rsidP="00F37A50">
      <w:pPr>
        <w:spacing w:line="480" w:lineRule="auto"/>
        <w:rPr>
          <w:rFonts w:ascii="Times New Roman" w:eastAsia="Gungsuh"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vertAlign w:val="superscript"/>
        </w:rPr>
        <w:t>*</w:t>
      </w:r>
      <w:r w:rsidRPr="00A01610">
        <w:rPr>
          <w:rFonts w:ascii="Times New Roman" w:eastAsia="Times New Roman" w:hAnsi="Times New Roman" w:cs="Times New Roman"/>
          <w:i/>
          <w:color w:val="000000" w:themeColor="text1"/>
          <w:sz w:val="24"/>
          <w:szCs w:val="24"/>
        </w:rPr>
        <w:t>Multiparous: &gt;1 to 4</w:t>
      </w:r>
      <w:r w:rsidRPr="00A01610">
        <w:rPr>
          <w:rFonts w:ascii="Times New Roman" w:eastAsia="Times New Roman" w:hAnsi="Times New Roman" w:cs="Times New Roman"/>
          <w:i/>
          <w:color w:val="000000" w:themeColor="text1"/>
          <w:sz w:val="24"/>
          <w:szCs w:val="24"/>
          <w:vertAlign w:val="superscript"/>
        </w:rPr>
        <w:t xml:space="preserve"> </w:t>
      </w:r>
      <w:r w:rsidRPr="00A01610">
        <w:rPr>
          <w:rFonts w:ascii="Times New Roman" w:eastAsia="Times New Roman" w:hAnsi="Times New Roman" w:cs="Times New Roman"/>
          <w:i/>
          <w:color w:val="000000" w:themeColor="text1"/>
          <w:sz w:val="24"/>
          <w:szCs w:val="24"/>
        </w:rPr>
        <w:t xml:space="preserve">times pregnant </w:t>
      </w:r>
      <w:r w:rsidRPr="00A01610">
        <w:rPr>
          <w:rFonts w:ascii="Times New Roman" w:eastAsia="Times New Roman" w:hAnsi="Times New Roman" w:cs="Times New Roman"/>
          <w:i/>
          <w:color w:val="000000" w:themeColor="text1"/>
          <w:sz w:val="24"/>
          <w:szCs w:val="24"/>
          <w:vertAlign w:val="superscript"/>
        </w:rPr>
        <w:t>**</w:t>
      </w:r>
      <w:r w:rsidRPr="00A01610">
        <w:rPr>
          <w:rFonts w:ascii="Times New Roman" w:eastAsia="Gungsuh" w:hAnsi="Times New Roman" w:cs="Times New Roman"/>
          <w:i/>
          <w:color w:val="000000" w:themeColor="text1"/>
          <w:sz w:val="24"/>
          <w:szCs w:val="24"/>
        </w:rPr>
        <w:t>Grand multiparous: ≥5 times pregnant</w:t>
      </w:r>
    </w:p>
    <w:p w:rsidR="004F32D0" w:rsidRPr="00A01610" w:rsidRDefault="004F32D0" w:rsidP="00F37A50">
      <w:pPr>
        <w:spacing w:line="480" w:lineRule="auto"/>
        <w:rPr>
          <w:rFonts w:ascii="Times New Roman" w:eastAsia="Times New Roman" w:hAnsi="Times New Roman" w:cs="Times New Roman"/>
          <w:i/>
          <w:color w:val="000000" w:themeColor="text1"/>
          <w:sz w:val="24"/>
          <w:szCs w:val="24"/>
        </w:rPr>
      </w:pPr>
    </w:p>
    <w:tbl>
      <w:tblPr>
        <w:tblStyle w:val="3"/>
        <w:tblW w:w="95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117"/>
        <w:gridCol w:w="2392"/>
      </w:tblGrid>
      <w:tr w:rsidR="00C83898" w:rsidRPr="00A01610">
        <w:trPr>
          <w:trHeight w:val="229"/>
        </w:trPr>
        <w:tc>
          <w:tcPr>
            <w:tcW w:w="9509" w:type="dxa"/>
            <w:gridSpan w:val="2"/>
            <w:shd w:val="clear" w:color="auto" w:fill="auto"/>
            <w:tcMar>
              <w:top w:w="100" w:type="dxa"/>
              <w:left w:w="100" w:type="dxa"/>
              <w:bottom w:w="100" w:type="dxa"/>
              <w:right w:w="100" w:type="dxa"/>
            </w:tcMar>
          </w:tcPr>
          <w:p w:rsidR="00C83898" w:rsidRPr="00A01610" w:rsidRDefault="003657B7" w:rsidP="004F32D0">
            <w:pPr>
              <w:keepNext/>
              <w:widowControl w:val="0"/>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Table 2: Women</w:t>
            </w:r>
            <w:r w:rsidR="00BD2BE3" w:rsidRPr="00A01610">
              <w:rPr>
                <w:rFonts w:ascii="Times New Roman" w:eastAsia="Times New Roman" w:hAnsi="Times New Roman" w:cs="Times New Roman"/>
                <w:b/>
                <w:color w:val="000000" w:themeColor="text1"/>
                <w:sz w:val="24"/>
                <w:szCs w:val="24"/>
              </w:rPr>
              <w:t>’s</w:t>
            </w:r>
            <w:r w:rsidRPr="00A01610">
              <w:rPr>
                <w:rFonts w:ascii="Times New Roman" w:eastAsia="Times New Roman" w:hAnsi="Times New Roman" w:cs="Times New Roman"/>
                <w:b/>
                <w:color w:val="000000" w:themeColor="text1"/>
                <w:sz w:val="24"/>
                <w:szCs w:val="24"/>
              </w:rPr>
              <w:t xml:space="preserve"> empowerment variables</w:t>
            </w:r>
          </w:p>
        </w:tc>
      </w:tr>
      <w:tr w:rsidR="00C83898" w:rsidRPr="00A01610">
        <w:trPr>
          <w:trHeight w:val="229"/>
        </w:trPr>
        <w:tc>
          <w:tcPr>
            <w:tcW w:w="7117" w:type="dxa"/>
            <w:shd w:val="clear" w:color="auto" w:fill="auto"/>
            <w:tcMar>
              <w:top w:w="100" w:type="dxa"/>
              <w:left w:w="100" w:type="dxa"/>
              <w:bottom w:w="100" w:type="dxa"/>
              <w:right w:w="100" w:type="dxa"/>
            </w:tcMar>
          </w:tcPr>
          <w:p w:rsidR="00C83898" w:rsidRPr="00A01610" w:rsidRDefault="003657B7" w:rsidP="004F32D0">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Characteristics</w:t>
            </w:r>
          </w:p>
        </w:tc>
        <w:tc>
          <w:tcPr>
            <w:tcW w:w="2392" w:type="dxa"/>
            <w:shd w:val="clear" w:color="auto" w:fill="auto"/>
            <w:tcMar>
              <w:top w:w="100" w:type="dxa"/>
              <w:left w:w="100" w:type="dxa"/>
              <w:bottom w:w="100" w:type="dxa"/>
              <w:right w:w="100" w:type="dxa"/>
            </w:tcMar>
          </w:tcPr>
          <w:p w:rsidR="00C83898" w:rsidRPr="00A01610" w:rsidRDefault="003657B7" w:rsidP="004F32D0">
            <w:pPr>
              <w:keepNext/>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 xml:space="preserve">n (%) </w:t>
            </w:r>
          </w:p>
        </w:tc>
      </w:tr>
      <w:tr w:rsidR="00C83898" w:rsidRPr="00A01610">
        <w:trPr>
          <w:trHeight w:val="242"/>
        </w:trPr>
        <w:tc>
          <w:tcPr>
            <w:tcW w:w="7117"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Education status (n=316)</w:t>
            </w:r>
          </w:p>
        </w:tc>
        <w:tc>
          <w:tcPr>
            <w:tcW w:w="2392" w:type="dxa"/>
            <w:shd w:val="clear" w:color="auto" w:fill="auto"/>
            <w:tcMar>
              <w:top w:w="100" w:type="dxa"/>
              <w:left w:w="100" w:type="dxa"/>
              <w:bottom w:w="100" w:type="dxa"/>
              <w:right w:w="100" w:type="dxa"/>
            </w:tcMar>
          </w:tcPr>
          <w:p w:rsidR="00C83898" w:rsidRPr="00A01610" w:rsidRDefault="00C83898"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p>
        </w:tc>
      </w:tr>
      <w:tr w:rsidR="00C83898" w:rsidRPr="00A01610">
        <w:trPr>
          <w:trHeight w:val="216"/>
        </w:trPr>
        <w:tc>
          <w:tcPr>
            <w:tcW w:w="7117"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Illiterate</w:t>
            </w:r>
          </w:p>
        </w:tc>
        <w:tc>
          <w:tcPr>
            <w:tcW w:w="2392"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73 (23.1)</w:t>
            </w:r>
          </w:p>
        </w:tc>
      </w:tr>
      <w:tr w:rsidR="00C83898" w:rsidRPr="00A01610">
        <w:trPr>
          <w:trHeight w:val="229"/>
        </w:trPr>
        <w:tc>
          <w:tcPr>
            <w:tcW w:w="7117"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Literate</w:t>
            </w:r>
          </w:p>
        </w:tc>
        <w:tc>
          <w:tcPr>
            <w:tcW w:w="2392"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243 (76.9)</w:t>
            </w:r>
          </w:p>
        </w:tc>
      </w:tr>
      <w:tr w:rsidR="00C83898" w:rsidRPr="00A01610">
        <w:trPr>
          <w:trHeight w:val="254"/>
        </w:trPr>
        <w:tc>
          <w:tcPr>
            <w:tcW w:w="7117"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Occupation (n=316)</w:t>
            </w:r>
          </w:p>
        </w:tc>
        <w:tc>
          <w:tcPr>
            <w:tcW w:w="2392" w:type="dxa"/>
            <w:shd w:val="clear" w:color="auto" w:fill="auto"/>
            <w:tcMar>
              <w:top w:w="100" w:type="dxa"/>
              <w:left w:w="100" w:type="dxa"/>
              <w:bottom w:w="100" w:type="dxa"/>
              <w:right w:w="100" w:type="dxa"/>
            </w:tcMar>
          </w:tcPr>
          <w:p w:rsidR="00C83898" w:rsidRPr="00A01610" w:rsidRDefault="00C83898"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p>
        </w:tc>
      </w:tr>
      <w:tr w:rsidR="00C83898" w:rsidRPr="00A01610">
        <w:trPr>
          <w:trHeight w:val="229"/>
        </w:trPr>
        <w:tc>
          <w:tcPr>
            <w:tcW w:w="7117"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Housemaker</w:t>
            </w:r>
          </w:p>
        </w:tc>
        <w:tc>
          <w:tcPr>
            <w:tcW w:w="2392"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280(88.6)</w:t>
            </w:r>
          </w:p>
        </w:tc>
      </w:tr>
      <w:tr w:rsidR="00C83898" w:rsidRPr="00A01610">
        <w:trPr>
          <w:trHeight w:val="229"/>
        </w:trPr>
        <w:tc>
          <w:tcPr>
            <w:tcW w:w="7117"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Other than housemaker</w:t>
            </w:r>
          </w:p>
        </w:tc>
        <w:tc>
          <w:tcPr>
            <w:tcW w:w="2392"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36(11.4)</w:t>
            </w:r>
          </w:p>
        </w:tc>
      </w:tr>
      <w:tr w:rsidR="00C83898" w:rsidRPr="00A01610">
        <w:trPr>
          <w:trHeight w:val="305"/>
        </w:trPr>
        <w:tc>
          <w:tcPr>
            <w:tcW w:w="7117"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Socio-economic status</w:t>
            </w:r>
            <w:r w:rsidRPr="00A01610">
              <w:rPr>
                <w:rFonts w:ascii="Times New Roman" w:eastAsia="Times New Roman" w:hAnsi="Times New Roman" w:cs="Times New Roman"/>
                <w:b/>
                <w:color w:val="000000" w:themeColor="text1"/>
                <w:sz w:val="24"/>
                <w:szCs w:val="24"/>
                <w:vertAlign w:val="superscript"/>
              </w:rPr>
              <w:t>*</w:t>
            </w:r>
            <w:r w:rsidRPr="00A01610">
              <w:rPr>
                <w:rFonts w:ascii="Times New Roman" w:eastAsia="Times New Roman" w:hAnsi="Times New Roman" w:cs="Times New Roman"/>
                <w:b/>
                <w:color w:val="000000" w:themeColor="text1"/>
                <w:sz w:val="24"/>
                <w:szCs w:val="24"/>
              </w:rPr>
              <w:t xml:space="preserve"> (n=316)</w:t>
            </w:r>
          </w:p>
        </w:tc>
        <w:tc>
          <w:tcPr>
            <w:tcW w:w="2392" w:type="dxa"/>
            <w:shd w:val="clear" w:color="auto" w:fill="auto"/>
            <w:tcMar>
              <w:top w:w="100" w:type="dxa"/>
              <w:left w:w="100" w:type="dxa"/>
              <w:bottom w:w="100" w:type="dxa"/>
              <w:right w:w="100" w:type="dxa"/>
            </w:tcMar>
          </w:tcPr>
          <w:p w:rsidR="00C83898" w:rsidRPr="00A01610" w:rsidRDefault="00C83898"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p>
        </w:tc>
      </w:tr>
      <w:tr w:rsidR="00C83898" w:rsidRPr="00A01610">
        <w:trPr>
          <w:trHeight w:val="229"/>
        </w:trPr>
        <w:tc>
          <w:tcPr>
            <w:tcW w:w="7117"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Upper lower</w:t>
            </w:r>
          </w:p>
        </w:tc>
        <w:tc>
          <w:tcPr>
            <w:tcW w:w="2392" w:type="dxa"/>
            <w:shd w:val="clear" w:color="auto" w:fill="auto"/>
            <w:tcMar>
              <w:top w:w="100" w:type="dxa"/>
              <w:left w:w="100" w:type="dxa"/>
              <w:bottom w:w="100" w:type="dxa"/>
              <w:right w:w="100" w:type="dxa"/>
            </w:tcMar>
          </w:tcPr>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198(62.7)</w:t>
            </w:r>
          </w:p>
        </w:tc>
      </w:tr>
      <w:tr w:rsidR="00C83898" w:rsidRPr="00A01610">
        <w:trPr>
          <w:trHeight w:val="229"/>
        </w:trPr>
        <w:tc>
          <w:tcPr>
            <w:tcW w:w="7117"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Lower middle</w:t>
            </w:r>
          </w:p>
        </w:tc>
        <w:tc>
          <w:tcPr>
            <w:tcW w:w="2392" w:type="dxa"/>
            <w:shd w:val="clear" w:color="auto" w:fill="auto"/>
            <w:tcMar>
              <w:top w:w="100" w:type="dxa"/>
              <w:left w:w="100" w:type="dxa"/>
              <w:bottom w:w="100" w:type="dxa"/>
              <w:right w:w="100" w:type="dxa"/>
            </w:tcMar>
          </w:tcPr>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118(37.3)</w:t>
            </w:r>
          </w:p>
        </w:tc>
      </w:tr>
      <w:tr w:rsidR="00C83898" w:rsidRPr="00A01610">
        <w:trPr>
          <w:trHeight w:val="216"/>
        </w:trPr>
        <w:tc>
          <w:tcPr>
            <w:tcW w:w="9509" w:type="dxa"/>
            <w:gridSpan w:val="2"/>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Age at marriage (n=316)</w:t>
            </w:r>
          </w:p>
        </w:tc>
      </w:tr>
      <w:tr w:rsidR="00C83898" w:rsidRPr="00A01610">
        <w:trPr>
          <w:trHeight w:val="229"/>
        </w:trPr>
        <w:tc>
          <w:tcPr>
            <w:tcW w:w="7117"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12-19 years</w:t>
            </w:r>
          </w:p>
        </w:tc>
        <w:tc>
          <w:tcPr>
            <w:tcW w:w="2392"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261(82.6)</w:t>
            </w:r>
          </w:p>
        </w:tc>
      </w:tr>
      <w:tr w:rsidR="00C83898" w:rsidRPr="00A01610">
        <w:trPr>
          <w:trHeight w:val="229"/>
        </w:trPr>
        <w:tc>
          <w:tcPr>
            <w:tcW w:w="7117"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20- 30 years</w:t>
            </w:r>
          </w:p>
        </w:tc>
        <w:tc>
          <w:tcPr>
            <w:tcW w:w="2392"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55(17.4)</w:t>
            </w:r>
          </w:p>
        </w:tc>
      </w:tr>
      <w:tr w:rsidR="00C83898" w:rsidRPr="00A01610">
        <w:trPr>
          <w:trHeight w:val="216"/>
        </w:trPr>
        <w:tc>
          <w:tcPr>
            <w:tcW w:w="7117"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 xml:space="preserve">Fertility preferences </w:t>
            </w:r>
          </w:p>
        </w:tc>
        <w:tc>
          <w:tcPr>
            <w:tcW w:w="2392" w:type="dxa"/>
            <w:shd w:val="clear" w:color="auto" w:fill="auto"/>
            <w:tcMar>
              <w:top w:w="100" w:type="dxa"/>
              <w:left w:w="100" w:type="dxa"/>
              <w:bottom w:w="100" w:type="dxa"/>
              <w:right w:w="100" w:type="dxa"/>
            </w:tcMar>
          </w:tcPr>
          <w:p w:rsidR="00C83898" w:rsidRPr="00A01610" w:rsidRDefault="00C83898"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p>
        </w:tc>
      </w:tr>
      <w:tr w:rsidR="00C83898" w:rsidRPr="00A01610">
        <w:trPr>
          <w:trHeight w:val="292"/>
        </w:trPr>
        <w:tc>
          <w:tcPr>
            <w:tcW w:w="7117"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Intended pregnancy history(n=313)</w:t>
            </w:r>
            <w:r w:rsidRPr="00A01610">
              <w:rPr>
                <w:rFonts w:ascii="Times New Roman" w:eastAsia="Times New Roman" w:hAnsi="Times New Roman" w:cs="Times New Roman"/>
                <w:color w:val="000000" w:themeColor="text1"/>
                <w:sz w:val="24"/>
                <w:szCs w:val="24"/>
                <w:vertAlign w:val="superscript"/>
              </w:rPr>
              <w:t>a</w:t>
            </w:r>
          </w:p>
        </w:tc>
        <w:tc>
          <w:tcPr>
            <w:tcW w:w="2392"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286(91.4)</w:t>
            </w:r>
          </w:p>
        </w:tc>
      </w:tr>
      <w:tr w:rsidR="00C83898" w:rsidRPr="00A01610">
        <w:trPr>
          <w:trHeight w:val="331"/>
        </w:trPr>
        <w:tc>
          <w:tcPr>
            <w:tcW w:w="7117"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Desire for future pregnancy(n=287)</w:t>
            </w:r>
            <w:r w:rsidRPr="00A01610">
              <w:rPr>
                <w:rFonts w:ascii="Times New Roman" w:eastAsia="Times New Roman" w:hAnsi="Times New Roman" w:cs="Times New Roman"/>
                <w:color w:val="000000" w:themeColor="text1"/>
                <w:sz w:val="24"/>
                <w:szCs w:val="24"/>
                <w:vertAlign w:val="superscript"/>
              </w:rPr>
              <w:t>b</w:t>
            </w:r>
          </w:p>
        </w:tc>
        <w:tc>
          <w:tcPr>
            <w:tcW w:w="2392"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95(33.1)</w:t>
            </w:r>
          </w:p>
        </w:tc>
      </w:tr>
      <w:tr w:rsidR="00C83898" w:rsidRPr="00A01610">
        <w:trPr>
          <w:trHeight w:val="305"/>
        </w:trPr>
        <w:tc>
          <w:tcPr>
            <w:tcW w:w="7117"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Child mortality history (n=300)</w:t>
            </w:r>
          </w:p>
        </w:tc>
        <w:tc>
          <w:tcPr>
            <w:tcW w:w="2392"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36(12.0)                                                                   </w:t>
            </w:r>
          </w:p>
        </w:tc>
      </w:tr>
      <w:tr w:rsidR="00C83898" w:rsidRPr="00A01610">
        <w:trPr>
          <w:trHeight w:val="305"/>
        </w:trPr>
        <w:tc>
          <w:tcPr>
            <w:tcW w:w="7117"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No sex preferences of child (n=316)</w:t>
            </w:r>
          </w:p>
        </w:tc>
        <w:tc>
          <w:tcPr>
            <w:tcW w:w="2392"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95(30.1)</w:t>
            </w:r>
          </w:p>
        </w:tc>
      </w:tr>
      <w:tr w:rsidR="00C83898" w:rsidRPr="00A01610">
        <w:trPr>
          <w:trHeight w:val="318"/>
        </w:trPr>
        <w:tc>
          <w:tcPr>
            <w:tcW w:w="7117"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Ideal number of children i.e. 2 (n=316)</w:t>
            </w:r>
          </w:p>
        </w:tc>
        <w:tc>
          <w:tcPr>
            <w:tcW w:w="2392"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95(30.1)</w:t>
            </w:r>
          </w:p>
        </w:tc>
      </w:tr>
      <w:tr w:rsidR="00C83898" w:rsidRPr="00A01610">
        <w:trPr>
          <w:trHeight w:val="242"/>
        </w:trPr>
        <w:tc>
          <w:tcPr>
            <w:tcW w:w="7117"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 xml:space="preserve">Reproductive healthcare decision making </w:t>
            </w:r>
            <w:r w:rsidRPr="00A01610">
              <w:rPr>
                <w:rFonts w:ascii="Times New Roman" w:eastAsia="Times New Roman" w:hAnsi="Times New Roman" w:cs="Times New Roman"/>
                <w:color w:val="000000" w:themeColor="text1"/>
                <w:sz w:val="24"/>
                <w:szCs w:val="24"/>
              </w:rPr>
              <w:t>(n=312)</w:t>
            </w:r>
            <w:r w:rsidRPr="00A01610">
              <w:rPr>
                <w:rFonts w:ascii="Times New Roman" w:eastAsia="Times New Roman" w:hAnsi="Times New Roman" w:cs="Times New Roman"/>
                <w:color w:val="000000" w:themeColor="text1"/>
                <w:sz w:val="24"/>
                <w:szCs w:val="24"/>
                <w:vertAlign w:val="superscript"/>
              </w:rPr>
              <w:t>**</w:t>
            </w:r>
          </w:p>
        </w:tc>
        <w:tc>
          <w:tcPr>
            <w:tcW w:w="2392" w:type="dxa"/>
            <w:shd w:val="clear" w:color="auto" w:fill="auto"/>
            <w:tcMar>
              <w:top w:w="100" w:type="dxa"/>
              <w:left w:w="100" w:type="dxa"/>
              <w:bottom w:w="100" w:type="dxa"/>
              <w:right w:w="100" w:type="dxa"/>
            </w:tcMar>
          </w:tcPr>
          <w:p w:rsidR="00C83898" w:rsidRPr="00A01610" w:rsidRDefault="00C83898"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p>
        </w:tc>
      </w:tr>
      <w:tr w:rsidR="00C83898" w:rsidRPr="00A01610">
        <w:trPr>
          <w:trHeight w:val="738"/>
        </w:trPr>
        <w:tc>
          <w:tcPr>
            <w:tcW w:w="7117"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Decision making on using contraception </w:t>
            </w:r>
          </w:p>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Couple</w:t>
            </w:r>
          </w:p>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Single/In laws</w:t>
            </w:r>
          </w:p>
        </w:tc>
        <w:tc>
          <w:tcPr>
            <w:tcW w:w="2392" w:type="dxa"/>
            <w:shd w:val="clear" w:color="auto" w:fill="auto"/>
            <w:tcMar>
              <w:top w:w="100" w:type="dxa"/>
              <w:left w:w="100" w:type="dxa"/>
              <w:bottom w:w="100" w:type="dxa"/>
              <w:right w:w="100" w:type="dxa"/>
            </w:tcMar>
          </w:tcPr>
          <w:p w:rsidR="00C83898" w:rsidRPr="00A01610" w:rsidRDefault="00C83898"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p>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261(83.7)</w:t>
            </w:r>
          </w:p>
          <w:p w:rsidR="00C83898" w:rsidRPr="00A01610" w:rsidRDefault="000231C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 </w:t>
            </w:r>
            <w:r w:rsidR="003657B7" w:rsidRPr="00A01610">
              <w:rPr>
                <w:rFonts w:ascii="Times New Roman" w:eastAsia="Times New Roman" w:hAnsi="Times New Roman" w:cs="Times New Roman"/>
                <w:color w:val="000000" w:themeColor="text1"/>
                <w:sz w:val="24"/>
                <w:szCs w:val="24"/>
              </w:rPr>
              <w:t>51(16.3)</w:t>
            </w:r>
          </w:p>
        </w:tc>
      </w:tr>
      <w:tr w:rsidR="00C83898" w:rsidRPr="00A01610">
        <w:trPr>
          <w:trHeight w:val="229"/>
        </w:trPr>
        <w:tc>
          <w:tcPr>
            <w:tcW w:w="7117"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Able to refuse undesired sexual intercourse</w:t>
            </w:r>
          </w:p>
        </w:tc>
        <w:tc>
          <w:tcPr>
            <w:tcW w:w="2392" w:type="dxa"/>
            <w:shd w:val="clear" w:color="auto" w:fill="auto"/>
            <w:tcMar>
              <w:top w:w="100" w:type="dxa"/>
              <w:left w:w="100" w:type="dxa"/>
              <w:bottom w:w="100" w:type="dxa"/>
              <w:right w:w="100" w:type="dxa"/>
            </w:tcMar>
          </w:tcPr>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190(61.1)</w:t>
            </w:r>
          </w:p>
        </w:tc>
      </w:tr>
      <w:tr w:rsidR="00C83898" w:rsidRPr="00A01610">
        <w:trPr>
          <w:trHeight w:val="242"/>
        </w:trPr>
        <w:tc>
          <w:tcPr>
            <w:tcW w:w="7117"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Able to ask husband to use condom during intercourse </w:t>
            </w:r>
          </w:p>
        </w:tc>
        <w:tc>
          <w:tcPr>
            <w:tcW w:w="2392"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158(50.8)</w:t>
            </w:r>
          </w:p>
        </w:tc>
      </w:tr>
      <w:tr w:rsidR="00C83898" w:rsidRPr="00A01610">
        <w:trPr>
          <w:trHeight w:val="598"/>
        </w:trPr>
        <w:tc>
          <w:tcPr>
            <w:tcW w:w="7117"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General healthcare decision making (n=316)</w:t>
            </w:r>
          </w:p>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Couple</w:t>
            </w:r>
          </w:p>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Other than couple</w:t>
            </w:r>
          </w:p>
        </w:tc>
        <w:tc>
          <w:tcPr>
            <w:tcW w:w="2392" w:type="dxa"/>
            <w:shd w:val="clear" w:color="auto" w:fill="auto"/>
            <w:tcMar>
              <w:top w:w="100" w:type="dxa"/>
              <w:left w:w="100" w:type="dxa"/>
              <w:bottom w:w="100" w:type="dxa"/>
              <w:right w:w="100" w:type="dxa"/>
            </w:tcMar>
          </w:tcPr>
          <w:p w:rsidR="00C83898" w:rsidRPr="00A01610" w:rsidRDefault="00C83898"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p>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281(88.9)</w:t>
            </w:r>
          </w:p>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35(11.1)</w:t>
            </w:r>
          </w:p>
        </w:tc>
      </w:tr>
      <w:tr w:rsidR="00C83898" w:rsidRPr="00A01610">
        <w:trPr>
          <w:trHeight w:val="662"/>
        </w:trPr>
        <w:tc>
          <w:tcPr>
            <w:tcW w:w="7117"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Decision for income use (n=316)</w:t>
            </w:r>
          </w:p>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Couple</w:t>
            </w:r>
          </w:p>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Other than couple</w:t>
            </w:r>
          </w:p>
        </w:tc>
        <w:tc>
          <w:tcPr>
            <w:tcW w:w="2392" w:type="dxa"/>
            <w:shd w:val="clear" w:color="auto" w:fill="auto"/>
            <w:tcMar>
              <w:top w:w="100" w:type="dxa"/>
              <w:left w:w="100" w:type="dxa"/>
              <w:bottom w:w="100" w:type="dxa"/>
              <w:right w:w="100" w:type="dxa"/>
            </w:tcMar>
          </w:tcPr>
          <w:p w:rsidR="00C83898" w:rsidRPr="00A01610" w:rsidRDefault="00C83898"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p>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286(90.5)</w:t>
            </w:r>
          </w:p>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30(9.5)</w:t>
            </w:r>
          </w:p>
        </w:tc>
      </w:tr>
      <w:tr w:rsidR="00C83898" w:rsidRPr="00A01610">
        <w:trPr>
          <w:trHeight w:val="700"/>
        </w:trPr>
        <w:tc>
          <w:tcPr>
            <w:tcW w:w="7117" w:type="dxa"/>
            <w:shd w:val="clear" w:color="auto" w:fill="auto"/>
            <w:tcMar>
              <w:top w:w="100" w:type="dxa"/>
              <w:left w:w="100" w:type="dxa"/>
              <w:bottom w:w="100" w:type="dxa"/>
              <w:right w:w="100" w:type="dxa"/>
            </w:tcMar>
          </w:tcPr>
          <w:p w:rsidR="00C83898" w:rsidRPr="00A01610" w:rsidRDefault="003657B7" w:rsidP="004F32D0">
            <w:pP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Involvement in social group (n=316)</w:t>
            </w:r>
          </w:p>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Mothers/saving/women’s group</w:t>
            </w:r>
          </w:p>
          <w:p w:rsidR="00C83898" w:rsidRPr="00A01610" w:rsidRDefault="003657B7" w:rsidP="004F32D0">
            <w:pP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color w:val="000000" w:themeColor="text1"/>
                <w:sz w:val="24"/>
                <w:szCs w:val="24"/>
              </w:rPr>
              <w:t>Doesn’t belong to any group</w:t>
            </w:r>
          </w:p>
        </w:tc>
        <w:tc>
          <w:tcPr>
            <w:tcW w:w="2392" w:type="dxa"/>
            <w:shd w:val="clear" w:color="auto" w:fill="auto"/>
            <w:tcMar>
              <w:top w:w="100" w:type="dxa"/>
              <w:left w:w="100" w:type="dxa"/>
              <w:bottom w:w="100" w:type="dxa"/>
              <w:right w:w="100" w:type="dxa"/>
            </w:tcMar>
          </w:tcPr>
          <w:p w:rsidR="00C83898" w:rsidRPr="00A01610" w:rsidRDefault="00C83898"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p>
          <w:p w:rsidR="00C83898" w:rsidRPr="00A01610" w:rsidRDefault="003657B7" w:rsidP="004F32D0">
            <w:pPr>
              <w:spacing w:line="240" w:lineRule="auto"/>
              <w:ind w:left="10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153 (48.4)</w:t>
            </w:r>
          </w:p>
          <w:p w:rsidR="00C83898" w:rsidRPr="00A01610" w:rsidRDefault="003657B7" w:rsidP="004F32D0">
            <w:pPr>
              <w:spacing w:line="240" w:lineRule="auto"/>
              <w:ind w:left="10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163 (51.6)</w:t>
            </w:r>
          </w:p>
        </w:tc>
      </w:tr>
      <w:tr w:rsidR="00C83898" w:rsidRPr="00A01610">
        <w:trPr>
          <w:trHeight w:val="700"/>
        </w:trPr>
        <w:tc>
          <w:tcPr>
            <w:tcW w:w="7117" w:type="dxa"/>
            <w:shd w:val="clear" w:color="auto" w:fill="auto"/>
            <w:tcMar>
              <w:top w:w="100" w:type="dxa"/>
              <w:left w:w="100" w:type="dxa"/>
              <w:bottom w:w="100" w:type="dxa"/>
              <w:right w:w="100" w:type="dxa"/>
            </w:tcMar>
          </w:tcPr>
          <w:p w:rsidR="00C83898" w:rsidRPr="00A01610" w:rsidRDefault="003657B7" w:rsidP="004F32D0">
            <w:pP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Women</w:t>
            </w:r>
            <w:r w:rsidR="00BD2BE3" w:rsidRPr="00A01610">
              <w:rPr>
                <w:rFonts w:ascii="Times New Roman" w:eastAsia="Times New Roman" w:hAnsi="Times New Roman" w:cs="Times New Roman"/>
                <w:b/>
                <w:color w:val="000000" w:themeColor="text1"/>
                <w:sz w:val="24"/>
                <w:szCs w:val="24"/>
              </w:rPr>
              <w:t>’s</w:t>
            </w:r>
            <w:r w:rsidRPr="00A01610">
              <w:rPr>
                <w:rFonts w:ascii="Times New Roman" w:eastAsia="Times New Roman" w:hAnsi="Times New Roman" w:cs="Times New Roman"/>
                <w:b/>
                <w:color w:val="000000" w:themeColor="text1"/>
                <w:sz w:val="24"/>
                <w:szCs w:val="24"/>
              </w:rPr>
              <w:t xml:space="preserve"> empowerment (n=316)</w:t>
            </w:r>
          </w:p>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Above average</w:t>
            </w:r>
          </w:p>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Below average</w:t>
            </w:r>
          </w:p>
        </w:tc>
        <w:tc>
          <w:tcPr>
            <w:tcW w:w="2392" w:type="dxa"/>
            <w:shd w:val="clear" w:color="auto" w:fill="auto"/>
            <w:tcMar>
              <w:top w:w="100" w:type="dxa"/>
              <w:left w:w="100" w:type="dxa"/>
              <w:bottom w:w="100" w:type="dxa"/>
              <w:right w:w="100" w:type="dxa"/>
            </w:tcMar>
          </w:tcPr>
          <w:p w:rsidR="00C83898" w:rsidRPr="00A01610" w:rsidRDefault="00C83898"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p>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160(50.6)</w:t>
            </w:r>
          </w:p>
          <w:p w:rsidR="00C83898" w:rsidRPr="00A01610" w:rsidRDefault="003657B7" w:rsidP="004F32D0">
            <w:pPr>
              <w:widowControl w:val="0"/>
              <w:pBdr>
                <w:top w:val="nil"/>
                <w:left w:val="nil"/>
                <w:bottom w:val="nil"/>
                <w:right w:val="nil"/>
                <w:between w:val="nil"/>
              </w:pBd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156(49.4)</w:t>
            </w:r>
          </w:p>
        </w:tc>
      </w:tr>
    </w:tbl>
    <w:p w:rsidR="00C83898" w:rsidRPr="00A01610" w:rsidRDefault="003657B7" w:rsidP="00F37A50">
      <w:pPr>
        <w:spacing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vertAlign w:val="superscript"/>
        </w:rPr>
        <w:t xml:space="preserve"> a</w:t>
      </w:r>
      <w:r w:rsidRPr="00A01610">
        <w:rPr>
          <w:rFonts w:ascii="Times New Roman" w:eastAsia="Times New Roman" w:hAnsi="Times New Roman" w:cs="Times New Roman"/>
          <w:i/>
          <w:color w:val="000000" w:themeColor="text1"/>
          <w:sz w:val="24"/>
          <w:szCs w:val="24"/>
        </w:rPr>
        <w:t xml:space="preserve">Including at least one previous pregnancy history; </w:t>
      </w:r>
      <w:r w:rsidRPr="00A01610">
        <w:rPr>
          <w:rFonts w:ascii="Times New Roman" w:eastAsia="Times New Roman" w:hAnsi="Times New Roman" w:cs="Times New Roman"/>
          <w:i/>
          <w:color w:val="000000" w:themeColor="text1"/>
          <w:sz w:val="24"/>
          <w:szCs w:val="24"/>
          <w:vertAlign w:val="superscript"/>
        </w:rPr>
        <w:t>b</w:t>
      </w:r>
      <w:r w:rsidRPr="00A01610">
        <w:rPr>
          <w:rFonts w:ascii="Times New Roman" w:eastAsia="Times New Roman" w:hAnsi="Times New Roman" w:cs="Times New Roman"/>
          <w:i/>
          <w:color w:val="000000" w:themeColor="text1"/>
          <w:sz w:val="24"/>
          <w:szCs w:val="24"/>
        </w:rPr>
        <w:t>Current pregnant status excluded;</w:t>
      </w:r>
      <w:r w:rsidRPr="00A01610">
        <w:rPr>
          <w:rFonts w:ascii="Times New Roman" w:eastAsia="Times New Roman" w:hAnsi="Times New Roman" w:cs="Times New Roman"/>
          <w:b/>
          <w:i/>
          <w:color w:val="000000" w:themeColor="text1"/>
          <w:sz w:val="24"/>
          <w:szCs w:val="24"/>
          <w:vertAlign w:val="superscript"/>
        </w:rPr>
        <w:t xml:space="preserve">*  </w:t>
      </w:r>
      <w:r w:rsidRPr="00A01610">
        <w:rPr>
          <w:rFonts w:ascii="Times New Roman" w:eastAsia="Times New Roman" w:hAnsi="Times New Roman" w:cs="Times New Roman"/>
          <w:i/>
          <w:color w:val="000000" w:themeColor="text1"/>
          <w:sz w:val="24"/>
          <w:szCs w:val="24"/>
        </w:rPr>
        <w:t>Modification of Kuppuswamy’s socioeconomic status scale in context to Nepal</w:t>
      </w:r>
      <w:hyperlink r:id="rId24">
        <w:r w:rsidRPr="00A01610">
          <w:rPr>
            <w:rFonts w:ascii="Times New Roman" w:eastAsia="Times New Roman" w:hAnsi="Times New Roman" w:cs="Times New Roman"/>
            <w:i/>
            <w:color w:val="000000" w:themeColor="text1"/>
            <w:sz w:val="24"/>
            <w:szCs w:val="24"/>
          </w:rPr>
          <w:t>[16]</w:t>
        </w:r>
      </w:hyperlink>
      <w:r w:rsidRPr="00A01610">
        <w:rPr>
          <w:rFonts w:ascii="Times New Roman" w:eastAsia="Times New Roman" w:hAnsi="Times New Roman" w:cs="Times New Roman"/>
          <w:i/>
          <w:color w:val="000000" w:themeColor="text1"/>
          <w:sz w:val="24"/>
          <w:szCs w:val="24"/>
          <w:vertAlign w:val="superscript"/>
        </w:rPr>
        <w:t>**</w:t>
      </w:r>
      <w:r w:rsidRPr="00A01610">
        <w:rPr>
          <w:rFonts w:ascii="Times New Roman" w:eastAsia="Times New Roman" w:hAnsi="Times New Roman" w:cs="Times New Roman"/>
          <w:i/>
          <w:color w:val="000000" w:themeColor="text1"/>
          <w:sz w:val="24"/>
          <w:szCs w:val="24"/>
        </w:rPr>
        <w:t>single women and widow excluded)</w:t>
      </w:r>
    </w:p>
    <w:p w:rsidR="00C83898" w:rsidRPr="00A01610" w:rsidRDefault="00C83898" w:rsidP="00F37A50">
      <w:pPr>
        <w:spacing w:line="480" w:lineRule="auto"/>
        <w:rPr>
          <w:rFonts w:ascii="Times New Roman" w:eastAsia="Times New Roman" w:hAnsi="Times New Roman" w:cs="Times New Roman"/>
          <w:color w:val="000000" w:themeColor="text1"/>
          <w:sz w:val="24"/>
          <w:szCs w:val="24"/>
        </w:rPr>
      </w:pPr>
    </w:p>
    <w:tbl>
      <w:tblPr>
        <w:tblStyle w:val="2"/>
        <w:tblW w:w="94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05"/>
        <w:gridCol w:w="2400"/>
      </w:tblGrid>
      <w:tr w:rsidR="00C83898" w:rsidRPr="00A01610">
        <w:tc>
          <w:tcPr>
            <w:tcW w:w="9405" w:type="dxa"/>
            <w:gridSpan w:val="2"/>
            <w:vAlign w:val="center"/>
          </w:tcPr>
          <w:p w:rsidR="00C83898" w:rsidRPr="00A01610" w:rsidRDefault="003657B7" w:rsidP="004F32D0">
            <w:pP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Table 3:  Knowledge and practice on abortion and family planning</w:t>
            </w:r>
          </w:p>
        </w:tc>
      </w:tr>
      <w:tr w:rsidR="00C83898" w:rsidRPr="00A01610">
        <w:tc>
          <w:tcPr>
            <w:tcW w:w="7005" w:type="dxa"/>
            <w:vAlign w:val="center"/>
          </w:tcPr>
          <w:p w:rsidR="00C83898" w:rsidRPr="00A01610" w:rsidRDefault="003657B7" w:rsidP="004F32D0">
            <w:pP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 xml:space="preserve">Characteristics </w:t>
            </w:r>
          </w:p>
        </w:tc>
        <w:tc>
          <w:tcPr>
            <w:tcW w:w="2400" w:type="dxa"/>
            <w:vAlign w:val="center"/>
          </w:tcPr>
          <w:p w:rsidR="00C83898" w:rsidRPr="00A01610" w:rsidRDefault="003657B7" w:rsidP="004F32D0">
            <w:pP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n(%)</w:t>
            </w:r>
          </w:p>
        </w:tc>
      </w:tr>
      <w:tr w:rsidR="00C83898" w:rsidRPr="00A01610">
        <w:tc>
          <w:tcPr>
            <w:tcW w:w="7005" w:type="dxa"/>
            <w:vAlign w:val="center"/>
          </w:tcPr>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Knowledge on fertile period (n=316)</w:t>
            </w:r>
          </w:p>
        </w:tc>
        <w:tc>
          <w:tcPr>
            <w:tcW w:w="2400" w:type="dxa"/>
            <w:vAlign w:val="center"/>
          </w:tcPr>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88 (27.8)</w:t>
            </w:r>
          </w:p>
        </w:tc>
      </w:tr>
      <w:tr w:rsidR="00C83898" w:rsidRPr="00A01610">
        <w:tc>
          <w:tcPr>
            <w:tcW w:w="7005" w:type="dxa"/>
            <w:vAlign w:val="center"/>
          </w:tcPr>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Knowledge on conditions for legal abortion (n=316)</w:t>
            </w:r>
          </w:p>
        </w:tc>
        <w:tc>
          <w:tcPr>
            <w:tcW w:w="2400" w:type="dxa"/>
            <w:vAlign w:val="center"/>
          </w:tcPr>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8 (2.5)</w:t>
            </w:r>
          </w:p>
        </w:tc>
      </w:tr>
      <w:tr w:rsidR="00C83898" w:rsidRPr="00A01610">
        <w:tc>
          <w:tcPr>
            <w:tcW w:w="7005" w:type="dxa"/>
            <w:vAlign w:val="center"/>
          </w:tcPr>
          <w:p w:rsidR="00C83898" w:rsidRPr="00A01610" w:rsidRDefault="003657B7" w:rsidP="004F32D0">
            <w:pP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Overall abortion knowledge (n=316)</w:t>
            </w:r>
          </w:p>
        </w:tc>
        <w:tc>
          <w:tcPr>
            <w:tcW w:w="2400" w:type="dxa"/>
            <w:vAlign w:val="center"/>
          </w:tcPr>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92 (29.1)</w:t>
            </w:r>
          </w:p>
        </w:tc>
      </w:tr>
      <w:tr w:rsidR="00C83898" w:rsidRPr="00A01610">
        <w:tc>
          <w:tcPr>
            <w:tcW w:w="7005" w:type="dxa"/>
            <w:vAlign w:val="center"/>
          </w:tcPr>
          <w:p w:rsidR="00C83898" w:rsidRPr="00A01610" w:rsidRDefault="003657B7" w:rsidP="004F32D0">
            <w:pP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Post abortion care and family planning services received (n=43)</w:t>
            </w:r>
          </w:p>
        </w:tc>
        <w:tc>
          <w:tcPr>
            <w:tcW w:w="2400" w:type="dxa"/>
            <w:shd w:val="clear" w:color="auto" w:fill="auto"/>
            <w:tcMar>
              <w:top w:w="100" w:type="dxa"/>
              <w:left w:w="100" w:type="dxa"/>
              <w:bottom w:w="100" w:type="dxa"/>
              <w:right w:w="100" w:type="dxa"/>
            </w:tcMar>
          </w:tcPr>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42 (97.67)</w:t>
            </w:r>
          </w:p>
        </w:tc>
      </w:tr>
      <w:tr w:rsidR="00C83898" w:rsidRPr="00A01610">
        <w:tc>
          <w:tcPr>
            <w:tcW w:w="7005" w:type="dxa"/>
            <w:vAlign w:val="center"/>
          </w:tcPr>
          <w:p w:rsidR="00C83898" w:rsidRPr="00A01610" w:rsidRDefault="003657B7" w:rsidP="004F32D0">
            <w:pP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Knowledge on modern contraceptives (n=316)</w:t>
            </w:r>
          </w:p>
        </w:tc>
        <w:tc>
          <w:tcPr>
            <w:tcW w:w="2400" w:type="dxa"/>
            <w:vAlign w:val="center"/>
          </w:tcPr>
          <w:p w:rsidR="00C83898" w:rsidRPr="00A01610" w:rsidRDefault="003657B7" w:rsidP="004F32D0">
            <w:pPr>
              <w:spacing w:line="24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color w:val="000000" w:themeColor="text1"/>
                <w:sz w:val="24"/>
                <w:szCs w:val="24"/>
              </w:rPr>
              <w:t>244 (77.2)</w:t>
            </w:r>
          </w:p>
        </w:tc>
      </w:tr>
      <w:tr w:rsidR="00C83898" w:rsidRPr="00A01610">
        <w:tc>
          <w:tcPr>
            <w:tcW w:w="7005" w:type="dxa"/>
            <w:shd w:val="clear" w:color="auto" w:fill="auto"/>
            <w:tcMar>
              <w:top w:w="100" w:type="dxa"/>
              <w:left w:w="100" w:type="dxa"/>
              <w:bottom w:w="100" w:type="dxa"/>
              <w:right w:w="100" w:type="dxa"/>
            </w:tcMar>
          </w:tcPr>
          <w:p w:rsidR="00C83898" w:rsidRPr="00A01610" w:rsidRDefault="003657B7" w:rsidP="004F32D0">
            <w:pPr>
              <w:spacing w:line="240" w:lineRule="auto"/>
              <w:rPr>
                <w:rFonts w:ascii="Times New Roman" w:eastAsia="Times New Roman" w:hAnsi="Times New Roman" w:cs="Times New Roman"/>
                <w:b/>
                <w:i/>
                <w:color w:val="000000" w:themeColor="text1"/>
                <w:sz w:val="24"/>
                <w:szCs w:val="24"/>
              </w:rPr>
            </w:pPr>
            <w:r w:rsidRPr="00A01610">
              <w:rPr>
                <w:rFonts w:ascii="Times New Roman" w:eastAsia="Times New Roman" w:hAnsi="Times New Roman" w:cs="Times New Roman"/>
                <w:b/>
                <w:color w:val="000000" w:themeColor="text1"/>
                <w:sz w:val="24"/>
                <w:szCs w:val="24"/>
              </w:rPr>
              <w:t>Current use of  modern contraceptives (n=271)</w:t>
            </w:r>
            <w:r w:rsidRPr="00A01610">
              <w:rPr>
                <w:rFonts w:ascii="Times New Roman" w:eastAsia="Times New Roman" w:hAnsi="Times New Roman" w:cs="Times New Roman"/>
                <w:b/>
                <w:color w:val="000000" w:themeColor="text1"/>
                <w:sz w:val="24"/>
                <w:szCs w:val="24"/>
                <w:vertAlign w:val="superscript"/>
              </w:rPr>
              <w:t xml:space="preserve"> a</w:t>
            </w:r>
          </w:p>
          <w:p w:rsidR="00C83898" w:rsidRPr="00A01610" w:rsidRDefault="003657B7" w:rsidP="004F32D0">
            <w:pPr>
              <w:spacing w:line="240" w:lineRule="auto"/>
              <w:rPr>
                <w:rFonts w:ascii="Times New Roman" w:eastAsia="Times New Roman" w:hAnsi="Times New Roman" w:cs="Times New Roman"/>
                <w:b/>
                <w:i/>
                <w:color w:val="000000" w:themeColor="text1"/>
                <w:sz w:val="24"/>
                <w:szCs w:val="24"/>
              </w:rPr>
            </w:pPr>
            <w:r w:rsidRPr="00A01610">
              <w:rPr>
                <w:rFonts w:ascii="Times New Roman" w:eastAsia="Times New Roman" w:hAnsi="Times New Roman" w:cs="Times New Roman"/>
                <w:b/>
                <w:i/>
                <w:color w:val="000000" w:themeColor="text1"/>
                <w:sz w:val="24"/>
                <w:szCs w:val="24"/>
              </w:rPr>
              <w:t>Methods of family planning used (n= 173)</w:t>
            </w:r>
          </w:p>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Depo-Provera</w:t>
            </w:r>
          </w:p>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IUCD</w:t>
            </w:r>
          </w:p>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Norplant</w:t>
            </w:r>
          </w:p>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OCP</w:t>
            </w:r>
          </w:p>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Male Condom</w:t>
            </w:r>
          </w:p>
          <w:p w:rsidR="00C83898" w:rsidRPr="00A01610" w:rsidRDefault="003657B7" w:rsidP="004F32D0">
            <w:pPr>
              <w:spacing w:line="240" w:lineRule="auto"/>
              <w:rPr>
                <w:rFonts w:ascii="Times New Roman" w:eastAsia="Times New Roman" w:hAnsi="Times New Roman" w:cs="Times New Roman"/>
                <w:color w:val="000000" w:themeColor="text1"/>
                <w:sz w:val="24"/>
                <w:szCs w:val="24"/>
                <w:vertAlign w:val="superscript"/>
              </w:rPr>
            </w:pPr>
            <w:r w:rsidRPr="00A01610">
              <w:rPr>
                <w:rFonts w:ascii="Times New Roman" w:eastAsia="Times New Roman" w:hAnsi="Times New Roman" w:cs="Times New Roman"/>
                <w:color w:val="000000" w:themeColor="text1"/>
                <w:sz w:val="24"/>
                <w:szCs w:val="24"/>
              </w:rPr>
              <w:t>Female sterilization</w:t>
            </w:r>
          </w:p>
        </w:tc>
        <w:tc>
          <w:tcPr>
            <w:tcW w:w="2400" w:type="dxa"/>
            <w:vAlign w:val="center"/>
          </w:tcPr>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173 (63.84)</w:t>
            </w:r>
          </w:p>
          <w:p w:rsidR="00C83898" w:rsidRPr="00A01610" w:rsidRDefault="00C83898" w:rsidP="004F32D0">
            <w:pPr>
              <w:widowControl w:val="0"/>
              <w:spacing w:line="240" w:lineRule="auto"/>
              <w:rPr>
                <w:rFonts w:ascii="Times New Roman" w:eastAsia="Times New Roman" w:hAnsi="Times New Roman" w:cs="Times New Roman"/>
                <w:i/>
                <w:color w:val="000000" w:themeColor="text1"/>
                <w:sz w:val="24"/>
                <w:szCs w:val="24"/>
              </w:rPr>
            </w:pPr>
          </w:p>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72 (41.6)</w:t>
            </w:r>
          </w:p>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4 (2.3)</w:t>
            </w:r>
          </w:p>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18 (10.4)</w:t>
            </w:r>
          </w:p>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9 (5.2)</w:t>
            </w:r>
          </w:p>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2 (1.2)</w:t>
            </w:r>
          </w:p>
          <w:p w:rsidR="00C83898" w:rsidRPr="00A01610" w:rsidRDefault="003657B7" w:rsidP="004F32D0">
            <w:pPr>
              <w:widowControl w:val="0"/>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68 (39.3)</w:t>
            </w:r>
          </w:p>
        </w:tc>
      </w:tr>
      <w:tr w:rsidR="00C83898" w:rsidRPr="00A01610">
        <w:tc>
          <w:tcPr>
            <w:tcW w:w="7005" w:type="dxa"/>
            <w:shd w:val="clear" w:color="auto" w:fill="auto"/>
            <w:tcMar>
              <w:top w:w="100" w:type="dxa"/>
              <w:left w:w="100" w:type="dxa"/>
              <w:bottom w:w="100" w:type="dxa"/>
              <w:right w:w="100" w:type="dxa"/>
            </w:tcMar>
          </w:tcPr>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Thinking of using in near future (n=116)</w:t>
            </w:r>
            <w:r w:rsidRPr="00A01610">
              <w:rPr>
                <w:rFonts w:ascii="Times New Roman" w:eastAsia="Times New Roman" w:hAnsi="Times New Roman" w:cs="Times New Roman"/>
                <w:i/>
                <w:color w:val="000000" w:themeColor="text1"/>
                <w:sz w:val="24"/>
                <w:szCs w:val="24"/>
                <w:vertAlign w:val="superscript"/>
              </w:rPr>
              <w:t xml:space="preserve">b </w:t>
            </w:r>
          </w:p>
        </w:tc>
        <w:tc>
          <w:tcPr>
            <w:tcW w:w="2400" w:type="dxa"/>
            <w:vAlign w:val="center"/>
          </w:tcPr>
          <w:p w:rsidR="00C83898" w:rsidRPr="00A01610" w:rsidRDefault="003657B7" w:rsidP="004F32D0">
            <w:pPr>
              <w:spacing w:line="24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55 (47.4)</w:t>
            </w:r>
          </w:p>
        </w:tc>
      </w:tr>
    </w:tbl>
    <w:p w:rsidR="00C83898" w:rsidRPr="00A01610" w:rsidRDefault="003657B7" w:rsidP="00F37A50">
      <w:pPr>
        <w:spacing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vertAlign w:val="superscript"/>
        </w:rPr>
        <w:t>a</w:t>
      </w:r>
      <w:r w:rsidRPr="00A01610">
        <w:rPr>
          <w:rFonts w:ascii="Times New Roman" w:eastAsia="Times New Roman" w:hAnsi="Times New Roman" w:cs="Times New Roman"/>
          <w:i/>
          <w:color w:val="000000" w:themeColor="text1"/>
          <w:sz w:val="24"/>
          <w:szCs w:val="24"/>
        </w:rPr>
        <w:t xml:space="preserve">: Husband going abroad, widow, hysterectomy, and currently pregnant were excluded; </w:t>
      </w:r>
    </w:p>
    <w:p w:rsidR="00C83898" w:rsidRPr="00A01610" w:rsidRDefault="003657B7" w:rsidP="00F37A50">
      <w:pPr>
        <w:spacing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rPr>
        <w:t xml:space="preserve"> </w:t>
      </w:r>
      <w:r w:rsidRPr="00A01610">
        <w:rPr>
          <w:rFonts w:ascii="Times New Roman" w:eastAsia="Times New Roman" w:hAnsi="Times New Roman" w:cs="Times New Roman"/>
          <w:i/>
          <w:color w:val="000000" w:themeColor="text1"/>
          <w:sz w:val="24"/>
          <w:szCs w:val="24"/>
          <w:vertAlign w:val="superscript"/>
        </w:rPr>
        <w:t xml:space="preserve">b </w:t>
      </w:r>
      <w:r w:rsidRPr="00A01610">
        <w:rPr>
          <w:rFonts w:ascii="Times New Roman" w:eastAsia="Times New Roman" w:hAnsi="Times New Roman" w:cs="Times New Roman"/>
          <w:i/>
          <w:color w:val="000000" w:themeColor="text1"/>
          <w:sz w:val="24"/>
          <w:szCs w:val="24"/>
        </w:rPr>
        <w:t xml:space="preserve">Hysterectomy, husband going abroad, widow, current family planning users were excluded. </w:t>
      </w:r>
    </w:p>
    <w:p w:rsidR="00C83898" w:rsidRPr="00A01610" w:rsidRDefault="00C83898" w:rsidP="00F37A50">
      <w:pPr>
        <w:spacing w:line="480" w:lineRule="auto"/>
        <w:rPr>
          <w:rFonts w:ascii="Times New Roman" w:eastAsia="Times New Roman" w:hAnsi="Times New Roman" w:cs="Times New Roman"/>
          <w:b/>
          <w:color w:val="000000" w:themeColor="text1"/>
          <w:sz w:val="24"/>
          <w:szCs w:val="24"/>
        </w:rPr>
      </w:pPr>
    </w:p>
    <w:tbl>
      <w:tblPr>
        <w:tblStyle w:val="1"/>
        <w:tblW w:w="1108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20"/>
        <w:gridCol w:w="960"/>
        <w:gridCol w:w="829"/>
        <w:gridCol w:w="761"/>
        <w:gridCol w:w="825"/>
        <w:gridCol w:w="840"/>
        <w:gridCol w:w="870"/>
        <w:gridCol w:w="840"/>
        <w:gridCol w:w="915"/>
        <w:gridCol w:w="1050"/>
        <w:gridCol w:w="930"/>
        <w:gridCol w:w="945"/>
      </w:tblGrid>
      <w:tr w:rsidR="00C83898" w:rsidRPr="00A01610" w:rsidTr="004F32D0">
        <w:trPr>
          <w:trHeight w:val="360"/>
          <w:jc w:val="center"/>
        </w:trPr>
        <w:tc>
          <w:tcPr>
            <w:tcW w:w="11085" w:type="dxa"/>
            <w:gridSpan w:val="12"/>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0"/>
                <w:szCs w:val="20"/>
              </w:rPr>
            </w:pPr>
            <w:r w:rsidRPr="00A01610">
              <w:rPr>
                <w:rFonts w:ascii="Times New Roman" w:eastAsia="Times New Roman" w:hAnsi="Times New Roman" w:cs="Times New Roman"/>
                <w:b/>
                <w:color w:val="000000" w:themeColor="text1"/>
                <w:sz w:val="24"/>
                <w:szCs w:val="24"/>
              </w:rPr>
              <w:t>Table 4: Association of women</w:t>
            </w:r>
            <w:r w:rsidR="00BD2BE3" w:rsidRPr="00A01610">
              <w:rPr>
                <w:rFonts w:ascii="Times New Roman" w:eastAsia="Times New Roman" w:hAnsi="Times New Roman" w:cs="Times New Roman"/>
                <w:b/>
                <w:color w:val="000000" w:themeColor="text1"/>
                <w:sz w:val="24"/>
                <w:szCs w:val="24"/>
              </w:rPr>
              <w:t>’s</w:t>
            </w:r>
            <w:r w:rsidRPr="00A01610">
              <w:rPr>
                <w:rFonts w:ascii="Times New Roman" w:eastAsia="Times New Roman" w:hAnsi="Times New Roman" w:cs="Times New Roman"/>
                <w:b/>
                <w:color w:val="000000" w:themeColor="text1"/>
                <w:sz w:val="24"/>
                <w:szCs w:val="24"/>
              </w:rPr>
              <w:t xml:space="preserve"> empowerment with abortion and family planning</w:t>
            </w:r>
          </w:p>
        </w:tc>
      </w:tr>
      <w:tr w:rsidR="00C83898" w:rsidRPr="00A01610" w:rsidTr="004F32D0">
        <w:trPr>
          <w:trHeight w:val="360"/>
          <w:jc w:val="center"/>
        </w:trPr>
        <w:tc>
          <w:tcPr>
            <w:tcW w:w="2280" w:type="dxa"/>
            <w:gridSpan w:val="2"/>
            <w:shd w:val="clear" w:color="auto" w:fill="auto"/>
            <w:tcMar>
              <w:top w:w="100" w:type="dxa"/>
              <w:left w:w="100" w:type="dxa"/>
              <w:bottom w:w="100" w:type="dxa"/>
              <w:right w:w="100" w:type="dxa"/>
            </w:tcMar>
          </w:tcPr>
          <w:p w:rsidR="00C83898" w:rsidRPr="00A01610" w:rsidRDefault="00C83898" w:rsidP="004F32D0">
            <w:pPr>
              <w:widowControl w:val="0"/>
              <w:pBdr>
                <w:top w:val="nil"/>
                <w:left w:val="nil"/>
                <w:bottom w:val="nil"/>
                <w:right w:val="nil"/>
                <w:between w:val="nil"/>
              </w:pBdr>
              <w:spacing w:line="240" w:lineRule="auto"/>
              <w:rPr>
                <w:rFonts w:ascii="Times New Roman" w:eastAsia="Times New Roman" w:hAnsi="Times New Roman" w:cs="Times New Roman"/>
                <w:b/>
                <w:color w:val="000000" w:themeColor="text1"/>
                <w:sz w:val="20"/>
                <w:szCs w:val="20"/>
              </w:rPr>
            </w:pPr>
          </w:p>
        </w:tc>
        <w:tc>
          <w:tcPr>
            <w:tcW w:w="1590" w:type="dxa"/>
            <w:gridSpan w:val="2"/>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0"/>
                <w:szCs w:val="20"/>
              </w:rPr>
            </w:pPr>
            <w:r w:rsidRPr="00A01610">
              <w:rPr>
                <w:rFonts w:ascii="Times New Roman" w:eastAsia="Times New Roman" w:hAnsi="Times New Roman" w:cs="Times New Roman"/>
                <w:b/>
                <w:color w:val="000000" w:themeColor="text1"/>
                <w:sz w:val="20"/>
                <w:szCs w:val="20"/>
              </w:rPr>
              <w:t>Abortion Knowledge</w:t>
            </w:r>
          </w:p>
        </w:tc>
        <w:tc>
          <w:tcPr>
            <w:tcW w:w="1665" w:type="dxa"/>
            <w:gridSpan w:val="2"/>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0"/>
                <w:szCs w:val="20"/>
              </w:rPr>
            </w:pPr>
            <w:r w:rsidRPr="00A01610">
              <w:rPr>
                <w:rFonts w:ascii="Times New Roman" w:eastAsia="Times New Roman" w:hAnsi="Times New Roman" w:cs="Times New Roman"/>
                <w:b/>
                <w:color w:val="000000" w:themeColor="text1"/>
                <w:sz w:val="20"/>
                <w:szCs w:val="20"/>
              </w:rPr>
              <w:t>Post abortion care and family planning counseling received</w:t>
            </w:r>
          </w:p>
        </w:tc>
        <w:tc>
          <w:tcPr>
            <w:tcW w:w="1710" w:type="dxa"/>
            <w:gridSpan w:val="2"/>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0"/>
                <w:szCs w:val="20"/>
              </w:rPr>
            </w:pPr>
            <w:r w:rsidRPr="00A01610">
              <w:rPr>
                <w:rFonts w:ascii="Times New Roman" w:eastAsia="Times New Roman" w:hAnsi="Times New Roman" w:cs="Times New Roman"/>
                <w:b/>
                <w:color w:val="000000" w:themeColor="text1"/>
                <w:sz w:val="20"/>
                <w:szCs w:val="20"/>
              </w:rPr>
              <w:t xml:space="preserve">Family Planning </w:t>
            </w:r>
          </w:p>
          <w:p w:rsidR="00C83898" w:rsidRPr="00A01610" w:rsidRDefault="003657B7" w:rsidP="004F32D0">
            <w:pPr>
              <w:widowControl w:val="0"/>
              <w:spacing w:line="240" w:lineRule="auto"/>
              <w:rPr>
                <w:rFonts w:ascii="Times New Roman" w:eastAsia="Times New Roman" w:hAnsi="Times New Roman" w:cs="Times New Roman"/>
                <w:b/>
                <w:color w:val="000000" w:themeColor="text1"/>
                <w:sz w:val="20"/>
                <w:szCs w:val="20"/>
              </w:rPr>
            </w:pPr>
            <w:r w:rsidRPr="00A01610">
              <w:rPr>
                <w:rFonts w:ascii="Times New Roman" w:eastAsia="Times New Roman" w:hAnsi="Times New Roman" w:cs="Times New Roman"/>
                <w:b/>
                <w:color w:val="000000" w:themeColor="text1"/>
                <w:sz w:val="20"/>
                <w:szCs w:val="20"/>
              </w:rPr>
              <w:t>knowledge</w:t>
            </w:r>
          </w:p>
        </w:tc>
        <w:tc>
          <w:tcPr>
            <w:tcW w:w="1965" w:type="dxa"/>
            <w:gridSpan w:val="2"/>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0"/>
                <w:szCs w:val="20"/>
              </w:rPr>
            </w:pPr>
            <w:r w:rsidRPr="00A01610">
              <w:rPr>
                <w:rFonts w:ascii="Times New Roman" w:eastAsia="Times New Roman" w:hAnsi="Times New Roman" w:cs="Times New Roman"/>
                <w:b/>
                <w:color w:val="000000" w:themeColor="text1"/>
                <w:sz w:val="20"/>
                <w:szCs w:val="20"/>
              </w:rPr>
              <w:t>Current use of modern contraceptives</w:t>
            </w:r>
          </w:p>
        </w:tc>
        <w:tc>
          <w:tcPr>
            <w:tcW w:w="1875" w:type="dxa"/>
            <w:gridSpan w:val="2"/>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0"/>
                <w:szCs w:val="20"/>
              </w:rPr>
            </w:pPr>
            <w:r w:rsidRPr="00A01610">
              <w:rPr>
                <w:rFonts w:ascii="Times New Roman" w:eastAsia="Times New Roman" w:hAnsi="Times New Roman" w:cs="Times New Roman"/>
                <w:b/>
                <w:color w:val="000000" w:themeColor="text1"/>
                <w:sz w:val="20"/>
                <w:szCs w:val="20"/>
              </w:rPr>
              <w:t>Thinking for future use of modern contraceptives</w:t>
            </w:r>
          </w:p>
        </w:tc>
      </w:tr>
      <w:tr w:rsidR="00C83898" w:rsidRPr="00A01610" w:rsidTr="004F32D0">
        <w:trPr>
          <w:trHeight w:val="390"/>
          <w:jc w:val="center"/>
        </w:trPr>
        <w:tc>
          <w:tcPr>
            <w:tcW w:w="1320" w:type="dxa"/>
            <w:vMerge w:val="restart"/>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0"/>
                <w:szCs w:val="20"/>
              </w:rPr>
            </w:pPr>
            <w:r w:rsidRPr="00A01610">
              <w:rPr>
                <w:rFonts w:ascii="Times New Roman" w:eastAsia="Times New Roman" w:hAnsi="Times New Roman" w:cs="Times New Roman"/>
                <w:b/>
                <w:color w:val="000000" w:themeColor="text1"/>
                <w:sz w:val="20"/>
                <w:szCs w:val="20"/>
              </w:rPr>
              <w:t>Women</w:t>
            </w:r>
            <w:r w:rsidR="00BD2BE3" w:rsidRPr="00A01610">
              <w:rPr>
                <w:rFonts w:ascii="Times New Roman" w:eastAsia="Times New Roman" w:hAnsi="Times New Roman" w:cs="Times New Roman"/>
                <w:b/>
                <w:color w:val="000000" w:themeColor="text1"/>
                <w:sz w:val="20"/>
                <w:szCs w:val="20"/>
              </w:rPr>
              <w:t>’s</w:t>
            </w:r>
            <w:r w:rsidRPr="00A01610">
              <w:rPr>
                <w:rFonts w:ascii="Times New Roman" w:eastAsia="Times New Roman" w:hAnsi="Times New Roman" w:cs="Times New Roman"/>
                <w:b/>
                <w:color w:val="000000" w:themeColor="text1"/>
                <w:sz w:val="20"/>
                <w:szCs w:val="20"/>
              </w:rPr>
              <w:t xml:space="preserve"> empowerment</w:t>
            </w:r>
          </w:p>
        </w:tc>
        <w:tc>
          <w:tcPr>
            <w:tcW w:w="960" w:type="dxa"/>
            <w:shd w:val="clear" w:color="auto" w:fill="auto"/>
            <w:tcMar>
              <w:top w:w="100" w:type="dxa"/>
              <w:left w:w="100" w:type="dxa"/>
              <w:bottom w:w="100" w:type="dxa"/>
              <w:right w:w="100" w:type="dxa"/>
            </w:tcMar>
          </w:tcPr>
          <w:p w:rsidR="00C83898" w:rsidRPr="00A01610" w:rsidRDefault="00C83898" w:rsidP="004F32D0">
            <w:pPr>
              <w:widowControl w:val="0"/>
              <w:spacing w:line="240" w:lineRule="auto"/>
              <w:rPr>
                <w:rFonts w:ascii="Times New Roman" w:eastAsia="Times New Roman" w:hAnsi="Times New Roman" w:cs="Times New Roman"/>
                <w:b/>
                <w:color w:val="000000" w:themeColor="text1"/>
                <w:sz w:val="20"/>
                <w:szCs w:val="20"/>
              </w:rPr>
            </w:pPr>
          </w:p>
        </w:tc>
        <w:tc>
          <w:tcPr>
            <w:tcW w:w="829"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Yes</w:t>
            </w:r>
          </w:p>
        </w:tc>
        <w:tc>
          <w:tcPr>
            <w:tcW w:w="761"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No</w:t>
            </w:r>
          </w:p>
        </w:tc>
        <w:tc>
          <w:tcPr>
            <w:tcW w:w="825"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Yes</w:t>
            </w:r>
          </w:p>
        </w:tc>
        <w:tc>
          <w:tcPr>
            <w:tcW w:w="840"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No</w:t>
            </w:r>
          </w:p>
        </w:tc>
        <w:tc>
          <w:tcPr>
            <w:tcW w:w="870"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Yes</w:t>
            </w:r>
          </w:p>
        </w:tc>
        <w:tc>
          <w:tcPr>
            <w:tcW w:w="840"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No</w:t>
            </w:r>
          </w:p>
        </w:tc>
        <w:tc>
          <w:tcPr>
            <w:tcW w:w="915"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Yes</w:t>
            </w:r>
          </w:p>
        </w:tc>
        <w:tc>
          <w:tcPr>
            <w:tcW w:w="1050"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No</w:t>
            </w:r>
          </w:p>
        </w:tc>
        <w:tc>
          <w:tcPr>
            <w:tcW w:w="930"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Yes</w:t>
            </w:r>
          </w:p>
        </w:tc>
        <w:tc>
          <w:tcPr>
            <w:tcW w:w="945"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No</w:t>
            </w:r>
          </w:p>
        </w:tc>
      </w:tr>
      <w:tr w:rsidR="00C83898" w:rsidRPr="00A01610" w:rsidTr="004F32D0">
        <w:trPr>
          <w:trHeight w:val="360"/>
          <w:jc w:val="center"/>
        </w:trPr>
        <w:tc>
          <w:tcPr>
            <w:tcW w:w="1320" w:type="dxa"/>
            <w:vMerge/>
            <w:shd w:val="clear" w:color="auto" w:fill="auto"/>
            <w:tcMar>
              <w:top w:w="100" w:type="dxa"/>
              <w:left w:w="100" w:type="dxa"/>
              <w:bottom w:w="100" w:type="dxa"/>
              <w:right w:w="100" w:type="dxa"/>
            </w:tcMar>
          </w:tcPr>
          <w:p w:rsidR="00C83898" w:rsidRPr="00A01610" w:rsidRDefault="00C83898" w:rsidP="004F32D0">
            <w:pPr>
              <w:widowControl w:val="0"/>
              <w:pBdr>
                <w:top w:val="nil"/>
                <w:left w:val="nil"/>
                <w:bottom w:val="nil"/>
                <w:right w:val="nil"/>
                <w:between w:val="nil"/>
              </w:pBdr>
              <w:spacing w:line="240" w:lineRule="auto"/>
              <w:rPr>
                <w:rFonts w:ascii="Times New Roman" w:eastAsia="Times New Roman" w:hAnsi="Times New Roman" w:cs="Times New Roman"/>
                <w:b/>
                <w:color w:val="000000" w:themeColor="text1"/>
                <w:sz w:val="16"/>
                <w:szCs w:val="16"/>
              </w:rPr>
            </w:pPr>
          </w:p>
        </w:tc>
        <w:tc>
          <w:tcPr>
            <w:tcW w:w="960"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0"/>
                <w:szCs w:val="20"/>
              </w:rPr>
            </w:pPr>
            <w:r w:rsidRPr="00A01610">
              <w:rPr>
                <w:rFonts w:ascii="Times New Roman" w:eastAsia="Times New Roman" w:hAnsi="Times New Roman" w:cs="Times New Roman"/>
                <w:b/>
                <w:color w:val="000000" w:themeColor="text1"/>
                <w:sz w:val="20"/>
                <w:szCs w:val="20"/>
              </w:rPr>
              <w:t>Above average</w:t>
            </w:r>
          </w:p>
        </w:tc>
        <w:tc>
          <w:tcPr>
            <w:tcW w:w="829"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49</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(30.6%)</w:t>
            </w:r>
          </w:p>
        </w:tc>
        <w:tc>
          <w:tcPr>
            <w:tcW w:w="761"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111</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(69.4%)</w:t>
            </w:r>
          </w:p>
        </w:tc>
        <w:tc>
          <w:tcPr>
            <w:tcW w:w="825"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26</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(96.3%)</w:t>
            </w:r>
          </w:p>
        </w:tc>
        <w:tc>
          <w:tcPr>
            <w:tcW w:w="840"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1</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(3.7%)</w:t>
            </w:r>
          </w:p>
        </w:tc>
        <w:tc>
          <w:tcPr>
            <w:tcW w:w="870"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121</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(75.6%)</w:t>
            </w:r>
          </w:p>
        </w:tc>
        <w:tc>
          <w:tcPr>
            <w:tcW w:w="840"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39</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(24.4%)</w:t>
            </w:r>
          </w:p>
        </w:tc>
        <w:tc>
          <w:tcPr>
            <w:tcW w:w="915"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80</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(58%)</w:t>
            </w:r>
          </w:p>
        </w:tc>
        <w:tc>
          <w:tcPr>
            <w:tcW w:w="1050"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58</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(42%)</w:t>
            </w:r>
          </w:p>
        </w:tc>
        <w:tc>
          <w:tcPr>
            <w:tcW w:w="930"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29</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(47.5%)</w:t>
            </w:r>
          </w:p>
        </w:tc>
        <w:tc>
          <w:tcPr>
            <w:tcW w:w="945"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32</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(52.5%)</w:t>
            </w:r>
          </w:p>
        </w:tc>
      </w:tr>
      <w:tr w:rsidR="00C83898" w:rsidRPr="00A01610" w:rsidTr="004F32D0">
        <w:trPr>
          <w:trHeight w:val="630"/>
          <w:jc w:val="center"/>
        </w:trPr>
        <w:tc>
          <w:tcPr>
            <w:tcW w:w="1320" w:type="dxa"/>
            <w:vMerge/>
            <w:shd w:val="clear" w:color="auto" w:fill="auto"/>
            <w:tcMar>
              <w:top w:w="100" w:type="dxa"/>
              <w:left w:w="100" w:type="dxa"/>
              <w:bottom w:w="100" w:type="dxa"/>
              <w:right w:w="100" w:type="dxa"/>
            </w:tcMar>
          </w:tcPr>
          <w:p w:rsidR="00C83898" w:rsidRPr="00A01610" w:rsidRDefault="00C83898" w:rsidP="004F32D0">
            <w:pPr>
              <w:widowControl w:val="0"/>
              <w:pBdr>
                <w:top w:val="nil"/>
                <w:left w:val="nil"/>
                <w:bottom w:val="nil"/>
                <w:right w:val="nil"/>
                <w:between w:val="nil"/>
              </w:pBdr>
              <w:spacing w:line="240" w:lineRule="auto"/>
              <w:rPr>
                <w:rFonts w:ascii="Times New Roman" w:eastAsia="Times New Roman" w:hAnsi="Times New Roman" w:cs="Times New Roman"/>
                <w:b/>
                <w:color w:val="000000" w:themeColor="text1"/>
                <w:sz w:val="16"/>
                <w:szCs w:val="16"/>
              </w:rPr>
            </w:pPr>
          </w:p>
        </w:tc>
        <w:tc>
          <w:tcPr>
            <w:tcW w:w="960" w:type="dxa"/>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0"/>
                <w:szCs w:val="20"/>
              </w:rPr>
            </w:pPr>
            <w:r w:rsidRPr="00A01610">
              <w:rPr>
                <w:rFonts w:ascii="Times New Roman" w:eastAsia="Times New Roman" w:hAnsi="Times New Roman" w:cs="Times New Roman"/>
                <w:b/>
                <w:color w:val="000000" w:themeColor="text1"/>
                <w:sz w:val="20"/>
                <w:szCs w:val="20"/>
              </w:rPr>
              <w:t>Below average</w:t>
            </w:r>
          </w:p>
        </w:tc>
        <w:tc>
          <w:tcPr>
            <w:tcW w:w="829"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43</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(27.6%)</w:t>
            </w:r>
          </w:p>
        </w:tc>
        <w:tc>
          <w:tcPr>
            <w:tcW w:w="761"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113</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(72.4%)</w:t>
            </w:r>
          </w:p>
        </w:tc>
        <w:tc>
          <w:tcPr>
            <w:tcW w:w="825"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16</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(100%)</w:t>
            </w:r>
          </w:p>
        </w:tc>
        <w:tc>
          <w:tcPr>
            <w:tcW w:w="840"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0</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(0%)</w:t>
            </w:r>
          </w:p>
        </w:tc>
        <w:tc>
          <w:tcPr>
            <w:tcW w:w="870"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123</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(78.8%)</w:t>
            </w:r>
          </w:p>
        </w:tc>
        <w:tc>
          <w:tcPr>
            <w:tcW w:w="840"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33</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(21.2%)</w:t>
            </w:r>
          </w:p>
        </w:tc>
        <w:tc>
          <w:tcPr>
            <w:tcW w:w="915"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93</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(69.9%)</w:t>
            </w:r>
          </w:p>
        </w:tc>
        <w:tc>
          <w:tcPr>
            <w:tcW w:w="1050"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40</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(30.1%)</w:t>
            </w:r>
          </w:p>
        </w:tc>
        <w:tc>
          <w:tcPr>
            <w:tcW w:w="930"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26</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(47.3%)</w:t>
            </w:r>
          </w:p>
        </w:tc>
        <w:tc>
          <w:tcPr>
            <w:tcW w:w="945" w:type="dxa"/>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29</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(52.7%)</w:t>
            </w:r>
          </w:p>
        </w:tc>
      </w:tr>
      <w:tr w:rsidR="00C83898" w:rsidRPr="00A01610" w:rsidTr="004F32D0">
        <w:trPr>
          <w:trHeight w:val="360"/>
          <w:jc w:val="center"/>
        </w:trPr>
        <w:tc>
          <w:tcPr>
            <w:tcW w:w="2280" w:type="dxa"/>
            <w:gridSpan w:val="2"/>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0"/>
                <w:szCs w:val="20"/>
              </w:rPr>
            </w:pPr>
            <w:r w:rsidRPr="00A01610">
              <w:rPr>
                <w:rFonts w:ascii="Times New Roman" w:eastAsia="Times New Roman" w:hAnsi="Times New Roman" w:cs="Times New Roman"/>
                <w:b/>
                <w:color w:val="000000" w:themeColor="text1"/>
                <w:sz w:val="20"/>
                <w:szCs w:val="20"/>
              </w:rPr>
              <w:t>OR (CI)</w:t>
            </w:r>
          </w:p>
        </w:tc>
        <w:tc>
          <w:tcPr>
            <w:tcW w:w="1590" w:type="dxa"/>
            <w:gridSpan w:val="2"/>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1.16 (0.713-1.886)</w:t>
            </w:r>
          </w:p>
        </w:tc>
        <w:tc>
          <w:tcPr>
            <w:tcW w:w="1665" w:type="dxa"/>
            <w:gridSpan w:val="2"/>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NA</w:t>
            </w:r>
            <w:r w:rsidRPr="00A01610">
              <w:rPr>
                <w:rFonts w:ascii="Times New Roman" w:eastAsia="Times New Roman" w:hAnsi="Times New Roman" w:cs="Times New Roman"/>
                <w:b/>
                <w:i/>
                <w:color w:val="000000" w:themeColor="text1"/>
                <w:sz w:val="16"/>
                <w:szCs w:val="16"/>
                <w:vertAlign w:val="superscript"/>
              </w:rPr>
              <w:t>a</w:t>
            </w:r>
          </w:p>
        </w:tc>
        <w:tc>
          <w:tcPr>
            <w:tcW w:w="1710" w:type="dxa"/>
            <w:gridSpan w:val="2"/>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0.832 (0.49-1.41)</w:t>
            </w:r>
          </w:p>
        </w:tc>
        <w:tc>
          <w:tcPr>
            <w:tcW w:w="1965" w:type="dxa"/>
            <w:gridSpan w:val="2"/>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0.593</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(0.36-0.98)</w:t>
            </w:r>
          </w:p>
        </w:tc>
        <w:tc>
          <w:tcPr>
            <w:tcW w:w="1875" w:type="dxa"/>
            <w:gridSpan w:val="2"/>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1.01</w:t>
            </w:r>
          </w:p>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(0.49-2.097)</w:t>
            </w:r>
          </w:p>
        </w:tc>
      </w:tr>
      <w:tr w:rsidR="00C83898" w:rsidRPr="00A01610" w:rsidTr="004F32D0">
        <w:trPr>
          <w:trHeight w:val="285"/>
          <w:jc w:val="center"/>
        </w:trPr>
        <w:tc>
          <w:tcPr>
            <w:tcW w:w="2280" w:type="dxa"/>
            <w:gridSpan w:val="2"/>
            <w:shd w:val="clear" w:color="auto" w:fill="auto"/>
            <w:tcMar>
              <w:top w:w="100" w:type="dxa"/>
              <w:left w:w="100" w:type="dxa"/>
              <w:bottom w:w="100" w:type="dxa"/>
              <w:right w:w="100" w:type="dxa"/>
            </w:tcMar>
          </w:tcPr>
          <w:p w:rsidR="00C83898" w:rsidRPr="00A01610" w:rsidRDefault="003657B7" w:rsidP="004F32D0">
            <w:pPr>
              <w:widowControl w:val="0"/>
              <w:spacing w:line="240" w:lineRule="auto"/>
              <w:rPr>
                <w:rFonts w:ascii="Times New Roman" w:eastAsia="Times New Roman" w:hAnsi="Times New Roman" w:cs="Times New Roman"/>
                <w:b/>
                <w:color w:val="000000" w:themeColor="text1"/>
                <w:sz w:val="20"/>
                <w:szCs w:val="20"/>
              </w:rPr>
            </w:pPr>
            <w:r w:rsidRPr="00A01610">
              <w:rPr>
                <w:rFonts w:ascii="Times New Roman" w:eastAsia="Times New Roman" w:hAnsi="Times New Roman" w:cs="Times New Roman"/>
                <w:b/>
                <w:color w:val="000000" w:themeColor="text1"/>
                <w:sz w:val="20"/>
                <w:szCs w:val="20"/>
              </w:rPr>
              <w:t>P value</w:t>
            </w:r>
          </w:p>
        </w:tc>
        <w:tc>
          <w:tcPr>
            <w:tcW w:w="1590" w:type="dxa"/>
            <w:gridSpan w:val="2"/>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0.549</w:t>
            </w:r>
          </w:p>
        </w:tc>
        <w:tc>
          <w:tcPr>
            <w:tcW w:w="1665" w:type="dxa"/>
            <w:gridSpan w:val="2"/>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NA</w:t>
            </w:r>
            <w:r w:rsidRPr="00A01610">
              <w:rPr>
                <w:rFonts w:ascii="Times New Roman" w:eastAsia="Times New Roman" w:hAnsi="Times New Roman" w:cs="Times New Roman"/>
                <w:b/>
                <w:i/>
                <w:color w:val="000000" w:themeColor="text1"/>
                <w:sz w:val="16"/>
                <w:szCs w:val="16"/>
                <w:vertAlign w:val="superscript"/>
              </w:rPr>
              <w:t>a</w:t>
            </w:r>
          </w:p>
        </w:tc>
        <w:tc>
          <w:tcPr>
            <w:tcW w:w="1710" w:type="dxa"/>
            <w:gridSpan w:val="2"/>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0.495</w:t>
            </w:r>
          </w:p>
        </w:tc>
        <w:tc>
          <w:tcPr>
            <w:tcW w:w="1965" w:type="dxa"/>
            <w:gridSpan w:val="2"/>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0.041</w:t>
            </w:r>
            <w:r w:rsidRPr="00A01610">
              <w:rPr>
                <w:rFonts w:ascii="Times New Roman" w:eastAsia="Times New Roman" w:hAnsi="Times New Roman" w:cs="Times New Roman"/>
                <w:b/>
                <w:i/>
                <w:color w:val="000000" w:themeColor="text1"/>
                <w:sz w:val="16"/>
                <w:szCs w:val="16"/>
                <w:vertAlign w:val="superscript"/>
              </w:rPr>
              <w:t>b</w:t>
            </w:r>
          </w:p>
        </w:tc>
        <w:tc>
          <w:tcPr>
            <w:tcW w:w="1875" w:type="dxa"/>
            <w:gridSpan w:val="2"/>
            <w:shd w:val="clear" w:color="auto" w:fill="auto"/>
            <w:tcMar>
              <w:top w:w="100" w:type="dxa"/>
              <w:left w:w="100" w:type="dxa"/>
              <w:bottom w:w="100" w:type="dxa"/>
              <w:right w:w="100" w:type="dxa"/>
            </w:tcMar>
          </w:tcPr>
          <w:p w:rsidR="00C83898" w:rsidRPr="00A01610" w:rsidRDefault="003657B7" w:rsidP="00FB64C4">
            <w:pPr>
              <w:widowControl w:val="0"/>
              <w:spacing w:line="240" w:lineRule="auto"/>
              <w:jc w:val="center"/>
              <w:rPr>
                <w:rFonts w:ascii="Times New Roman" w:eastAsia="Times New Roman" w:hAnsi="Times New Roman" w:cs="Times New Roman"/>
                <w:b/>
                <w:color w:val="000000" w:themeColor="text1"/>
                <w:sz w:val="16"/>
                <w:szCs w:val="16"/>
              </w:rPr>
            </w:pPr>
            <w:r w:rsidRPr="00A01610">
              <w:rPr>
                <w:rFonts w:ascii="Times New Roman" w:eastAsia="Times New Roman" w:hAnsi="Times New Roman" w:cs="Times New Roman"/>
                <w:b/>
                <w:color w:val="000000" w:themeColor="text1"/>
                <w:sz w:val="16"/>
                <w:szCs w:val="16"/>
              </w:rPr>
              <w:t>0.977</w:t>
            </w:r>
          </w:p>
        </w:tc>
      </w:tr>
    </w:tbl>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i/>
          <w:color w:val="000000" w:themeColor="text1"/>
          <w:sz w:val="24"/>
          <w:szCs w:val="24"/>
          <w:vertAlign w:val="superscript"/>
        </w:rPr>
        <w:t xml:space="preserve">a  </w:t>
      </w:r>
      <w:r w:rsidRPr="00A01610">
        <w:rPr>
          <w:rFonts w:ascii="Times New Roman" w:eastAsia="Times New Roman" w:hAnsi="Times New Roman" w:cs="Times New Roman"/>
          <w:color w:val="000000" w:themeColor="text1"/>
          <w:sz w:val="24"/>
          <w:szCs w:val="24"/>
        </w:rPr>
        <w:t xml:space="preserve">Not applicable; </w:t>
      </w:r>
      <w:r w:rsidRPr="00A01610">
        <w:rPr>
          <w:rFonts w:ascii="Times New Roman" w:eastAsia="Times New Roman" w:hAnsi="Times New Roman" w:cs="Times New Roman"/>
          <w:i/>
          <w:color w:val="000000" w:themeColor="text1"/>
          <w:sz w:val="24"/>
          <w:szCs w:val="24"/>
          <w:vertAlign w:val="superscript"/>
        </w:rPr>
        <w:t>b</w:t>
      </w:r>
      <w:r w:rsidRPr="00A01610">
        <w:rPr>
          <w:rFonts w:ascii="Times New Roman" w:eastAsia="Times New Roman" w:hAnsi="Times New Roman" w:cs="Times New Roman"/>
          <w:color w:val="000000" w:themeColor="text1"/>
          <w:sz w:val="24"/>
          <w:szCs w:val="24"/>
        </w:rPr>
        <w:t>P value &lt;0.05 considered statistical significant</w:t>
      </w:r>
    </w:p>
    <w:p w:rsidR="00C83898" w:rsidRPr="00A01610" w:rsidRDefault="00C83898" w:rsidP="00F37A50">
      <w:pPr>
        <w:spacing w:line="480" w:lineRule="auto"/>
        <w:rPr>
          <w:rFonts w:ascii="Times New Roman" w:eastAsia="Times New Roman" w:hAnsi="Times New Roman" w:cs="Times New Roman"/>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 xml:space="preserve">Key informant interviews </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Despite quantitative analysis of participants (service utilizers), we were not clear on women’s empowerment perspective from healthcare providers and community leaders. The community leaders have a major role in policy level decision-making and health care providers at service delivery. We conducted key informant interviews to explore further the women’s current issues, factors that may contribute to empowerment of women, their reproductive health status mainly in part of abortion and family planning, the available reproductive health facilities a</w:t>
      </w:r>
      <w:r w:rsidR="00E000EF" w:rsidRPr="00A01610">
        <w:rPr>
          <w:rFonts w:ascii="Times New Roman" w:eastAsia="Times New Roman" w:hAnsi="Times New Roman" w:cs="Times New Roman"/>
          <w:color w:val="000000" w:themeColor="text1"/>
          <w:sz w:val="24"/>
          <w:szCs w:val="24"/>
        </w:rPr>
        <w:t>nd its utilisation by marginaliz</w:t>
      </w:r>
      <w:r w:rsidRPr="00A01610">
        <w:rPr>
          <w:rFonts w:ascii="Times New Roman" w:eastAsia="Times New Roman" w:hAnsi="Times New Roman" w:cs="Times New Roman"/>
          <w:color w:val="000000" w:themeColor="text1"/>
          <w:sz w:val="24"/>
          <w:szCs w:val="24"/>
        </w:rPr>
        <w:t xml:space="preserve">ed women of that locality. The themes identified from key informant interviews further clarified status of women’s empowerment and explore abortion and family planning knowledge and practice. </w:t>
      </w:r>
    </w:p>
    <w:p w:rsidR="00C83898" w:rsidRPr="00A01610" w:rsidRDefault="00C83898" w:rsidP="00F37A50">
      <w:pPr>
        <w:spacing w:line="480" w:lineRule="auto"/>
        <w:rPr>
          <w:rFonts w:ascii="Times New Roman" w:eastAsia="Times New Roman" w:hAnsi="Times New Roman" w:cs="Times New Roman"/>
          <w:b/>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Characteristics of participants</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Key informant interviews were conducted with 15 key persons of the same community where eight were healthcare providers and seven were local leaders. The mean age of participants was 44.67 years with standard deviation of 13.38 years ranging from 26 years to 62 years. Majority of them were male (60%) and all were literate. </w:t>
      </w:r>
      <w:r w:rsidRPr="00A01610">
        <w:rPr>
          <w:rFonts w:ascii="Times New Roman" w:eastAsia="Times New Roman" w:hAnsi="Times New Roman" w:cs="Times New Roman"/>
          <w:color w:val="000000" w:themeColor="text1"/>
          <w:sz w:val="24"/>
          <w:szCs w:val="24"/>
          <w:highlight w:val="white"/>
        </w:rPr>
        <w:t xml:space="preserve"> </w:t>
      </w:r>
    </w:p>
    <w:p w:rsidR="00C83898" w:rsidRPr="00A01610" w:rsidRDefault="00C83898" w:rsidP="00F37A50">
      <w:pPr>
        <w:spacing w:line="480" w:lineRule="auto"/>
        <w:rPr>
          <w:rFonts w:ascii="Times New Roman" w:eastAsia="Times New Roman" w:hAnsi="Times New Roman" w:cs="Times New Roman"/>
          <w:b/>
          <w:color w:val="000000" w:themeColor="text1"/>
          <w:sz w:val="24"/>
          <w:szCs w:val="24"/>
        </w:rPr>
      </w:pPr>
    </w:p>
    <w:p w:rsidR="00C83898" w:rsidRPr="00A01610" w:rsidRDefault="00E000EF" w:rsidP="00F37A50">
      <w:pPr>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Present status of marginaliz</w:t>
      </w:r>
      <w:r w:rsidR="003657B7" w:rsidRPr="00A01610">
        <w:rPr>
          <w:rFonts w:ascii="Times New Roman" w:eastAsia="Times New Roman" w:hAnsi="Times New Roman" w:cs="Times New Roman"/>
          <w:b/>
          <w:color w:val="000000" w:themeColor="text1"/>
          <w:sz w:val="24"/>
          <w:szCs w:val="24"/>
        </w:rPr>
        <w:t>ed women</w:t>
      </w:r>
    </w:p>
    <w:p w:rsidR="00C83898" w:rsidRPr="00A01610" w:rsidRDefault="003657B7" w:rsidP="00F37A50">
      <w:pPr>
        <w:widowControl w:val="0"/>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Majority of the informants said illiteracy, poverty and domestic violence ar</w:t>
      </w:r>
      <w:r w:rsidR="00E000EF" w:rsidRPr="00A01610">
        <w:rPr>
          <w:rFonts w:ascii="Times New Roman" w:eastAsia="Times New Roman" w:hAnsi="Times New Roman" w:cs="Times New Roman"/>
          <w:color w:val="000000" w:themeColor="text1"/>
          <w:sz w:val="24"/>
          <w:szCs w:val="24"/>
        </w:rPr>
        <w:t>e the major issues of marginaliz</w:t>
      </w:r>
      <w:r w:rsidRPr="00A01610">
        <w:rPr>
          <w:rFonts w:ascii="Times New Roman" w:eastAsia="Times New Roman" w:hAnsi="Times New Roman" w:cs="Times New Roman"/>
          <w:color w:val="000000" w:themeColor="text1"/>
          <w:sz w:val="24"/>
          <w:szCs w:val="24"/>
        </w:rPr>
        <w:t>ed women. They are completely dependent on their husband and had to tolerate any types of physical or emotional violence. The quotations highlight the reasons behind lack of women</w:t>
      </w:r>
      <w:r w:rsidR="00BD2BE3" w:rsidRPr="00A01610">
        <w:rPr>
          <w:rFonts w:ascii="Times New Roman" w:eastAsia="Times New Roman" w:hAnsi="Times New Roman" w:cs="Times New Roman"/>
          <w:color w:val="000000" w:themeColor="text1"/>
          <w:sz w:val="24"/>
          <w:szCs w:val="24"/>
        </w:rPr>
        <w:t>’s</w:t>
      </w:r>
      <w:r w:rsidRPr="00A01610">
        <w:rPr>
          <w:rFonts w:ascii="Times New Roman" w:eastAsia="Times New Roman" w:hAnsi="Times New Roman" w:cs="Times New Roman"/>
          <w:color w:val="000000" w:themeColor="text1"/>
          <w:sz w:val="24"/>
          <w:szCs w:val="24"/>
        </w:rPr>
        <w:t xml:space="preserve"> empowerment. </w:t>
      </w:r>
    </w:p>
    <w:p w:rsidR="00C83898" w:rsidRPr="00A01610" w:rsidRDefault="00C83898" w:rsidP="00F37A50">
      <w:pPr>
        <w:widowControl w:val="0"/>
        <w:spacing w:line="480" w:lineRule="auto"/>
        <w:rPr>
          <w:rFonts w:ascii="Times New Roman" w:eastAsia="Times New Roman" w:hAnsi="Times New Roman" w:cs="Times New Roman"/>
          <w:color w:val="000000" w:themeColor="text1"/>
          <w:sz w:val="24"/>
          <w:szCs w:val="24"/>
        </w:rPr>
      </w:pPr>
    </w:p>
    <w:p w:rsidR="00C83898" w:rsidRPr="00A01610" w:rsidRDefault="003657B7" w:rsidP="00F37A50">
      <w:pPr>
        <w:widowControl w:val="0"/>
        <w:spacing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rPr>
        <w:t>The status of women speciall</w:t>
      </w:r>
      <w:r w:rsidR="00E000EF" w:rsidRPr="00A01610">
        <w:rPr>
          <w:rFonts w:ascii="Times New Roman" w:eastAsia="Times New Roman" w:hAnsi="Times New Roman" w:cs="Times New Roman"/>
          <w:i/>
          <w:color w:val="000000" w:themeColor="text1"/>
          <w:sz w:val="24"/>
          <w:szCs w:val="24"/>
        </w:rPr>
        <w:t>y marginaliz</w:t>
      </w:r>
      <w:r w:rsidRPr="00A01610">
        <w:rPr>
          <w:rFonts w:ascii="Times New Roman" w:eastAsia="Times New Roman" w:hAnsi="Times New Roman" w:cs="Times New Roman"/>
          <w:i/>
          <w:color w:val="000000" w:themeColor="text1"/>
          <w:sz w:val="24"/>
          <w:szCs w:val="24"/>
        </w:rPr>
        <w:t xml:space="preserve">ed women in our society is very poor. The main reason is lack of education and poverty.  Our ward is under municipality but the status of the society is worse than the </w:t>
      </w:r>
      <w:r w:rsidR="008F6CE0">
        <w:rPr>
          <w:rFonts w:ascii="Times New Roman" w:eastAsia="Times New Roman" w:hAnsi="Times New Roman" w:cs="Times New Roman"/>
          <w:i/>
          <w:color w:val="000000" w:themeColor="text1"/>
          <w:sz w:val="24"/>
          <w:szCs w:val="24"/>
        </w:rPr>
        <w:t>village development committee (</w:t>
      </w:r>
      <w:r w:rsidRPr="00A01610">
        <w:rPr>
          <w:rFonts w:ascii="Times New Roman" w:eastAsia="Times New Roman" w:hAnsi="Times New Roman" w:cs="Times New Roman"/>
          <w:i/>
          <w:color w:val="000000" w:themeColor="text1"/>
          <w:sz w:val="24"/>
          <w:szCs w:val="24"/>
        </w:rPr>
        <w:t>VDC</w:t>
      </w:r>
      <w:r w:rsidR="008F6CE0">
        <w:rPr>
          <w:rFonts w:ascii="Times New Roman" w:eastAsia="Times New Roman" w:hAnsi="Times New Roman" w:cs="Times New Roman"/>
          <w:i/>
          <w:color w:val="000000" w:themeColor="text1"/>
          <w:sz w:val="24"/>
          <w:szCs w:val="24"/>
        </w:rPr>
        <w:t>)</w:t>
      </w:r>
      <w:r w:rsidRPr="00A01610">
        <w:rPr>
          <w:rFonts w:ascii="Times New Roman" w:eastAsia="Times New Roman" w:hAnsi="Times New Roman" w:cs="Times New Roman"/>
          <w:i/>
          <w:color w:val="000000" w:themeColor="text1"/>
          <w:sz w:val="24"/>
          <w:szCs w:val="24"/>
        </w:rPr>
        <w:t xml:space="preserve"> because the population and the area coverage of our ward is bigger and we have access to only one health post here. (Local leader, Male)</w:t>
      </w:r>
    </w:p>
    <w:p w:rsidR="00C83898" w:rsidRPr="00A01610" w:rsidRDefault="00C83898" w:rsidP="00F37A50">
      <w:pPr>
        <w:widowControl w:val="0"/>
        <w:spacing w:line="480" w:lineRule="auto"/>
        <w:rPr>
          <w:rFonts w:ascii="Times New Roman" w:eastAsia="Times New Roman" w:hAnsi="Times New Roman" w:cs="Times New Roman"/>
          <w:i/>
          <w:color w:val="000000" w:themeColor="text1"/>
          <w:sz w:val="24"/>
          <w:szCs w:val="24"/>
        </w:rPr>
      </w:pPr>
    </w:p>
    <w:p w:rsidR="00C83898" w:rsidRPr="00A01610" w:rsidRDefault="00E000EF" w:rsidP="00F37A50">
      <w:pPr>
        <w:spacing w:after="360"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rPr>
        <w:t>The present status of marginaliz</w:t>
      </w:r>
      <w:r w:rsidR="003657B7" w:rsidRPr="00A01610">
        <w:rPr>
          <w:rFonts w:ascii="Times New Roman" w:eastAsia="Times New Roman" w:hAnsi="Times New Roman" w:cs="Times New Roman"/>
          <w:i/>
          <w:color w:val="000000" w:themeColor="text1"/>
          <w:sz w:val="24"/>
          <w:szCs w:val="24"/>
        </w:rPr>
        <w:t>ed women is poor day by day, Ammm.... Loan support from NGOs, INGOS, co-operative limited did somehow help in earlier days but recently all the families are being affected by the poor socioeconomic status and inability to pay loans offered by the banks. (Local leader, Male)</w:t>
      </w:r>
    </w:p>
    <w:p w:rsidR="00C83898" w:rsidRPr="00A01610" w:rsidRDefault="003657B7" w:rsidP="00F37A50">
      <w:pPr>
        <w:spacing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b/>
          <w:color w:val="000000" w:themeColor="text1"/>
          <w:sz w:val="24"/>
          <w:szCs w:val="24"/>
        </w:rPr>
        <w:t xml:space="preserve">Abortion knowledge and practice </w:t>
      </w:r>
    </w:p>
    <w:p w:rsidR="00C83898" w:rsidRPr="00A01610" w:rsidRDefault="003657B7" w:rsidP="00F37A50">
      <w:pPr>
        <w:spacing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color w:val="000000" w:themeColor="text1"/>
          <w:sz w:val="24"/>
          <w:szCs w:val="24"/>
        </w:rPr>
        <w:t>One informant reported, abortion is common among 20-35 years female in their locality. Sometimes abortion is practiced illegally after sex determination even at 3-4 months of pregnancy.  One health worker often stated that unmarried teenagers, factory workers even seek to health posts with complication of induced illegal abortion. Causes of abortion was unwanted pregnancy, unmet family planning and default of depo provera. As stated by healthcare providers, DPHO, IPAS has been constantly supporting abortion services in some primary health centers (PHC) and they often do have medical abortion and urinary pregnancy test services avai</w:t>
      </w:r>
      <w:r w:rsidR="00F01CDE" w:rsidRPr="00A01610">
        <w:rPr>
          <w:rFonts w:ascii="Times New Roman" w:eastAsia="Times New Roman" w:hAnsi="Times New Roman" w:cs="Times New Roman"/>
          <w:color w:val="000000" w:themeColor="text1"/>
          <w:sz w:val="24"/>
          <w:szCs w:val="24"/>
        </w:rPr>
        <w:t>lable. The quotations highlight</w:t>
      </w:r>
      <w:r w:rsidRPr="00A01610">
        <w:rPr>
          <w:rFonts w:ascii="Times New Roman" w:eastAsia="Times New Roman" w:hAnsi="Times New Roman" w:cs="Times New Roman"/>
          <w:color w:val="000000" w:themeColor="text1"/>
          <w:sz w:val="24"/>
          <w:szCs w:val="24"/>
        </w:rPr>
        <w:t xml:space="preserve"> the reason and sequelae of abortion. </w:t>
      </w:r>
    </w:p>
    <w:p w:rsidR="00C83898" w:rsidRPr="00A01610" w:rsidRDefault="00C83898" w:rsidP="00F37A50">
      <w:pPr>
        <w:spacing w:line="480" w:lineRule="auto"/>
        <w:rPr>
          <w:rFonts w:ascii="Times New Roman" w:eastAsia="Times New Roman" w:hAnsi="Times New Roman" w:cs="Times New Roman"/>
          <w:i/>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rPr>
        <w:t>“Abortion is practiced with some native techniques or with use of herbals at home by some females and come to health centers with complication like bleeding, infection or incomplete expulsion.” (Healthcare Provider, Female)</w:t>
      </w:r>
    </w:p>
    <w:p w:rsidR="00C83898" w:rsidRPr="00A01610" w:rsidRDefault="00C83898" w:rsidP="00F37A50">
      <w:pPr>
        <w:spacing w:line="480" w:lineRule="auto"/>
        <w:rPr>
          <w:rFonts w:ascii="Times New Roman" w:eastAsia="Times New Roman" w:hAnsi="Times New Roman" w:cs="Times New Roman"/>
          <w:i/>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rPr>
        <w:t>“Nowadays extra marital sexual practices have landed up with many abortion cases.”(Healthcare Provider, Male)</w:t>
      </w:r>
    </w:p>
    <w:p w:rsidR="00C83898" w:rsidRPr="00A01610" w:rsidRDefault="00C83898" w:rsidP="00F37A50">
      <w:pPr>
        <w:spacing w:line="480" w:lineRule="auto"/>
        <w:rPr>
          <w:rFonts w:ascii="Times New Roman" w:eastAsia="Times New Roman" w:hAnsi="Times New Roman" w:cs="Times New Roman"/>
          <w:i/>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rPr>
        <w:t>Many attempt to take medicines at home from nearby clinics to avoid disclosure. While many did not visit local health centers due to stigma and fear of unacceptance in society. (Healthcare Provider, Female)</w:t>
      </w:r>
    </w:p>
    <w:p w:rsidR="00C83898" w:rsidRPr="00A01610" w:rsidRDefault="00C83898" w:rsidP="00F37A50">
      <w:pPr>
        <w:spacing w:line="480" w:lineRule="auto"/>
        <w:rPr>
          <w:rFonts w:ascii="Times New Roman" w:eastAsia="Times New Roman" w:hAnsi="Times New Roman" w:cs="Times New Roman"/>
          <w:i/>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rPr>
        <w:t>“Some practiced abortion after sex determination illegally.” (Healthcare Provider, Female)</w:t>
      </w:r>
    </w:p>
    <w:p w:rsidR="00C83898" w:rsidRPr="00A01610" w:rsidRDefault="00C83898" w:rsidP="00F37A50">
      <w:pPr>
        <w:spacing w:line="480" w:lineRule="auto"/>
        <w:rPr>
          <w:rFonts w:ascii="Times New Roman" w:eastAsia="Times New Roman" w:hAnsi="Times New Roman" w:cs="Times New Roman"/>
          <w:i/>
          <w:color w:val="000000" w:themeColor="text1"/>
          <w:sz w:val="24"/>
          <w:szCs w:val="24"/>
        </w:rPr>
      </w:pPr>
    </w:p>
    <w:p w:rsidR="00C83898" w:rsidRPr="00A01610" w:rsidRDefault="003657B7" w:rsidP="00F37A50">
      <w:pPr>
        <w:spacing w:after="360"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One of the Muslim local leader stated that their society do not consider abortion as a good practice even though the people have some knowledge in it. The quotation below highlights the traditional and religious beliefs of muslim communities on abortion practices.</w:t>
      </w:r>
    </w:p>
    <w:p w:rsidR="00C83898" w:rsidRPr="00A01610" w:rsidRDefault="003657B7" w:rsidP="00FB64C4">
      <w:pPr>
        <w:spacing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rPr>
        <w:t>We do not consider abortion as good things in our society. If anyone had induced abortion in 2 or 3 months of pregnancy, our society views them as a social stigma.  However, people are  little aware and are positive regarding abortion nowadays, but abortion practice is uncommon in our society. (Local leader, Male)</w:t>
      </w:r>
    </w:p>
    <w:p w:rsidR="00FB64C4" w:rsidRPr="00A01610" w:rsidRDefault="00FB64C4" w:rsidP="00FB64C4">
      <w:pPr>
        <w:spacing w:line="480" w:lineRule="auto"/>
        <w:rPr>
          <w:rFonts w:ascii="Times New Roman" w:eastAsia="Times New Roman" w:hAnsi="Times New Roman" w:cs="Times New Roman"/>
          <w:i/>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 xml:space="preserve">Family planning knowledge and practice </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Many informants said that people’s awareness on family planning methods is improving. The common methods available were copper T, male condom, injection (depo provera), one is electric operation (Tubectomy) and one is hand operation (Vasectomy).</w:t>
      </w:r>
      <w:r w:rsidRPr="00A01610">
        <w:rPr>
          <w:rFonts w:ascii="Times New Roman" w:eastAsia="Times New Roman" w:hAnsi="Times New Roman" w:cs="Times New Roman"/>
          <w:i/>
          <w:color w:val="000000" w:themeColor="text1"/>
          <w:sz w:val="24"/>
          <w:szCs w:val="24"/>
        </w:rPr>
        <w:t xml:space="preserve"> </w:t>
      </w:r>
      <w:r w:rsidRPr="00A01610">
        <w:rPr>
          <w:rFonts w:ascii="Times New Roman" w:eastAsia="Times New Roman" w:hAnsi="Times New Roman" w:cs="Times New Roman"/>
          <w:color w:val="000000" w:themeColor="text1"/>
          <w:sz w:val="24"/>
          <w:szCs w:val="24"/>
        </w:rPr>
        <w:t>These services have been provided by primary healthcare centers, female community health volunteers (FCHVs), mobile camps, NGOs, INGOs, Marie Stopes and Zonal hospitals. However, people demand for all types of free of cost family planning services in their nearby primary healthcare centers.  The quotations highlight the commonly used family planning devices, its availability and preferences.</w:t>
      </w:r>
    </w:p>
    <w:p w:rsidR="00C83898" w:rsidRPr="00A01610" w:rsidRDefault="00C83898" w:rsidP="00F37A50">
      <w:pPr>
        <w:spacing w:line="480" w:lineRule="auto"/>
        <w:rPr>
          <w:rFonts w:ascii="Times New Roman" w:eastAsia="Times New Roman" w:hAnsi="Times New Roman" w:cs="Times New Roman"/>
          <w:i/>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rPr>
        <w:t>We have copper-T, male condom, injection, one is electric operation and one is hand operation. Some are using these methods and some not.  We still have a lack of public awareness of these methods. Most (80%) seek services from primary healthcare centers and 20% go to Koshi Zonal Hospital. (Local leader, Female)</w:t>
      </w:r>
    </w:p>
    <w:p w:rsidR="00C83898" w:rsidRPr="00A01610" w:rsidRDefault="00C83898" w:rsidP="00F37A50">
      <w:pPr>
        <w:spacing w:line="480" w:lineRule="auto"/>
        <w:rPr>
          <w:rFonts w:ascii="Times New Roman" w:eastAsia="Times New Roman" w:hAnsi="Times New Roman" w:cs="Times New Roman"/>
          <w:i/>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rPr>
        <w:t>“People demand for free of cost availability of modern family planning services in health centers” (Healthcare Provider, Male)</w:t>
      </w:r>
    </w:p>
    <w:p w:rsidR="00C83898" w:rsidRPr="00A01610" w:rsidRDefault="00C83898" w:rsidP="00F37A50">
      <w:pPr>
        <w:spacing w:line="480" w:lineRule="auto"/>
        <w:rPr>
          <w:rFonts w:ascii="Times New Roman" w:eastAsia="Times New Roman" w:hAnsi="Times New Roman" w:cs="Times New Roman"/>
          <w:i/>
          <w:color w:val="000000" w:themeColor="text1"/>
          <w:sz w:val="24"/>
          <w:szCs w:val="24"/>
        </w:rPr>
      </w:pPr>
    </w:p>
    <w:p w:rsidR="00C83898" w:rsidRPr="00A01610" w:rsidRDefault="003657B7" w:rsidP="00F37A50">
      <w:pPr>
        <w:spacing w:after="360"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color w:val="000000" w:themeColor="text1"/>
          <w:sz w:val="24"/>
          <w:szCs w:val="24"/>
        </w:rPr>
        <w:t>“</w:t>
      </w:r>
      <w:r w:rsidRPr="00A01610">
        <w:rPr>
          <w:rFonts w:ascii="Times New Roman" w:eastAsia="Times New Roman" w:hAnsi="Times New Roman" w:cs="Times New Roman"/>
          <w:i/>
          <w:color w:val="000000" w:themeColor="text1"/>
          <w:sz w:val="24"/>
          <w:szCs w:val="24"/>
        </w:rPr>
        <w:t>Mobile camp on permanent sterilization is organised sometimes in community health centers but very often they have to take service from Marie Stopes</w:t>
      </w:r>
      <w:r w:rsidRPr="00A01610">
        <w:rPr>
          <w:rFonts w:ascii="Times New Roman" w:eastAsia="Times New Roman" w:hAnsi="Times New Roman" w:cs="Times New Roman"/>
          <w:color w:val="000000" w:themeColor="text1"/>
          <w:sz w:val="24"/>
          <w:szCs w:val="24"/>
        </w:rPr>
        <w:t xml:space="preserve">.” </w:t>
      </w:r>
      <w:r w:rsidRPr="00A01610">
        <w:rPr>
          <w:rFonts w:ascii="Times New Roman" w:eastAsia="Times New Roman" w:hAnsi="Times New Roman" w:cs="Times New Roman"/>
          <w:i/>
          <w:color w:val="000000" w:themeColor="text1"/>
          <w:sz w:val="24"/>
          <w:szCs w:val="24"/>
        </w:rPr>
        <w:t>(</w:t>
      </w:r>
      <w:r w:rsidR="006235EB" w:rsidRPr="00A01610">
        <w:rPr>
          <w:rFonts w:ascii="Times New Roman" w:eastAsia="Times New Roman" w:hAnsi="Times New Roman" w:cs="Times New Roman"/>
          <w:i/>
          <w:color w:val="000000" w:themeColor="text1"/>
          <w:sz w:val="24"/>
          <w:szCs w:val="24"/>
        </w:rPr>
        <w:t>Healthcare Provider</w:t>
      </w:r>
      <w:r w:rsidRPr="00A01610">
        <w:rPr>
          <w:rFonts w:ascii="Times New Roman" w:eastAsia="Times New Roman" w:hAnsi="Times New Roman" w:cs="Times New Roman"/>
          <w:i/>
          <w:color w:val="000000" w:themeColor="text1"/>
          <w:sz w:val="24"/>
          <w:szCs w:val="24"/>
        </w:rPr>
        <w:t>, Female)</w:t>
      </w:r>
    </w:p>
    <w:p w:rsidR="00C83898" w:rsidRPr="00A01610" w:rsidRDefault="003657B7" w:rsidP="006D5D04">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Cafeteria choice for family planning was not practiced. Female users were more than male users. Many couples practiced natural methods like lactational amenorrhea, withdrawal and emergency contraception. They preferred to take temporary methods, especially </w:t>
      </w:r>
      <w:r w:rsidR="006D5D04" w:rsidRPr="00A01610">
        <w:rPr>
          <w:rFonts w:ascii="Times New Roman" w:eastAsia="Times New Roman" w:hAnsi="Times New Roman" w:cs="Times New Roman"/>
          <w:color w:val="000000" w:themeColor="text1"/>
          <w:sz w:val="24"/>
          <w:szCs w:val="24"/>
        </w:rPr>
        <w:t>Depo-Provera</w:t>
      </w:r>
      <w:r w:rsidRPr="00A01610">
        <w:rPr>
          <w:rFonts w:ascii="Times New Roman" w:eastAsia="Times New Roman" w:hAnsi="Times New Roman" w:cs="Times New Roman"/>
          <w:color w:val="000000" w:themeColor="text1"/>
          <w:sz w:val="24"/>
          <w:szCs w:val="24"/>
        </w:rPr>
        <w:t>.  The quotation below highlights the practice of  famil</w:t>
      </w:r>
      <w:r w:rsidR="00E000EF" w:rsidRPr="00A01610">
        <w:rPr>
          <w:rFonts w:ascii="Times New Roman" w:eastAsia="Times New Roman" w:hAnsi="Times New Roman" w:cs="Times New Roman"/>
          <w:color w:val="000000" w:themeColor="text1"/>
          <w:sz w:val="24"/>
          <w:szCs w:val="24"/>
        </w:rPr>
        <w:t>y planning methods by marginaliz</w:t>
      </w:r>
      <w:r w:rsidRPr="00A01610">
        <w:rPr>
          <w:rFonts w:ascii="Times New Roman" w:eastAsia="Times New Roman" w:hAnsi="Times New Roman" w:cs="Times New Roman"/>
          <w:color w:val="000000" w:themeColor="text1"/>
          <w:sz w:val="24"/>
          <w:szCs w:val="24"/>
        </w:rPr>
        <w:t>ed women.</w:t>
      </w:r>
    </w:p>
    <w:p w:rsidR="00C83898" w:rsidRPr="00A01610" w:rsidRDefault="003657B7" w:rsidP="006D5D04">
      <w:pPr>
        <w:spacing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rPr>
        <w:t xml:space="preserve">Females use more family planning methods than male. (Local leader, Male)  </w:t>
      </w:r>
    </w:p>
    <w:p w:rsidR="00C83898" w:rsidRPr="00A01610" w:rsidRDefault="003657B7" w:rsidP="006D5D04">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i/>
          <w:color w:val="000000" w:themeColor="text1"/>
          <w:sz w:val="24"/>
          <w:szCs w:val="24"/>
        </w:rPr>
        <w:t>“Many people use family planning only after 2-3 children.” (Healthcare Provider, Female Community Health Volunteer)</w:t>
      </w:r>
    </w:p>
    <w:p w:rsidR="00C83898" w:rsidRPr="00A01610" w:rsidRDefault="003657B7" w:rsidP="006D5D04">
      <w:pPr>
        <w:spacing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rPr>
        <w:t xml:space="preserve">“The client's mind set is already fixed on using </w:t>
      </w:r>
      <w:r w:rsidR="00FB64C4" w:rsidRPr="00A01610">
        <w:rPr>
          <w:rFonts w:ascii="Times New Roman" w:eastAsia="Times New Roman" w:hAnsi="Times New Roman" w:cs="Times New Roman"/>
          <w:i/>
          <w:color w:val="000000" w:themeColor="text1"/>
          <w:sz w:val="24"/>
          <w:szCs w:val="24"/>
        </w:rPr>
        <w:t>Depo-Provera</w:t>
      </w:r>
      <w:r w:rsidRPr="00A01610">
        <w:rPr>
          <w:rFonts w:ascii="Times New Roman" w:eastAsia="Times New Roman" w:hAnsi="Times New Roman" w:cs="Times New Roman"/>
          <w:i/>
          <w:color w:val="000000" w:themeColor="text1"/>
          <w:sz w:val="24"/>
          <w:szCs w:val="24"/>
        </w:rPr>
        <w:t xml:space="preserve">, they don’t want to hear about any other methods.” (Healthcare Provider, Male) </w:t>
      </w:r>
    </w:p>
    <w:p w:rsidR="00C83898" w:rsidRPr="00A01610" w:rsidRDefault="003657B7" w:rsidP="006D5D04">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i/>
          <w:color w:val="000000" w:themeColor="text1"/>
          <w:sz w:val="24"/>
          <w:szCs w:val="24"/>
        </w:rPr>
        <w:t>“Even elderly females prefer using depo knowingly and unknowingly.” (Healthcare Provider, Female Community Health Volunteer)</w:t>
      </w:r>
    </w:p>
    <w:p w:rsidR="00C83898" w:rsidRPr="00A01610" w:rsidRDefault="003657B7" w:rsidP="006D5D04">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i/>
          <w:color w:val="000000" w:themeColor="text1"/>
          <w:sz w:val="24"/>
          <w:szCs w:val="24"/>
        </w:rPr>
        <w:t>“Yes, many newly married male come to me and ask for advice on natural methods. They were not satisfied with family planning devices thinking of its side effects and decrease in sexual pleasure.” (Healthcare Provider, Female)</w:t>
      </w:r>
    </w:p>
    <w:p w:rsidR="00C83898" w:rsidRPr="00A01610" w:rsidRDefault="003657B7" w:rsidP="006D5D04">
      <w:pPr>
        <w:spacing w:line="480" w:lineRule="auto"/>
        <w:rPr>
          <w:rFonts w:ascii="Times New Roman" w:eastAsia="Times New Roman" w:hAnsi="Times New Roman" w:cs="Times New Roman"/>
          <w:i/>
          <w:color w:val="000000" w:themeColor="text1"/>
          <w:sz w:val="24"/>
          <w:szCs w:val="24"/>
        </w:rPr>
      </w:pPr>
      <w:r w:rsidRPr="00A01610">
        <w:rPr>
          <w:rFonts w:ascii="Times New Roman" w:eastAsia="Times New Roman" w:hAnsi="Times New Roman" w:cs="Times New Roman"/>
          <w:i/>
          <w:color w:val="000000" w:themeColor="text1"/>
          <w:sz w:val="24"/>
          <w:szCs w:val="24"/>
        </w:rPr>
        <w:t xml:space="preserve">Most clients asked us - Why don’t you have provision of distributing emergency contraception pills in your health center? We demand for these services.” (Healthcare Provider, Male) </w:t>
      </w:r>
    </w:p>
    <w:p w:rsidR="00C83898" w:rsidRPr="00A01610" w:rsidRDefault="00C83898" w:rsidP="006D5D04">
      <w:pPr>
        <w:spacing w:line="480" w:lineRule="auto"/>
        <w:rPr>
          <w:rFonts w:ascii="Times New Roman" w:eastAsia="Times New Roman" w:hAnsi="Times New Roman" w:cs="Times New Roman"/>
          <w:b/>
          <w:color w:val="000000" w:themeColor="text1"/>
          <w:sz w:val="24"/>
          <w:szCs w:val="24"/>
        </w:rPr>
      </w:pPr>
    </w:p>
    <w:p w:rsidR="00C83898" w:rsidRPr="00A01610" w:rsidRDefault="003657B7" w:rsidP="006D5D04">
      <w:pPr>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Discussion</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Nepal is continuously striving to improve women’s status within the society; there remains a disparity and inequality among disadvantaged and marginalized groups. It is very essential to cover all spectrums of women in order to improve women’s status within the country. We measured women’s empowerment in the marginalized communities of Morang district of Nepal. Our study found that women’s empowerment above vs below median was almost the same (50.6% Vs 49.4% respectively).  Our key informant interviews further suggested that poverty, illiteracy, unemployment and dependence on husbands were common issues among marginalized women. Improvement in women’s education will give higher opportunities, increase access to financial resources and autonomous decision making over their life issues.  Employment and having an income are important contributors to improve maternal and child health. Despite variation in defining women’s empowerment; evidence  suggests that there is a two way relationship between women’s empowerment and fertility i.e. lower fertility leads to higher women’s empowerment and vice versa </w:t>
      </w:r>
      <w:hyperlink r:id="rId25">
        <w:r w:rsidRPr="00A01610">
          <w:rPr>
            <w:rFonts w:ascii="Times New Roman" w:eastAsia="Times New Roman" w:hAnsi="Times New Roman" w:cs="Times New Roman"/>
            <w:color w:val="000000" w:themeColor="text1"/>
            <w:sz w:val="24"/>
            <w:szCs w:val="24"/>
          </w:rPr>
          <w:t>[17,18]</w:t>
        </w:r>
      </w:hyperlink>
      <w:r w:rsidRPr="00A01610">
        <w:rPr>
          <w:rFonts w:ascii="Times New Roman" w:eastAsia="Times New Roman" w:hAnsi="Times New Roman" w:cs="Times New Roman"/>
          <w:color w:val="000000" w:themeColor="text1"/>
          <w:sz w:val="24"/>
          <w:szCs w:val="24"/>
        </w:rPr>
        <w:t xml:space="preserve">. Fertility choice is linked with reduced rate of unintended pregnancy, unsafe abortion and women’s decision on use of family planning devices. Women’s autonomy in decision making over consensual sexual relations, contraception use and access to sexual and reproductive health services is key to their empowerment and the full exercise of their reproductive rights </w:t>
      </w:r>
      <w:hyperlink r:id="rId26">
        <w:r w:rsidRPr="00A01610">
          <w:rPr>
            <w:rFonts w:ascii="Times New Roman" w:eastAsia="Times New Roman" w:hAnsi="Times New Roman" w:cs="Times New Roman"/>
            <w:color w:val="000000" w:themeColor="text1"/>
            <w:sz w:val="24"/>
            <w:szCs w:val="24"/>
          </w:rPr>
          <w:t>[19]</w:t>
        </w:r>
      </w:hyperlink>
      <w:r w:rsidRPr="00A01610">
        <w:rPr>
          <w:rFonts w:ascii="Times New Roman" w:eastAsia="Times New Roman" w:hAnsi="Times New Roman" w:cs="Times New Roman"/>
          <w:color w:val="000000" w:themeColor="text1"/>
          <w:sz w:val="24"/>
          <w:szCs w:val="24"/>
        </w:rPr>
        <w:t xml:space="preserve">. A woman’s ability to say “no” to her husband/partner if she does not want to have sexual intercourse, decisions being made “mainly by the partner”, as opposed to decision being made “by the husband or wife  alone on contraceptives use is well aligned with the concept of sexual autonomy and women’s empowerment </w:t>
      </w:r>
      <w:hyperlink r:id="rId27">
        <w:r w:rsidRPr="00A01610">
          <w:rPr>
            <w:rFonts w:ascii="Times New Roman" w:eastAsia="Times New Roman" w:hAnsi="Times New Roman" w:cs="Times New Roman"/>
            <w:color w:val="000000" w:themeColor="text1"/>
            <w:sz w:val="24"/>
            <w:szCs w:val="24"/>
          </w:rPr>
          <w:t>[19]</w:t>
        </w:r>
      </w:hyperlink>
      <w:r w:rsidRPr="00A01610">
        <w:rPr>
          <w:rFonts w:ascii="Times New Roman" w:eastAsia="Times New Roman" w:hAnsi="Times New Roman" w:cs="Times New Roman"/>
          <w:color w:val="000000" w:themeColor="text1"/>
          <w:sz w:val="24"/>
          <w:szCs w:val="24"/>
        </w:rPr>
        <w:t xml:space="preserve">. In this study, more than four-fifth couples decided jointly on using contraception, three-fifth women were able to refuse sexual intercourse with their husbands. Women who make their own decision regarding healthcare seeking for themselves are considered empowered to exercise their reproductive rights </w:t>
      </w:r>
      <w:hyperlink r:id="rId28">
        <w:r w:rsidRPr="00A01610">
          <w:rPr>
            <w:rFonts w:ascii="Times New Roman" w:eastAsia="Times New Roman" w:hAnsi="Times New Roman" w:cs="Times New Roman"/>
            <w:color w:val="000000" w:themeColor="text1"/>
            <w:sz w:val="24"/>
            <w:szCs w:val="24"/>
          </w:rPr>
          <w:t>[19]</w:t>
        </w:r>
      </w:hyperlink>
      <w:r w:rsidRPr="00A01610">
        <w:rPr>
          <w:rFonts w:ascii="Times New Roman" w:eastAsia="Times New Roman" w:hAnsi="Times New Roman" w:cs="Times New Roman"/>
          <w:color w:val="000000" w:themeColor="text1"/>
          <w:sz w:val="24"/>
          <w:szCs w:val="24"/>
        </w:rPr>
        <w:t>.</w:t>
      </w:r>
    </w:p>
    <w:p w:rsidR="00C83898" w:rsidRPr="00A01610" w:rsidRDefault="00C83898" w:rsidP="00F37A50">
      <w:pPr>
        <w:spacing w:line="480" w:lineRule="auto"/>
        <w:rPr>
          <w:rFonts w:ascii="Times New Roman" w:eastAsia="Times New Roman" w:hAnsi="Times New Roman" w:cs="Times New Roman"/>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We found no statistical significant difference between women’s empowerment and knowledge on abortion. Knowledge on abort</w:t>
      </w:r>
      <w:r w:rsidR="00B83B4B" w:rsidRPr="00A01610">
        <w:rPr>
          <w:rFonts w:ascii="Times New Roman" w:eastAsia="Times New Roman" w:hAnsi="Times New Roman" w:cs="Times New Roman"/>
          <w:color w:val="000000" w:themeColor="text1"/>
          <w:sz w:val="24"/>
          <w:szCs w:val="24"/>
        </w:rPr>
        <w:t>ion law is less among marginaliz</w:t>
      </w:r>
      <w:r w:rsidRPr="00A01610">
        <w:rPr>
          <w:rFonts w:ascii="Times New Roman" w:eastAsia="Times New Roman" w:hAnsi="Times New Roman" w:cs="Times New Roman"/>
          <w:color w:val="000000" w:themeColor="text1"/>
          <w:sz w:val="24"/>
          <w:szCs w:val="24"/>
        </w:rPr>
        <w:t>ed women, which may affect their abortion practices. Our key informants reported illegal abortion among teenagers and factory workers was common which was further confirmed by their visit at health post and primary health centers for post abortion services for its complications.  Some of our study areas have abundant factories where female workers are more vulnerable for illegal pregnancy due to unsafe sexual practice because of peer pressure, as a source of income, extramarital affairs etc. People also hesitate to utilize abortion services due to deep-rooted social stigma prevailed in these communities.  Further analysis of Nepal demography and health survey reported that 40% of women aged 15-49 years had knowledge on abortion law compared to our finding (2.5%). It is  because our study participants belonge</w:t>
      </w:r>
      <w:r w:rsidR="00B83B4B" w:rsidRPr="00A01610">
        <w:rPr>
          <w:rFonts w:ascii="Times New Roman" w:eastAsia="Times New Roman" w:hAnsi="Times New Roman" w:cs="Times New Roman"/>
          <w:color w:val="000000" w:themeColor="text1"/>
          <w:sz w:val="24"/>
          <w:szCs w:val="24"/>
        </w:rPr>
        <w:t>d to marginaliz</w:t>
      </w:r>
      <w:r w:rsidRPr="00A01610">
        <w:rPr>
          <w:rFonts w:ascii="Times New Roman" w:eastAsia="Times New Roman" w:hAnsi="Times New Roman" w:cs="Times New Roman"/>
          <w:color w:val="000000" w:themeColor="text1"/>
          <w:sz w:val="24"/>
          <w:szCs w:val="24"/>
        </w:rPr>
        <w:t xml:space="preserve">ed communities where women’s empowerment is not adequate </w:t>
      </w:r>
      <w:hyperlink r:id="rId29">
        <w:r w:rsidRPr="00A01610">
          <w:rPr>
            <w:rFonts w:ascii="Times New Roman" w:eastAsia="Times New Roman" w:hAnsi="Times New Roman" w:cs="Times New Roman"/>
            <w:color w:val="000000" w:themeColor="text1"/>
            <w:sz w:val="24"/>
            <w:szCs w:val="24"/>
          </w:rPr>
          <w:t>[20]</w:t>
        </w:r>
      </w:hyperlink>
      <w:r w:rsidRPr="00A01610">
        <w:rPr>
          <w:rFonts w:ascii="Times New Roman" w:eastAsia="Times New Roman" w:hAnsi="Times New Roman" w:cs="Times New Roman"/>
          <w:color w:val="000000" w:themeColor="text1"/>
          <w:sz w:val="24"/>
          <w:szCs w:val="24"/>
        </w:rPr>
        <w:t xml:space="preserve">. </w:t>
      </w:r>
      <w:r w:rsidRPr="00A01610">
        <w:rPr>
          <w:rFonts w:ascii="Times New Roman" w:eastAsia="Times New Roman" w:hAnsi="Times New Roman" w:cs="Times New Roman"/>
          <w:color w:val="000000" w:themeColor="text1"/>
          <w:sz w:val="24"/>
          <w:szCs w:val="24"/>
          <w:highlight w:val="white"/>
        </w:rPr>
        <w:t xml:space="preserve">Even after the legislation of abortion in Nepal since 2002, unsafe abortion remains the third highest (7%) direct cause of maternal death in Nepal </w:t>
      </w:r>
      <w:hyperlink r:id="rId30">
        <w:r w:rsidRPr="00A01610">
          <w:rPr>
            <w:rFonts w:ascii="Times New Roman" w:eastAsia="Times New Roman" w:hAnsi="Times New Roman" w:cs="Times New Roman"/>
            <w:color w:val="000000" w:themeColor="text1"/>
            <w:sz w:val="24"/>
            <w:szCs w:val="24"/>
            <w:highlight w:val="white"/>
          </w:rPr>
          <w:t>[21]</w:t>
        </w:r>
      </w:hyperlink>
      <w:r w:rsidRPr="00A01610">
        <w:rPr>
          <w:rFonts w:ascii="Times New Roman" w:eastAsia="Times New Roman" w:hAnsi="Times New Roman" w:cs="Times New Roman"/>
          <w:color w:val="000000" w:themeColor="text1"/>
          <w:sz w:val="24"/>
          <w:szCs w:val="24"/>
          <w:highlight w:val="white"/>
        </w:rPr>
        <w:t xml:space="preserve">. Similar type of finding reported from our key informants where many such incidence goes unnoticed and unreported. Different studies conducted in Nepal suggested that </w:t>
      </w:r>
      <w:r w:rsidRPr="00A01610">
        <w:rPr>
          <w:rFonts w:ascii="Times New Roman" w:eastAsia="Times New Roman" w:hAnsi="Times New Roman" w:cs="Times New Roman"/>
          <w:color w:val="000000" w:themeColor="text1"/>
          <w:sz w:val="24"/>
          <w:szCs w:val="24"/>
        </w:rPr>
        <w:t xml:space="preserve">patriarchal system, low literacy rates, social and cultural norms, </w:t>
      </w:r>
      <w:r w:rsidRPr="00A01610">
        <w:rPr>
          <w:rFonts w:ascii="Times New Roman" w:eastAsia="Times New Roman" w:hAnsi="Times New Roman" w:cs="Times New Roman"/>
          <w:color w:val="000000" w:themeColor="text1"/>
          <w:sz w:val="24"/>
          <w:szCs w:val="24"/>
          <w:highlight w:val="white"/>
        </w:rPr>
        <w:t xml:space="preserve">limited sexual reproductive health and rights, lack of women’s autonomy and knowledge, poor socio-economic status, geographic isolation and stigma were the common reason for unsafe abortion practice </w:t>
      </w:r>
      <w:hyperlink r:id="rId31">
        <w:r w:rsidRPr="00A01610">
          <w:rPr>
            <w:rFonts w:ascii="Times New Roman" w:eastAsia="Times New Roman" w:hAnsi="Times New Roman" w:cs="Times New Roman"/>
            <w:color w:val="000000" w:themeColor="text1"/>
            <w:sz w:val="24"/>
            <w:szCs w:val="24"/>
            <w:highlight w:val="white"/>
          </w:rPr>
          <w:t>[22]</w:t>
        </w:r>
      </w:hyperlink>
      <w:r w:rsidRPr="00A01610">
        <w:rPr>
          <w:rFonts w:ascii="Times New Roman" w:eastAsia="Times New Roman" w:hAnsi="Times New Roman" w:cs="Times New Roman"/>
          <w:color w:val="000000" w:themeColor="text1"/>
          <w:sz w:val="24"/>
          <w:szCs w:val="24"/>
          <w:highlight w:val="white"/>
        </w:rPr>
        <w:t xml:space="preserve"> </w:t>
      </w:r>
      <w:hyperlink r:id="rId32">
        <w:r w:rsidRPr="00A01610">
          <w:rPr>
            <w:rFonts w:ascii="Times New Roman" w:eastAsia="Times New Roman" w:hAnsi="Times New Roman" w:cs="Times New Roman"/>
            <w:color w:val="000000" w:themeColor="text1"/>
            <w:sz w:val="24"/>
            <w:szCs w:val="24"/>
            <w:highlight w:val="white"/>
          </w:rPr>
          <w:t>[23]</w:t>
        </w:r>
      </w:hyperlink>
      <w:r w:rsidRPr="00A01610">
        <w:rPr>
          <w:rFonts w:ascii="Times New Roman" w:eastAsia="Times New Roman" w:hAnsi="Times New Roman" w:cs="Times New Roman"/>
          <w:color w:val="000000" w:themeColor="text1"/>
          <w:sz w:val="24"/>
          <w:szCs w:val="24"/>
          <w:highlight w:val="white"/>
        </w:rPr>
        <w:t xml:space="preserve"> </w:t>
      </w:r>
      <w:hyperlink r:id="rId33">
        <w:r w:rsidRPr="00A01610">
          <w:rPr>
            <w:rFonts w:ascii="Times New Roman" w:eastAsia="Times New Roman" w:hAnsi="Times New Roman" w:cs="Times New Roman"/>
            <w:color w:val="000000" w:themeColor="text1"/>
            <w:sz w:val="24"/>
            <w:szCs w:val="24"/>
            <w:highlight w:val="white"/>
          </w:rPr>
          <w:t>[24]</w:t>
        </w:r>
      </w:hyperlink>
      <w:r w:rsidRPr="00A01610">
        <w:rPr>
          <w:rFonts w:ascii="Times New Roman" w:eastAsia="Times New Roman" w:hAnsi="Times New Roman" w:cs="Times New Roman"/>
          <w:color w:val="000000" w:themeColor="text1"/>
          <w:sz w:val="24"/>
          <w:szCs w:val="24"/>
          <w:highlight w:val="white"/>
        </w:rPr>
        <w:t>.</w:t>
      </w:r>
      <w:r w:rsidRPr="00A01610">
        <w:rPr>
          <w:rFonts w:ascii="Times New Roman" w:eastAsia="Times New Roman" w:hAnsi="Times New Roman" w:cs="Times New Roman"/>
          <w:color w:val="000000" w:themeColor="text1"/>
          <w:sz w:val="24"/>
          <w:szCs w:val="24"/>
          <w:vertAlign w:val="superscript"/>
        </w:rPr>
        <w:t xml:space="preserve"> </w:t>
      </w:r>
      <w:r w:rsidRPr="00A01610">
        <w:rPr>
          <w:rFonts w:ascii="Times New Roman" w:eastAsia="Times New Roman" w:hAnsi="Times New Roman" w:cs="Times New Roman"/>
          <w:color w:val="000000" w:themeColor="text1"/>
          <w:sz w:val="24"/>
          <w:szCs w:val="24"/>
        </w:rPr>
        <w:t xml:space="preserve"> </w:t>
      </w:r>
    </w:p>
    <w:p w:rsidR="00C83898" w:rsidRPr="00A01610" w:rsidRDefault="00C83898" w:rsidP="00F37A50">
      <w:pPr>
        <w:widowControl w:val="0"/>
        <w:spacing w:before="24" w:line="480" w:lineRule="auto"/>
        <w:ind w:left="-19" w:right="-33"/>
        <w:rPr>
          <w:rFonts w:ascii="Times New Roman" w:eastAsia="Times New Roman" w:hAnsi="Times New Roman" w:cs="Times New Roman"/>
          <w:color w:val="000000" w:themeColor="text1"/>
          <w:sz w:val="24"/>
          <w:szCs w:val="24"/>
        </w:rPr>
      </w:pPr>
    </w:p>
    <w:p w:rsidR="00C83898" w:rsidRPr="00A01610" w:rsidRDefault="003657B7" w:rsidP="00F37A50">
      <w:pPr>
        <w:widowControl w:val="0"/>
        <w:spacing w:before="24" w:line="480" w:lineRule="auto"/>
        <w:ind w:left="-19" w:right="-33"/>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We found more than three fourth had knowledge on modern family planning methods which is similar to national data </w:t>
      </w:r>
      <w:hyperlink r:id="rId34">
        <w:r w:rsidRPr="00A01610">
          <w:rPr>
            <w:rFonts w:ascii="Times New Roman" w:eastAsia="Times New Roman" w:hAnsi="Times New Roman" w:cs="Times New Roman"/>
            <w:color w:val="000000" w:themeColor="text1"/>
            <w:sz w:val="24"/>
            <w:szCs w:val="24"/>
          </w:rPr>
          <w:t>[5]</w:t>
        </w:r>
      </w:hyperlink>
      <w:r w:rsidRPr="00A01610">
        <w:rPr>
          <w:rFonts w:ascii="Times New Roman" w:eastAsia="Times New Roman" w:hAnsi="Times New Roman" w:cs="Times New Roman"/>
          <w:color w:val="000000" w:themeColor="text1"/>
          <w:sz w:val="24"/>
          <w:szCs w:val="24"/>
        </w:rPr>
        <w:t xml:space="preserve">. National survey found more than three fourth of reproductive age women intended future  use of family planning whereas  we found only about half.  Our study found that more than 60% were the current users of modern contraceptives where Depo Provera and female sterilisation were most common.  National survey reported 43% modern contraceptives users where most commonly used were female sterilisation and Depo Provera  </w:t>
      </w:r>
      <w:hyperlink r:id="rId35">
        <w:r w:rsidRPr="00A01610">
          <w:rPr>
            <w:rFonts w:ascii="Times New Roman" w:eastAsia="Times New Roman" w:hAnsi="Times New Roman" w:cs="Times New Roman"/>
            <w:color w:val="000000" w:themeColor="text1"/>
            <w:sz w:val="24"/>
            <w:szCs w:val="24"/>
          </w:rPr>
          <w:t>[5]</w:t>
        </w:r>
      </w:hyperlink>
      <w:r w:rsidRPr="00A01610">
        <w:rPr>
          <w:rFonts w:ascii="Times New Roman" w:eastAsia="Times New Roman" w:hAnsi="Times New Roman" w:cs="Times New Roman"/>
          <w:color w:val="000000" w:themeColor="text1"/>
          <w:sz w:val="24"/>
          <w:szCs w:val="24"/>
        </w:rPr>
        <w:t xml:space="preserve">. The use of Depo Provera in our study is more which may be due to easy availability at nearby pharmacies.  The lack of practice of cafeteria choice limits the selection of contraceptive methods as reported by our key informant form health care providers group. In this study, increment in female sterilization is due to the mobile camps organised by various government and non-government organisations, practice of early age marriage and influence from their society. Studies reported that caste based discrimination and continuing social exclusion resulted no visit to health facilities by ethnical minorities to avoid potential discrimination and poor quality care </w:t>
      </w:r>
      <w:hyperlink r:id="rId36">
        <w:r w:rsidRPr="00A01610">
          <w:rPr>
            <w:rFonts w:ascii="Times New Roman" w:eastAsia="Times New Roman" w:hAnsi="Times New Roman" w:cs="Times New Roman"/>
            <w:color w:val="000000" w:themeColor="text1"/>
            <w:sz w:val="24"/>
            <w:szCs w:val="24"/>
          </w:rPr>
          <w:t>[25]</w:t>
        </w:r>
      </w:hyperlink>
      <w:hyperlink r:id="rId37">
        <w:r w:rsidRPr="00A01610">
          <w:rPr>
            <w:rFonts w:ascii="Times New Roman" w:eastAsia="Times New Roman" w:hAnsi="Times New Roman" w:cs="Times New Roman"/>
            <w:color w:val="000000" w:themeColor="text1"/>
            <w:sz w:val="24"/>
            <w:szCs w:val="24"/>
          </w:rPr>
          <w:t>[26]</w:t>
        </w:r>
      </w:hyperlink>
      <w:hyperlink r:id="rId38">
        <w:r w:rsidRPr="00A01610">
          <w:rPr>
            <w:rFonts w:ascii="Times New Roman" w:eastAsia="Times New Roman" w:hAnsi="Times New Roman" w:cs="Times New Roman"/>
            <w:color w:val="000000" w:themeColor="text1"/>
            <w:sz w:val="24"/>
            <w:szCs w:val="24"/>
          </w:rPr>
          <w:t>[27]</w:t>
        </w:r>
      </w:hyperlink>
      <w:r w:rsidRPr="00A01610">
        <w:rPr>
          <w:rFonts w:ascii="Times New Roman" w:eastAsia="Times New Roman" w:hAnsi="Times New Roman" w:cs="Times New Roman"/>
          <w:color w:val="000000" w:themeColor="text1"/>
          <w:sz w:val="24"/>
          <w:szCs w:val="24"/>
        </w:rPr>
        <w:t xml:space="preserve">. </w:t>
      </w:r>
      <w:r w:rsidRPr="00A01610">
        <w:rPr>
          <w:rFonts w:ascii="Times New Roman" w:eastAsia="Times New Roman" w:hAnsi="Times New Roman" w:cs="Times New Roman"/>
          <w:color w:val="000000" w:themeColor="text1"/>
          <w:sz w:val="24"/>
          <w:szCs w:val="24"/>
          <w:highlight w:val="white"/>
        </w:rPr>
        <w:t xml:space="preserve">A study from Nepal suggested that women currently not working, poor, Muslim and Janajati ethnicity, and lack of autonomy in household decision-making were not using family planning methods </w:t>
      </w:r>
      <w:hyperlink r:id="rId39">
        <w:r w:rsidRPr="00A01610">
          <w:rPr>
            <w:rFonts w:ascii="Times New Roman" w:eastAsia="Times New Roman" w:hAnsi="Times New Roman" w:cs="Times New Roman"/>
            <w:color w:val="000000" w:themeColor="text1"/>
            <w:sz w:val="24"/>
            <w:szCs w:val="24"/>
            <w:highlight w:val="white"/>
          </w:rPr>
          <w:t>[28]</w:t>
        </w:r>
      </w:hyperlink>
      <w:r w:rsidRPr="00A01610">
        <w:rPr>
          <w:rFonts w:ascii="Times New Roman" w:eastAsia="Times New Roman" w:hAnsi="Times New Roman" w:cs="Times New Roman"/>
          <w:color w:val="000000" w:themeColor="text1"/>
          <w:sz w:val="24"/>
          <w:szCs w:val="24"/>
        </w:rPr>
        <w:t xml:space="preserve">. Various studies from other places  reported that various women factors like  higher  education, good socioeconomic status, involvement in  household decision making, autonomy on their health seeking behaviour, participation in fertility choices, participation  in income generating activities, access to information and country’s socio-cultural and health system context are more likely to decide and use contraceptive methods </w:t>
      </w:r>
      <w:hyperlink r:id="rId40">
        <w:r w:rsidRPr="00A01610">
          <w:rPr>
            <w:rFonts w:ascii="Times New Roman" w:eastAsia="Times New Roman" w:hAnsi="Times New Roman" w:cs="Times New Roman"/>
            <w:color w:val="000000" w:themeColor="text1"/>
            <w:sz w:val="24"/>
            <w:szCs w:val="24"/>
          </w:rPr>
          <w:t>[29]</w:t>
        </w:r>
      </w:hyperlink>
      <w:hyperlink r:id="rId41">
        <w:r w:rsidRPr="00A01610">
          <w:rPr>
            <w:rFonts w:ascii="Times New Roman" w:eastAsia="Times New Roman" w:hAnsi="Times New Roman" w:cs="Times New Roman"/>
            <w:color w:val="000000" w:themeColor="text1"/>
            <w:sz w:val="24"/>
            <w:szCs w:val="24"/>
          </w:rPr>
          <w:t>[30]</w:t>
        </w:r>
      </w:hyperlink>
      <w:hyperlink r:id="rId42">
        <w:r w:rsidRPr="00A01610">
          <w:rPr>
            <w:rFonts w:ascii="Times New Roman" w:eastAsia="Times New Roman" w:hAnsi="Times New Roman" w:cs="Times New Roman"/>
            <w:color w:val="000000" w:themeColor="text1"/>
            <w:sz w:val="24"/>
            <w:szCs w:val="24"/>
          </w:rPr>
          <w:t>[31]</w:t>
        </w:r>
      </w:hyperlink>
      <w:r w:rsidRPr="00A01610">
        <w:rPr>
          <w:rFonts w:ascii="Times New Roman" w:eastAsia="Times New Roman" w:hAnsi="Times New Roman" w:cs="Times New Roman"/>
          <w:color w:val="000000" w:themeColor="text1"/>
          <w:sz w:val="24"/>
          <w:szCs w:val="24"/>
        </w:rPr>
        <w:t xml:space="preserve">. We did not find any significant difference between women’s empowerment with knowledge and practice of family planning methods. It is supported by a </w:t>
      </w:r>
      <w:r w:rsidR="006235EB">
        <w:rPr>
          <w:rFonts w:ascii="Times New Roman" w:eastAsia="Times New Roman" w:hAnsi="Times New Roman" w:cs="Times New Roman"/>
          <w:color w:val="000000" w:themeColor="text1"/>
          <w:sz w:val="24"/>
          <w:szCs w:val="24"/>
        </w:rPr>
        <w:t>demography</w:t>
      </w:r>
      <w:bookmarkStart w:id="0" w:name="_GoBack"/>
      <w:bookmarkEnd w:id="0"/>
      <w:r w:rsidR="006235EB">
        <w:rPr>
          <w:rFonts w:ascii="Times New Roman" w:eastAsia="Times New Roman" w:hAnsi="Times New Roman" w:cs="Times New Roman"/>
          <w:color w:val="000000" w:themeColor="text1"/>
          <w:sz w:val="24"/>
          <w:szCs w:val="24"/>
        </w:rPr>
        <w:t xml:space="preserve"> and health survey (</w:t>
      </w:r>
      <w:r w:rsidRPr="00A01610">
        <w:rPr>
          <w:rFonts w:ascii="Times New Roman" w:eastAsia="Times New Roman" w:hAnsi="Times New Roman" w:cs="Times New Roman"/>
          <w:color w:val="000000" w:themeColor="text1"/>
          <w:sz w:val="24"/>
          <w:szCs w:val="24"/>
        </w:rPr>
        <w:t>DHS</w:t>
      </w:r>
      <w:r w:rsidR="006235EB">
        <w:rPr>
          <w:rFonts w:ascii="Times New Roman" w:eastAsia="Times New Roman" w:hAnsi="Times New Roman" w:cs="Times New Roman"/>
          <w:color w:val="000000" w:themeColor="text1"/>
          <w:sz w:val="24"/>
          <w:szCs w:val="24"/>
        </w:rPr>
        <w:t>)</w:t>
      </w:r>
      <w:r w:rsidRPr="00A01610">
        <w:rPr>
          <w:rFonts w:ascii="Times New Roman" w:eastAsia="Times New Roman" w:hAnsi="Times New Roman" w:cs="Times New Roman"/>
          <w:color w:val="000000" w:themeColor="text1"/>
          <w:sz w:val="24"/>
          <w:szCs w:val="24"/>
        </w:rPr>
        <w:t xml:space="preserve"> report of Sub Saharan Africa where women’s empowerment was less important in determining use of family planning; attaining higher education was not much important in choosing effectiveness of family planning methods and country-specific norms may restrict women in their decision-making capacities </w:t>
      </w:r>
      <w:hyperlink r:id="rId43">
        <w:r w:rsidRPr="00A01610">
          <w:rPr>
            <w:rFonts w:ascii="Times New Roman" w:eastAsia="Times New Roman" w:hAnsi="Times New Roman" w:cs="Times New Roman"/>
            <w:color w:val="000000" w:themeColor="text1"/>
            <w:sz w:val="24"/>
            <w:szCs w:val="24"/>
          </w:rPr>
          <w:t>[32]</w:t>
        </w:r>
      </w:hyperlink>
      <w:r w:rsidRPr="00A01610">
        <w:rPr>
          <w:rFonts w:ascii="Times New Roman" w:eastAsia="Times New Roman" w:hAnsi="Times New Roman" w:cs="Times New Roman"/>
          <w:color w:val="000000" w:themeColor="text1"/>
          <w:sz w:val="24"/>
          <w:szCs w:val="24"/>
        </w:rPr>
        <w:t xml:space="preserve">. In contrast to our study, increased use of family planning methods was found with increased education and higher economic status </w:t>
      </w:r>
      <w:hyperlink r:id="rId44">
        <w:r w:rsidRPr="00A01610">
          <w:rPr>
            <w:rFonts w:ascii="Times New Roman" w:eastAsia="Times New Roman" w:hAnsi="Times New Roman" w:cs="Times New Roman"/>
            <w:color w:val="000000" w:themeColor="text1"/>
            <w:sz w:val="24"/>
            <w:szCs w:val="24"/>
          </w:rPr>
          <w:t>[27]</w:t>
        </w:r>
      </w:hyperlink>
      <w:r w:rsidRPr="00A01610">
        <w:rPr>
          <w:rFonts w:ascii="Times New Roman" w:eastAsia="Times New Roman" w:hAnsi="Times New Roman" w:cs="Times New Roman"/>
          <w:color w:val="000000" w:themeColor="text1"/>
          <w:sz w:val="24"/>
          <w:szCs w:val="24"/>
          <w:highlight w:val="white"/>
        </w:rPr>
        <w:t xml:space="preserve">. </w:t>
      </w:r>
      <w:r w:rsidRPr="00A01610">
        <w:rPr>
          <w:rFonts w:ascii="Times New Roman" w:eastAsia="Times New Roman" w:hAnsi="Times New Roman" w:cs="Times New Roman"/>
          <w:color w:val="000000" w:themeColor="text1"/>
          <w:sz w:val="24"/>
          <w:szCs w:val="24"/>
        </w:rPr>
        <w:t xml:space="preserve">In our study,  key informant interviews further  further explored the possible explanation for no difference in the use of family planning methods between below median women’s empowerment group and above median empowerment group which  might be due to societal influences, geographical feasibility of family planning services, easy transportation, prime focused of various governmental and non governmental organization on reproductive health programmes, nearby health centers, mobile camps and practicing sterilization because of their early age reproduction and  fulfilment of desired children. </w:t>
      </w:r>
    </w:p>
    <w:p w:rsidR="00C83898" w:rsidRPr="00A01610" w:rsidRDefault="00C83898" w:rsidP="00F37A50">
      <w:pPr>
        <w:widowControl w:val="0"/>
        <w:spacing w:before="24" w:line="480" w:lineRule="auto"/>
        <w:ind w:left="-19" w:right="-33"/>
        <w:rPr>
          <w:rFonts w:ascii="Times New Roman" w:eastAsia="Times New Roman" w:hAnsi="Times New Roman" w:cs="Times New Roman"/>
          <w:b/>
          <w:color w:val="000000" w:themeColor="text1"/>
          <w:sz w:val="24"/>
          <w:szCs w:val="24"/>
        </w:rPr>
      </w:pPr>
    </w:p>
    <w:p w:rsidR="00C83898" w:rsidRPr="00A01610" w:rsidRDefault="003657B7" w:rsidP="00F37A50">
      <w:pPr>
        <w:widowControl w:val="0"/>
        <w:spacing w:before="24" w:line="480" w:lineRule="auto"/>
        <w:ind w:left="-19" w:right="-33"/>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Strength of the Study</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Assessment of w</w:t>
      </w:r>
      <w:r w:rsidR="00B83B4B" w:rsidRPr="00A01610">
        <w:rPr>
          <w:rFonts w:ascii="Times New Roman" w:eastAsia="Times New Roman" w:hAnsi="Times New Roman" w:cs="Times New Roman"/>
          <w:color w:val="000000" w:themeColor="text1"/>
          <w:sz w:val="24"/>
          <w:szCs w:val="24"/>
        </w:rPr>
        <w:t>omen’s empowerment at marginaliz</w:t>
      </w:r>
      <w:r w:rsidRPr="00A01610">
        <w:rPr>
          <w:rFonts w:ascii="Times New Roman" w:eastAsia="Times New Roman" w:hAnsi="Times New Roman" w:cs="Times New Roman"/>
          <w:color w:val="000000" w:themeColor="text1"/>
          <w:sz w:val="24"/>
          <w:szCs w:val="24"/>
        </w:rPr>
        <w:t>ed communities is challenging. To the best of our knowledge, this is for the first time in the communities of eastern Nepal cond</w:t>
      </w:r>
      <w:r w:rsidR="00B83B4B" w:rsidRPr="00A01610">
        <w:rPr>
          <w:rFonts w:ascii="Times New Roman" w:eastAsia="Times New Roman" w:hAnsi="Times New Roman" w:cs="Times New Roman"/>
          <w:color w:val="000000" w:themeColor="text1"/>
          <w:sz w:val="24"/>
          <w:szCs w:val="24"/>
        </w:rPr>
        <w:t>ucting research among marginaliz</w:t>
      </w:r>
      <w:r w:rsidRPr="00A01610">
        <w:rPr>
          <w:rFonts w:ascii="Times New Roman" w:eastAsia="Times New Roman" w:hAnsi="Times New Roman" w:cs="Times New Roman"/>
          <w:color w:val="000000" w:themeColor="text1"/>
          <w:sz w:val="24"/>
          <w:szCs w:val="24"/>
        </w:rPr>
        <w:t>ed women incorporating fifteen variables that are related to women’s empowerment together. We did mixed method approach, because the certain issues of women’s empowerment, knowledge and practice of family planning and abortion can be less expressed by the study participants. We verified these issues and asked for in-depth study through key informant interviews of relevant stakeholders. This approach strengthens our research findings.</w:t>
      </w:r>
    </w:p>
    <w:p w:rsidR="00C83898" w:rsidRPr="00A01610" w:rsidRDefault="00C83898" w:rsidP="00F37A50">
      <w:pPr>
        <w:spacing w:line="480" w:lineRule="auto"/>
        <w:rPr>
          <w:rFonts w:ascii="Times New Roman" w:eastAsia="Times New Roman" w:hAnsi="Times New Roman" w:cs="Times New Roman"/>
          <w:b/>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Limitation of the study</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We failed to include husband perspectives because family planning and abortion is couple decision.  Due to the unviability of r</w:t>
      </w:r>
      <w:r w:rsidR="00B83B4B" w:rsidRPr="00A01610">
        <w:rPr>
          <w:rFonts w:ascii="Times New Roman" w:eastAsia="Times New Roman" w:hAnsi="Times New Roman" w:cs="Times New Roman"/>
          <w:color w:val="000000" w:themeColor="text1"/>
          <w:sz w:val="24"/>
          <w:szCs w:val="24"/>
        </w:rPr>
        <w:t>ecorded population of marginaliz</w:t>
      </w:r>
      <w:r w:rsidRPr="00A01610">
        <w:rPr>
          <w:rFonts w:ascii="Times New Roman" w:eastAsia="Times New Roman" w:hAnsi="Times New Roman" w:cs="Times New Roman"/>
          <w:color w:val="000000" w:themeColor="text1"/>
          <w:sz w:val="24"/>
          <w:szCs w:val="24"/>
        </w:rPr>
        <w:t>ed groups in Morang district stratification with proportionately allocation of the sample could not be done.</w:t>
      </w:r>
    </w:p>
    <w:p w:rsidR="00C83898" w:rsidRPr="00A01610" w:rsidRDefault="00C83898" w:rsidP="00F37A50">
      <w:pPr>
        <w:spacing w:line="480" w:lineRule="auto"/>
        <w:rPr>
          <w:rFonts w:ascii="Times New Roman" w:eastAsia="Times New Roman" w:hAnsi="Times New Roman" w:cs="Times New Roman"/>
          <w:b/>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Future research suggestions</w:t>
      </w:r>
    </w:p>
    <w:p w:rsidR="00C83898" w:rsidRPr="00A01610" w:rsidRDefault="003657B7" w:rsidP="00F37A50">
      <w:pPr>
        <w:pBdr>
          <w:top w:val="nil"/>
          <w:left w:val="nil"/>
          <w:bottom w:val="nil"/>
          <w:right w:val="nil"/>
          <w:between w:val="nil"/>
        </w:pBdr>
        <w:spacing w:after="360"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We can conduct case control study to find the association of factors with women’s empowerment in marginalized communities. The relationship and interaction between those factors will help to find the in-depth knowledge of enabling and disabling factors of women’s empowerment. We need to search for how the different organisation improve the utilization of family planning and abortion care services in these communities. The role of husband or family member for women’s empowerment needs to be explored.  The impact of easily availability of family planning and abortion services nearby communities for the utilization of family planning and abortion services need to be explored. Similar types of study can be conducted in a larger context in different settings.  We recommend systematic review and meta-analysis of research related to marginali</w:t>
      </w:r>
      <w:r w:rsidR="00B83B4B" w:rsidRPr="00A01610">
        <w:rPr>
          <w:rFonts w:ascii="Times New Roman" w:eastAsia="Times New Roman" w:hAnsi="Times New Roman" w:cs="Times New Roman"/>
          <w:color w:val="000000" w:themeColor="text1"/>
          <w:sz w:val="24"/>
          <w:szCs w:val="24"/>
        </w:rPr>
        <w:t>z</w:t>
      </w:r>
      <w:r w:rsidRPr="00A01610">
        <w:rPr>
          <w:rFonts w:ascii="Times New Roman" w:eastAsia="Times New Roman" w:hAnsi="Times New Roman" w:cs="Times New Roman"/>
          <w:color w:val="000000" w:themeColor="text1"/>
          <w:sz w:val="24"/>
          <w:szCs w:val="24"/>
        </w:rPr>
        <w:t>ed communities of Nepal and abroad to pinpoint the findings. </w:t>
      </w:r>
    </w:p>
    <w:p w:rsidR="00C83898" w:rsidRPr="00A01610" w:rsidRDefault="003657B7" w:rsidP="00F37A50">
      <w:pPr>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 xml:space="preserve">Conclusions </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More than half women were empowered in our study. Women’s empowerment have no significant role for abortion and famil</w:t>
      </w:r>
      <w:r w:rsidR="00B83B4B" w:rsidRPr="00A01610">
        <w:rPr>
          <w:rFonts w:ascii="Times New Roman" w:eastAsia="Times New Roman" w:hAnsi="Times New Roman" w:cs="Times New Roman"/>
          <w:color w:val="000000" w:themeColor="text1"/>
          <w:sz w:val="24"/>
          <w:szCs w:val="24"/>
        </w:rPr>
        <w:t>y planning among marginaliz</w:t>
      </w:r>
      <w:r w:rsidRPr="00A01610">
        <w:rPr>
          <w:rFonts w:ascii="Times New Roman" w:eastAsia="Times New Roman" w:hAnsi="Times New Roman" w:cs="Times New Roman"/>
          <w:color w:val="000000" w:themeColor="text1"/>
          <w:sz w:val="24"/>
          <w:szCs w:val="24"/>
        </w:rPr>
        <w:t>ed women. Our key informants further revealed that illiteracy, poverty and domestic violence were contributory factors for hindrance to women’s empowerment. It further explored that marginali</w:t>
      </w:r>
      <w:r w:rsidR="003F3008" w:rsidRPr="00A01610">
        <w:rPr>
          <w:rFonts w:ascii="Times New Roman" w:eastAsia="Times New Roman" w:hAnsi="Times New Roman" w:cs="Times New Roman"/>
          <w:color w:val="000000" w:themeColor="text1"/>
          <w:sz w:val="24"/>
          <w:szCs w:val="24"/>
        </w:rPr>
        <w:t>z</w:t>
      </w:r>
      <w:r w:rsidRPr="00A01610">
        <w:rPr>
          <w:rFonts w:ascii="Times New Roman" w:eastAsia="Times New Roman" w:hAnsi="Times New Roman" w:cs="Times New Roman"/>
          <w:color w:val="000000" w:themeColor="text1"/>
          <w:sz w:val="24"/>
          <w:szCs w:val="24"/>
        </w:rPr>
        <w:t>ed women have poor knowledge on abortion and there is deep rooted social stigma and religious barriers on abortion practice. Illegal abortion was being practiced by unmarried teengers and factory workers. Irrespective of whether they are empowered or not, nearby facilities of government and non-government family planning services have made easy accessibility and utilization of family planning services among the marginali</w:t>
      </w:r>
      <w:r w:rsidR="003F3008" w:rsidRPr="00A01610">
        <w:rPr>
          <w:rFonts w:ascii="Times New Roman" w:eastAsia="Times New Roman" w:hAnsi="Times New Roman" w:cs="Times New Roman"/>
          <w:color w:val="000000" w:themeColor="text1"/>
          <w:sz w:val="24"/>
          <w:szCs w:val="24"/>
        </w:rPr>
        <w:t>z</w:t>
      </w:r>
      <w:r w:rsidRPr="00A01610">
        <w:rPr>
          <w:rFonts w:ascii="Times New Roman" w:eastAsia="Times New Roman" w:hAnsi="Times New Roman" w:cs="Times New Roman"/>
          <w:color w:val="000000" w:themeColor="text1"/>
          <w:sz w:val="24"/>
          <w:szCs w:val="24"/>
        </w:rPr>
        <w:t>ed women.</w:t>
      </w:r>
    </w:p>
    <w:p w:rsidR="00C83898" w:rsidRPr="00A01610" w:rsidRDefault="00C83898" w:rsidP="00F37A50">
      <w:pPr>
        <w:spacing w:line="480" w:lineRule="auto"/>
        <w:rPr>
          <w:rFonts w:ascii="Times New Roman" w:eastAsia="Times New Roman" w:hAnsi="Times New Roman" w:cs="Times New Roman"/>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Recommendations</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bookmarkStart w:id="1" w:name="_9if0kfw9b2js" w:colFirst="0" w:colLast="0"/>
      <w:bookmarkEnd w:id="1"/>
      <w:r w:rsidRPr="00A01610">
        <w:rPr>
          <w:rFonts w:ascii="Times New Roman" w:eastAsia="Times New Roman" w:hAnsi="Times New Roman" w:cs="Times New Roman"/>
          <w:color w:val="000000" w:themeColor="text1"/>
          <w:sz w:val="24"/>
          <w:szCs w:val="24"/>
        </w:rPr>
        <w:t>Encouragement, social</w:t>
      </w:r>
      <w:r w:rsidR="003F3008" w:rsidRPr="00A01610">
        <w:rPr>
          <w:rFonts w:ascii="Times New Roman" w:eastAsia="Times New Roman" w:hAnsi="Times New Roman" w:cs="Times New Roman"/>
          <w:color w:val="000000" w:themeColor="text1"/>
          <w:sz w:val="24"/>
          <w:szCs w:val="24"/>
        </w:rPr>
        <w:t xml:space="preserve"> inclusion, women’s education, </w:t>
      </w:r>
      <w:r w:rsidRPr="00A01610">
        <w:rPr>
          <w:rFonts w:ascii="Times New Roman" w:eastAsia="Times New Roman" w:hAnsi="Times New Roman" w:cs="Times New Roman"/>
          <w:color w:val="000000" w:themeColor="text1"/>
          <w:sz w:val="24"/>
          <w:szCs w:val="24"/>
        </w:rPr>
        <w:t>capacity building training and job opportunities should be provided to empower women of marginalized communities.</w:t>
      </w:r>
      <w:r w:rsidRPr="00A01610">
        <w:rPr>
          <w:rFonts w:ascii="Times New Roman" w:eastAsia="Times New Roman" w:hAnsi="Times New Roman" w:cs="Times New Roman"/>
          <w:b/>
          <w:color w:val="000000" w:themeColor="text1"/>
          <w:sz w:val="24"/>
          <w:szCs w:val="24"/>
        </w:rPr>
        <w:t xml:space="preserve"> </w:t>
      </w:r>
      <w:r w:rsidRPr="00A01610">
        <w:rPr>
          <w:rFonts w:ascii="Times New Roman" w:eastAsia="Times New Roman" w:hAnsi="Times New Roman" w:cs="Times New Roman"/>
          <w:color w:val="000000" w:themeColor="text1"/>
          <w:sz w:val="24"/>
          <w:szCs w:val="24"/>
        </w:rPr>
        <w:t>The concerned authorities and health ser</w:t>
      </w:r>
      <w:r w:rsidR="003F3008" w:rsidRPr="00A01610">
        <w:rPr>
          <w:rFonts w:ascii="Times New Roman" w:eastAsia="Times New Roman" w:hAnsi="Times New Roman" w:cs="Times New Roman"/>
          <w:color w:val="000000" w:themeColor="text1"/>
          <w:sz w:val="24"/>
          <w:szCs w:val="24"/>
        </w:rPr>
        <w:t xml:space="preserve">vice providers should organize health education and awareness </w:t>
      </w:r>
      <w:r w:rsidRPr="00A01610">
        <w:rPr>
          <w:rFonts w:ascii="Times New Roman" w:eastAsia="Times New Roman" w:hAnsi="Times New Roman" w:cs="Times New Roman"/>
          <w:color w:val="000000" w:themeColor="text1"/>
          <w:sz w:val="24"/>
          <w:szCs w:val="24"/>
        </w:rPr>
        <w:t>programs on abortion, family planning and other women’s reproductive  empowerment issues. Equity based health care awareness programs and health care services in all strata of community at local and national level is important to fu</w:t>
      </w:r>
      <w:r w:rsidR="003F3008" w:rsidRPr="00A01610">
        <w:rPr>
          <w:rFonts w:ascii="Times New Roman" w:eastAsia="Times New Roman" w:hAnsi="Times New Roman" w:cs="Times New Roman"/>
          <w:color w:val="000000" w:themeColor="text1"/>
          <w:sz w:val="24"/>
          <w:szCs w:val="24"/>
        </w:rPr>
        <w:t>lfill the gap between marginalized and non-marginaliz</w:t>
      </w:r>
      <w:r w:rsidRPr="00A01610">
        <w:rPr>
          <w:rFonts w:ascii="Times New Roman" w:eastAsia="Times New Roman" w:hAnsi="Times New Roman" w:cs="Times New Roman"/>
          <w:color w:val="000000" w:themeColor="text1"/>
          <w:sz w:val="24"/>
          <w:szCs w:val="24"/>
        </w:rPr>
        <w:t>ed communities.</w:t>
      </w:r>
    </w:p>
    <w:p w:rsidR="00F41BCB" w:rsidRDefault="00F41BCB" w:rsidP="00F41BCB">
      <w:pPr>
        <w:spacing w:line="480" w:lineRule="auto"/>
        <w:rPr>
          <w:rFonts w:ascii="Times New Roman" w:hAnsi="Times New Roman" w:cs="Times New Roman"/>
          <w:b/>
          <w:bCs/>
          <w:color w:val="000000" w:themeColor="text1"/>
          <w:sz w:val="24"/>
          <w:szCs w:val="24"/>
          <w:shd w:val="clear" w:color="auto" w:fill="FFFFFF"/>
        </w:rPr>
      </w:pPr>
      <w:bookmarkStart w:id="2" w:name="_e23rvguq40o9" w:colFirst="0" w:colLast="0"/>
      <w:bookmarkEnd w:id="2"/>
    </w:p>
    <w:p w:rsidR="00F41BCB" w:rsidRPr="00AF4EDD" w:rsidRDefault="00F41BCB" w:rsidP="00F41BCB">
      <w:pPr>
        <w:spacing w:line="480" w:lineRule="auto"/>
        <w:rPr>
          <w:rFonts w:ascii="Times New Roman" w:eastAsia="Times New Roman" w:hAnsi="Times New Roman" w:cs="Times New Roman"/>
          <w:b/>
          <w:bCs/>
          <w:color w:val="000000" w:themeColor="text1"/>
          <w:sz w:val="24"/>
          <w:szCs w:val="24"/>
        </w:rPr>
      </w:pPr>
      <w:r w:rsidRPr="00AF4EDD">
        <w:rPr>
          <w:rFonts w:ascii="Times New Roman" w:hAnsi="Times New Roman" w:cs="Times New Roman"/>
          <w:b/>
          <w:bCs/>
          <w:color w:val="000000" w:themeColor="text1"/>
          <w:sz w:val="24"/>
          <w:szCs w:val="24"/>
          <w:shd w:val="clear" w:color="auto" w:fill="FFFFFF"/>
        </w:rPr>
        <w:t>Abbreviations </w:t>
      </w:r>
    </w:p>
    <w:p w:rsidR="00F41BCB" w:rsidRPr="00CD692C" w:rsidRDefault="00F41BCB" w:rsidP="00F41BCB">
      <w:pPr>
        <w:spacing w:line="480" w:lineRule="auto"/>
        <w:rPr>
          <w:rFonts w:ascii="Times New Roman" w:eastAsia="Times New Roman" w:hAnsi="Times New Roman" w:cs="Times New Roman"/>
          <w:sz w:val="24"/>
          <w:szCs w:val="24"/>
        </w:rPr>
      </w:pPr>
      <w:r w:rsidRPr="00CD692C">
        <w:rPr>
          <w:rFonts w:ascii="Times New Roman" w:eastAsia="Times New Roman" w:hAnsi="Times New Roman" w:cs="Times New Roman"/>
          <w:sz w:val="24"/>
          <w:szCs w:val="24"/>
        </w:rPr>
        <w:t xml:space="preserve">SDG: Sustainable Development Goal </w:t>
      </w:r>
    </w:p>
    <w:p w:rsidR="00F41BCB" w:rsidRPr="00CD692C" w:rsidRDefault="00F41BCB" w:rsidP="00F41BCB">
      <w:pPr>
        <w:spacing w:line="480" w:lineRule="auto"/>
        <w:rPr>
          <w:rFonts w:ascii="Times New Roman" w:eastAsia="Times New Roman" w:hAnsi="Times New Roman" w:cs="Times New Roman"/>
          <w:sz w:val="24"/>
          <w:szCs w:val="24"/>
        </w:rPr>
      </w:pPr>
      <w:r w:rsidRPr="00CD692C">
        <w:rPr>
          <w:rFonts w:ascii="Times New Roman" w:eastAsia="Times New Roman" w:hAnsi="Times New Roman" w:cs="Times New Roman"/>
          <w:sz w:val="24"/>
          <w:szCs w:val="24"/>
        </w:rPr>
        <w:t>ICPD: International Conference on Population and Development</w:t>
      </w:r>
    </w:p>
    <w:p w:rsidR="00F41BCB" w:rsidRPr="00CD692C" w:rsidRDefault="00F41BCB" w:rsidP="00F41BCB">
      <w:pPr>
        <w:spacing w:line="480" w:lineRule="auto"/>
        <w:rPr>
          <w:rFonts w:ascii="Times New Roman" w:eastAsia="Times New Roman" w:hAnsi="Times New Roman" w:cs="Times New Roman"/>
          <w:sz w:val="24"/>
          <w:szCs w:val="24"/>
        </w:rPr>
      </w:pPr>
      <w:r w:rsidRPr="00CD692C">
        <w:rPr>
          <w:rFonts w:ascii="Times New Roman" w:eastAsia="Times New Roman" w:hAnsi="Times New Roman" w:cs="Times New Roman"/>
          <w:sz w:val="24"/>
          <w:szCs w:val="24"/>
        </w:rPr>
        <w:t xml:space="preserve">MDG: Millennium Development Goal </w:t>
      </w:r>
    </w:p>
    <w:p w:rsidR="00F41BCB" w:rsidRPr="00CD692C" w:rsidRDefault="00F41BCB" w:rsidP="00F41BC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NDHS: </w:t>
      </w:r>
      <w:r w:rsidRPr="00CD692C">
        <w:rPr>
          <w:rFonts w:ascii="Times New Roman" w:eastAsia="Times New Roman" w:hAnsi="Times New Roman" w:cs="Times New Roman"/>
          <w:sz w:val="24"/>
          <w:szCs w:val="24"/>
        </w:rPr>
        <w:t>Nepal Demo</w:t>
      </w:r>
      <w:r>
        <w:rPr>
          <w:rFonts w:ascii="Times New Roman" w:eastAsia="Times New Roman" w:hAnsi="Times New Roman" w:cs="Times New Roman"/>
          <w:sz w:val="24"/>
          <w:szCs w:val="24"/>
        </w:rPr>
        <w:t xml:space="preserve">graphic and Health Survey </w:t>
      </w:r>
    </w:p>
    <w:p w:rsidR="00F41BCB" w:rsidRPr="00CD692C" w:rsidRDefault="00F41BCB" w:rsidP="00F41BC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IPV: I</w:t>
      </w:r>
      <w:r w:rsidRPr="00CD692C">
        <w:rPr>
          <w:rFonts w:ascii="Times New Roman" w:eastAsia="Times New Roman" w:hAnsi="Times New Roman" w:cs="Times New Roman"/>
          <w:sz w:val="24"/>
          <w:szCs w:val="24"/>
        </w:rPr>
        <w:t xml:space="preserve">ntimate </w:t>
      </w:r>
      <w:r>
        <w:rPr>
          <w:rFonts w:ascii="Times New Roman" w:eastAsia="Times New Roman" w:hAnsi="Times New Roman" w:cs="Times New Roman"/>
          <w:sz w:val="24"/>
          <w:szCs w:val="24"/>
        </w:rPr>
        <w:t>P</w:t>
      </w:r>
      <w:r w:rsidRPr="00CD692C">
        <w:rPr>
          <w:rFonts w:ascii="Times New Roman" w:eastAsia="Times New Roman" w:hAnsi="Times New Roman" w:cs="Times New Roman"/>
          <w:sz w:val="24"/>
          <w:szCs w:val="24"/>
        </w:rPr>
        <w:t xml:space="preserve">artner </w:t>
      </w:r>
      <w:r>
        <w:rPr>
          <w:rFonts w:ascii="Times New Roman" w:eastAsia="Times New Roman" w:hAnsi="Times New Roman" w:cs="Times New Roman"/>
          <w:sz w:val="24"/>
          <w:szCs w:val="24"/>
        </w:rPr>
        <w:t>V</w:t>
      </w:r>
      <w:r w:rsidRPr="00CD692C">
        <w:rPr>
          <w:rFonts w:ascii="Times New Roman" w:eastAsia="Times New Roman" w:hAnsi="Times New Roman" w:cs="Times New Roman"/>
          <w:sz w:val="24"/>
          <w:szCs w:val="24"/>
        </w:rPr>
        <w:t xml:space="preserve">iolence </w:t>
      </w:r>
    </w:p>
    <w:p w:rsidR="00F41BCB" w:rsidRPr="00CD692C" w:rsidRDefault="00F41BCB" w:rsidP="00F41BC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DPHO: </w:t>
      </w:r>
      <w:r w:rsidRPr="00CD692C">
        <w:rPr>
          <w:rFonts w:ascii="Times New Roman" w:eastAsia="Times New Roman" w:hAnsi="Times New Roman" w:cs="Times New Roman"/>
          <w:sz w:val="24"/>
          <w:szCs w:val="24"/>
        </w:rPr>
        <w:t>District Public Health Office</w:t>
      </w:r>
      <w:r>
        <w:rPr>
          <w:rFonts w:ascii="Times New Roman" w:eastAsia="Times New Roman" w:hAnsi="Times New Roman" w:cs="Times New Roman"/>
          <w:sz w:val="24"/>
          <w:szCs w:val="24"/>
        </w:rPr>
        <w:t xml:space="preserve"> </w:t>
      </w:r>
    </w:p>
    <w:p w:rsidR="00F41BCB" w:rsidRDefault="00F41BCB" w:rsidP="00F41BCB">
      <w:pPr>
        <w:spacing w:line="480" w:lineRule="auto"/>
        <w:rPr>
          <w:rFonts w:ascii="Times New Roman" w:eastAsia="Times New Roman" w:hAnsi="Times New Roman" w:cs="Times New Roman"/>
          <w:sz w:val="24"/>
          <w:szCs w:val="24"/>
          <w:shd w:val="clear" w:color="auto" w:fill="FEFEFE"/>
        </w:rPr>
      </w:pPr>
      <w:r>
        <w:rPr>
          <w:rFonts w:ascii="Times New Roman" w:eastAsia="Times New Roman" w:hAnsi="Times New Roman" w:cs="Times New Roman"/>
          <w:sz w:val="24"/>
          <w:szCs w:val="24"/>
          <w:shd w:val="clear" w:color="auto" w:fill="FEFEFE"/>
        </w:rPr>
        <w:t>FCHV: Female Community Health V</w:t>
      </w:r>
      <w:r w:rsidRPr="00CD692C">
        <w:rPr>
          <w:rFonts w:ascii="Times New Roman" w:eastAsia="Times New Roman" w:hAnsi="Times New Roman" w:cs="Times New Roman"/>
          <w:sz w:val="24"/>
          <w:szCs w:val="24"/>
          <w:shd w:val="clear" w:color="auto" w:fill="FEFEFE"/>
        </w:rPr>
        <w:t>olunteers</w:t>
      </w:r>
    </w:p>
    <w:p w:rsidR="00F41BCB" w:rsidRPr="00BC46BE" w:rsidRDefault="00F41BCB" w:rsidP="00F41BCB">
      <w:pPr>
        <w:spacing w:line="480" w:lineRule="auto"/>
        <w:rPr>
          <w:rFonts w:ascii="Times New Roman" w:eastAsia="Times New Roman" w:hAnsi="Times New Roman" w:cs="Times New Roman"/>
          <w:sz w:val="24"/>
          <w:szCs w:val="24"/>
          <w:shd w:val="clear" w:color="auto" w:fill="FEFEFE"/>
        </w:rPr>
      </w:pPr>
      <w:r>
        <w:rPr>
          <w:rFonts w:ascii="Times New Roman" w:eastAsia="Times New Roman" w:hAnsi="Times New Roman" w:cs="Times New Roman"/>
          <w:sz w:val="24"/>
          <w:szCs w:val="24"/>
          <w:highlight w:val="white"/>
        </w:rPr>
        <w:t xml:space="preserve">COREQ: </w:t>
      </w:r>
      <w:r w:rsidRPr="00CD692C">
        <w:rPr>
          <w:rFonts w:ascii="Times New Roman" w:eastAsia="Times New Roman" w:hAnsi="Times New Roman" w:cs="Times New Roman"/>
          <w:sz w:val="24"/>
          <w:szCs w:val="24"/>
          <w:highlight w:val="white"/>
        </w:rPr>
        <w:t xml:space="preserve">Consolidated Criteria for Reporting Qualitative Research </w:t>
      </w:r>
    </w:p>
    <w:p w:rsidR="00F41BCB" w:rsidRPr="00CD692C" w:rsidRDefault="00F41BCB" w:rsidP="00F41BC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IUCD: Intrauterine Contraceptive D</w:t>
      </w:r>
      <w:r w:rsidRPr="00CD692C">
        <w:rPr>
          <w:rFonts w:ascii="Times New Roman" w:eastAsia="Times New Roman" w:hAnsi="Times New Roman" w:cs="Times New Roman"/>
          <w:sz w:val="24"/>
          <w:szCs w:val="24"/>
        </w:rPr>
        <w:t xml:space="preserve">evices </w:t>
      </w:r>
    </w:p>
    <w:p w:rsidR="00F41BCB" w:rsidRPr="00CD692C" w:rsidRDefault="00F41BCB" w:rsidP="00F41BC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OCP: Oral Contraceptive Pills</w:t>
      </w:r>
    </w:p>
    <w:p w:rsidR="00F41BCB" w:rsidRPr="00BC46BE" w:rsidRDefault="00F41BCB" w:rsidP="00F41BCB">
      <w:pPr>
        <w:spacing w:line="480" w:lineRule="auto"/>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VDC: Village D</w:t>
      </w:r>
      <w:r w:rsidRPr="00BC46BE">
        <w:rPr>
          <w:rFonts w:ascii="Times New Roman" w:eastAsia="Times New Roman" w:hAnsi="Times New Roman" w:cs="Times New Roman"/>
          <w:iCs/>
          <w:sz w:val="24"/>
          <w:szCs w:val="24"/>
        </w:rPr>
        <w:t xml:space="preserve">evelopment </w:t>
      </w:r>
      <w:r>
        <w:rPr>
          <w:rFonts w:ascii="Times New Roman" w:eastAsia="Times New Roman" w:hAnsi="Times New Roman" w:cs="Times New Roman"/>
          <w:iCs/>
          <w:sz w:val="24"/>
          <w:szCs w:val="24"/>
        </w:rPr>
        <w:t>C</w:t>
      </w:r>
      <w:r w:rsidRPr="00BC46BE">
        <w:rPr>
          <w:rFonts w:ascii="Times New Roman" w:eastAsia="Times New Roman" w:hAnsi="Times New Roman" w:cs="Times New Roman"/>
          <w:iCs/>
          <w:sz w:val="24"/>
          <w:szCs w:val="24"/>
        </w:rPr>
        <w:t xml:space="preserve">ommittee </w:t>
      </w:r>
    </w:p>
    <w:p w:rsidR="00F41BCB" w:rsidRPr="00BC46BE" w:rsidRDefault="00F41BCB" w:rsidP="00F41BCB">
      <w:pPr>
        <w:spacing w:line="480" w:lineRule="auto"/>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NGO: Nongovernmental O</w:t>
      </w:r>
      <w:r w:rsidRPr="00BC46BE">
        <w:rPr>
          <w:rFonts w:ascii="Times New Roman" w:eastAsia="Times New Roman" w:hAnsi="Times New Roman" w:cs="Times New Roman"/>
          <w:iCs/>
          <w:sz w:val="24"/>
          <w:szCs w:val="24"/>
        </w:rPr>
        <w:t>rganisation</w:t>
      </w:r>
    </w:p>
    <w:p w:rsidR="00F41BCB" w:rsidRPr="00BC46BE" w:rsidRDefault="00F41BCB" w:rsidP="00F41BCB">
      <w:pPr>
        <w:spacing w:line="480" w:lineRule="auto"/>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INGO: I</w:t>
      </w:r>
      <w:r w:rsidRPr="00BC46BE">
        <w:rPr>
          <w:rFonts w:ascii="Times New Roman" w:eastAsia="Times New Roman" w:hAnsi="Times New Roman" w:cs="Times New Roman"/>
          <w:iCs/>
          <w:sz w:val="24"/>
          <w:szCs w:val="24"/>
        </w:rPr>
        <w:t>nternational</w:t>
      </w:r>
      <w:r>
        <w:rPr>
          <w:rFonts w:ascii="Times New Roman" w:eastAsia="Times New Roman" w:hAnsi="Times New Roman" w:cs="Times New Roman"/>
          <w:iCs/>
          <w:sz w:val="24"/>
          <w:szCs w:val="24"/>
        </w:rPr>
        <w:t xml:space="preserve"> N</w:t>
      </w:r>
      <w:r w:rsidRPr="00BC46BE">
        <w:rPr>
          <w:rFonts w:ascii="Times New Roman" w:eastAsia="Times New Roman" w:hAnsi="Times New Roman" w:cs="Times New Roman"/>
          <w:iCs/>
          <w:sz w:val="24"/>
          <w:szCs w:val="24"/>
        </w:rPr>
        <w:t xml:space="preserve">ongovernmental </w:t>
      </w:r>
      <w:r>
        <w:rPr>
          <w:rFonts w:ascii="Times New Roman" w:eastAsia="Times New Roman" w:hAnsi="Times New Roman" w:cs="Times New Roman"/>
          <w:iCs/>
          <w:sz w:val="24"/>
          <w:szCs w:val="24"/>
        </w:rPr>
        <w:t>Or</w:t>
      </w:r>
      <w:r w:rsidRPr="00BC46BE">
        <w:rPr>
          <w:rFonts w:ascii="Times New Roman" w:eastAsia="Times New Roman" w:hAnsi="Times New Roman" w:cs="Times New Roman"/>
          <w:iCs/>
          <w:sz w:val="24"/>
          <w:szCs w:val="24"/>
        </w:rPr>
        <w:t>ganisation</w:t>
      </w:r>
    </w:p>
    <w:p w:rsidR="00F41BCB" w:rsidRPr="00BC46BE" w:rsidRDefault="00F41BCB" w:rsidP="00F41BCB">
      <w:pPr>
        <w:spacing w:line="480" w:lineRule="auto"/>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PHC: Primary Health Center</w:t>
      </w:r>
    </w:p>
    <w:p w:rsidR="00F41BCB" w:rsidRPr="00BC46BE" w:rsidRDefault="00F41BCB" w:rsidP="00F41BCB">
      <w:pPr>
        <w:spacing w:line="480" w:lineRule="auto"/>
        <w:rPr>
          <w:rFonts w:ascii="Times New Roman" w:eastAsia="Times New Roman" w:hAnsi="Times New Roman" w:cs="Times New Roman"/>
          <w:iCs/>
          <w:sz w:val="24"/>
          <w:szCs w:val="24"/>
        </w:rPr>
      </w:pPr>
      <w:r w:rsidRPr="00BC46BE">
        <w:rPr>
          <w:rFonts w:ascii="Times New Roman" w:eastAsia="Times New Roman" w:hAnsi="Times New Roman" w:cs="Times New Roman"/>
          <w:iCs/>
          <w:sz w:val="24"/>
          <w:szCs w:val="24"/>
        </w:rPr>
        <w:t>DHS</w:t>
      </w:r>
      <w:r>
        <w:rPr>
          <w:rFonts w:ascii="Times New Roman" w:eastAsia="Times New Roman" w:hAnsi="Times New Roman" w:cs="Times New Roman"/>
          <w:iCs/>
          <w:sz w:val="24"/>
          <w:szCs w:val="24"/>
        </w:rPr>
        <w:t>: Demographic and Health Survey</w:t>
      </w:r>
    </w:p>
    <w:p w:rsidR="00BD717E" w:rsidRPr="00A01610" w:rsidRDefault="00BD717E" w:rsidP="00F37A50">
      <w:pPr>
        <w:spacing w:line="480" w:lineRule="auto"/>
        <w:rPr>
          <w:rFonts w:ascii="Times New Roman" w:eastAsia="Times New Roman" w:hAnsi="Times New Roman" w:cs="Times New Roman"/>
          <w:b/>
          <w:color w:val="000000" w:themeColor="text1"/>
          <w:sz w:val="24"/>
          <w:szCs w:val="24"/>
        </w:rPr>
      </w:pPr>
      <w:bookmarkStart w:id="3" w:name="_n1hd0pfk1j49" w:colFirst="0" w:colLast="0"/>
      <w:bookmarkEnd w:id="3"/>
    </w:p>
    <w:p w:rsidR="00C83898" w:rsidRPr="00A01610" w:rsidRDefault="003657B7" w:rsidP="00F37A50">
      <w:pPr>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References</w:t>
      </w:r>
    </w:p>
    <w:p w:rsidR="00C83898" w:rsidRPr="00A01610" w:rsidRDefault="003657B7" w:rsidP="00F37A50">
      <w:pPr>
        <w:widowControl w:val="0"/>
        <w:pBdr>
          <w:top w:val="nil"/>
          <w:left w:val="nil"/>
          <w:bottom w:val="nil"/>
          <w:right w:val="nil"/>
          <w:between w:val="nil"/>
        </w:pBdr>
        <w:spacing w:before="240"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1. </w:t>
      </w:r>
      <w:r w:rsidRPr="00A01610">
        <w:rPr>
          <w:rFonts w:ascii="Times New Roman" w:eastAsia="Times New Roman" w:hAnsi="Times New Roman" w:cs="Times New Roman"/>
          <w:color w:val="000000" w:themeColor="text1"/>
          <w:sz w:val="24"/>
          <w:szCs w:val="24"/>
        </w:rPr>
        <w:tab/>
      </w:r>
      <w:hyperlink r:id="rId45">
        <w:r w:rsidRPr="00A01610">
          <w:rPr>
            <w:rFonts w:ascii="Times New Roman" w:eastAsia="Times New Roman" w:hAnsi="Times New Roman" w:cs="Times New Roman"/>
            <w:color w:val="000000" w:themeColor="text1"/>
            <w:sz w:val="24"/>
            <w:szCs w:val="24"/>
          </w:rPr>
          <w:t xml:space="preserve">Tshuma D, Kajala E. Empower Women - Five major components of women’s empowerment [Internet]. EmpowerWomen. [cited 2020 Apr 14]. Available from: </w:t>
        </w:r>
      </w:hyperlink>
      <w:hyperlink r:id="rId46">
        <w:r w:rsidRPr="00A01610">
          <w:rPr>
            <w:rFonts w:ascii="Times New Roman" w:eastAsia="Times New Roman" w:hAnsi="Times New Roman" w:cs="Times New Roman"/>
            <w:color w:val="000000" w:themeColor="text1"/>
            <w:sz w:val="24"/>
            <w:szCs w:val="24"/>
          </w:rPr>
          <w:t>https://www.empowerwomen.org/en/community/discussions/2016/11/five-major-components-of-womens-empowerment</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2. </w:t>
      </w:r>
      <w:r w:rsidRPr="00A01610">
        <w:rPr>
          <w:rFonts w:ascii="Times New Roman" w:eastAsia="Times New Roman" w:hAnsi="Times New Roman" w:cs="Times New Roman"/>
          <w:color w:val="000000" w:themeColor="text1"/>
          <w:sz w:val="24"/>
          <w:szCs w:val="24"/>
        </w:rPr>
        <w:tab/>
      </w:r>
      <w:hyperlink r:id="rId47">
        <w:r w:rsidRPr="00A01610">
          <w:rPr>
            <w:rFonts w:ascii="Times New Roman" w:eastAsia="Times New Roman" w:hAnsi="Times New Roman" w:cs="Times New Roman"/>
            <w:color w:val="000000" w:themeColor="text1"/>
            <w:sz w:val="24"/>
            <w:szCs w:val="24"/>
          </w:rPr>
          <w:t xml:space="preserve">Alsop R, Heinsohn N. Measuring Empowerment in Practice: Structuring Analysis and Framing Indicators [Internet]. Policy Research Working Papers. 2005. Available from: </w:t>
        </w:r>
      </w:hyperlink>
      <w:hyperlink r:id="rId48">
        <w:r w:rsidRPr="00A01610">
          <w:rPr>
            <w:rFonts w:ascii="Times New Roman" w:eastAsia="Times New Roman" w:hAnsi="Times New Roman" w:cs="Times New Roman"/>
            <w:color w:val="000000" w:themeColor="text1"/>
            <w:sz w:val="24"/>
            <w:szCs w:val="24"/>
          </w:rPr>
          <w:t>http://dx.doi.org/10.1596/1813-9450-3510</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3. </w:t>
      </w:r>
      <w:r w:rsidRPr="00A01610">
        <w:rPr>
          <w:rFonts w:ascii="Times New Roman" w:eastAsia="Times New Roman" w:hAnsi="Times New Roman" w:cs="Times New Roman"/>
          <w:color w:val="000000" w:themeColor="text1"/>
          <w:sz w:val="24"/>
          <w:szCs w:val="24"/>
        </w:rPr>
        <w:tab/>
      </w:r>
      <w:hyperlink r:id="rId49">
        <w:r w:rsidRPr="00A01610">
          <w:rPr>
            <w:rFonts w:ascii="Times New Roman" w:eastAsia="Times New Roman" w:hAnsi="Times New Roman" w:cs="Times New Roman"/>
            <w:color w:val="000000" w:themeColor="text1"/>
            <w:sz w:val="24"/>
            <w:szCs w:val="24"/>
          </w:rPr>
          <w:t xml:space="preserve">International Conference on Population and Development (ICPD) [Internet]. United Nations Population Fund. 1994 [cited 2020 Apr 12]. Available from: </w:t>
        </w:r>
      </w:hyperlink>
      <w:hyperlink r:id="rId50">
        <w:r w:rsidRPr="00A01610">
          <w:rPr>
            <w:rFonts w:ascii="Times New Roman" w:eastAsia="Times New Roman" w:hAnsi="Times New Roman" w:cs="Times New Roman"/>
            <w:color w:val="000000" w:themeColor="text1"/>
            <w:sz w:val="24"/>
            <w:szCs w:val="24"/>
          </w:rPr>
          <w:t>https://www.unfpa.org/events/international-conference-population-and-development-icpd</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4. </w:t>
      </w:r>
      <w:r w:rsidRPr="00A01610">
        <w:rPr>
          <w:rFonts w:ascii="Times New Roman" w:eastAsia="Times New Roman" w:hAnsi="Times New Roman" w:cs="Times New Roman"/>
          <w:color w:val="000000" w:themeColor="text1"/>
          <w:sz w:val="24"/>
          <w:szCs w:val="24"/>
        </w:rPr>
        <w:tab/>
      </w:r>
      <w:hyperlink r:id="rId51">
        <w:r w:rsidRPr="00A01610">
          <w:rPr>
            <w:rFonts w:ascii="Times New Roman" w:eastAsia="Times New Roman" w:hAnsi="Times New Roman" w:cs="Times New Roman"/>
            <w:color w:val="000000" w:themeColor="text1"/>
            <w:sz w:val="24"/>
            <w:szCs w:val="24"/>
          </w:rPr>
          <w:t xml:space="preserve">Martin, Blazhevska V. United Nations: Gender equality and women’s empowerment [Internet]. United Nations Sustainable Development. [cited 2020 Apr 17]. Available from: </w:t>
        </w:r>
      </w:hyperlink>
      <w:hyperlink r:id="rId52">
        <w:r w:rsidRPr="00A01610">
          <w:rPr>
            <w:rFonts w:ascii="Times New Roman" w:eastAsia="Times New Roman" w:hAnsi="Times New Roman" w:cs="Times New Roman"/>
            <w:color w:val="000000" w:themeColor="text1"/>
            <w:sz w:val="24"/>
            <w:szCs w:val="24"/>
          </w:rPr>
          <w:t>https://www.un.org/sustainabledevelopment/gender-equality/</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5. </w:t>
      </w:r>
      <w:r w:rsidRPr="00A01610">
        <w:rPr>
          <w:rFonts w:ascii="Times New Roman" w:eastAsia="Times New Roman" w:hAnsi="Times New Roman" w:cs="Times New Roman"/>
          <w:color w:val="000000" w:themeColor="text1"/>
          <w:sz w:val="24"/>
          <w:szCs w:val="24"/>
        </w:rPr>
        <w:tab/>
      </w:r>
      <w:hyperlink r:id="rId53">
        <w:r w:rsidRPr="00A01610">
          <w:rPr>
            <w:rFonts w:ascii="Times New Roman" w:eastAsia="Times New Roman" w:hAnsi="Times New Roman" w:cs="Times New Roman"/>
            <w:color w:val="000000" w:themeColor="text1"/>
            <w:sz w:val="24"/>
            <w:szCs w:val="24"/>
          </w:rPr>
          <w:t xml:space="preserve">Ministry of Health, Nepal, New ERA, And ICF. Nepal Demographic and Health Survey [Internet]. Kathmandu, Nepal: Ministry of Health, Nepal; 2017 Nov [cited 2020 Apr 14]. Available from: </w:t>
        </w:r>
      </w:hyperlink>
      <w:hyperlink r:id="rId54">
        <w:r w:rsidRPr="00A01610">
          <w:rPr>
            <w:rFonts w:ascii="Times New Roman" w:eastAsia="Times New Roman" w:hAnsi="Times New Roman" w:cs="Times New Roman"/>
            <w:color w:val="000000" w:themeColor="text1"/>
            <w:sz w:val="24"/>
            <w:szCs w:val="24"/>
          </w:rPr>
          <w:t>https://www.dhsprogram.com/pubs/pdf/fr336/fr336.pdf</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6. </w:t>
      </w:r>
      <w:r w:rsidRPr="00A01610">
        <w:rPr>
          <w:rFonts w:ascii="Times New Roman" w:eastAsia="Times New Roman" w:hAnsi="Times New Roman" w:cs="Times New Roman"/>
          <w:color w:val="000000" w:themeColor="text1"/>
          <w:sz w:val="24"/>
          <w:szCs w:val="24"/>
        </w:rPr>
        <w:tab/>
      </w:r>
      <w:hyperlink r:id="rId55">
        <w:r w:rsidRPr="00A01610">
          <w:rPr>
            <w:rFonts w:ascii="Times New Roman" w:eastAsia="Times New Roman" w:hAnsi="Times New Roman" w:cs="Times New Roman"/>
            <w:color w:val="000000" w:themeColor="text1"/>
            <w:sz w:val="24"/>
            <w:szCs w:val="24"/>
          </w:rPr>
          <w:t xml:space="preserve">Government of Nepal National Planning Commission Secretariat Central Bureau of Statistics Ramshah Path, Kathmandu, Nepal. Population Monograph of Nepal Volume 1 Population dynamics [Internet]. 2014 [cited 2020 Apr 2]. Available from: </w:t>
        </w:r>
      </w:hyperlink>
      <w:hyperlink r:id="rId56">
        <w:r w:rsidRPr="00A01610">
          <w:rPr>
            <w:rFonts w:ascii="Times New Roman" w:eastAsia="Times New Roman" w:hAnsi="Times New Roman" w:cs="Times New Roman"/>
            <w:color w:val="000000" w:themeColor="text1"/>
            <w:sz w:val="24"/>
            <w:szCs w:val="24"/>
          </w:rPr>
          <w:t>https://nepal.unfpa.org/sites/default/files/pub-pdf/PopulationMonograph2014Volume1.pdf</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7. </w:t>
      </w:r>
      <w:r w:rsidRPr="00A01610">
        <w:rPr>
          <w:rFonts w:ascii="Times New Roman" w:eastAsia="Times New Roman" w:hAnsi="Times New Roman" w:cs="Times New Roman"/>
          <w:color w:val="000000" w:themeColor="text1"/>
          <w:sz w:val="24"/>
          <w:szCs w:val="24"/>
        </w:rPr>
        <w:tab/>
      </w:r>
      <w:hyperlink r:id="rId57">
        <w:r w:rsidRPr="00A01610">
          <w:rPr>
            <w:rFonts w:ascii="Times New Roman" w:eastAsia="Times New Roman" w:hAnsi="Times New Roman" w:cs="Times New Roman"/>
            <w:color w:val="000000" w:themeColor="text1"/>
            <w:sz w:val="24"/>
            <w:szCs w:val="24"/>
          </w:rPr>
          <w:t xml:space="preserve">Dalit Welfare Organization. Dalit Welfare Organisation - NGO, Nepal - Eliminating Caste Discrimination [Internet]. Dalit Welfare Organization (DWO). [cited 2020 Apr 14]. Available from: </w:t>
        </w:r>
      </w:hyperlink>
      <w:hyperlink r:id="rId58">
        <w:r w:rsidRPr="00A01610">
          <w:rPr>
            <w:rFonts w:ascii="Times New Roman" w:eastAsia="Times New Roman" w:hAnsi="Times New Roman" w:cs="Times New Roman"/>
            <w:color w:val="000000" w:themeColor="text1"/>
            <w:sz w:val="24"/>
            <w:szCs w:val="24"/>
          </w:rPr>
          <w:t>http://dwo.org.np/v1/dalit.php</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8. </w:t>
      </w:r>
      <w:r w:rsidRPr="00A01610">
        <w:rPr>
          <w:rFonts w:ascii="Times New Roman" w:eastAsia="Times New Roman" w:hAnsi="Times New Roman" w:cs="Times New Roman"/>
          <w:color w:val="000000" w:themeColor="text1"/>
          <w:sz w:val="24"/>
          <w:szCs w:val="24"/>
        </w:rPr>
        <w:tab/>
      </w:r>
      <w:hyperlink r:id="rId59">
        <w:r w:rsidRPr="00A01610">
          <w:rPr>
            <w:rFonts w:ascii="Times New Roman" w:eastAsia="Times New Roman" w:hAnsi="Times New Roman" w:cs="Times New Roman"/>
            <w:color w:val="000000" w:themeColor="text1"/>
            <w:sz w:val="24"/>
            <w:szCs w:val="24"/>
          </w:rPr>
          <w:t xml:space="preserve">Ministry of Health, Government of Nepal. Nepal Health Sector Strategy Plan 2016-2021 [Internet]. Ministry of Health, Government of Nepal; 2017 [cited 2020 Apr 13]. Available from: </w:t>
        </w:r>
      </w:hyperlink>
      <w:hyperlink r:id="rId60">
        <w:r w:rsidRPr="00A01610">
          <w:rPr>
            <w:rFonts w:ascii="Times New Roman" w:eastAsia="Times New Roman" w:hAnsi="Times New Roman" w:cs="Times New Roman"/>
            <w:color w:val="000000" w:themeColor="text1"/>
            <w:sz w:val="24"/>
            <w:szCs w:val="24"/>
          </w:rPr>
          <w:t>http://www.nhssp.org.np/NHSSP_Archives/health_policy/NHSS_implementation_plan_2016_2021_february2017.pdf</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9. </w:t>
      </w:r>
      <w:r w:rsidRPr="00A01610">
        <w:rPr>
          <w:rFonts w:ascii="Times New Roman" w:eastAsia="Times New Roman" w:hAnsi="Times New Roman" w:cs="Times New Roman"/>
          <w:color w:val="000000" w:themeColor="text1"/>
          <w:sz w:val="24"/>
          <w:szCs w:val="24"/>
        </w:rPr>
        <w:tab/>
      </w:r>
      <w:hyperlink r:id="rId61">
        <w:r w:rsidRPr="00A01610">
          <w:rPr>
            <w:rFonts w:ascii="Times New Roman" w:eastAsia="Times New Roman" w:hAnsi="Times New Roman" w:cs="Times New Roman"/>
            <w:color w:val="000000" w:themeColor="text1"/>
            <w:sz w:val="24"/>
            <w:szCs w:val="24"/>
          </w:rPr>
          <w:t>Fisher B, Naidoo R. The Geography of Gender Inequality. PLoS One. 2016 Mar 1;11(3):e0145778.</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10. </w:t>
      </w:r>
      <w:r w:rsidRPr="00A01610">
        <w:rPr>
          <w:rFonts w:ascii="Times New Roman" w:eastAsia="Times New Roman" w:hAnsi="Times New Roman" w:cs="Times New Roman"/>
          <w:color w:val="000000" w:themeColor="text1"/>
          <w:sz w:val="24"/>
          <w:szCs w:val="24"/>
        </w:rPr>
        <w:tab/>
      </w:r>
      <w:hyperlink r:id="rId62">
        <w:r w:rsidRPr="00A01610">
          <w:rPr>
            <w:rFonts w:ascii="Times New Roman" w:eastAsia="Times New Roman" w:hAnsi="Times New Roman" w:cs="Times New Roman"/>
            <w:color w:val="000000" w:themeColor="text1"/>
            <w:sz w:val="24"/>
            <w:szCs w:val="24"/>
          </w:rPr>
          <w:t xml:space="preserve">Derek Osborn Amy Cutter. Universal sustainable development goals understanding the transformational challenge for developed countries [Internet]. 2015 May [cited 2020 Apr 1]. Available from: </w:t>
        </w:r>
      </w:hyperlink>
      <w:hyperlink r:id="rId63">
        <w:r w:rsidRPr="00A01610">
          <w:rPr>
            <w:rFonts w:ascii="Times New Roman" w:eastAsia="Times New Roman" w:hAnsi="Times New Roman" w:cs="Times New Roman"/>
            <w:color w:val="000000" w:themeColor="text1"/>
            <w:sz w:val="24"/>
            <w:szCs w:val="24"/>
          </w:rPr>
          <w:t>https://sustainabledevelopment.un.org/content/documents/1684SF_-_SDG_Universality_Report_-_May_2015.pdf</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11. </w:t>
      </w:r>
      <w:r w:rsidRPr="00A01610">
        <w:rPr>
          <w:rFonts w:ascii="Times New Roman" w:eastAsia="Times New Roman" w:hAnsi="Times New Roman" w:cs="Times New Roman"/>
          <w:color w:val="000000" w:themeColor="text1"/>
          <w:sz w:val="24"/>
          <w:szCs w:val="24"/>
        </w:rPr>
        <w:tab/>
      </w:r>
      <w:hyperlink r:id="rId64">
        <w:r w:rsidRPr="00A01610">
          <w:rPr>
            <w:rFonts w:ascii="Times New Roman" w:eastAsia="Times New Roman" w:hAnsi="Times New Roman" w:cs="Times New Roman"/>
            <w:color w:val="000000" w:themeColor="text1"/>
            <w:sz w:val="24"/>
            <w:szCs w:val="24"/>
          </w:rPr>
          <w:t xml:space="preserve">Biswas TK, Kabir M. Women’s Empowerment and Current use of Contraception in Bangladesh [Internet]. Vol. 12, Asia-Pacific Journal of Rural Development. 2002. p. 1–13. Available from: </w:t>
        </w:r>
      </w:hyperlink>
      <w:hyperlink r:id="rId65">
        <w:r w:rsidRPr="00A01610">
          <w:rPr>
            <w:rFonts w:ascii="Times New Roman" w:eastAsia="Times New Roman" w:hAnsi="Times New Roman" w:cs="Times New Roman"/>
            <w:color w:val="000000" w:themeColor="text1"/>
            <w:sz w:val="24"/>
            <w:szCs w:val="24"/>
          </w:rPr>
          <w:t>http://dx.doi.org/10.1177/1018529120020201</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12. </w:t>
      </w:r>
      <w:r w:rsidRPr="00A01610">
        <w:rPr>
          <w:rFonts w:ascii="Times New Roman" w:eastAsia="Times New Roman" w:hAnsi="Times New Roman" w:cs="Times New Roman"/>
          <w:color w:val="000000" w:themeColor="text1"/>
          <w:sz w:val="24"/>
          <w:szCs w:val="24"/>
        </w:rPr>
        <w:tab/>
      </w:r>
      <w:hyperlink r:id="rId66">
        <w:r w:rsidRPr="00A01610">
          <w:rPr>
            <w:rFonts w:ascii="Times New Roman" w:eastAsia="Times New Roman" w:hAnsi="Times New Roman" w:cs="Times New Roman"/>
            <w:color w:val="000000" w:themeColor="text1"/>
            <w:sz w:val="24"/>
            <w:szCs w:val="24"/>
          </w:rPr>
          <w:t xml:space="preserve">Hameed W, Azmat SK, Ali M, Sheikh MI, Abbas G, Temmerman M, et al. Women’s Empowerment and Contraceptive Use: The Role of Independent versus Couples' Decision-Making, from a Lower Middle Income Country Perspective [Internet]. Vol. 9, PLoS ONE. 2014. p. e104633. Available from: </w:t>
        </w:r>
      </w:hyperlink>
      <w:hyperlink r:id="rId67">
        <w:r w:rsidRPr="00A01610">
          <w:rPr>
            <w:rFonts w:ascii="Times New Roman" w:eastAsia="Times New Roman" w:hAnsi="Times New Roman" w:cs="Times New Roman"/>
            <w:color w:val="000000" w:themeColor="text1"/>
            <w:sz w:val="24"/>
            <w:szCs w:val="24"/>
          </w:rPr>
          <w:t>http://dx.doi.org/10.1371/journal.pone.0104633</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13. </w:t>
      </w:r>
      <w:r w:rsidRPr="00A01610">
        <w:rPr>
          <w:rFonts w:ascii="Times New Roman" w:eastAsia="Times New Roman" w:hAnsi="Times New Roman" w:cs="Times New Roman"/>
          <w:color w:val="000000" w:themeColor="text1"/>
          <w:sz w:val="24"/>
          <w:szCs w:val="24"/>
        </w:rPr>
        <w:tab/>
      </w:r>
      <w:hyperlink r:id="rId68">
        <w:r w:rsidRPr="00A01610">
          <w:rPr>
            <w:rFonts w:ascii="Times New Roman" w:eastAsia="Times New Roman" w:hAnsi="Times New Roman" w:cs="Times New Roman"/>
            <w:color w:val="000000" w:themeColor="text1"/>
            <w:sz w:val="24"/>
            <w:szCs w:val="24"/>
          </w:rPr>
          <w:t xml:space="preserve">Blanc AK. The Effect of Power in Sexual Relationships on Sexual and Reproductive Health: An Examination of the Evidence [Internet]. Vol. 32, Studies in Family Planning. 2001. p. 189–213. Available from: </w:t>
        </w:r>
      </w:hyperlink>
      <w:hyperlink r:id="rId69">
        <w:r w:rsidRPr="00A01610">
          <w:rPr>
            <w:rFonts w:ascii="Times New Roman" w:eastAsia="Times New Roman" w:hAnsi="Times New Roman" w:cs="Times New Roman"/>
            <w:color w:val="000000" w:themeColor="text1"/>
            <w:sz w:val="24"/>
            <w:szCs w:val="24"/>
          </w:rPr>
          <w:t>http://dx.doi.org/10.1111/j.1728-4465.2001.00189.x</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14. </w:t>
      </w:r>
      <w:r w:rsidRPr="00A01610">
        <w:rPr>
          <w:rFonts w:ascii="Times New Roman" w:eastAsia="Times New Roman" w:hAnsi="Times New Roman" w:cs="Times New Roman"/>
          <w:color w:val="000000" w:themeColor="text1"/>
          <w:sz w:val="24"/>
          <w:szCs w:val="24"/>
        </w:rPr>
        <w:tab/>
      </w:r>
      <w:hyperlink r:id="rId70">
        <w:r w:rsidRPr="00A01610">
          <w:rPr>
            <w:rFonts w:ascii="Times New Roman" w:eastAsia="Times New Roman" w:hAnsi="Times New Roman" w:cs="Times New Roman"/>
            <w:color w:val="000000" w:themeColor="text1"/>
            <w:sz w:val="24"/>
            <w:szCs w:val="24"/>
          </w:rPr>
          <w:t>Tong A, Sainsbury P, Craig J. Consolidated criteria for reporting qualitative research (COREQ): a 32-item checklist for interviews and focus groups. Int J Qual Health Care. 2007 Dec;19(6):349–57.</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15. </w:t>
      </w:r>
      <w:r w:rsidRPr="00A01610">
        <w:rPr>
          <w:rFonts w:ascii="Times New Roman" w:eastAsia="Times New Roman" w:hAnsi="Times New Roman" w:cs="Times New Roman"/>
          <w:color w:val="000000" w:themeColor="text1"/>
          <w:sz w:val="24"/>
          <w:szCs w:val="24"/>
        </w:rPr>
        <w:tab/>
      </w:r>
      <w:hyperlink r:id="rId71">
        <w:r w:rsidRPr="00A01610">
          <w:rPr>
            <w:rFonts w:ascii="Times New Roman" w:eastAsia="Times New Roman" w:hAnsi="Times New Roman" w:cs="Times New Roman"/>
            <w:color w:val="000000" w:themeColor="text1"/>
            <w:sz w:val="24"/>
            <w:szCs w:val="24"/>
          </w:rPr>
          <w:t xml:space="preserve">Sebayang, Susy K., Ferry Efendi, and Erni Astutik. Women’s Empowerment and the Use of Antenatal Care Services in Southeast Asian Countries [Internet]. Rockville, Maryland, USA: ICF; 2017 Jul [cited 2020 Apr 12]. Report No.: DHS Working Paper No. 129. Available from: </w:t>
        </w:r>
      </w:hyperlink>
      <w:hyperlink r:id="rId72">
        <w:r w:rsidRPr="00A01610">
          <w:rPr>
            <w:rFonts w:ascii="Times New Roman" w:eastAsia="Times New Roman" w:hAnsi="Times New Roman" w:cs="Times New Roman"/>
            <w:color w:val="000000" w:themeColor="text1"/>
            <w:sz w:val="24"/>
            <w:szCs w:val="24"/>
          </w:rPr>
          <w:t>https://www.dhsprogram.com/pubs/pdf/WP129/WP129.pdf</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16. </w:t>
      </w:r>
      <w:r w:rsidRPr="00A01610">
        <w:rPr>
          <w:rFonts w:ascii="Times New Roman" w:eastAsia="Times New Roman" w:hAnsi="Times New Roman" w:cs="Times New Roman"/>
          <w:color w:val="000000" w:themeColor="text1"/>
          <w:sz w:val="24"/>
          <w:szCs w:val="24"/>
        </w:rPr>
        <w:tab/>
      </w:r>
      <w:hyperlink r:id="rId73">
        <w:r w:rsidRPr="00A01610">
          <w:rPr>
            <w:rFonts w:ascii="Times New Roman" w:eastAsia="Times New Roman" w:hAnsi="Times New Roman" w:cs="Times New Roman"/>
            <w:color w:val="000000" w:themeColor="text1"/>
            <w:sz w:val="24"/>
            <w:szCs w:val="24"/>
          </w:rPr>
          <w:t>Tulika Singh Sanju Sharma. Socio-economic status scales updated for 2017. International Journal of Research in Medical Sciences. 2017 Jul; 5 ( 7):3264–7.</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17. </w:t>
      </w:r>
      <w:r w:rsidRPr="00A01610">
        <w:rPr>
          <w:rFonts w:ascii="Times New Roman" w:eastAsia="Times New Roman" w:hAnsi="Times New Roman" w:cs="Times New Roman"/>
          <w:color w:val="000000" w:themeColor="text1"/>
          <w:sz w:val="24"/>
          <w:szCs w:val="24"/>
        </w:rPr>
        <w:tab/>
      </w:r>
      <w:hyperlink r:id="rId74">
        <w:r w:rsidRPr="00A01610">
          <w:rPr>
            <w:rFonts w:ascii="Times New Roman" w:eastAsia="Times New Roman" w:hAnsi="Times New Roman" w:cs="Times New Roman"/>
            <w:color w:val="000000" w:themeColor="text1"/>
            <w:sz w:val="24"/>
            <w:szCs w:val="24"/>
          </w:rPr>
          <w:t>Atake E-H, Ali PG. Women’s empowerment and fertility preferences in high fertility countries in Sub-Saharan Africa. BMC Womens Health. 2019 Apr 5;19(1):1–14.</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18. </w:t>
      </w:r>
      <w:r w:rsidRPr="00A01610">
        <w:rPr>
          <w:rFonts w:ascii="Times New Roman" w:eastAsia="Times New Roman" w:hAnsi="Times New Roman" w:cs="Times New Roman"/>
          <w:color w:val="000000" w:themeColor="text1"/>
          <w:sz w:val="24"/>
          <w:szCs w:val="24"/>
        </w:rPr>
        <w:tab/>
      </w:r>
      <w:hyperlink r:id="rId75">
        <w:r w:rsidRPr="00A01610">
          <w:rPr>
            <w:rFonts w:ascii="Times New Roman" w:eastAsia="Times New Roman" w:hAnsi="Times New Roman" w:cs="Times New Roman"/>
            <w:color w:val="000000" w:themeColor="text1"/>
            <w:sz w:val="24"/>
            <w:szCs w:val="24"/>
          </w:rPr>
          <w:t xml:space="preserve">Phan LD. Women’s empowerment and fertility preferences in Southeast Asia. 2016 Mar 23 [cited 2020 Apr 11]; Available from: </w:t>
        </w:r>
      </w:hyperlink>
      <w:hyperlink r:id="rId76">
        <w:r w:rsidRPr="00A01610">
          <w:rPr>
            <w:rFonts w:ascii="Times New Roman" w:eastAsia="Times New Roman" w:hAnsi="Times New Roman" w:cs="Times New Roman"/>
            <w:color w:val="000000" w:themeColor="text1"/>
            <w:sz w:val="24"/>
            <w:szCs w:val="24"/>
          </w:rPr>
          <w:t>http://hdl.handle.net/2123/15251</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19. </w:t>
      </w:r>
      <w:r w:rsidRPr="00A01610">
        <w:rPr>
          <w:rFonts w:ascii="Times New Roman" w:eastAsia="Times New Roman" w:hAnsi="Times New Roman" w:cs="Times New Roman"/>
          <w:color w:val="000000" w:themeColor="text1"/>
          <w:sz w:val="24"/>
          <w:szCs w:val="24"/>
        </w:rPr>
        <w:tab/>
      </w:r>
      <w:hyperlink r:id="rId77">
        <w:r w:rsidRPr="00A01610">
          <w:rPr>
            <w:rFonts w:ascii="Times New Roman" w:eastAsia="Times New Roman" w:hAnsi="Times New Roman" w:cs="Times New Roman"/>
            <w:color w:val="000000" w:themeColor="text1"/>
            <w:sz w:val="24"/>
            <w:szCs w:val="24"/>
          </w:rPr>
          <w:t xml:space="preserve">The Global Health Observatory [Internet]. World Health organisation. [cited 2020 Apr 11]. Available from: </w:t>
        </w:r>
      </w:hyperlink>
      <w:hyperlink r:id="rId78">
        <w:r w:rsidRPr="00A01610">
          <w:rPr>
            <w:rFonts w:ascii="Times New Roman" w:eastAsia="Times New Roman" w:hAnsi="Times New Roman" w:cs="Times New Roman"/>
            <w:color w:val="000000" w:themeColor="text1"/>
            <w:sz w:val="24"/>
            <w:szCs w:val="24"/>
          </w:rPr>
          <w:t>https://www.who.int/data/gho/indicator-metadata-registry/imr-details/4986</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20. </w:t>
      </w:r>
      <w:r w:rsidRPr="00A01610">
        <w:rPr>
          <w:rFonts w:ascii="Times New Roman" w:eastAsia="Times New Roman" w:hAnsi="Times New Roman" w:cs="Times New Roman"/>
          <w:color w:val="000000" w:themeColor="text1"/>
          <w:sz w:val="24"/>
          <w:szCs w:val="24"/>
        </w:rPr>
        <w:tab/>
      </w:r>
      <w:hyperlink r:id="rId79">
        <w:r w:rsidRPr="00A01610">
          <w:rPr>
            <w:rFonts w:ascii="Times New Roman" w:eastAsia="Times New Roman" w:hAnsi="Times New Roman" w:cs="Times New Roman"/>
            <w:color w:val="000000" w:themeColor="text1"/>
            <w:sz w:val="24"/>
            <w:szCs w:val="24"/>
          </w:rPr>
          <w:t xml:space="preserve">Jhabindra Prasad Pandey,Megha Raj Dhakal, PhD, Sujan Karki, Pradeep Poudel, Meeta Sainju Pradhan. Maternal and Child Health in Nepal: The Effects of Caste, Ethnicity, and Regional Identity Further Analysis of the 2011 Nepal Demographic and Health Survey [Internet]. Kathmandu, Nepal March 2013 [cited 2020 Apr 7]. Available from: </w:t>
        </w:r>
      </w:hyperlink>
      <w:hyperlink r:id="rId80">
        <w:r w:rsidRPr="00A01610">
          <w:rPr>
            <w:rFonts w:ascii="Times New Roman" w:eastAsia="Times New Roman" w:hAnsi="Times New Roman" w:cs="Times New Roman"/>
            <w:color w:val="000000" w:themeColor="text1"/>
            <w:sz w:val="24"/>
            <w:szCs w:val="24"/>
          </w:rPr>
          <w:t>https://www.dhsprogram.com/pubs/pdf/FA73/FA73.pdf</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21. </w:t>
      </w:r>
      <w:r w:rsidRPr="00A01610">
        <w:rPr>
          <w:rFonts w:ascii="Times New Roman" w:eastAsia="Times New Roman" w:hAnsi="Times New Roman" w:cs="Times New Roman"/>
          <w:color w:val="000000" w:themeColor="text1"/>
          <w:sz w:val="24"/>
          <w:szCs w:val="24"/>
        </w:rPr>
        <w:tab/>
      </w:r>
      <w:hyperlink r:id="rId81">
        <w:r w:rsidRPr="00A01610">
          <w:rPr>
            <w:rFonts w:ascii="Times New Roman" w:eastAsia="Times New Roman" w:hAnsi="Times New Roman" w:cs="Times New Roman"/>
            <w:color w:val="000000" w:themeColor="text1"/>
            <w:sz w:val="24"/>
            <w:szCs w:val="24"/>
          </w:rPr>
          <w:t xml:space="preserve">Ministry of Health Ramshah Path, Kathmandu Nepal New ERA Kathmandu, Nepal The DHS Program ICF Rockville, Maryland, USA. Nepal Demographic and Health Survey [Internet]. 2017 Nov [cited 2020 Apr 11]. Available from: </w:t>
        </w:r>
      </w:hyperlink>
      <w:hyperlink r:id="rId82">
        <w:r w:rsidRPr="00A01610">
          <w:rPr>
            <w:rFonts w:ascii="Times New Roman" w:eastAsia="Times New Roman" w:hAnsi="Times New Roman" w:cs="Times New Roman"/>
            <w:color w:val="000000" w:themeColor="text1"/>
            <w:sz w:val="24"/>
            <w:szCs w:val="24"/>
          </w:rPr>
          <w:t>https://www.dhsprogram.com/pubs/pdf/fr336/fr336.pdf</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22. </w:t>
      </w:r>
      <w:r w:rsidRPr="00A01610">
        <w:rPr>
          <w:rFonts w:ascii="Times New Roman" w:eastAsia="Times New Roman" w:hAnsi="Times New Roman" w:cs="Times New Roman"/>
          <w:color w:val="000000" w:themeColor="text1"/>
          <w:sz w:val="24"/>
          <w:szCs w:val="24"/>
        </w:rPr>
        <w:tab/>
      </w:r>
      <w:hyperlink r:id="rId83">
        <w:r w:rsidRPr="00A01610">
          <w:rPr>
            <w:rFonts w:ascii="Times New Roman" w:eastAsia="Times New Roman" w:hAnsi="Times New Roman" w:cs="Times New Roman"/>
            <w:color w:val="000000" w:themeColor="text1"/>
            <w:sz w:val="24"/>
            <w:szCs w:val="24"/>
          </w:rPr>
          <w:t xml:space="preserve">Ajit Pradhan,Bal Krishna Suvedi,Sarah Barnett,Sharad Kumar Sharma,Mahesh Puri,Pradeep Poudel,Shovana Rai Chitrakar Naresh Pratap K.C.,Louise Hulton. Nepal Maternal Mortality and Morbidity study 2008/2009 [Internet]. 2010 May [cited 2020 Apr 11]. Available from: </w:t>
        </w:r>
      </w:hyperlink>
      <w:hyperlink r:id="rId84">
        <w:r w:rsidRPr="00A01610">
          <w:rPr>
            <w:rFonts w:ascii="Times New Roman" w:eastAsia="Times New Roman" w:hAnsi="Times New Roman" w:cs="Times New Roman"/>
            <w:color w:val="000000" w:themeColor="text1"/>
            <w:sz w:val="24"/>
            <w:szCs w:val="24"/>
          </w:rPr>
          <w:t>http://nnfsp.gov.np/PublicationFiles/aaef7977-9196-44d5-b173-14bb1cce4683.pdf</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23. </w:t>
      </w:r>
      <w:r w:rsidRPr="00A01610">
        <w:rPr>
          <w:rFonts w:ascii="Times New Roman" w:eastAsia="Times New Roman" w:hAnsi="Times New Roman" w:cs="Times New Roman"/>
          <w:color w:val="000000" w:themeColor="text1"/>
          <w:sz w:val="24"/>
          <w:szCs w:val="24"/>
        </w:rPr>
        <w:tab/>
      </w:r>
      <w:hyperlink r:id="rId85">
        <w:r w:rsidRPr="00A01610">
          <w:rPr>
            <w:rFonts w:ascii="Times New Roman" w:eastAsia="Times New Roman" w:hAnsi="Times New Roman" w:cs="Times New Roman"/>
            <w:color w:val="000000" w:themeColor="text1"/>
            <w:sz w:val="24"/>
            <w:szCs w:val="24"/>
          </w:rPr>
          <w:t xml:space="preserve">Thapa S, Sharma SK, Khatiwada N. Women’s knowledge of abortion law and availability of services in Nepal [Internet]. Vol. 46, Journal of Biosocial Science. 2014. p. 266–77. Available from: </w:t>
        </w:r>
      </w:hyperlink>
      <w:hyperlink r:id="rId86">
        <w:r w:rsidRPr="00A01610">
          <w:rPr>
            <w:rFonts w:ascii="Times New Roman" w:eastAsia="Times New Roman" w:hAnsi="Times New Roman" w:cs="Times New Roman"/>
            <w:color w:val="000000" w:themeColor="text1"/>
            <w:sz w:val="24"/>
            <w:szCs w:val="24"/>
          </w:rPr>
          <w:t>http://dx.doi.org/10.1017/s0021932013000461</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24. </w:t>
      </w:r>
      <w:r w:rsidRPr="00A01610">
        <w:rPr>
          <w:rFonts w:ascii="Times New Roman" w:eastAsia="Times New Roman" w:hAnsi="Times New Roman" w:cs="Times New Roman"/>
          <w:color w:val="000000" w:themeColor="text1"/>
          <w:sz w:val="24"/>
          <w:szCs w:val="24"/>
        </w:rPr>
        <w:tab/>
      </w:r>
      <w:hyperlink r:id="rId87">
        <w:r w:rsidRPr="00A01610">
          <w:rPr>
            <w:rFonts w:ascii="Times New Roman" w:eastAsia="Times New Roman" w:hAnsi="Times New Roman" w:cs="Times New Roman"/>
            <w:color w:val="000000" w:themeColor="text1"/>
            <w:sz w:val="24"/>
            <w:szCs w:val="24"/>
          </w:rPr>
          <w:t>Puri M, Regmi S, Tamang A, Shrestha P. Road map to scaling-up: translating operations research study’s results into actions for expanding medical abortion services in rural health facilities in Nepal. Health Res Policy Syst. 2014 May 13;12(1):1–7.</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25. </w:t>
      </w:r>
      <w:r w:rsidRPr="00A01610">
        <w:rPr>
          <w:rFonts w:ascii="Times New Roman" w:eastAsia="Times New Roman" w:hAnsi="Times New Roman" w:cs="Times New Roman"/>
          <w:color w:val="000000" w:themeColor="text1"/>
          <w:sz w:val="24"/>
          <w:szCs w:val="24"/>
        </w:rPr>
        <w:tab/>
      </w:r>
      <w:hyperlink r:id="rId88">
        <w:r w:rsidRPr="00A01610">
          <w:rPr>
            <w:rFonts w:ascii="Times New Roman" w:eastAsia="Times New Roman" w:hAnsi="Times New Roman" w:cs="Times New Roman"/>
            <w:color w:val="000000" w:themeColor="text1"/>
            <w:sz w:val="24"/>
            <w:szCs w:val="24"/>
          </w:rPr>
          <w:t xml:space="preserve">Deborah Thomas, Dr. Stephen Bell, Kapil Dahal, Rachel Grellier, Chhaya Jha, Sitaram Prasai, Hom Nath Subedi. Voices from the Community: Access to Health Services A Rapid Participatory Ethnographic Evaluation and Research (PEER) Study, Nepal [Internet]. Government of Nepal (GoN), Population Division Ministry of Health and Population (MoHP), with support from Nepal Health Sector Support Programme (NHSSP); 2012 [cited 2020 Apr 11]. Available from: </w:t>
        </w:r>
      </w:hyperlink>
      <w:hyperlink r:id="rId89">
        <w:r w:rsidRPr="00A01610">
          <w:rPr>
            <w:rFonts w:ascii="Times New Roman" w:eastAsia="Times New Roman" w:hAnsi="Times New Roman" w:cs="Times New Roman"/>
            <w:color w:val="000000" w:themeColor="text1"/>
            <w:sz w:val="24"/>
            <w:szCs w:val="24"/>
          </w:rPr>
          <w:t>http://www.nhssp.org.np/NHSSP_Archives/gesi/PEER_study_2012.pdf</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26. </w:t>
      </w:r>
      <w:r w:rsidRPr="00A01610">
        <w:rPr>
          <w:rFonts w:ascii="Times New Roman" w:eastAsia="Times New Roman" w:hAnsi="Times New Roman" w:cs="Times New Roman"/>
          <w:color w:val="000000" w:themeColor="text1"/>
          <w:sz w:val="24"/>
          <w:szCs w:val="24"/>
        </w:rPr>
        <w:tab/>
      </w:r>
      <w:hyperlink r:id="rId90">
        <w:r w:rsidRPr="00A01610">
          <w:rPr>
            <w:rFonts w:ascii="Times New Roman" w:eastAsia="Times New Roman" w:hAnsi="Times New Roman" w:cs="Times New Roman"/>
            <w:color w:val="000000" w:themeColor="text1"/>
            <w:sz w:val="24"/>
            <w:szCs w:val="24"/>
          </w:rPr>
          <w:t xml:space="preserve">Sharma SK, Ghimire DR, Pratap N. Ethnic differentials of the impact of Family Planning Program on contraceptive use in Nepal [Internet]. Vol. 25, Demographic Research. 2011. p. 837–68. Available from: </w:t>
        </w:r>
      </w:hyperlink>
      <w:hyperlink r:id="rId91">
        <w:r w:rsidRPr="00A01610">
          <w:rPr>
            <w:rFonts w:ascii="Times New Roman" w:eastAsia="Times New Roman" w:hAnsi="Times New Roman" w:cs="Times New Roman"/>
            <w:color w:val="000000" w:themeColor="text1"/>
            <w:sz w:val="24"/>
            <w:szCs w:val="24"/>
          </w:rPr>
          <w:t>http://dx.doi.org/10.4054/demres.2011.25.27</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27. </w:t>
      </w:r>
      <w:r w:rsidRPr="00A01610">
        <w:rPr>
          <w:rFonts w:ascii="Times New Roman" w:eastAsia="Times New Roman" w:hAnsi="Times New Roman" w:cs="Times New Roman"/>
          <w:color w:val="000000" w:themeColor="text1"/>
          <w:sz w:val="24"/>
          <w:szCs w:val="24"/>
        </w:rPr>
        <w:tab/>
      </w:r>
      <w:hyperlink r:id="rId92">
        <w:r w:rsidRPr="00A01610">
          <w:rPr>
            <w:rFonts w:ascii="Times New Roman" w:eastAsia="Times New Roman" w:hAnsi="Times New Roman" w:cs="Times New Roman"/>
            <w:color w:val="000000" w:themeColor="text1"/>
            <w:sz w:val="24"/>
            <w:szCs w:val="24"/>
          </w:rPr>
          <w:t>Najafi-Sharjabad F, Zainiyah Syed Yahya S, Abdul Rahman H, Hanafiah Juni M, Abdul Manaf R. Barriers of modern contraceptive practices among Asian women: a mini literature review. Glob J Health Sci. 2013 Jul 22;5(5):181–92.</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28. </w:t>
      </w:r>
      <w:r w:rsidRPr="00A01610">
        <w:rPr>
          <w:rFonts w:ascii="Times New Roman" w:eastAsia="Times New Roman" w:hAnsi="Times New Roman" w:cs="Times New Roman"/>
          <w:color w:val="000000" w:themeColor="text1"/>
          <w:sz w:val="24"/>
          <w:szCs w:val="24"/>
        </w:rPr>
        <w:tab/>
      </w:r>
      <w:hyperlink r:id="rId93">
        <w:r w:rsidRPr="00A01610">
          <w:rPr>
            <w:rFonts w:ascii="Times New Roman" w:eastAsia="Times New Roman" w:hAnsi="Times New Roman" w:cs="Times New Roman"/>
            <w:color w:val="000000" w:themeColor="text1"/>
            <w:sz w:val="24"/>
            <w:szCs w:val="24"/>
          </w:rPr>
          <w:t xml:space="preserve">Ramesh Adhikari,Devaraj Acharya, Chhabi Lal Ranabhat, Ranju KC. Factors Associated with Non-Use of Contraceptives among Married Women in Nepal. Journal of Health Promotion [Internet]. 2019 Sep 6 [cited 2020 Apr 12];7. Available from: </w:t>
        </w:r>
      </w:hyperlink>
      <w:hyperlink r:id="rId94">
        <w:r w:rsidRPr="00A01610">
          <w:rPr>
            <w:rFonts w:ascii="Times New Roman" w:eastAsia="Times New Roman" w:hAnsi="Times New Roman" w:cs="Times New Roman"/>
            <w:color w:val="000000" w:themeColor="text1"/>
            <w:sz w:val="24"/>
            <w:szCs w:val="24"/>
          </w:rPr>
          <w:t>https://www.nepjol.info/index.php/jhp/article/view/254</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29. </w:t>
      </w:r>
      <w:r w:rsidRPr="00A01610">
        <w:rPr>
          <w:rFonts w:ascii="Times New Roman" w:eastAsia="Times New Roman" w:hAnsi="Times New Roman" w:cs="Times New Roman"/>
          <w:color w:val="000000" w:themeColor="text1"/>
          <w:sz w:val="24"/>
          <w:szCs w:val="24"/>
        </w:rPr>
        <w:tab/>
      </w:r>
      <w:hyperlink r:id="rId95">
        <w:r w:rsidRPr="00A01610">
          <w:rPr>
            <w:rFonts w:ascii="Times New Roman" w:eastAsia="Times New Roman" w:hAnsi="Times New Roman" w:cs="Times New Roman"/>
            <w:color w:val="000000" w:themeColor="text1"/>
            <w:sz w:val="24"/>
            <w:szCs w:val="24"/>
          </w:rPr>
          <w:t>Corroon M, Speizer IS, Fotso J-C, Akiode A, Saad A, Calhoun L, et al. The Role of Gender Empowerment on Reproductive Health Outcomes in Urban Nigeria. Matern Child Health J. 2014 Jan;18(1):307.</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30. </w:t>
      </w:r>
      <w:r w:rsidRPr="00A01610">
        <w:rPr>
          <w:rFonts w:ascii="Times New Roman" w:eastAsia="Times New Roman" w:hAnsi="Times New Roman" w:cs="Times New Roman"/>
          <w:color w:val="000000" w:themeColor="text1"/>
          <w:sz w:val="24"/>
          <w:szCs w:val="24"/>
        </w:rPr>
        <w:tab/>
      </w:r>
      <w:hyperlink r:id="rId96">
        <w:r w:rsidRPr="00A01610">
          <w:rPr>
            <w:rFonts w:ascii="Times New Roman" w:eastAsia="Times New Roman" w:hAnsi="Times New Roman" w:cs="Times New Roman"/>
            <w:color w:val="000000" w:themeColor="text1"/>
            <w:sz w:val="24"/>
            <w:szCs w:val="24"/>
          </w:rPr>
          <w:t>Yaya S, Uthman OA, Ekholuenetale M, Bishwajit G. Women empowerment as an enabling factor of contraceptive use in sub-Saharan Africa: a multilevel analysis of cross-sectional surveys of 32 countries. Reprod Health. 2018 Dec 20;15(1):1–12.</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31. </w:t>
      </w:r>
      <w:r w:rsidRPr="00A01610">
        <w:rPr>
          <w:rFonts w:ascii="Times New Roman" w:eastAsia="Times New Roman" w:hAnsi="Times New Roman" w:cs="Times New Roman"/>
          <w:color w:val="000000" w:themeColor="text1"/>
          <w:sz w:val="24"/>
          <w:szCs w:val="24"/>
        </w:rPr>
        <w:tab/>
      </w:r>
      <w:hyperlink r:id="rId97">
        <w:r w:rsidRPr="00A01610">
          <w:rPr>
            <w:rFonts w:ascii="Times New Roman" w:eastAsia="Times New Roman" w:hAnsi="Times New Roman" w:cs="Times New Roman"/>
            <w:color w:val="000000" w:themeColor="text1"/>
            <w:sz w:val="24"/>
            <w:szCs w:val="24"/>
          </w:rPr>
          <w:t>Pratley P. Associations between quantitative measures of women’s empowerment and access to care and health status for mothers and their children: A systematic review of evidence from the developing world. Soc Sci Med. 2016 Nov;169:119–31.</w:t>
        </w:r>
      </w:hyperlink>
    </w:p>
    <w:p w:rsidR="00C83898" w:rsidRPr="00A01610" w:rsidRDefault="003657B7" w:rsidP="00F37A50">
      <w:pPr>
        <w:widowControl w:val="0"/>
        <w:pBdr>
          <w:top w:val="nil"/>
          <w:left w:val="nil"/>
          <w:bottom w:val="nil"/>
          <w:right w:val="nil"/>
          <w:between w:val="nil"/>
        </w:pBdr>
        <w:spacing w:after="240" w:line="480" w:lineRule="auto"/>
        <w:ind w:left="480" w:hanging="480"/>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32. </w:t>
      </w:r>
      <w:r w:rsidRPr="00A01610">
        <w:rPr>
          <w:rFonts w:ascii="Times New Roman" w:eastAsia="Times New Roman" w:hAnsi="Times New Roman" w:cs="Times New Roman"/>
          <w:color w:val="000000" w:themeColor="text1"/>
          <w:sz w:val="24"/>
          <w:szCs w:val="24"/>
        </w:rPr>
        <w:tab/>
      </w:r>
      <w:hyperlink r:id="rId98">
        <w:r w:rsidRPr="00A01610">
          <w:rPr>
            <w:rFonts w:ascii="Times New Roman" w:eastAsia="Times New Roman" w:hAnsi="Times New Roman" w:cs="Times New Roman"/>
            <w:color w:val="000000" w:themeColor="text1"/>
            <w:sz w:val="24"/>
            <w:szCs w:val="24"/>
          </w:rPr>
          <w:t>Larsson C, Stanfors M. Women’s Education, Empowerment, and Contraceptive Use in sub-Saharan Africa: Findings from Recent Demographic and Health Surveys. Etude Popul Afr. 2014 Aug 6;28(0):1022–34.</w:t>
        </w:r>
      </w:hyperlink>
    </w:p>
    <w:p w:rsidR="00C83898" w:rsidRPr="00A01610" w:rsidRDefault="003657B7" w:rsidP="00F37A50">
      <w:pPr>
        <w:pStyle w:val="Heading2"/>
        <w:keepNext w:val="0"/>
        <w:keepLines w:val="0"/>
        <w:shd w:val="clear" w:color="auto" w:fill="FFFFFF"/>
        <w:spacing w:before="0" w:after="180" w:line="480" w:lineRule="auto"/>
        <w:rPr>
          <w:rFonts w:ascii="Times New Roman" w:eastAsia="Times New Roman" w:hAnsi="Times New Roman" w:cs="Times New Roman"/>
          <w:b/>
          <w:color w:val="000000" w:themeColor="text1"/>
          <w:sz w:val="24"/>
          <w:szCs w:val="24"/>
        </w:rPr>
      </w:pPr>
      <w:bookmarkStart w:id="4" w:name="_30j0zll" w:colFirst="0" w:colLast="0"/>
      <w:bookmarkEnd w:id="4"/>
      <w:r w:rsidRPr="00A01610">
        <w:rPr>
          <w:rFonts w:ascii="Times New Roman" w:eastAsia="Times New Roman" w:hAnsi="Times New Roman" w:cs="Times New Roman"/>
          <w:b/>
          <w:color w:val="000000" w:themeColor="text1"/>
          <w:sz w:val="24"/>
          <w:szCs w:val="24"/>
        </w:rPr>
        <w:t>Declarations</w:t>
      </w:r>
    </w:p>
    <w:p w:rsidR="00C83898" w:rsidRPr="00A01610" w:rsidRDefault="003657B7" w:rsidP="00F37A50">
      <w:pPr>
        <w:pStyle w:val="Heading2"/>
        <w:keepNext w:val="0"/>
        <w:keepLines w:val="0"/>
        <w:shd w:val="clear" w:color="auto" w:fill="FFFFFF"/>
        <w:spacing w:before="0" w:after="0" w:line="480" w:lineRule="auto"/>
        <w:rPr>
          <w:rFonts w:ascii="Times New Roman" w:eastAsia="Times New Roman" w:hAnsi="Times New Roman" w:cs="Times New Roman"/>
          <w:b/>
          <w:color w:val="000000" w:themeColor="text1"/>
          <w:sz w:val="24"/>
          <w:szCs w:val="24"/>
        </w:rPr>
      </w:pPr>
      <w:bookmarkStart w:id="5" w:name="_1fob9te" w:colFirst="0" w:colLast="0"/>
      <w:bookmarkEnd w:id="5"/>
      <w:r w:rsidRPr="00A01610">
        <w:rPr>
          <w:rFonts w:ascii="Times New Roman" w:eastAsia="Times New Roman" w:hAnsi="Times New Roman" w:cs="Times New Roman"/>
          <w:b/>
          <w:color w:val="000000" w:themeColor="text1"/>
          <w:sz w:val="24"/>
          <w:szCs w:val="24"/>
        </w:rPr>
        <w:t xml:space="preserve">Ethics approval and consent to participate: </w:t>
      </w:r>
      <w:r w:rsidRPr="00A01610">
        <w:rPr>
          <w:rFonts w:ascii="Times New Roman" w:eastAsia="Times New Roman" w:hAnsi="Times New Roman" w:cs="Times New Roman"/>
          <w:color w:val="000000" w:themeColor="text1"/>
          <w:sz w:val="24"/>
          <w:szCs w:val="24"/>
          <w:shd w:val="clear" w:color="auto" w:fill="FEFEFE"/>
        </w:rPr>
        <w:t>E</w:t>
      </w:r>
      <w:r w:rsidRPr="00A01610">
        <w:rPr>
          <w:rFonts w:ascii="Times New Roman" w:eastAsia="Times New Roman" w:hAnsi="Times New Roman" w:cs="Times New Roman"/>
          <w:color w:val="000000" w:themeColor="text1"/>
          <w:sz w:val="24"/>
          <w:szCs w:val="24"/>
        </w:rPr>
        <w:t>thical clearance was obtained from the Institutional Review Committee (IRC) of B. P. Koirala Institute of Health Sciences, Nepal. Further permission of data collection was taken from the District Public Health Office of Morang district. Informed written consent was obtained from each participant and confidentiality was maintained.</w:t>
      </w:r>
      <w:r w:rsidRPr="00A01610">
        <w:rPr>
          <w:rFonts w:ascii="Times New Roman" w:eastAsia="Times New Roman" w:hAnsi="Times New Roman" w:cs="Times New Roman"/>
          <w:color w:val="000000" w:themeColor="text1"/>
          <w:sz w:val="24"/>
          <w:szCs w:val="24"/>
          <w:shd w:val="clear" w:color="auto" w:fill="FEFEFE"/>
        </w:rPr>
        <w:t xml:space="preserve"> The interview of each participant was taken in a private room. Participants were informed that they have the right to withdraw from  participation at any time of interview.</w:t>
      </w:r>
      <w:r w:rsidRPr="00A01610">
        <w:rPr>
          <w:rFonts w:ascii="Times New Roman" w:eastAsia="Times New Roman" w:hAnsi="Times New Roman" w:cs="Times New Roman"/>
          <w:color w:val="000000" w:themeColor="text1"/>
          <w:sz w:val="24"/>
          <w:szCs w:val="24"/>
        </w:rPr>
        <w:t xml:space="preserve"> </w:t>
      </w:r>
    </w:p>
    <w:p w:rsidR="00C83898" w:rsidRPr="00A01610" w:rsidRDefault="003657B7" w:rsidP="00F37A50">
      <w:pPr>
        <w:widowControl w:val="0"/>
        <w:shd w:val="clear" w:color="auto" w:fill="FFFFFF"/>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 xml:space="preserve">Consent for publication: </w:t>
      </w:r>
      <w:r w:rsidRPr="00A01610">
        <w:rPr>
          <w:rFonts w:ascii="Times New Roman" w:eastAsia="Times New Roman" w:hAnsi="Times New Roman" w:cs="Times New Roman"/>
          <w:color w:val="000000" w:themeColor="text1"/>
          <w:sz w:val="24"/>
          <w:szCs w:val="24"/>
        </w:rPr>
        <w:t>Not applicable.</w:t>
      </w:r>
    </w:p>
    <w:p w:rsidR="00C83898" w:rsidRPr="00A01610" w:rsidRDefault="003657B7" w:rsidP="00F37A50">
      <w:pPr>
        <w:widowControl w:val="0"/>
        <w:shd w:val="clear" w:color="auto" w:fill="FFFFFF"/>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 xml:space="preserve">Availability of data and materials: </w:t>
      </w:r>
      <w:r w:rsidRPr="00A01610">
        <w:rPr>
          <w:rFonts w:ascii="Times New Roman" w:eastAsia="Times New Roman" w:hAnsi="Times New Roman" w:cs="Times New Roman"/>
          <w:color w:val="000000" w:themeColor="text1"/>
          <w:sz w:val="24"/>
          <w:szCs w:val="24"/>
          <w:highlight w:val="white"/>
        </w:rPr>
        <w:t>The datasets used and/or analysed during the current study are available from the corresponding author on reasonable request.</w:t>
      </w:r>
    </w:p>
    <w:p w:rsidR="00C83898" w:rsidRPr="00A01610" w:rsidRDefault="003657B7" w:rsidP="00F37A50">
      <w:pPr>
        <w:widowControl w:val="0"/>
        <w:shd w:val="clear" w:color="auto" w:fill="FFFFFF"/>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 xml:space="preserve">Competing interests:  </w:t>
      </w:r>
      <w:r w:rsidRPr="00A01610">
        <w:rPr>
          <w:rFonts w:ascii="Times New Roman" w:eastAsia="Times New Roman" w:hAnsi="Times New Roman" w:cs="Times New Roman"/>
          <w:color w:val="000000" w:themeColor="text1"/>
          <w:sz w:val="24"/>
          <w:szCs w:val="24"/>
          <w:highlight w:val="white"/>
        </w:rPr>
        <w:t>The authors declare that they have no competing interests.</w:t>
      </w:r>
    </w:p>
    <w:p w:rsidR="00C83898" w:rsidRPr="00A01610" w:rsidRDefault="003657B7" w:rsidP="00F37A50">
      <w:pPr>
        <w:widowControl w:val="0"/>
        <w:shd w:val="clear" w:color="auto" w:fill="FFFFFF"/>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 xml:space="preserve">Funding: </w:t>
      </w:r>
      <w:r w:rsidRPr="00A01610">
        <w:rPr>
          <w:rFonts w:ascii="Times New Roman" w:eastAsia="Times New Roman" w:hAnsi="Times New Roman" w:cs="Times New Roman"/>
          <w:color w:val="000000" w:themeColor="text1"/>
          <w:sz w:val="24"/>
          <w:szCs w:val="24"/>
        </w:rPr>
        <w:t xml:space="preserve">No financial grant taken for this study. </w:t>
      </w:r>
    </w:p>
    <w:p w:rsidR="00C83898" w:rsidRPr="00A01610" w:rsidRDefault="003657B7" w:rsidP="00F37A50">
      <w:pPr>
        <w:widowControl w:val="0"/>
        <w:shd w:val="clear" w:color="auto" w:fill="FFFFFF"/>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Authors' contributions</w:t>
      </w:r>
    </w:p>
    <w:p w:rsidR="00C83898" w:rsidRPr="00A01610" w:rsidRDefault="003657B7" w:rsidP="00F37A50">
      <w:pPr>
        <w:widowControl w:val="0"/>
        <w:shd w:val="clear" w:color="auto" w:fill="FFFFFF"/>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HKC contributed to designing concepts, preparing study protocol, literature search, data collections, data analysis, and manuscript preparation. MS and NP assisted HKC in designing study protocol, reviewing findings, finalising key informants results. PP helped in tools validation, literature search, finalising analysis of key informants. SBP assisted HKC in approaching the community, key informant interviews, data analysing and manuscript preparation. SRN contributed to statistical analysis. All authors contributed for final review of the manuscript.</w:t>
      </w:r>
    </w:p>
    <w:p w:rsidR="00C83898" w:rsidRPr="00A01610" w:rsidRDefault="003657B7" w:rsidP="00F37A50">
      <w:pPr>
        <w:widowControl w:val="0"/>
        <w:shd w:val="clear" w:color="auto" w:fill="FFFFFF"/>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 xml:space="preserve">Acknowledgements: </w:t>
      </w:r>
    </w:p>
    <w:p w:rsidR="00C83898" w:rsidRPr="00A01610" w:rsidRDefault="003657B7" w:rsidP="00F37A50">
      <w:pPr>
        <w:widowControl w:val="0"/>
        <w:shd w:val="clear" w:color="auto" w:fill="FFFFFF"/>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color w:val="000000" w:themeColor="text1"/>
          <w:sz w:val="24"/>
          <w:szCs w:val="24"/>
        </w:rPr>
        <w:t>We would like to acknowledge all participants, the district public health office, local communities’ leaders and the IRC of the institute.</w:t>
      </w:r>
    </w:p>
    <w:p w:rsidR="00C83898" w:rsidRPr="00A01610" w:rsidRDefault="00C83898" w:rsidP="00F37A50">
      <w:pPr>
        <w:widowControl w:val="0"/>
        <w:shd w:val="clear" w:color="auto" w:fill="FFFFFF"/>
        <w:spacing w:line="480" w:lineRule="auto"/>
        <w:rPr>
          <w:rFonts w:ascii="Times New Roman" w:eastAsia="Times New Roman" w:hAnsi="Times New Roman" w:cs="Times New Roman"/>
          <w:b/>
          <w:color w:val="000000" w:themeColor="text1"/>
          <w:sz w:val="24"/>
          <w:szCs w:val="24"/>
        </w:rPr>
      </w:pPr>
    </w:p>
    <w:p w:rsidR="00C83898" w:rsidRPr="00A01610" w:rsidRDefault="003657B7" w:rsidP="00F37A50">
      <w:pPr>
        <w:widowControl w:val="0"/>
        <w:shd w:val="clear" w:color="auto" w:fill="FFFFFF"/>
        <w:spacing w:line="480" w:lineRule="auto"/>
        <w:rPr>
          <w:rFonts w:ascii="Times New Roman" w:eastAsia="Times New Roman" w:hAnsi="Times New Roman" w:cs="Times New Roman"/>
          <w:b/>
          <w:color w:val="000000" w:themeColor="text1"/>
          <w:sz w:val="24"/>
          <w:szCs w:val="24"/>
        </w:rPr>
      </w:pPr>
      <w:r w:rsidRPr="00A01610">
        <w:rPr>
          <w:rFonts w:ascii="Times New Roman" w:eastAsia="Times New Roman" w:hAnsi="Times New Roman" w:cs="Times New Roman"/>
          <w:b/>
          <w:color w:val="000000" w:themeColor="text1"/>
          <w:sz w:val="24"/>
          <w:szCs w:val="24"/>
        </w:rPr>
        <w:t>Authors' information (optional)</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sz w:val="24"/>
          <w:szCs w:val="24"/>
        </w:rPr>
        <w:t>Heera KC</w:t>
      </w:r>
      <w:r w:rsidRPr="00A01610">
        <w:rPr>
          <w:rFonts w:ascii="Times New Roman" w:eastAsia="Times New Roman" w:hAnsi="Times New Roman" w:cs="Times New Roman"/>
          <w:color w:val="000000" w:themeColor="text1"/>
          <w:sz w:val="24"/>
          <w:szCs w:val="24"/>
        </w:rPr>
        <w:t xml:space="preserve"> (MSc. Maternal Health Nursing)</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Lecturer, Birat Health College, Purbanchal University, Nepal</w:t>
      </w:r>
    </w:p>
    <w:p w:rsidR="00C83898" w:rsidRPr="00A01610" w:rsidRDefault="003657B7" w:rsidP="00F37A50">
      <w:pPr>
        <w:spacing w:line="480" w:lineRule="auto"/>
        <w:rPr>
          <w:rFonts w:ascii="Times New Roman" w:eastAsia="Times New Roman" w:hAnsi="Times New Roman" w:cs="Times New Roman"/>
          <w:color w:val="000000" w:themeColor="text1"/>
          <w:highlight w:val="white"/>
        </w:rPr>
      </w:pPr>
      <w:r w:rsidRPr="00A01610">
        <w:rPr>
          <w:rFonts w:ascii="Times New Roman" w:eastAsia="Times New Roman" w:hAnsi="Times New Roman" w:cs="Times New Roman"/>
          <w:color w:val="000000" w:themeColor="text1"/>
          <w:highlight w:val="white"/>
        </w:rPr>
        <w:t>heerakc2011@gmail.com</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highlight w:val="white"/>
        </w:rPr>
        <w:t>https://orcid.org/0000-0003-3768-8542</w:t>
      </w:r>
    </w:p>
    <w:p w:rsidR="00C83898" w:rsidRPr="00A01610" w:rsidRDefault="00C83898" w:rsidP="00F37A50">
      <w:pPr>
        <w:spacing w:line="480" w:lineRule="auto"/>
        <w:rPr>
          <w:rFonts w:ascii="Times New Roman" w:eastAsia="Times New Roman" w:hAnsi="Times New Roman" w:cs="Times New Roman"/>
          <w:b/>
          <w:color w:val="000000" w:themeColor="text1"/>
          <w:sz w:val="24"/>
          <w:szCs w:val="24"/>
        </w:rPr>
      </w:pPr>
    </w:p>
    <w:p w:rsidR="00C83898" w:rsidRPr="00A01610" w:rsidRDefault="003657B7" w:rsidP="00F37A50">
      <w:pPr>
        <w:spacing w:line="480" w:lineRule="auto"/>
        <w:rPr>
          <w:rFonts w:ascii="Times New Roman" w:eastAsia="Times New Roman" w:hAnsi="Times New Roman" w:cs="Times New Roman"/>
          <w:color w:val="000000" w:themeColor="text1"/>
        </w:rPr>
      </w:pPr>
      <w:r w:rsidRPr="00A01610">
        <w:rPr>
          <w:rFonts w:ascii="Times New Roman" w:eastAsia="Times New Roman" w:hAnsi="Times New Roman" w:cs="Times New Roman"/>
          <w:b/>
          <w:color w:val="000000" w:themeColor="text1"/>
        </w:rPr>
        <w:t xml:space="preserve">Mangala Shrestha </w:t>
      </w:r>
      <w:r w:rsidRPr="00A01610">
        <w:rPr>
          <w:rFonts w:ascii="Times New Roman" w:eastAsia="Times New Roman" w:hAnsi="Times New Roman" w:cs="Times New Roman"/>
          <w:color w:val="000000" w:themeColor="text1"/>
        </w:rPr>
        <w:t xml:space="preserve">(MSc. Maternal Health Nursing) </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Professor &amp; Former Head, Department of Maternal Health Nursing </w:t>
      </w:r>
    </w:p>
    <w:p w:rsidR="00C83898" w:rsidRPr="00A01610" w:rsidRDefault="003657B7" w:rsidP="00F37A50">
      <w:pPr>
        <w:spacing w:line="480" w:lineRule="auto"/>
        <w:rPr>
          <w:rFonts w:ascii="Times New Roman" w:eastAsia="Times New Roman" w:hAnsi="Times New Roman" w:cs="Times New Roman"/>
          <w:b/>
          <w:color w:val="000000" w:themeColor="text1"/>
        </w:rPr>
      </w:pPr>
      <w:r w:rsidRPr="00A01610">
        <w:rPr>
          <w:rFonts w:ascii="Times New Roman" w:eastAsia="Times New Roman" w:hAnsi="Times New Roman" w:cs="Times New Roman"/>
          <w:color w:val="000000" w:themeColor="text1"/>
          <w:sz w:val="24"/>
          <w:szCs w:val="24"/>
        </w:rPr>
        <w:t>B. P. Koirala Institute of Health Sciences, Nepal</w:t>
      </w:r>
    </w:p>
    <w:p w:rsidR="00C83898" w:rsidRPr="00A01610" w:rsidRDefault="00DD6330" w:rsidP="00F37A50">
      <w:pPr>
        <w:spacing w:line="480" w:lineRule="auto"/>
        <w:rPr>
          <w:rFonts w:ascii="Times New Roman" w:eastAsia="Times New Roman" w:hAnsi="Times New Roman" w:cs="Times New Roman"/>
          <w:color w:val="000000" w:themeColor="text1"/>
        </w:rPr>
      </w:pPr>
      <w:hyperlink r:id="rId99">
        <w:r w:rsidR="003657B7" w:rsidRPr="00A01610">
          <w:rPr>
            <w:rFonts w:ascii="Times New Roman" w:eastAsia="Times New Roman" w:hAnsi="Times New Roman" w:cs="Times New Roman"/>
            <w:color w:val="000000" w:themeColor="text1"/>
          </w:rPr>
          <w:t>mangalakarki@gmail.com</w:t>
        </w:r>
      </w:hyperlink>
    </w:p>
    <w:p w:rsidR="00C83898" w:rsidRPr="00A01610" w:rsidRDefault="00DD6330" w:rsidP="00F37A50">
      <w:pPr>
        <w:spacing w:line="480" w:lineRule="auto"/>
        <w:rPr>
          <w:rFonts w:ascii="Times New Roman" w:eastAsia="Times New Roman" w:hAnsi="Times New Roman" w:cs="Times New Roman"/>
          <w:color w:val="000000" w:themeColor="text1"/>
          <w:highlight w:val="white"/>
        </w:rPr>
      </w:pPr>
      <w:hyperlink r:id="rId100">
        <w:r w:rsidR="003657B7" w:rsidRPr="00A01610">
          <w:rPr>
            <w:rFonts w:ascii="Times New Roman" w:eastAsia="Times New Roman" w:hAnsi="Times New Roman" w:cs="Times New Roman"/>
            <w:color w:val="000000" w:themeColor="text1"/>
            <w:highlight w:val="white"/>
          </w:rPr>
          <w:t>https://orcid.org/0000-0003-4441-601</w:t>
        </w:r>
      </w:hyperlink>
      <w:r w:rsidR="003657B7" w:rsidRPr="00A01610">
        <w:rPr>
          <w:rFonts w:ascii="Times New Roman" w:eastAsia="Times New Roman" w:hAnsi="Times New Roman" w:cs="Times New Roman"/>
          <w:color w:val="000000" w:themeColor="text1"/>
          <w:highlight w:val="white"/>
        </w:rPr>
        <w:t>9</w:t>
      </w:r>
    </w:p>
    <w:p w:rsidR="00C83898" w:rsidRPr="00A01610" w:rsidRDefault="00C83898" w:rsidP="00F37A50">
      <w:pPr>
        <w:spacing w:line="480" w:lineRule="auto"/>
        <w:rPr>
          <w:rFonts w:ascii="Times New Roman" w:eastAsia="Times New Roman" w:hAnsi="Times New Roman" w:cs="Times New Roman"/>
          <w:b/>
          <w:color w:val="000000" w:themeColor="text1"/>
          <w:highlight w:val="white"/>
        </w:rPr>
      </w:pPr>
    </w:p>
    <w:p w:rsidR="00C83898" w:rsidRPr="00A01610" w:rsidRDefault="003657B7" w:rsidP="00F37A50">
      <w:pPr>
        <w:spacing w:line="480" w:lineRule="auto"/>
        <w:rPr>
          <w:rFonts w:ascii="Times New Roman" w:eastAsia="Times New Roman" w:hAnsi="Times New Roman" w:cs="Times New Roman"/>
          <w:color w:val="000000" w:themeColor="text1"/>
        </w:rPr>
      </w:pPr>
      <w:r w:rsidRPr="00A01610">
        <w:rPr>
          <w:rFonts w:ascii="Times New Roman" w:eastAsia="Times New Roman" w:hAnsi="Times New Roman" w:cs="Times New Roman"/>
          <w:b/>
          <w:color w:val="000000" w:themeColor="text1"/>
          <w:highlight w:val="white"/>
        </w:rPr>
        <w:t xml:space="preserve">Nirmala Pokharel </w:t>
      </w:r>
      <w:r w:rsidRPr="00A01610">
        <w:rPr>
          <w:rFonts w:ascii="Times New Roman" w:eastAsia="Times New Roman" w:hAnsi="Times New Roman" w:cs="Times New Roman"/>
          <w:color w:val="000000" w:themeColor="text1"/>
        </w:rPr>
        <w:t xml:space="preserve">(MN Maternal Health Nursing) </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 xml:space="preserve">Professor &amp; Head, Department of Maternal Health Nursing </w:t>
      </w:r>
    </w:p>
    <w:p w:rsidR="00C83898" w:rsidRPr="00A01610" w:rsidRDefault="003657B7" w:rsidP="00F37A50">
      <w:pPr>
        <w:spacing w:line="480" w:lineRule="auto"/>
        <w:rPr>
          <w:rFonts w:ascii="Times New Roman" w:eastAsia="Times New Roman" w:hAnsi="Times New Roman" w:cs="Times New Roman"/>
          <w:b/>
          <w:color w:val="000000" w:themeColor="text1"/>
        </w:rPr>
      </w:pPr>
      <w:r w:rsidRPr="00A01610">
        <w:rPr>
          <w:rFonts w:ascii="Times New Roman" w:eastAsia="Times New Roman" w:hAnsi="Times New Roman" w:cs="Times New Roman"/>
          <w:color w:val="000000" w:themeColor="text1"/>
          <w:sz w:val="24"/>
          <w:szCs w:val="24"/>
        </w:rPr>
        <w:t>B. P. Koirala Institute of Health Sciences, Nepal</w:t>
      </w:r>
    </w:p>
    <w:p w:rsidR="00C83898" w:rsidRPr="00A01610" w:rsidRDefault="003657B7" w:rsidP="00F37A50">
      <w:pPr>
        <w:spacing w:line="480" w:lineRule="auto"/>
        <w:rPr>
          <w:rFonts w:ascii="Times New Roman" w:eastAsia="Times New Roman" w:hAnsi="Times New Roman" w:cs="Times New Roman"/>
          <w:color w:val="000000" w:themeColor="text1"/>
        </w:rPr>
      </w:pPr>
      <w:r w:rsidRPr="00A01610">
        <w:rPr>
          <w:rFonts w:ascii="Times New Roman" w:eastAsia="Times New Roman" w:hAnsi="Times New Roman" w:cs="Times New Roman"/>
          <w:color w:val="000000" w:themeColor="text1"/>
        </w:rPr>
        <w:t>nirmalapokharel123@yahoo.com</w:t>
      </w:r>
    </w:p>
    <w:p w:rsidR="00C83898" w:rsidRPr="00A01610" w:rsidRDefault="00DD6330" w:rsidP="00F37A50">
      <w:pPr>
        <w:spacing w:line="480" w:lineRule="auto"/>
        <w:rPr>
          <w:rFonts w:ascii="Times New Roman" w:eastAsia="Times New Roman" w:hAnsi="Times New Roman" w:cs="Times New Roman"/>
          <w:color w:val="000000" w:themeColor="text1"/>
          <w:highlight w:val="white"/>
        </w:rPr>
      </w:pPr>
      <w:hyperlink r:id="rId101">
        <w:r w:rsidR="003657B7" w:rsidRPr="00A01610">
          <w:rPr>
            <w:rFonts w:ascii="Times New Roman" w:eastAsia="Times New Roman" w:hAnsi="Times New Roman" w:cs="Times New Roman"/>
            <w:color w:val="000000" w:themeColor="text1"/>
            <w:highlight w:val="white"/>
          </w:rPr>
          <w:t>https://orcid.org/0000-0002-4446-4638</w:t>
        </w:r>
      </w:hyperlink>
    </w:p>
    <w:p w:rsidR="00C83898" w:rsidRPr="00A01610" w:rsidRDefault="00C83898" w:rsidP="00F37A50">
      <w:pPr>
        <w:shd w:val="clear" w:color="auto" w:fill="FFFFFF"/>
        <w:spacing w:line="480" w:lineRule="auto"/>
        <w:rPr>
          <w:rFonts w:ascii="Times New Roman" w:eastAsia="Times New Roman" w:hAnsi="Times New Roman" w:cs="Times New Roman"/>
          <w:b/>
          <w:color w:val="000000" w:themeColor="text1"/>
          <w:highlight w:val="white"/>
        </w:rPr>
      </w:pPr>
    </w:p>
    <w:p w:rsidR="00C83898" w:rsidRPr="00A01610" w:rsidRDefault="003657B7" w:rsidP="00F37A50">
      <w:pPr>
        <w:shd w:val="clear" w:color="auto" w:fill="FFFFFF"/>
        <w:spacing w:line="480" w:lineRule="auto"/>
        <w:rPr>
          <w:rFonts w:ascii="Times New Roman" w:eastAsia="Times New Roman" w:hAnsi="Times New Roman" w:cs="Times New Roman"/>
          <w:color w:val="000000" w:themeColor="text1"/>
          <w:highlight w:val="white"/>
        </w:rPr>
      </w:pPr>
      <w:r w:rsidRPr="00A01610">
        <w:rPr>
          <w:rFonts w:ascii="Times New Roman" w:eastAsia="Times New Roman" w:hAnsi="Times New Roman" w:cs="Times New Roman"/>
          <w:b/>
          <w:color w:val="000000" w:themeColor="text1"/>
          <w:highlight w:val="white"/>
        </w:rPr>
        <w:t xml:space="preserve">Dr Surya Raj Niraula </w:t>
      </w:r>
      <w:r w:rsidRPr="00A01610">
        <w:rPr>
          <w:rFonts w:ascii="Times New Roman" w:eastAsia="Times New Roman" w:hAnsi="Times New Roman" w:cs="Times New Roman"/>
          <w:color w:val="000000" w:themeColor="text1"/>
          <w:highlight w:val="white"/>
        </w:rPr>
        <w:t>(PhD, Biostatistics; Postdoc Biostatistics)</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Professor, School of Public Health and Community Medicine</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B. P. Koirala Institute of Health Sciences, Nepal</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surya.niraula @bpkihs.edu</w:t>
      </w:r>
    </w:p>
    <w:p w:rsidR="00C83898" w:rsidRPr="00A01610" w:rsidRDefault="00DD6330" w:rsidP="00F37A50">
      <w:pPr>
        <w:spacing w:line="480" w:lineRule="auto"/>
        <w:rPr>
          <w:rFonts w:ascii="Times New Roman" w:eastAsia="Times New Roman" w:hAnsi="Times New Roman" w:cs="Times New Roman"/>
          <w:color w:val="000000" w:themeColor="text1"/>
          <w:highlight w:val="white"/>
        </w:rPr>
      </w:pPr>
      <w:hyperlink r:id="rId102">
        <w:r w:rsidR="003657B7" w:rsidRPr="00A01610">
          <w:rPr>
            <w:rFonts w:ascii="Times New Roman" w:eastAsia="Times New Roman" w:hAnsi="Times New Roman" w:cs="Times New Roman"/>
            <w:color w:val="000000" w:themeColor="text1"/>
            <w:highlight w:val="white"/>
          </w:rPr>
          <w:t>https://orcid.org/0000-0003-2973-6233</w:t>
        </w:r>
      </w:hyperlink>
    </w:p>
    <w:p w:rsidR="00C83898" w:rsidRPr="00A01610" w:rsidRDefault="00C83898" w:rsidP="00F37A50">
      <w:pPr>
        <w:shd w:val="clear" w:color="auto" w:fill="FFFFFF"/>
        <w:spacing w:line="480" w:lineRule="auto"/>
        <w:rPr>
          <w:rFonts w:ascii="Times New Roman" w:eastAsia="Times New Roman" w:hAnsi="Times New Roman" w:cs="Times New Roman"/>
          <w:b/>
          <w:color w:val="000000" w:themeColor="text1"/>
          <w:highlight w:val="white"/>
        </w:rPr>
      </w:pPr>
    </w:p>
    <w:p w:rsidR="00C83898" w:rsidRPr="00A01610" w:rsidRDefault="003657B7" w:rsidP="00F37A50">
      <w:pPr>
        <w:shd w:val="clear" w:color="auto" w:fill="FFFFFF"/>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b/>
          <w:color w:val="000000" w:themeColor="text1"/>
          <w:highlight w:val="white"/>
        </w:rPr>
        <w:t>Dr Prajjwal Pyakurel (</w:t>
      </w:r>
      <w:r w:rsidRPr="00A01610">
        <w:rPr>
          <w:rFonts w:ascii="Times New Roman" w:eastAsia="Times New Roman" w:hAnsi="Times New Roman" w:cs="Times New Roman"/>
          <w:color w:val="000000" w:themeColor="text1"/>
          <w:sz w:val="24"/>
          <w:szCs w:val="24"/>
        </w:rPr>
        <w:t>MBBS, MD Community Medicine &amp; Tropical Diseases)</w:t>
      </w:r>
    </w:p>
    <w:p w:rsidR="00C83898" w:rsidRPr="00A01610" w:rsidRDefault="003657B7" w:rsidP="00F37A50">
      <w:pPr>
        <w:shd w:val="clear" w:color="auto" w:fill="FFFFFF"/>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Assistant Professor, School of Public Health and Community Medicine</w:t>
      </w:r>
    </w:p>
    <w:p w:rsidR="00C83898" w:rsidRPr="00A01610" w:rsidRDefault="003657B7" w:rsidP="00F37A50">
      <w:pPr>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B. P. Koirala Institute of Health Sciences, Nepal</w:t>
      </w:r>
    </w:p>
    <w:p w:rsidR="00C83898" w:rsidRPr="00A01610" w:rsidRDefault="003657B7" w:rsidP="00F37A50">
      <w:pPr>
        <w:shd w:val="clear" w:color="auto" w:fill="FFFFFF"/>
        <w:spacing w:line="480" w:lineRule="auto"/>
        <w:rPr>
          <w:rFonts w:ascii="Times New Roman" w:eastAsia="Times New Roman" w:hAnsi="Times New Roman" w:cs="Times New Roman"/>
          <w:color w:val="000000" w:themeColor="text1"/>
          <w:highlight w:val="white"/>
        </w:rPr>
      </w:pPr>
      <w:r w:rsidRPr="00A01610">
        <w:rPr>
          <w:rFonts w:ascii="Times New Roman" w:eastAsia="Times New Roman" w:hAnsi="Times New Roman" w:cs="Times New Roman"/>
          <w:color w:val="000000" w:themeColor="text1"/>
          <w:highlight w:val="white"/>
        </w:rPr>
        <w:t>prazzwal@gmail.com</w:t>
      </w:r>
    </w:p>
    <w:p w:rsidR="00C83898" w:rsidRPr="00A01610" w:rsidRDefault="003657B7" w:rsidP="00F37A50">
      <w:pPr>
        <w:shd w:val="clear" w:color="auto" w:fill="FFFFFF"/>
        <w:spacing w:line="480" w:lineRule="auto"/>
        <w:rPr>
          <w:rFonts w:ascii="Times New Roman" w:eastAsia="Times New Roman" w:hAnsi="Times New Roman" w:cs="Times New Roman"/>
          <w:color w:val="000000" w:themeColor="text1"/>
          <w:highlight w:val="white"/>
        </w:rPr>
      </w:pPr>
      <w:r w:rsidRPr="00A01610">
        <w:rPr>
          <w:rFonts w:ascii="Times New Roman" w:eastAsia="Times New Roman" w:hAnsi="Times New Roman" w:cs="Times New Roman"/>
          <w:color w:val="000000" w:themeColor="text1"/>
          <w:highlight w:val="white"/>
        </w:rPr>
        <w:t>https://orcid.org/0000-0001-5860-9482</w:t>
      </w:r>
    </w:p>
    <w:p w:rsidR="00C83898" w:rsidRPr="00A01610" w:rsidRDefault="00C83898" w:rsidP="00F37A50">
      <w:pPr>
        <w:spacing w:line="480" w:lineRule="auto"/>
        <w:rPr>
          <w:rFonts w:ascii="Times New Roman" w:eastAsia="Times New Roman" w:hAnsi="Times New Roman" w:cs="Times New Roman"/>
          <w:color w:val="000000" w:themeColor="text1"/>
          <w:sz w:val="24"/>
          <w:szCs w:val="24"/>
        </w:rPr>
      </w:pPr>
    </w:p>
    <w:p w:rsidR="00C83898" w:rsidRPr="00A01610" w:rsidRDefault="003657B7" w:rsidP="00F37A50">
      <w:pPr>
        <w:shd w:val="clear" w:color="auto" w:fill="FFFFFF"/>
        <w:spacing w:line="480" w:lineRule="auto"/>
        <w:rPr>
          <w:rFonts w:ascii="Times New Roman" w:eastAsia="Times New Roman" w:hAnsi="Times New Roman" w:cs="Times New Roman"/>
          <w:color w:val="000000" w:themeColor="text1"/>
        </w:rPr>
      </w:pPr>
      <w:r w:rsidRPr="00A01610">
        <w:rPr>
          <w:rFonts w:ascii="Times New Roman" w:eastAsia="Times New Roman" w:hAnsi="Times New Roman" w:cs="Times New Roman"/>
          <w:b/>
          <w:color w:val="000000" w:themeColor="text1"/>
          <w:highlight w:val="white"/>
        </w:rPr>
        <w:t xml:space="preserve">Dr Surya Bahadur Parajuli </w:t>
      </w:r>
      <w:r w:rsidRPr="00A01610">
        <w:rPr>
          <w:rFonts w:ascii="Times New Roman" w:eastAsia="Times New Roman" w:hAnsi="Times New Roman" w:cs="Times New Roman"/>
          <w:color w:val="000000" w:themeColor="text1"/>
          <w:highlight w:val="white"/>
        </w:rPr>
        <w:t>(</w:t>
      </w:r>
      <w:r w:rsidRPr="00A01610">
        <w:rPr>
          <w:rFonts w:ascii="Times New Roman" w:eastAsia="Times New Roman" w:hAnsi="Times New Roman" w:cs="Times New Roman"/>
          <w:color w:val="000000" w:themeColor="text1"/>
        </w:rPr>
        <w:t>MBBS, MD Community Medicine &amp; Tropical Diseases, Master in Humanities and Social Science, Research Fellow for CVD Translational Research, Kathmandu University (NHLBI Grant)</w:t>
      </w:r>
    </w:p>
    <w:p w:rsidR="00C83898" w:rsidRPr="00A01610" w:rsidRDefault="003657B7" w:rsidP="00F37A50">
      <w:pPr>
        <w:shd w:val="clear" w:color="auto" w:fill="FFFFFF"/>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Assistant Professor, Department of Community Medicine, Birat Medical College and Teaching Hospital, Nepal</w:t>
      </w:r>
    </w:p>
    <w:p w:rsidR="00C83898" w:rsidRPr="00A01610" w:rsidRDefault="003657B7" w:rsidP="00F37A50">
      <w:pPr>
        <w:shd w:val="clear" w:color="auto" w:fill="FFFFFF"/>
        <w:spacing w:line="480" w:lineRule="auto"/>
        <w:rPr>
          <w:rFonts w:ascii="Times New Roman" w:eastAsia="Times New Roman" w:hAnsi="Times New Roman" w:cs="Times New Roman"/>
          <w:color w:val="000000" w:themeColor="text1"/>
          <w:sz w:val="24"/>
          <w:szCs w:val="24"/>
        </w:rPr>
      </w:pPr>
      <w:r w:rsidRPr="00A01610">
        <w:rPr>
          <w:rFonts w:ascii="Times New Roman" w:eastAsia="Times New Roman" w:hAnsi="Times New Roman" w:cs="Times New Roman"/>
          <w:color w:val="000000" w:themeColor="text1"/>
          <w:sz w:val="24"/>
          <w:szCs w:val="24"/>
        </w:rPr>
        <w:t>drsathii@yahoo.com</w:t>
      </w:r>
    </w:p>
    <w:p w:rsidR="00C83898" w:rsidRPr="00A01610" w:rsidRDefault="00DD6330" w:rsidP="00F37A50">
      <w:pPr>
        <w:shd w:val="clear" w:color="auto" w:fill="FFFFFF"/>
        <w:spacing w:line="480" w:lineRule="auto"/>
        <w:rPr>
          <w:rFonts w:ascii="Times New Roman" w:eastAsia="Times New Roman" w:hAnsi="Times New Roman" w:cs="Times New Roman"/>
          <w:color w:val="000000" w:themeColor="text1"/>
        </w:rPr>
      </w:pPr>
      <w:hyperlink r:id="rId103">
        <w:r w:rsidR="003657B7" w:rsidRPr="00A01610">
          <w:rPr>
            <w:rFonts w:ascii="Times New Roman" w:eastAsia="Times New Roman" w:hAnsi="Times New Roman" w:cs="Times New Roman"/>
            <w:color w:val="000000" w:themeColor="text1"/>
            <w:highlight w:val="white"/>
            <w:u w:val="single"/>
          </w:rPr>
          <w:t>https://orcid.org/0000-0003-0386-9273</w:t>
        </w:r>
      </w:hyperlink>
    </w:p>
    <w:p w:rsidR="00C83898" w:rsidRPr="00A01610" w:rsidRDefault="00C83898" w:rsidP="00F37A50">
      <w:pPr>
        <w:shd w:val="clear" w:color="auto" w:fill="FFFFFF"/>
        <w:spacing w:line="480" w:lineRule="auto"/>
        <w:rPr>
          <w:rFonts w:ascii="Times New Roman" w:eastAsia="Times New Roman" w:hAnsi="Times New Roman" w:cs="Times New Roman"/>
          <w:color w:val="000000" w:themeColor="text1"/>
        </w:rPr>
      </w:pPr>
    </w:p>
    <w:p w:rsidR="00C83898" w:rsidRPr="00A01610" w:rsidRDefault="00C83898" w:rsidP="00F37A50">
      <w:pPr>
        <w:spacing w:line="480" w:lineRule="auto"/>
        <w:rPr>
          <w:rFonts w:ascii="Times New Roman" w:eastAsia="Times New Roman" w:hAnsi="Times New Roman" w:cs="Times New Roman"/>
          <w:color w:val="000000" w:themeColor="text1"/>
          <w:sz w:val="24"/>
          <w:szCs w:val="24"/>
        </w:rPr>
      </w:pPr>
    </w:p>
    <w:sectPr w:rsidR="00C83898" w:rsidRPr="00A01610" w:rsidSect="004E4C48">
      <w:footerReference w:type="default" r:id="rId104"/>
      <w:pgSz w:w="11907" w:h="16840"/>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4C0C" w:rsidRDefault="00B14C0C">
      <w:pPr>
        <w:spacing w:line="240" w:lineRule="auto"/>
      </w:pPr>
      <w:r>
        <w:separator/>
      </w:r>
    </w:p>
  </w:endnote>
  <w:endnote w:type="continuationSeparator" w:id="0">
    <w:p w:rsidR="00B14C0C" w:rsidRDefault="00B14C0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ngsuh">
    <w:altName w:val="Malgun Gothic"/>
    <w:panose1 w:val="02030600000101010101"/>
    <w:charset w:val="00"/>
    <w:family w:val="auto"/>
    <w:pitch w:val="default"/>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6330" w:rsidRDefault="00DD6330">
    <w:pPr>
      <w:pBdr>
        <w:top w:val="nil"/>
        <w:left w:val="nil"/>
        <w:bottom w:val="nil"/>
        <w:right w:val="nil"/>
        <w:between w:val="nil"/>
      </w:pBdr>
      <w:tabs>
        <w:tab w:val="center" w:pos="4680"/>
        <w:tab w:val="right" w:pos="9360"/>
      </w:tabs>
      <w:spacing w:line="240" w:lineRule="auto"/>
      <w:jc w:val="center"/>
      <w:rPr>
        <w:color w:val="000000"/>
      </w:rPr>
    </w:pPr>
    <w:r>
      <w:rPr>
        <w:color w:val="000000"/>
      </w:rPr>
      <w:t xml:space="preserve">Page </w:t>
    </w:r>
    <w:r>
      <w:rPr>
        <w:b/>
        <w:color w:val="000000"/>
        <w:sz w:val="24"/>
        <w:szCs w:val="24"/>
      </w:rPr>
      <w:fldChar w:fldCharType="begin"/>
    </w:r>
    <w:r>
      <w:rPr>
        <w:b/>
        <w:color w:val="000000"/>
        <w:sz w:val="24"/>
        <w:szCs w:val="24"/>
      </w:rPr>
      <w:instrText>PAGE</w:instrText>
    </w:r>
    <w:r>
      <w:rPr>
        <w:b/>
        <w:color w:val="000000"/>
        <w:sz w:val="24"/>
        <w:szCs w:val="24"/>
      </w:rPr>
      <w:fldChar w:fldCharType="separate"/>
    </w:r>
    <w:r w:rsidR="00B14C0C">
      <w:rPr>
        <w:b/>
        <w:noProof/>
        <w:color w:val="000000"/>
        <w:sz w:val="24"/>
        <w:szCs w:val="24"/>
      </w:rPr>
      <w:t>1</w:t>
    </w:r>
    <w:r>
      <w:rPr>
        <w:b/>
        <w:color w:val="000000"/>
        <w:sz w:val="24"/>
        <w:szCs w:val="24"/>
      </w:rPr>
      <w:fldChar w:fldCharType="end"/>
    </w:r>
    <w:r>
      <w:rPr>
        <w:color w:val="000000"/>
      </w:rPr>
      <w:t xml:space="preserve"> of </w:t>
    </w:r>
    <w:r>
      <w:rPr>
        <w:b/>
        <w:color w:val="000000"/>
        <w:sz w:val="24"/>
        <w:szCs w:val="24"/>
      </w:rPr>
      <w:fldChar w:fldCharType="begin"/>
    </w:r>
    <w:r>
      <w:rPr>
        <w:b/>
        <w:color w:val="000000"/>
        <w:sz w:val="24"/>
        <w:szCs w:val="24"/>
      </w:rPr>
      <w:instrText>NUMPAGES</w:instrText>
    </w:r>
    <w:r>
      <w:rPr>
        <w:b/>
        <w:color w:val="000000"/>
        <w:sz w:val="24"/>
        <w:szCs w:val="24"/>
      </w:rPr>
      <w:fldChar w:fldCharType="separate"/>
    </w:r>
    <w:r w:rsidR="00B14C0C">
      <w:rPr>
        <w:b/>
        <w:noProof/>
        <w:color w:val="000000"/>
        <w:sz w:val="24"/>
        <w:szCs w:val="24"/>
      </w:rPr>
      <w:t>1</w:t>
    </w:r>
    <w:r>
      <w:rPr>
        <w:b/>
        <w:color w:val="000000"/>
        <w:sz w:val="24"/>
        <w:szCs w:val="24"/>
      </w:rPr>
      <w:fldChar w:fldCharType="end"/>
    </w:r>
  </w:p>
  <w:p w:rsidR="00DD6330" w:rsidRDefault="00DD633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4C0C" w:rsidRDefault="00B14C0C">
      <w:pPr>
        <w:spacing w:line="240" w:lineRule="auto"/>
      </w:pPr>
      <w:r>
        <w:separator/>
      </w:r>
    </w:p>
  </w:footnote>
  <w:footnote w:type="continuationSeparator" w:id="0">
    <w:p w:rsidR="00B14C0C" w:rsidRDefault="00B14C0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898"/>
    <w:rsid w:val="000231C7"/>
    <w:rsid w:val="000F1544"/>
    <w:rsid w:val="003657B7"/>
    <w:rsid w:val="003F3008"/>
    <w:rsid w:val="004345D1"/>
    <w:rsid w:val="004E4C48"/>
    <w:rsid w:val="004E60C7"/>
    <w:rsid w:val="004F32D0"/>
    <w:rsid w:val="006235EB"/>
    <w:rsid w:val="006D5D04"/>
    <w:rsid w:val="008172E3"/>
    <w:rsid w:val="008B2C38"/>
    <w:rsid w:val="008D5600"/>
    <w:rsid w:val="008F6CE0"/>
    <w:rsid w:val="00917F45"/>
    <w:rsid w:val="00A00EF4"/>
    <w:rsid w:val="00A01610"/>
    <w:rsid w:val="00B14C0C"/>
    <w:rsid w:val="00B83B4B"/>
    <w:rsid w:val="00BD2BE3"/>
    <w:rsid w:val="00BD717E"/>
    <w:rsid w:val="00C83898"/>
    <w:rsid w:val="00DD6330"/>
    <w:rsid w:val="00E000EF"/>
    <w:rsid w:val="00EE6ECD"/>
    <w:rsid w:val="00F01CDE"/>
    <w:rsid w:val="00F37A50"/>
    <w:rsid w:val="00F41BCB"/>
    <w:rsid w:val="00F6279D"/>
    <w:rsid w:val="00FB64C4"/>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B3AAF"/>
  <w15:docId w15:val="{11119C05-701D-4816-8946-4D3D6C345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ne-NP"/>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4">
    <w:name w:val="4"/>
    <w:basedOn w:val="TableNormal"/>
    <w:tblPr>
      <w:tblStyleRowBandSize w:val="1"/>
      <w:tblStyleColBandSize w:val="1"/>
      <w:tblCellMar>
        <w:top w:w="100" w:type="dxa"/>
        <w:left w:w="100" w:type="dxa"/>
        <w:bottom w:w="100" w:type="dxa"/>
        <w:right w:w="100" w:type="dxa"/>
      </w:tblCellMar>
    </w:tblPr>
  </w:style>
  <w:style w:type="table" w:customStyle="1" w:styleId="3">
    <w:name w:val="3"/>
    <w:basedOn w:val="TableNormal"/>
    <w:tblPr>
      <w:tblStyleRowBandSize w:val="1"/>
      <w:tblStyleColBandSize w:val="1"/>
      <w:tblCellMar>
        <w:top w:w="100" w:type="dxa"/>
        <w:left w:w="100" w:type="dxa"/>
        <w:bottom w:w="100" w:type="dxa"/>
        <w:right w:w="100" w:type="dxa"/>
      </w:tblCellMar>
    </w:tbl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character" w:styleId="LineNumber">
    <w:name w:val="line number"/>
    <w:basedOn w:val="DefaultParagraphFont"/>
    <w:uiPriority w:val="99"/>
    <w:semiHidden/>
    <w:unhideWhenUsed/>
    <w:rsid w:val="004E4C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paperpile.com/c/Sr6Sci/yMr78" TargetMode="External"/><Relationship Id="rId21" Type="http://schemas.openxmlformats.org/officeDocument/2006/relationships/hyperlink" Target="https://paperpile.com/c/Sr6Sci/RPKY4" TargetMode="External"/><Relationship Id="rId42" Type="http://schemas.openxmlformats.org/officeDocument/2006/relationships/hyperlink" Target="https://paperpile.com/c/Sr6Sci/tjOMx" TargetMode="External"/><Relationship Id="rId47" Type="http://schemas.openxmlformats.org/officeDocument/2006/relationships/hyperlink" Target="http://paperpile.com/b/Sr6Sci/sOqnJ" TargetMode="External"/><Relationship Id="rId63" Type="http://schemas.openxmlformats.org/officeDocument/2006/relationships/hyperlink" Target="https://sustainabledevelopment.un.org/content/documents/1684SF_-_SDG_Universality_Report_-_May_2015.pdf" TargetMode="External"/><Relationship Id="rId68" Type="http://schemas.openxmlformats.org/officeDocument/2006/relationships/hyperlink" Target="http://paperpile.com/b/Sr6Sci/RPKY4" TargetMode="External"/><Relationship Id="rId84" Type="http://schemas.openxmlformats.org/officeDocument/2006/relationships/hyperlink" Target="http://nnfsp.gov.np/PublicationFiles/aaef7977-9196-44d5-b173-14bb1cce4683.pdf" TargetMode="External"/><Relationship Id="rId89" Type="http://schemas.openxmlformats.org/officeDocument/2006/relationships/hyperlink" Target="http://www.nhssp.org.np/NHSSP_Archives/gesi/PEER_study_2012.pdf" TargetMode="External"/><Relationship Id="rId16" Type="http://schemas.openxmlformats.org/officeDocument/2006/relationships/hyperlink" Target="https://paperpile.com/c/Sr6Sci/QFVfP" TargetMode="External"/><Relationship Id="rId11" Type="http://schemas.openxmlformats.org/officeDocument/2006/relationships/hyperlink" Target="https://paperpile.com/c/Sr6Sci/vl8yO" TargetMode="External"/><Relationship Id="rId32" Type="http://schemas.openxmlformats.org/officeDocument/2006/relationships/hyperlink" Target="https://paperpile.com/c/Sr6Sci/ASFW4" TargetMode="External"/><Relationship Id="rId37" Type="http://schemas.openxmlformats.org/officeDocument/2006/relationships/hyperlink" Target="https://paperpile.com/c/Sr6Sci/wWHJq" TargetMode="External"/><Relationship Id="rId53" Type="http://schemas.openxmlformats.org/officeDocument/2006/relationships/hyperlink" Target="http://paperpile.com/b/Sr6Sci/vl8yO" TargetMode="External"/><Relationship Id="rId58" Type="http://schemas.openxmlformats.org/officeDocument/2006/relationships/hyperlink" Target="http://dwo.org.np/v1/dalit.php" TargetMode="External"/><Relationship Id="rId74" Type="http://schemas.openxmlformats.org/officeDocument/2006/relationships/hyperlink" Target="http://paperpile.com/b/Sr6Sci/sOTMf" TargetMode="External"/><Relationship Id="rId79" Type="http://schemas.openxmlformats.org/officeDocument/2006/relationships/hyperlink" Target="http://paperpile.com/b/Sr6Sci/70799" TargetMode="External"/><Relationship Id="rId102" Type="http://schemas.openxmlformats.org/officeDocument/2006/relationships/hyperlink" Target="https://orcid.org/0000-0003-2973-6233" TargetMode="External"/><Relationship Id="rId5" Type="http://schemas.openxmlformats.org/officeDocument/2006/relationships/endnotes" Target="endnotes.xml"/><Relationship Id="rId90" Type="http://schemas.openxmlformats.org/officeDocument/2006/relationships/hyperlink" Target="http://paperpile.com/b/Sr6Sci/wWHJq" TargetMode="External"/><Relationship Id="rId95" Type="http://schemas.openxmlformats.org/officeDocument/2006/relationships/hyperlink" Target="http://paperpile.com/b/Sr6Sci/htt8Y" TargetMode="External"/><Relationship Id="rId22" Type="http://schemas.openxmlformats.org/officeDocument/2006/relationships/hyperlink" Target="https://paperpile.com/c/Sr6Sci/ifjsl" TargetMode="External"/><Relationship Id="rId27" Type="http://schemas.openxmlformats.org/officeDocument/2006/relationships/hyperlink" Target="https://paperpile.com/c/Sr6Sci/yMr78" TargetMode="External"/><Relationship Id="rId43" Type="http://schemas.openxmlformats.org/officeDocument/2006/relationships/hyperlink" Target="https://paperpile.com/c/Sr6Sci/pBGZF" TargetMode="External"/><Relationship Id="rId48" Type="http://schemas.openxmlformats.org/officeDocument/2006/relationships/hyperlink" Target="http://dx.doi.org/10.1596/1813-9450-3510" TargetMode="External"/><Relationship Id="rId64" Type="http://schemas.openxmlformats.org/officeDocument/2006/relationships/hyperlink" Target="http://paperpile.com/b/Sr6Sci/F5r6L" TargetMode="External"/><Relationship Id="rId69" Type="http://schemas.openxmlformats.org/officeDocument/2006/relationships/hyperlink" Target="http://dx.doi.org/10.1111/j.1728-4465.2001.00189.x" TargetMode="External"/><Relationship Id="rId80" Type="http://schemas.openxmlformats.org/officeDocument/2006/relationships/hyperlink" Target="https://www.dhsprogram.com/pubs/pdf/FA73/FA73.pdf" TargetMode="External"/><Relationship Id="rId85" Type="http://schemas.openxmlformats.org/officeDocument/2006/relationships/hyperlink" Target="http://paperpile.com/b/Sr6Sci/ASFW4" TargetMode="External"/><Relationship Id="rId12" Type="http://schemas.openxmlformats.org/officeDocument/2006/relationships/hyperlink" Target="https://paperpile.com/c/Sr6Sci/BvF64" TargetMode="External"/><Relationship Id="rId17" Type="http://schemas.openxmlformats.org/officeDocument/2006/relationships/hyperlink" Target="https://paperpile.com/c/Sr6Sci/F5r6L" TargetMode="External"/><Relationship Id="rId33" Type="http://schemas.openxmlformats.org/officeDocument/2006/relationships/hyperlink" Target="https://paperpile.com/c/Sr6Sci/9NEpl" TargetMode="External"/><Relationship Id="rId38" Type="http://schemas.openxmlformats.org/officeDocument/2006/relationships/hyperlink" Target="https://paperpile.com/c/Sr6Sci/ZcnN8" TargetMode="External"/><Relationship Id="rId59" Type="http://schemas.openxmlformats.org/officeDocument/2006/relationships/hyperlink" Target="http://paperpile.com/b/Sr6Sci/JNjkZ" TargetMode="External"/><Relationship Id="rId103" Type="http://schemas.openxmlformats.org/officeDocument/2006/relationships/hyperlink" Target="https://orcid.org/0000-0003-0386-9273" TargetMode="External"/><Relationship Id="rId20" Type="http://schemas.openxmlformats.org/officeDocument/2006/relationships/hyperlink" Target="https://paperpile.com/c/Sr6Sci/F5r6L" TargetMode="External"/><Relationship Id="rId41" Type="http://schemas.openxmlformats.org/officeDocument/2006/relationships/hyperlink" Target="https://paperpile.com/c/Sr6Sci/Ltuoz" TargetMode="External"/><Relationship Id="rId54" Type="http://schemas.openxmlformats.org/officeDocument/2006/relationships/hyperlink" Target="https://www.dhsprogram.com/pubs/pdf/fr336/fr336.pdf" TargetMode="External"/><Relationship Id="rId62" Type="http://schemas.openxmlformats.org/officeDocument/2006/relationships/hyperlink" Target="http://paperpile.com/b/Sr6Sci/QFVfP" TargetMode="External"/><Relationship Id="rId70" Type="http://schemas.openxmlformats.org/officeDocument/2006/relationships/hyperlink" Target="http://paperpile.com/b/Sr6Sci/ifjsl" TargetMode="External"/><Relationship Id="rId75" Type="http://schemas.openxmlformats.org/officeDocument/2006/relationships/hyperlink" Target="http://paperpile.com/b/Sr6Sci/4OOYK" TargetMode="External"/><Relationship Id="rId83" Type="http://schemas.openxmlformats.org/officeDocument/2006/relationships/hyperlink" Target="http://paperpile.com/b/Sr6Sci/quXDo" TargetMode="External"/><Relationship Id="rId88" Type="http://schemas.openxmlformats.org/officeDocument/2006/relationships/hyperlink" Target="http://paperpile.com/b/Sr6Sci/abSrf" TargetMode="External"/><Relationship Id="rId91" Type="http://schemas.openxmlformats.org/officeDocument/2006/relationships/hyperlink" Target="http://dx.doi.org/10.4054/demres.2011.25.27" TargetMode="External"/><Relationship Id="rId96" Type="http://schemas.openxmlformats.org/officeDocument/2006/relationships/hyperlink" Target="http://paperpile.com/b/Sr6Sci/Ltuoz" TargetMode="External"/><Relationship Id="rId1" Type="http://schemas.openxmlformats.org/officeDocument/2006/relationships/styles" Target="styles.xml"/><Relationship Id="rId6" Type="http://schemas.openxmlformats.org/officeDocument/2006/relationships/hyperlink" Target="mailto:heerakc2011@gmail.com" TargetMode="External"/><Relationship Id="rId15" Type="http://schemas.openxmlformats.org/officeDocument/2006/relationships/hyperlink" Target="https://paperpile.com/c/Sr6Sci/tuRXo" TargetMode="External"/><Relationship Id="rId23" Type="http://schemas.openxmlformats.org/officeDocument/2006/relationships/hyperlink" Target="https://paperpile.com/c/Sr6Sci/OxKov" TargetMode="External"/><Relationship Id="rId28" Type="http://schemas.openxmlformats.org/officeDocument/2006/relationships/hyperlink" Target="https://paperpile.com/c/Sr6Sci/yMr78" TargetMode="External"/><Relationship Id="rId36" Type="http://schemas.openxmlformats.org/officeDocument/2006/relationships/hyperlink" Target="https://paperpile.com/c/Sr6Sci/abSrf" TargetMode="External"/><Relationship Id="rId49" Type="http://schemas.openxmlformats.org/officeDocument/2006/relationships/hyperlink" Target="http://paperpile.com/b/Sr6Sci/Lg5yb" TargetMode="External"/><Relationship Id="rId57" Type="http://schemas.openxmlformats.org/officeDocument/2006/relationships/hyperlink" Target="http://paperpile.com/b/Sr6Sci/PcHLk" TargetMode="External"/><Relationship Id="rId106" Type="http://schemas.openxmlformats.org/officeDocument/2006/relationships/theme" Target="theme/theme1.xml"/><Relationship Id="rId10" Type="http://schemas.openxmlformats.org/officeDocument/2006/relationships/hyperlink" Target="https://paperpile.com/c/Sr6Sci/IPQB" TargetMode="External"/><Relationship Id="rId31" Type="http://schemas.openxmlformats.org/officeDocument/2006/relationships/hyperlink" Target="https://paperpile.com/c/Sr6Sci/quXDo" TargetMode="External"/><Relationship Id="rId44" Type="http://schemas.openxmlformats.org/officeDocument/2006/relationships/hyperlink" Target="https://paperpile.com/c/Sr6Sci/ZcnN8" TargetMode="External"/><Relationship Id="rId52" Type="http://schemas.openxmlformats.org/officeDocument/2006/relationships/hyperlink" Target="https://www.un.org/sustainabledevelopment/gender-equality/" TargetMode="External"/><Relationship Id="rId60" Type="http://schemas.openxmlformats.org/officeDocument/2006/relationships/hyperlink" Target="http://www.nhssp.org.np/NHSSP_Archives/health_policy/NHSS_implementation_plan_2016_2021_february2017.pdf" TargetMode="External"/><Relationship Id="rId65" Type="http://schemas.openxmlformats.org/officeDocument/2006/relationships/hyperlink" Target="http://dx.doi.org/10.1177/1018529120020201" TargetMode="External"/><Relationship Id="rId73" Type="http://schemas.openxmlformats.org/officeDocument/2006/relationships/hyperlink" Target="http://paperpile.com/b/Sr6Sci/3b29K" TargetMode="External"/><Relationship Id="rId78" Type="http://schemas.openxmlformats.org/officeDocument/2006/relationships/hyperlink" Target="https://www.who.int/data/gho/indicator-metadata-registry/imr-details/4986" TargetMode="External"/><Relationship Id="rId81" Type="http://schemas.openxmlformats.org/officeDocument/2006/relationships/hyperlink" Target="http://paperpile.com/b/Sr6Sci/4eUNb" TargetMode="External"/><Relationship Id="rId86" Type="http://schemas.openxmlformats.org/officeDocument/2006/relationships/hyperlink" Target="http://dx.doi.org/10.1017/s0021932013000461" TargetMode="External"/><Relationship Id="rId94" Type="http://schemas.openxmlformats.org/officeDocument/2006/relationships/hyperlink" Target="https://www.nepjol.info/index.php/jhp/article/view/254" TargetMode="External"/><Relationship Id="rId99" Type="http://schemas.openxmlformats.org/officeDocument/2006/relationships/hyperlink" Target="mailto:mangalakarki@gmail.com" TargetMode="External"/><Relationship Id="rId101" Type="http://schemas.openxmlformats.org/officeDocument/2006/relationships/hyperlink" Target="https://orcid.org/0000-0002-4446-4638" TargetMode="External"/><Relationship Id="rId4" Type="http://schemas.openxmlformats.org/officeDocument/2006/relationships/footnotes" Target="footnotes.xml"/><Relationship Id="rId9" Type="http://schemas.openxmlformats.org/officeDocument/2006/relationships/hyperlink" Target="https://paperpile.com/c/Sr6Sci/Lg5yb" TargetMode="External"/><Relationship Id="rId13" Type="http://schemas.openxmlformats.org/officeDocument/2006/relationships/hyperlink" Target="https://paperpile.com/c/Sr6Sci/PcHLk" TargetMode="External"/><Relationship Id="rId18" Type="http://schemas.openxmlformats.org/officeDocument/2006/relationships/hyperlink" Target="https://paperpile.com/c/Sr6Sci/TQxcT" TargetMode="External"/><Relationship Id="rId39" Type="http://schemas.openxmlformats.org/officeDocument/2006/relationships/hyperlink" Target="https://paperpile.com/c/Sr6Sci/VHV4C" TargetMode="External"/><Relationship Id="rId34" Type="http://schemas.openxmlformats.org/officeDocument/2006/relationships/hyperlink" Target="https://paperpile.com/c/Sr6Sci/vl8yO" TargetMode="External"/><Relationship Id="rId50" Type="http://schemas.openxmlformats.org/officeDocument/2006/relationships/hyperlink" Target="https://www.unfpa.org/events/international-conference-population-and-development-icpd" TargetMode="External"/><Relationship Id="rId55" Type="http://schemas.openxmlformats.org/officeDocument/2006/relationships/hyperlink" Target="http://paperpile.com/b/Sr6Sci/BvF64" TargetMode="External"/><Relationship Id="rId76" Type="http://schemas.openxmlformats.org/officeDocument/2006/relationships/hyperlink" Target="http://hdl.handle.net/2123/15251" TargetMode="External"/><Relationship Id="rId97" Type="http://schemas.openxmlformats.org/officeDocument/2006/relationships/hyperlink" Target="http://paperpile.com/b/Sr6Sci/tjOMx" TargetMode="External"/><Relationship Id="rId104" Type="http://schemas.openxmlformats.org/officeDocument/2006/relationships/footer" Target="footer1.xml"/><Relationship Id="rId7" Type="http://schemas.openxmlformats.org/officeDocument/2006/relationships/hyperlink" Target="https://paperpile.com/c/Sr6Sci/wj9a8" TargetMode="External"/><Relationship Id="rId71" Type="http://schemas.openxmlformats.org/officeDocument/2006/relationships/hyperlink" Target="http://paperpile.com/b/Sr6Sci/OxKov" TargetMode="External"/><Relationship Id="rId92" Type="http://schemas.openxmlformats.org/officeDocument/2006/relationships/hyperlink" Target="http://paperpile.com/b/Sr6Sci/ZcnN8" TargetMode="External"/><Relationship Id="rId2" Type="http://schemas.openxmlformats.org/officeDocument/2006/relationships/settings" Target="settings.xml"/><Relationship Id="rId29" Type="http://schemas.openxmlformats.org/officeDocument/2006/relationships/hyperlink" Target="https://paperpile.com/c/Sr6Sci/70799" TargetMode="External"/><Relationship Id="rId24" Type="http://schemas.openxmlformats.org/officeDocument/2006/relationships/hyperlink" Target="https://paperpile.com/c/Sr6Sci/3b29K" TargetMode="External"/><Relationship Id="rId40" Type="http://schemas.openxmlformats.org/officeDocument/2006/relationships/hyperlink" Target="https://paperpile.com/c/Sr6Sci/htt8Y" TargetMode="External"/><Relationship Id="rId45" Type="http://schemas.openxmlformats.org/officeDocument/2006/relationships/hyperlink" Target="http://paperpile.com/b/Sr6Sci/wj9a8" TargetMode="External"/><Relationship Id="rId66" Type="http://schemas.openxmlformats.org/officeDocument/2006/relationships/hyperlink" Target="http://paperpile.com/b/Sr6Sci/TQxcT" TargetMode="External"/><Relationship Id="rId87" Type="http://schemas.openxmlformats.org/officeDocument/2006/relationships/hyperlink" Target="http://paperpile.com/b/Sr6Sci/9NEpl" TargetMode="External"/><Relationship Id="rId61" Type="http://schemas.openxmlformats.org/officeDocument/2006/relationships/hyperlink" Target="http://paperpile.com/b/Sr6Sci/tuRXo" TargetMode="External"/><Relationship Id="rId82" Type="http://schemas.openxmlformats.org/officeDocument/2006/relationships/hyperlink" Target="https://www.dhsprogram.com/pubs/pdf/fr336/fr336.pdf" TargetMode="External"/><Relationship Id="rId19" Type="http://schemas.openxmlformats.org/officeDocument/2006/relationships/hyperlink" Target="https://paperpile.com/c/Sr6Sci/F5r6L" TargetMode="External"/><Relationship Id="rId14" Type="http://schemas.openxmlformats.org/officeDocument/2006/relationships/hyperlink" Target="https://paperpile.com/c/Sr6Sci/JNjkZ" TargetMode="External"/><Relationship Id="rId30" Type="http://schemas.openxmlformats.org/officeDocument/2006/relationships/hyperlink" Target="https://paperpile.com/c/Sr6Sci/4eUNb" TargetMode="External"/><Relationship Id="rId35" Type="http://schemas.openxmlformats.org/officeDocument/2006/relationships/hyperlink" Target="https://paperpile.com/c/Sr6Sci/vl8yO" TargetMode="External"/><Relationship Id="rId56" Type="http://schemas.openxmlformats.org/officeDocument/2006/relationships/hyperlink" Target="https://nepal.unfpa.org/sites/default/files/pub-pdf/PopulationMonograph2014Volume1.pdf" TargetMode="External"/><Relationship Id="rId77" Type="http://schemas.openxmlformats.org/officeDocument/2006/relationships/hyperlink" Target="http://paperpile.com/b/Sr6Sci/yMr78" TargetMode="External"/><Relationship Id="rId100" Type="http://schemas.openxmlformats.org/officeDocument/2006/relationships/hyperlink" Target="https://orcid.org/0000-0003-4441-601" TargetMode="External"/><Relationship Id="rId105" Type="http://schemas.openxmlformats.org/officeDocument/2006/relationships/fontTable" Target="fontTable.xml"/><Relationship Id="rId8" Type="http://schemas.openxmlformats.org/officeDocument/2006/relationships/hyperlink" Target="https://paperpile.com/c/Sr6Sci/sOqnJ" TargetMode="External"/><Relationship Id="rId51" Type="http://schemas.openxmlformats.org/officeDocument/2006/relationships/hyperlink" Target="http://paperpile.com/b/Sr6Sci/IPQB" TargetMode="External"/><Relationship Id="rId72" Type="http://schemas.openxmlformats.org/officeDocument/2006/relationships/hyperlink" Target="https://www.dhsprogram.com/pubs/pdf/WP129/WP129.pdf" TargetMode="External"/><Relationship Id="rId93" Type="http://schemas.openxmlformats.org/officeDocument/2006/relationships/hyperlink" Target="http://paperpile.com/b/Sr6Sci/VHV4C" TargetMode="External"/><Relationship Id="rId98" Type="http://schemas.openxmlformats.org/officeDocument/2006/relationships/hyperlink" Target="http://paperpile.com/b/Sr6Sci/pBGZF" TargetMode="External"/><Relationship Id="rId3" Type="http://schemas.openxmlformats.org/officeDocument/2006/relationships/webSettings" Target="webSettings.xml"/><Relationship Id="rId25" Type="http://schemas.openxmlformats.org/officeDocument/2006/relationships/hyperlink" Target="https://paperpile.com/c/Sr6Sci/sOTMf+4OOYK" TargetMode="External"/><Relationship Id="rId46" Type="http://schemas.openxmlformats.org/officeDocument/2006/relationships/hyperlink" Target="https://www.empowerwomen.org/en/community/discussions/2016/11/five-major-components-of-womens-empowerment" TargetMode="External"/><Relationship Id="rId67" Type="http://schemas.openxmlformats.org/officeDocument/2006/relationships/hyperlink" Target="http://dx.doi.org/10.1371/journal.pone.01046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32</Pages>
  <Words>8336</Words>
  <Characters>47516</Characters>
  <Application>Microsoft Office Word</Application>
  <DocSecurity>0</DocSecurity>
  <Lines>395</Lines>
  <Paragraphs>111</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    A cross sectional study was conducted at selected municipalities of Morang distr</vt:lpstr>
      <vt:lpstr>    Declarations</vt:lpstr>
      <vt:lpstr>    Ethics approval and consent to participate: Ethical clearance was obtained from </vt:lpstr>
    </vt:vector>
  </TitlesOfParts>
  <Company>Deftones</Company>
  <LinksUpToDate>false</LinksUpToDate>
  <CharactersWithSpaces>55741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Translational Researcher, Nepal</dc:creator>
  <cp:keywords/>
  <dc:description/>
  <cp:lastModifiedBy>Translational Researcher, Nepal </cp:lastModifiedBy>
  <cp:revision>5</cp:revision>
  <dcterms:created xsi:type="dcterms:W3CDTF">2020-09-16T14:05:00Z</dcterms:created>
  <dcterms:modified xsi:type="dcterms:W3CDTF">2020-09-17T08:27:00Z</dcterms:modified>
</cp:coreProperties>
</file>