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2ECDB" w14:textId="0A0EE5C5" w:rsidR="00BD7FB3" w:rsidRDefault="00820197">
      <w:pPr>
        <w:rPr>
          <w:rFonts w:ascii="Times New Roman" w:hAnsi="Times New Roman" w:cs="Times New Roman"/>
          <w:lang w:val="en-US"/>
        </w:rPr>
      </w:pPr>
      <w:r w:rsidRPr="00820197">
        <w:rPr>
          <w:rFonts w:ascii="Times New Roman" w:hAnsi="Times New Roman" w:cs="Times New Roman"/>
          <w:lang w:val="en-US"/>
        </w:rPr>
        <w:t>Supplementary table 1:</w:t>
      </w:r>
      <w:r>
        <w:rPr>
          <w:rFonts w:ascii="Times New Roman" w:hAnsi="Times New Roman" w:cs="Times New Roman"/>
          <w:lang w:val="en-US"/>
        </w:rPr>
        <w:t xml:space="preserve"> List of chemicals and Kit Lot used in the study</w:t>
      </w:r>
    </w:p>
    <w:p w14:paraId="4F65A05E" w14:textId="77777777" w:rsidR="00820197" w:rsidRDefault="00820197">
      <w:pPr>
        <w:rPr>
          <w:rFonts w:ascii="Times New Roman" w:hAnsi="Times New Roman" w:cs="Times New Roman"/>
          <w:lang w:val="en-US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3073"/>
        <w:gridCol w:w="1649"/>
        <w:gridCol w:w="1601"/>
        <w:gridCol w:w="2182"/>
      </w:tblGrid>
      <w:tr w:rsidR="00820197" w:rsidRPr="00E305F3" w14:paraId="72A625B6" w14:textId="77777777" w:rsidTr="001C3D28">
        <w:trPr>
          <w:trHeight w:val="284"/>
        </w:trPr>
        <w:tc>
          <w:tcPr>
            <w:tcW w:w="30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D9C555" w14:textId="77777777" w:rsidR="00820197" w:rsidRPr="00E305F3" w:rsidRDefault="00820197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E305F3">
              <w:rPr>
                <w:b/>
                <w:bCs/>
                <w:color w:val="000000" w:themeColor="text1"/>
                <w:lang w:val="en-US" w:bidi="ne-NP"/>
              </w:rPr>
              <w:t>Reagents</w:t>
            </w:r>
          </w:p>
        </w:tc>
        <w:tc>
          <w:tcPr>
            <w:tcW w:w="16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73FFA2" w14:textId="77777777" w:rsidR="00820197" w:rsidRPr="00E305F3" w:rsidRDefault="00820197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E305F3">
              <w:rPr>
                <w:b/>
                <w:bCs/>
                <w:color w:val="000000" w:themeColor="text1"/>
                <w:lang w:val="en-US" w:bidi="ne-NP"/>
              </w:rPr>
              <w:t>Reagent lot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22B4B4" w14:textId="77777777" w:rsidR="00820197" w:rsidRPr="00E305F3" w:rsidRDefault="00820197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E305F3">
              <w:rPr>
                <w:b/>
                <w:bCs/>
                <w:color w:val="000000" w:themeColor="text1"/>
                <w:lang w:val="en-US" w:bidi="ne-NP"/>
              </w:rPr>
              <w:t>Kit Lot</w:t>
            </w:r>
          </w:p>
        </w:tc>
        <w:tc>
          <w:tcPr>
            <w:tcW w:w="21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7B48D6" w14:textId="77777777" w:rsidR="00820197" w:rsidRPr="00E305F3" w:rsidRDefault="00820197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E305F3">
              <w:rPr>
                <w:b/>
                <w:bCs/>
                <w:color w:val="000000" w:themeColor="text1"/>
                <w:lang w:bidi="ne-NP"/>
              </w:rPr>
              <w:t>Manufacturer</w:t>
            </w:r>
          </w:p>
        </w:tc>
      </w:tr>
      <w:tr w:rsidR="00820197" w:rsidRPr="00E305F3" w14:paraId="04A252C5" w14:textId="77777777" w:rsidTr="001C3D28">
        <w:trPr>
          <w:trHeight w:val="271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1AD94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Total protein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CE759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6059425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4206A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459</w:t>
            </w:r>
          </w:p>
        </w:tc>
        <w:tc>
          <w:tcPr>
            <w:tcW w:w="218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68C6F9A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bookmarkStart w:id="0" w:name="_Toc113216900"/>
            <w:r w:rsidRPr="00E305F3">
              <w:rPr>
                <w:color w:val="000000" w:themeColor="text1"/>
                <w:lang w:val="en-US" w:bidi="ne-NP"/>
              </w:rPr>
              <w:t>Ortho clinical diagnostics</w:t>
            </w:r>
            <w:bookmarkEnd w:id="0"/>
          </w:p>
        </w:tc>
      </w:tr>
      <w:tr w:rsidR="00820197" w:rsidRPr="00E305F3" w14:paraId="47431C00" w14:textId="77777777" w:rsidTr="001C3D28">
        <w:trPr>
          <w:trHeight w:val="519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E11BA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 xml:space="preserve">Unconjugated and conjugated </w:t>
            </w:r>
            <w:proofErr w:type="gramStart"/>
            <w:r w:rsidRPr="00E305F3">
              <w:rPr>
                <w:color w:val="000000" w:themeColor="text1"/>
                <w:lang w:val="en-US" w:bidi="ne-NP"/>
              </w:rPr>
              <w:t>bilirubin(</w:t>
            </w:r>
            <w:proofErr w:type="gramEnd"/>
            <w:r w:rsidRPr="00E305F3">
              <w:rPr>
                <w:color w:val="000000" w:themeColor="text1"/>
                <w:lang w:val="en-US" w:bidi="ne-NP"/>
              </w:rPr>
              <w:t>BuBc)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AF551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2114530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22216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481</w:t>
            </w:r>
          </w:p>
        </w:tc>
        <w:tc>
          <w:tcPr>
            <w:tcW w:w="218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0924A8F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</w:p>
        </w:tc>
      </w:tr>
      <w:tr w:rsidR="00820197" w:rsidRPr="00E305F3" w14:paraId="3F4C501E" w14:textId="77777777" w:rsidTr="001C3D28">
        <w:trPr>
          <w:trHeight w:val="259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613D9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Alkaline phosphate (ALP)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46298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65211102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3750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331</w:t>
            </w:r>
          </w:p>
        </w:tc>
        <w:tc>
          <w:tcPr>
            <w:tcW w:w="218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EA1C697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</w:p>
        </w:tc>
      </w:tr>
      <w:tr w:rsidR="00820197" w:rsidRPr="00E305F3" w14:paraId="1A384A60" w14:textId="77777777" w:rsidTr="001C3D28">
        <w:trPr>
          <w:trHeight w:val="259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A70C1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 xml:space="preserve">Aspartate </w:t>
            </w:r>
            <w:proofErr w:type="gramStart"/>
            <w:r w:rsidRPr="00E305F3">
              <w:rPr>
                <w:color w:val="000000" w:themeColor="text1"/>
                <w:lang w:val="en-US" w:bidi="ne-NP"/>
              </w:rPr>
              <w:t>transaminase(</w:t>
            </w:r>
            <w:proofErr w:type="gramEnd"/>
            <w:r w:rsidRPr="00E305F3">
              <w:rPr>
                <w:color w:val="000000" w:themeColor="text1"/>
                <w:lang w:val="en-US" w:bidi="ne-NP"/>
              </w:rPr>
              <w:t>AST)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47E7F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73270736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594A5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331</w:t>
            </w:r>
          </w:p>
        </w:tc>
        <w:tc>
          <w:tcPr>
            <w:tcW w:w="218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D0454DC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</w:p>
        </w:tc>
      </w:tr>
      <w:tr w:rsidR="00820197" w:rsidRPr="00E305F3" w14:paraId="41973EA5" w14:textId="77777777" w:rsidTr="001C3D28">
        <w:trPr>
          <w:trHeight w:val="259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FF2A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Total bilirubin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FA99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14403257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1AA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</w:p>
        </w:tc>
        <w:tc>
          <w:tcPr>
            <w:tcW w:w="218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536C7AF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</w:p>
        </w:tc>
      </w:tr>
      <w:tr w:rsidR="00820197" w:rsidRPr="00E305F3" w14:paraId="6C8164CE" w14:textId="77777777" w:rsidTr="001C3D28">
        <w:trPr>
          <w:trHeight w:val="259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B1103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Albumin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88E75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9341411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E0DB3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459</w:t>
            </w:r>
          </w:p>
        </w:tc>
        <w:tc>
          <w:tcPr>
            <w:tcW w:w="218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BC054C9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</w:p>
        </w:tc>
      </w:tr>
      <w:tr w:rsidR="00820197" w:rsidRPr="00E305F3" w14:paraId="5D8887E9" w14:textId="77777777" w:rsidTr="001C3D28">
        <w:trPr>
          <w:trHeight w:val="259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51F1C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Alanine transaminase (ALT)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73AC8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56069046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6DAAE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331</w:t>
            </w:r>
          </w:p>
        </w:tc>
        <w:tc>
          <w:tcPr>
            <w:tcW w:w="218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7601EC1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</w:p>
        </w:tc>
      </w:tr>
      <w:tr w:rsidR="00820197" w:rsidRPr="00E305F3" w14:paraId="1EDE9FE6" w14:textId="77777777" w:rsidTr="001C3D28">
        <w:trPr>
          <w:trHeight w:val="259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2DF84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Glucose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5BE0C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110468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885D5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121</w:t>
            </w:r>
          </w:p>
        </w:tc>
        <w:tc>
          <w:tcPr>
            <w:tcW w:w="218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E63346A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</w:p>
        </w:tc>
      </w:tr>
      <w:tr w:rsidR="00820197" w:rsidRPr="00E305F3" w14:paraId="525031F6" w14:textId="77777777" w:rsidTr="001C3D28">
        <w:trPr>
          <w:trHeight w:val="271"/>
        </w:trPr>
        <w:tc>
          <w:tcPr>
            <w:tcW w:w="30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A908C7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Creatinine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C2AC69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15731180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F5D0420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  <w:r w:rsidRPr="00E305F3">
              <w:rPr>
                <w:color w:val="000000" w:themeColor="text1"/>
                <w:lang w:val="en-US" w:bidi="ne-NP"/>
              </w:rPr>
              <w:t>121</w:t>
            </w:r>
          </w:p>
        </w:tc>
        <w:tc>
          <w:tcPr>
            <w:tcW w:w="218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E73FA25" w14:textId="77777777" w:rsidR="00820197" w:rsidRPr="00E305F3" w:rsidRDefault="00820197" w:rsidP="001C3D28">
            <w:pPr>
              <w:rPr>
                <w:color w:val="000000"/>
                <w:lang w:val="en-US" w:bidi="ne-NP"/>
              </w:rPr>
            </w:pPr>
          </w:p>
        </w:tc>
      </w:tr>
    </w:tbl>
    <w:p w14:paraId="267F46D7" w14:textId="77777777" w:rsidR="00DB381C" w:rsidRDefault="00DB381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77E6966" w14:textId="77777777" w:rsidR="00820197" w:rsidRDefault="00820197">
      <w:pPr>
        <w:rPr>
          <w:rFonts w:ascii="Times New Roman" w:hAnsi="Times New Roman" w:cs="Times New Roman"/>
          <w:lang w:val="en-US"/>
        </w:rPr>
      </w:pPr>
    </w:p>
    <w:p w14:paraId="3306BB92" w14:textId="5EB87286" w:rsidR="00820197" w:rsidRDefault="0082019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table 2:</w:t>
      </w:r>
      <w:r w:rsidR="001E0CAF">
        <w:rPr>
          <w:rFonts w:ascii="Times New Roman" w:hAnsi="Times New Roman" w:cs="Times New Roman"/>
          <w:lang w:val="en-US"/>
        </w:rPr>
        <w:t xml:space="preserve"> Quality Control </w:t>
      </w:r>
      <w:r w:rsidR="00407C9A">
        <w:rPr>
          <w:rFonts w:ascii="Times New Roman" w:hAnsi="Times New Roman" w:cs="Times New Roman"/>
          <w:lang w:val="en-US"/>
        </w:rPr>
        <w:t>descriptive</w:t>
      </w:r>
      <w:r w:rsidR="001E0CAF">
        <w:rPr>
          <w:rFonts w:ascii="Times New Roman" w:hAnsi="Times New Roman" w:cs="Times New Roman"/>
          <w:lang w:val="en-US"/>
        </w:rPr>
        <w:t xml:space="preserve"> for test parameters</w:t>
      </w:r>
    </w:p>
    <w:p w14:paraId="58B48668" w14:textId="77777777" w:rsidR="001E0CAF" w:rsidRDefault="001E0CAF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2"/>
        <w:gridCol w:w="460"/>
        <w:gridCol w:w="642"/>
        <w:gridCol w:w="764"/>
        <w:gridCol w:w="794"/>
        <w:gridCol w:w="642"/>
        <w:gridCol w:w="1090"/>
        <w:gridCol w:w="2043"/>
        <w:gridCol w:w="2041"/>
      </w:tblGrid>
      <w:tr w:rsidR="001E0CAF" w:rsidRPr="00886C29" w14:paraId="56083C58" w14:textId="77777777" w:rsidTr="001C3D28">
        <w:trPr>
          <w:trHeight w:val="97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3A6010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>
              <w:rPr>
                <w:b/>
                <w:bCs/>
                <w:color w:val="000000" w:themeColor="text1"/>
                <w:lang w:bidi="ne-NP"/>
              </w:rPr>
              <w:t>Analytes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84365B" w14:textId="77777777" w:rsidR="001E0CAF" w:rsidRPr="00886C29" w:rsidRDefault="001E0CAF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261428" w14:textId="77777777" w:rsidR="001E0CAF" w:rsidRPr="00886C29" w:rsidRDefault="001E0CAF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Min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E006DD" w14:textId="77777777" w:rsidR="001E0CAF" w:rsidRPr="00886C29" w:rsidRDefault="001E0CAF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Max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743F4D" w14:textId="77777777" w:rsidR="001E0CAF" w:rsidRPr="00886C29" w:rsidRDefault="001E0CAF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Mean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AD3FEA" w14:textId="77777777" w:rsidR="001E0CAF" w:rsidRPr="00886C29" w:rsidRDefault="001E0CAF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S.D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79F722" w14:textId="77777777" w:rsidR="001E0CAF" w:rsidRPr="00886C29" w:rsidRDefault="001E0CAF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Variance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0AA866" w14:textId="6EE4F026" w:rsidR="001E0CAF" w:rsidRPr="00886C29" w:rsidRDefault="001E0CAF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val="en-US" w:bidi="ne-NP"/>
              </w:rPr>
              <w:t>Inter-Assay CV</w:t>
            </w:r>
            <w:r w:rsidR="00407C9A">
              <w:rPr>
                <w:b/>
                <w:bCs/>
                <w:color w:val="000000" w:themeColor="text1"/>
                <w:lang w:val="en-US" w:bidi="ne-NP"/>
              </w:rPr>
              <w:t xml:space="preserve"> </w:t>
            </w:r>
            <w:r w:rsidRPr="00886C29">
              <w:rPr>
                <w:b/>
                <w:bCs/>
                <w:color w:val="000000" w:themeColor="text1"/>
                <w:lang w:val="en-US" w:bidi="ne-NP"/>
              </w:rPr>
              <w:t>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EB0ABF" w14:textId="77777777" w:rsidR="001E0CAF" w:rsidRPr="00886C29" w:rsidRDefault="001E0CAF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val="en-US" w:bidi="ne-NP"/>
              </w:rPr>
              <w:t>Intra-Assay CV (%)</w:t>
            </w:r>
          </w:p>
        </w:tc>
      </w:tr>
      <w:tr w:rsidR="001E0CAF" w:rsidRPr="00886C29" w14:paraId="4AC1FCD1" w14:textId="77777777" w:rsidTr="001C3D28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FD8A8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Total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72F5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F740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085A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1DB7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D816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9F54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4377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7FFEE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val="en-US" w:bidi="ne-NP"/>
              </w:rPr>
              <w:t>1.3</w:t>
            </w:r>
          </w:p>
        </w:tc>
      </w:tr>
      <w:tr w:rsidR="001E0CAF" w:rsidRPr="00886C29" w14:paraId="16FBD1BE" w14:textId="77777777" w:rsidTr="001C3D2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CAFFA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Albumin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D053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FD6F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59C7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E197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1D78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6699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EBE6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ABB2F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val="en-US" w:bidi="ne-NP"/>
              </w:rPr>
              <w:t>0.7</w:t>
            </w:r>
          </w:p>
        </w:tc>
      </w:tr>
      <w:tr w:rsidR="001E0CAF" w:rsidRPr="00886C29" w14:paraId="7747FEC9" w14:textId="77777777" w:rsidTr="001C3D28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A2D6E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Total Bilirubin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B2C5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194A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111C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4838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7F83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7F08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49D3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D70E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val="en-US" w:bidi="ne-NP"/>
              </w:rPr>
              <w:t>1.82</w:t>
            </w:r>
          </w:p>
        </w:tc>
      </w:tr>
      <w:tr w:rsidR="001E0CAF" w:rsidRPr="00886C29" w14:paraId="3808BF74" w14:textId="77777777" w:rsidTr="001C3D28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668E5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Unconjugated Bilirubin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E70B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6044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17A6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8.7</w:t>
            </w:r>
            <w:r>
              <w:rPr>
                <w:color w:val="000000" w:themeColor="text1"/>
                <w:lang w:bidi="ne-N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1A64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8.8</w:t>
            </w:r>
            <w:r>
              <w:rPr>
                <w:color w:val="000000" w:themeColor="text1"/>
                <w:lang w:bidi="ne-N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350F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6C44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7B85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258E2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val="en-US" w:bidi="ne-NP"/>
              </w:rPr>
              <w:t>1.32</w:t>
            </w:r>
          </w:p>
        </w:tc>
      </w:tr>
      <w:tr w:rsidR="001E0CAF" w:rsidRPr="00886C29" w14:paraId="07D22FF6" w14:textId="77777777" w:rsidTr="001C3D28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58774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Conjugated Bilirubin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3D76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CD48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0ED5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ECC0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66C1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>
              <w:rPr>
                <w:color w:val="000000" w:themeColor="text1"/>
                <w:lang w:bidi="ne-NP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CE42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>
              <w:rPr>
                <w:color w:val="000000" w:themeColor="text1"/>
                <w:lang w:bidi="ne-NP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9325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8ABC3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val="en-US" w:bidi="ne-NP"/>
              </w:rPr>
              <w:t>2.13</w:t>
            </w:r>
          </w:p>
        </w:tc>
      </w:tr>
      <w:tr w:rsidR="001E0CAF" w:rsidRPr="00886C29" w14:paraId="65971C58" w14:textId="77777777" w:rsidTr="001C3D2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694DC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8102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EF57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8644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B83E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181.3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15B1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E1BE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29F1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2</w:t>
            </w:r>
            <w:r>
              <w:rPr>
                <w:color w:val="000000" w:themeColor="text1"/>
                <w:lang w:bidi="ne-NP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EB5F4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val="en-US" w:bidi="ne-NP"/>
              </w:rPr>
              <w:t>0.3</w:t>
            </w:r>
          </w:p>
        </w:tc>
      </w:tr>
      <w:tr w:rsidR="001E0CAF" w:rsidRPr="00886C29" w14:paraId="3149D8DB" w14:textId="77777777" w:rsidTr="001C3D2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7397A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F18A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E41E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3A73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28D2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166.9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A800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EC2D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9.5</w:t>
            </w:r>
            <w:r>
              <w:rPr>
                <w:color w:val="000000" w:themeColor="text1"/>
                <w:lang w:bidi="ne-N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74ED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2</w:t>
            </w:r>
            <w:r>
              <w:rPr>
                <w:color w:val="000000" w:themeColor="text1"/>
                <w:lang w:bidi="ne-NP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FAE99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val="en-US" w:bidi="ne-NP"/>
              </w:rPr>
              <w:t>0.4</w:t>
            </w:r>
          </w:p>
        </w:tc>
      </w:tr>
      <w:tr w:rsidR="001E0CAF" w:rsidRPr="00886C29" w14:paraId="13706278" w14:textId="77777777" w:rsidTr="001C3D2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12904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6807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ABD6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FBAD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C189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454.9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8C9F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8050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66.1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3AA7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2</w:t>
            </w:r>
            <w:r>
              <w:rPr>
                <w:color w:val="000000" w:themeColor="text1"/>
                <w:lang w:bidi="ne-NP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EFE59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val="en-US" w:bidi="ne-NP"/>
              </w:rPr>
              <w:t>0.2</w:t>
            </w:r>
          </w:p>
        </w:tc>
      </w:tr>
      <w:tr w:rsidR="001E0CAF" w:rsidRPr="00886C29" w14:paraId="517CC16B" w14:textId="77777777" w:rsidTr="001C3D2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E49AB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082D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8522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3A92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293.2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EF59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289.3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E9FE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AC1C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6.2</w:t>
            </w:r>
            <w:r>
              <w:rPr>
                <w:color w:val="000000" w:themeColor="text1"/>
                <w:lang w:bidi="ne-N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8B4E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92713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val="en-US" w:bidi="ne-NP"/>
              </w:rPr>
              <w:t>0.3</w:t>
            </w:r>
          </w:p>
        </w:tc>
      </w:tr>
      <w:tr w:rsidR="001E0CAF" w:rsidRPr="00886C29" w14:paraId="4B1EC396" w14:textId="77777777" w:rsidTr="001C3D28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A150495" w14:textId="77777777" w:rsidR="001E0CAF" w:rsidRPr="00886C29" w:rsidRDefault="001E0CAF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886C29">
              <w:rPr>
                <w:b/>
                <w:bCs/>
                <w:color w:val="000000" w:themeColor="text1"/>
                <w:lang w:bidi="ne-NP"/>
              </w:rPr>
              <w:t>Creatinine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D9262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593AA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EC757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1FB46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1556A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6C211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FB1B6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bidi="ne-NP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515B0D" w14:textId="77777777" w:rsidR="001E0CAF" w:rsidRPr="00886C29" w:rsidRDefault="001E0CAF" w:rsidP="001C3D28">
            <w:pPr>
              <w:jc w:val="center"/>
              <w:rPr>
                <w:color w:val="000000"/>
                <w:lang w:val="en-US" w:bidi="ne-NP"/>
              </w:rPr>
            </w:pPr>
            <w:r w:rsidRPr="00886C29">
              <w:rPr>
                <w:color w:val="000000" w:themeColor="text1"/>
                <w:lang w:val="en-US" w:bidi="ne-NP"/>
              </w:rPr>
              <w:t>1.3</w:t>
            </w:r>
          </w:p>
        </w:tc>
      </w:tr>
    </w:tbl>
    <w:p w14:paraId="31096A28" w14:textId="7B4610B7" w:rsidR="001E0CAF" w:rsidRDefault="001E0CAF">
      <w:pPr>
        <w:rPr>
          <w:rFonts w:ascii="Times New Roman" w:hAnsi="Times New Roman" w:cs="Times New Roman"/>
          <w:lang w:val="en-US"/>
        </w:rPr>
      </w:pPr>
    </w:p>
    <w:p w14:paraId="49FC2A7A" w14:textId="7BCD7BE5" w:rsidR="00DB381C" w:rsidRDefault="00DB381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C9CD996" w14:textId="77777777" w:rsidR="00DB381C" w:rsidRDefault="00DB381C">
      <w:pPr>
        <w:rPr>
          <w:rFonts w:ascii="Times New Roman" w:hAnsi="Times New Roman" w:cs="Times New Roman"/>
          <w:lang w:val="en-US"/>
        </w:rPr>
      </w:pPr>
    </w:p>
    <w:p w14:paraId="51F8E069" w14:textId="6BF65C2A" w:rsidR="00E6077A" w:rsidRPr="00691AA9" w:rsidRDefault="00DB381C" w:rsidP="00E6077A">
      <w:pPr>
        <w:jc w:val="center"/>
        <w:rPr>
          <w:color w:val="000000" w:themeColor="text1"/>
        </w:rPr>
      </w:pPr>
      <w:r>
        <w:rPr>
          <w:rFonts w:ascii="Times New Roman" w:hAnsi="Times New Roman" w:cs="Times New Roman"/>
          <w:lang w:val="en-US"/>
        </w:rPr>
        <w:t>Supplementary table 3:</w:t>
      </w:r>
      <w:r w:rsidR="00E6077A" w:rsidRPr="00E6077A">
        <w:rPr>
          <w:color w:val="000000" w:themeColor="text1"/>
        </w:rPr>
        <w:t xml:space="preserve"> </w:t>
      </w:r>
      <w:r w:rsidR="00E6077A" w:rsidRPr="00691AA9">
        <w:rPr>
          <w:color w:val="000000" w:themeColor="text1"/>
        </w:rPr>
        <w:t>Comparison of reference intervals in the different age-group for LFT parameters based on Priori method.</w:t>
      </w:r>
    </w:p>
    <w:p w14:paraId="7E0854E1" w14:textId="53C5F289" w:rsidR="00820197" w:rsidRDefault="00820197">
      <w:pPr>
        <w:rPr>
          <w:rFonts w:ascii="Times New Roman" w:hAnsi="Times New Roman" w:cs="Times New Roman"/>
          <w:lang w:val="en-US"/>
        </w:rPr>
      </w:pPr>
    </w:p>
    <w:tbl>
      <w:tblPr>
        <w:tblW w:w="13872" w:type="dxa"/>
        <w:tblLook w:val="04A0" w:firstRow="1" w:lastRow="0" w:firstColumn="1" w:lastColumn="0" w:noHBand="0" w:noVBand="1"/>
      </w:tblPr>
      <w:tblGrid>
        <w:gridCol w:w="1296"/>
        <w:gridCol w:w="774"/>
        <w:gridCol w:w="1555"/>
        <w:gridCol w:w="619"/>
        <w:gridCol w:w="1555"/>
        <w:gridCol w:w="619"/>
        <w:gridCol w:w="1667"/>
        <w:gridCol w:w="619"/>
        <w:gridCol w:w="1625"/>
        <w:gridCol w:w="619"/>
        <w:gridCol w:w="1667"/>
        <w:gridCol w:w="1257"/>
      </w:tblGrid>
      <w:tr w:rsidR="00DB381C" w:rsidRPr="00CE0D87" w14:paraId="02942EEE" w14:textId="77777777" w:rsidTr="001C3D28">
        <w:trPr>
          <w:trHeight w:val="378"/>
        </w:trPr>
        <w:tc>
          <w:tcPr>
            <w:tcW w:w="0" w:type="auto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01EA3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 xml:space="preserve">Years </w:t>
            </w:r>
          </w:p>
        </w:tc>
      </w:tr>
      <w:tr w:rsidR="00DB381C" w:rsidRPr="00CE0D87" w14:paraId="46BD72F4" w14:textId="77777777" w:rsidTr="001C3D28">
        <w:trPr>
          <w:trHeight w:val="37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9D92087" w14:textId="77777777" w:rsidR="00DB381C" w:rsidRPr="00CE0D87" w:rsidRDefault="00DB381C" w:rsidP="001C3D28">
            <w:pPr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>LFT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C19A22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42F8F0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 xml:space="preserve">18-29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54DDA2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1C796E0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 xml:space="preserve">30-39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F3CF23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45E61AA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 xml:space="preserve">40-49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D5691C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2E3369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 xml:space="preserve">50-59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770DA0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527BBB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 xml:space="preserve">60-69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618F25" w14:textId="77777777" w:rsidR="00DB381C" w:rsidRPr="00CE0D87" w:rsidRDefault="00DB381C" w:rsidP="001C3D28">
            <w:pPr>
              <w:jc w:val="center"/>
              <w:rPr>
                <w:b/>
                <w:bCs/>
                <w:color w:val="00000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lang w:bidi="ne-NP"/>
              </w:rPr>
              <w:t>P-value</w:t>
            </w:r>
          </w:p>
        </w:tc>
      </w:tr>
      <w:tr w:rsidR="00DB381C" w:rsidRPr="00CE0D87" w14:paraId="6E76D665" w14:textId="77777777" w:rsidTr="001C3D2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E5DC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TP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265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273B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7.9±0.6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E8C9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458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8.0±0.5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4194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8AD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7.8±0.5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CC78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EF30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7.9±0.6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C4E0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A74E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7.5±0.5ᵖ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44B0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&lt;0.001</w:t>
            </w:r>
          </w:p>
        </w:tc>
      </w:tr>
      <w:tr w:rsidR="00DB381C" w:rsidRPr="00CE0D87" w14:paraId="59071A99" w14:textId="77777777" w:rsidTr="001C3D28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E550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ALB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1B62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58F7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4.6±0.3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D7D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4FD4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4.6±0.3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6F3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DD88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4.4±0.3ᵇ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A5F6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BC6F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4.4±0.3 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E80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6DF8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4.2±0.3ᵈ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8362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&lt;0.001</w:t>
            </w:r>
          </w:p>
        </w:tc>
      </w:tr>
      <w:tr w:rsidR="00DB381C" w:rsidRPr="00CE0D87" w14:paraId="10DF50F5" w14:textId="77777777" w:rsidTr="001C3D28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41D1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proofErr w:type="spellStart"/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GlOB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A76C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B26D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3.3±0.4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DCE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A97D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3.4±0.4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DCB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ADE0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3.4±0.4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5033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AEF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3.5±0.4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E59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A91E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3.3±0.5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BBA4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0.353</w:t>
            </w:r>
          </w:p>
        </w:tc>
      </w:tr>
      <w:tr w:rsidR="00DB381C" w:rsidRPr="00CE0D87" w14:paraId="2A9A2980" w14:textId="77777777" w:rsidTr="001C3D28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7A54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A/G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D29E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B2A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1.4±0.2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179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1B6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1.4±0.2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271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6DF3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1.3±0.2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D4A7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C82F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1.3±0.2 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91C9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964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1.3±0.2ᵈ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D57F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0.004</w:t>
            </w:r>
          </w:p>
        </w:tc>
      </w:tr>
      <w:tr w:rsidR="00DB381C" w:rsidRPr="00CE0D87" w14:paraId="6D3F414E" w14:textId="77777777" w:rsidTr="001C3D28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EE76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TBIL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1257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559E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27.6±6.2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693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1C26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30.1±6.6ᵃ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CE6C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DF4C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29.3±5.7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4D30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F777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31.3±4.6 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5F93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985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29.9±6.2ᵈ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3677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0.012</w:t>
            </w:r>
          </w:p>
        </w:tc>
      </w:tr>
      <w:tr w:rsidR="00DB381C" w:rsidRPr="00CE0D87" w14:paraId="42D4A5C8" w14:textId="77777777" w:rsidTr="001C3D28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3184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UBIL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6940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7CFD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22.6±9.9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CD5B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CE90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30±11.4ᵃ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2E20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5ADE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27.2±11.7ᵇ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B6F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E92F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30.5±10.8 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7B4D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20E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24.7±10.3ᵈ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EEEC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&lt;0.001</w:t>
            </w:r>
          </w:p>
        </w:tc>
      </w:tr>
      <w:tr w:rsidR="00DB381C" w:rsidRPr="00CE0D87" w14:paraId="6D955FCC" w14:textId="77777777" w:rsidTr="001C3D28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BF85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CBIL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57A9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E27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1.4±0.4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8A34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D5B7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1.1±0.3ᵃ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ABBD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5ED4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1.2±0.4ᵇ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DDCE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0C2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1.2±0.4 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897E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5F4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1.3±0.4ᵈ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B242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&lt;0.001</w:t>
            </w:r>
          </w:p>
        </w:tc>
      </w:tr>
      <w:tr w:rsidR="00DB381C" w:rsidRPr="00CE0D87" w14:paraId="64FA461A" w14:textId="77777777" w:rsidTr="001C3D28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FC70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1ABF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E4DC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0.8±0.3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8CBC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E6B4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0.8±0.33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827F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2CAF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0.8±0.3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1AA8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53C9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0.9±0.4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F4B3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571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0.8±0.2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BB96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0.521</w:t>
            </w:r>
          </w:p>
        </w:tc>
      </w:tr>
      <w:tr w:rsidR="00DB381C" w:rsidRPr="00CE0D87" w14:paraId="52581E2C" w14:textId="77777777" w:rsidTr="001C3D28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040C3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799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8BE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0.6±0.2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5A7D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3604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0.5±0.3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11A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9B46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0.5±0.3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9136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BB1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0.6±0.3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CEC6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59F8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0.5±0.2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6959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0.577</w:t>
            </w:r>
          </w:p>
        </w:tc>
      </w:tr>
      <w:tr w:rsidR="00DB381C" w:rsidRPr="00CE0D87" w14:paraId="342D63A6" w14:textId="77777777" w:rsidTr="001C3D28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A6996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AST/ALT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4CAC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50A1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0.2±0.2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0AED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0926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0.2±0.2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FBF4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90F0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0.3±0.2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2419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B5E9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0.3±0.2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9BE4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310E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0.3±0.2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948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0.191</w:t>
            </w:r>
          </w:p>
        </w:tc>
      </w:tr>
      <w:tr w:rsidR="00DB381C" w:rsidRPr="00CE0D87" w14:paraId="797166D2" w14:textId="77777777" w:rsidTr="001C3D2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4B843" w14:textId="77777777" w:rsidR="00DB381C" w:rsidRPr="00CE0D87" w:rsidRDefault="00DB381C" w:rsidP="001C3D28">
            <w:pPr>
              <w:rPr>
                <w:b/>
                <w:bCs/>
                <w:color w:val="000000"/>
                <w:sz w:val="20"/>
                <w:szCs w:val="20"/>
                <w:lang w:val="en-US" w:bidi="ne-NP"/>
              </w:rPr>
            </w:pPr>
            <w:r w:rsidRPr="00CE0D87">
              <w:rPr>
                <w:b/>
                <w:bCs/>
                <w:color w:val="000000" w:themeColor="text1"/>
                <w:sz w:val="20"/>
                <w:szCs w:val="20"/>
                <w:lang w:val="en-US" w:bidi="ne-NP"/>
              </w:rPr>
              <w:t>ALP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DBDD3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83F8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75.1±23.2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A5C9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EBCF6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73.0±20.5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3F48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87347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73.2±23.4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B1FEA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44BE6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86.6±22.1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05BA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89F68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83.8±22.7ᵈ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84A25" w14:textId="77777777" w:rsidR="00DB381C" w:rsidRPr="00CE0D87" w:rsidRDefault="00DB381C" w:rsidP="001C3D28">
            <w:pPr>
              <w:jc w:val="center"/>
              <w:rPr>
                <w:color w:val="000000"/>
                <w:sz w:val="22"/>
                <w:szCs w:val="22"/>
                <w:lang w:val="en-US" w:bidi="ne-NP"/>
              </w:rPr>
            </w:pPr>
            <w:r w:rsidRPr="00CE0D87">
              <w:rPr>
                <w:color w:val="000000" w:themeColor="text1"/>
                <w:sz w:val="22"/>
                <w:szCs w:val="22"/>
                <w:lang w:bidi="ne-NP"/>
              </w:rPr>
              <w:t>0.012</w:t>
            </w:r>
          </w:p>
        </w:tc>
      </w:tr>
      <w:tr w:rsidR="00DB381C" w:rsidRPr="00CE0D87" w14:paraId="41EEA53E" w14:textId="77777777" w:rsidTr="001C3D28">
        <w:trPr>
          <w:trHeight w:val="378"/>
        </w:trPr>
        <w:tc>
          <w:tcPr>
            <w:tcW w:w="0" w:type="auto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29063" w14:textId="20C5A22C" w:rsidR="00DB381C" w:rsidRDefault="00DB381C" w:rsidP="001C3D28">
            <w:pPr>
              <w:rPr>
                <w:i/>
                <w:iCs/>
                <w:color w:val="000000"/>
                <w:lang w:val="en-US" w:bidi="ne-NP"/>
              </w:rPr>
            </w:pPr>
            <w:r w:rsidRPr="00CE0D87">
              <w:rPr>
                <w:i/>
                <w:iCs/>
                <w:color w:val="000000"/>
                <w:lang w:val="en-US" w:bidi="ne-NP"/>
              </w:rPr>
              <w:t xml:space="preserve">Represents the </w:t>
            </w:r>
            <w:r>
              <w:rPr>
                <w:i/>
                <w:iCs/>
                <w:color w:val="000000"/>
                <w:lang w:val="en-US" w:bidi="ne-NP"/>
              </w:rPr>
              <w:t>significantly</w:t>
            </w:r>
            <w:r w:rsidRPr="00CE0D87">
              <w:rPr>
                <w:i/>
                <w:iCs/>
                <w:color w:val="000000"/>
                <w:lang w:val="en-US" w:bidi="ne-NP"/>
              </w:rPr>
              <w:t xml:space="preserve"> different mean values of analytes between the specified age groups determined by Mann- Whitney U- test, Kruskal Wallis Test.</w:t>
            </w:r>
            <w:r w:rsidRPr="00CE0D87">
              <w:rPr>
                <w:i/>
                <w:iCs/>
                <w:color w:val="000000"/>
                <w:lang w:val="en-US" w:bidi="ne-NP"/>
              </w:rPr>
              <w:br/>
              <w:t xml:space="preserve">ᵃ between 18-29 and 30-39 years, ᵇ between 18-29 and 40-49 years, </w:t>
            </w:r>
            <w:r w:rsidRPr="00124689">
              <w:rPr>
                <w:i/>
                <w:iCs/>
                <w:color w:val="000000"/>
                <w:vertAlign w:val="superscript"/>
                <w:lang w:val="en-US" w:bidi="ne-NP"/>
              </w:rPr>
              <w:t>c</w:t>
            </w:r>
            <w:r>
              <w:rPr>
                <w:i/>
                <w:iCs/>
                <w:color w:val="000000"/>
                <w:lang w:val="en-US" w:bidi="ne-NP"/>
              </w:rPr>
              <w:t xml:space="preserve"> </w:t>
            </w:r>
            <w:r w:rsidRPr="00CE0D87">
              <w:rPr>
                <w:i/>
                <w:iCs/>
                <w:color w:val="000000"/>
                <w:lang w:val="en-US" w:bidi="ne-NP"/>
              </w:rPr>
              <w:t>between 18-29 and 50-59 years and ᵈ between18-29 and 60-69 years</w:t>
            </w:r>
            <w:r w:rsidRPr="00CE0D87">
              <w:rPr>
                <w:i/>
                <w:iCs/>
                <w:color w:val="000000"/>
                <w:lang w:val="en-US" w:bidi="ne-NP"/>
              </w:rPr>
              <w:br/>
              <w:t>ᵖ between 18-29 and 60-69 years determined by One- Way ANOVA and Dunnett multiple Comparison tests.</w:t>
            </w:r>
          </w:p>
          <w:p w14:paraId="41E9D073" w14:textId="7DF9681C" w:rsidR="00DB381C" w:rsidRPr="00CE0D87" w:rsidRDefault="00DB381C" w:rsidP="001C3D28">
            <w:pPr>
              <w:rPr>
                <w:i/>
                <w:iCs/>
                <w:color w:val="000000"/>
                <w:lang w:val="en-US" w:bidi="ne-NP"/>
              </w:rPr>
            </w:pPr>
            <w:r w:rsidRPr="00FA3D55">
              <w:rPr>
                <w:b/>
                <w:bCs/>
                <w:i/>
                <w:iCs/>
                <w:color w:val="000000"/>
                <w:sz w:val="22"/>
                <w:szCs w:val="22"/>
                <w:lang w:val="en-US" w:bidi="ne-NP"/>
              </w:rPr>
              <w:t>Abbreviation: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en-US" w:bidi="ne-NP"/>
              </w:rPr>
              <w:t xml:space="preserve"> </w:t>
            </w:r>
            <w:r w:rsidRPr="00FA3D55">
              <w:rPr>
                <w:i/>
                <w:iCs/>
                <w:color w:val="000000"/>
                <w:sz w:val="22"/>
                <w:szCs w:val="22"/>
                <w:lang w:val="en-US" w:bidi="ne-NP"/>
              </w:rPr>
              <w:t>TP: Total Protein, ALB: Albumin, GLOB: Globulin, A/G: Albumin/Globulin Ratio, TBIL: Total Bilirubin, UBIL:</w:t>
            </w:r>
            <w:r>
              <w:rPr>
                <w:i/>
                <w:iCs/>
                <w:color w:val="000000"/>
                <w:sz w:val="22"/>
                <w:szCs w:val="22"/>
                <w:lang w:val="en-US" w:bidi="ne-NP"/>
              </w:rPr>
              <w:t xml:space="preserve"> </w:t>
            </w:r>
            <w:r w:rsidRPr="00FA3D55">
              <w:rPr>
                <w:i/>
                <w:iCs/>
                <w:color w:val="000000"/>
                <w:sz w:val="22"/>
                <w:szCs w:val="22"/>
                <w:lang w:val="en-US" w:bidi="ne-NP"/>
              </w:rPr>
              <w:t xml:space="preserve">Unconjugated Bilirubin, CBIL: Conjugated Bilirubin, AST: Aspartate Transaminase, ALT: Alanine Transaminase, ALP: Alkaline Phosphatase </w:t>
            </w:r>
          </w:p>
        </w:tc>
      </w:tr>
    </w:tbl>
    <w:p w14:paraId="25E51054" w14:textId="069276DB" w:rsidR="00DB381C" w:rsidRDefault="00DB381C">
      <w:pPr>
        <w:rPr>
          <w:rFonts w:ascii="Times New Roman" w:hAnsi="Times New Roman" w:cs="Times New Roman"/>
          <w:lang w:val="en-US"/>
        </w:rPr>
      </w:pPr>
    </w:p>
    <w:p w14:paraId="3BE65B2B" w14:textId="0F444F86" w:rsidR="003721E1" w:rsidRDefault="003721E1">
      <w:pPr>
        <w:rPr>
          <w:rFonts w:ascii="Times New Roman" w:hAnsi="Times New Roman" w:cs="Times New Roman"/>
          <w:lang w:val="en-US"/>
        </w:rPr>
      </w:pPr>
    </w:p>
    <w:p w14:paraId="4AAB856C" w14:textId="312A4D7D" w:rsidR="003721E1" w:rsidRDefault="003721E1">
      <w:pPr>
        <w:rPr>
          <w:rFonts w:ascii="Times New Roman" w:hAnsi="Times New Roman" w:cs="Times New Roman"/>
          <w:lang w:val="en-US"/>
        </w:rPr>
      </w:pPr>
    </w:p>
    <w:p w14:paraId="3EEB724D" w14:textId="698CCF28" w:rsidR="003721E1" w:rsidRDefault="003721E1">
      <w:pPr>
        <w:rPr>
          <w:rFonts w:ascii="Times New Roman" w:hAnsi="Times New Roman" w:cs="Times New Roman"/>
          <w:lang w:val="en-US"/>
        </w:rPr>
      </w:pPr>
    </w:p>
    <w:p w14:paraId="59F433E8" w14:textId="08782739" w:rsidR="003721E1" w:rsidRDefault="003721E1">
      <w:pPr>
        <w:rPr>
          <w:rFonts w:ascii="Times New Roman" w:hAnsi="Times New Roman" w:cs="Times New Roman"/>
          <w:lang w:val="en-US"/>
        </w:rPr>
      </w:pPr>
    </w:p>
    <w:p w14:paraId="04856451" w14:textId="0C662A28" w:rsidR="003721E1" w:rsidRDefault="003721E1">
      <w:pPr>
        <w:rPr>
          <w:rFonts w:ascii="Times New Roman" w:hAnsi="Times New Roman" w:cs="Times New Roman"/>
          <w:lang w:val="en-US"/>
        </w:rPr>
      </w:pPr>
    </w:p>
    <w:p w14:paraId="5B76B3DF" w14:textId="25EB1D7C" w:rsidR="003721E1" w:rsidRPr="00820197" w:rsidRDefault="003721E1">
      <w:pPr>
        <w:rPr>
          <w:rFonts w:ascii="Times New Roman" w:hAnsi="Times New Roman" w:cs="Times New Roman"/>
          <w:lang w:val="en-US"/>
        </w:rPr>
      </w:pPr>
    </w:p>
    <w:sectPr w:rsidR="003721E1" w:rsidRPr="00820197" w:rsidSect="00DB381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97"/>
    <w:rsid w:val="001E0CAF"/>
    <w:rsid w:val="0030171D"/>
    <w:rsid w:val="003721E1"/>
    <w:rsid w:val="00405411"/>
    <w:rsid w:val="00407C9A"/>
    <w:rsid w:val="00820197"/>
    <w:rsid w:val="00BD7FB3"/>
    <w:rsid w:val="00DB381C"/>
    <w:rsid w:val="00E6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91AF32"/>
  <w15:chartTrackingRefBased/>
  <w15:docId w15:val="{8426A76E-C575-F942-9843-78B654D2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P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2022-11-21T07:24:00Z</dcterms:created>
  <dcterms:modified xsi:type="dcterms:W3CDTF">2022-11-29T13:38:00Z</dcterms:modified>
</cp:coreProperties>
</file>