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F" w:rsidRPr="00515E3A" w:rsidRDefault="00C96A52" w:rsidP="00515E3A">
      <w:pPr>
        <w:rPr>
          <w:rFonts w:ascii="Times New Roman" w:hAnsi="Times New Roman" w:cs="Times New Roman"/>
          <w:sz w:val="24"/>
          <w:szCs w:val="24"/>
        </w:rPr>
      </w:pPr>
      <w:r w:rsidRPr="005D0DC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97092" w:rsidRPr="005D0D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222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0D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5E3A">
        <w:rPr>
          <w:rFonts w:ascii="Times New Roman" w:hAnsi="Times New Roman" w:cs="Times New Roman"/>
          <w:sz w:val="24"/>
          <w:szCs w:val="24"/>
        </w:rPr>
        <w:t xml:space="preserve">  Total reads</w:t>
      </w:r>
      <w:r w:rsidR="00F97092">
        <w:rPr>
          <w:rFonts w:ascii="Times New Roman" w:hAnsi="Times New Roman" w:cs="Times New Roman"/>
          <w:sz w:val="24"/>
          <w:szCs w:val="24"/>
        </w:rPr>
        <w:t xml:space="preserve"> and clean reads obtained from the de novo transcriptome sequencing of parent (P</w:t>
      </w:r>
      <w:r w:rsidR="00F97092" w:rsidRPr="003222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7092">
        <w:rPr>
          <w:rFonts w:ascii="Times New Roman" w:hAnsi="Times New Roman" w:cs="Times New Roman"/>
          <w:sz w:val="24"/>
          <w:szCs w:val="24"/>
        </w:rPr>
        <w:t>), mutant (M</w:t>
      </w:r>
      <w:r w:rsidR="00F97092" w:rsidRPr="003222F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7092">
        <w:rPr>
          <w:rFonts w:ascii="Times New Roman" w:hAnsi="Times New Roman" w:cs="Times New Roman"/>
          <w:sz w:val="24"/>
          <w:szCs w:val="24"/>
        </w:rPr>
        <w:t>) and HS-treated mutant (M</w:t>
      </w:r>
      <w:r w:rsidR="00F97092" w:rsidRPr="00F9709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7092">
        <w:rPr>
          <w:rFonts w:ascii="Times New Roman" w:hAnsi="Times New Roman" w:cs="Times New Roman"/>
          <w:sz w:val="24"/>
          <w:szCs w:val="24"/>
        </w:rPr>
        <w:t xml:space="preserve">H) using Illumina </w:t>
      </w:r>
      <w:proofErr w:type="spellStart"/>
      <w:r w:rsidR="00F97092">
        <w:rPr>
          <w:rFonts w:ascii="Times New Roman" w:hAnsi="Times New Roman" w:cs="Times New Roman"/>
          <w:sz w:val="24"/>
          <w:szCs w:val="24"/>
        </w:rPr>
        <w:t>HiSeq</w:t>
      </w:r>
      <w:proofErr w:type="spellEnd"/>
      <w:r w:rsidR="00F97092">
        <w:rPr>
          <w:rFonts w:ascii="Times New Roman" w:hAnsi="Times New Roman" w:cs="Times New Roman"/>
          <w:sz w:val="24"/>
          <w:szCs w:val="24"/>
        </w:rPr>
        <w:t xml:space="preserve"> 4000 platform</w:t>
      </w:r>
      <w:r w:rsidR="003222F8">
        <w:rPr>
          <w:rFonts w:ascii="Times New Roman" w:hAnsi="Times New Roman" w:cs="Times New Roman"/>
          <w:sz w:val="24"/>
          <w:szCs w:val="24"/>
        </w:rPr>
        <w:t>.</w:t>
      </w:r>
      <w:r w:rsidRPr="00515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A52" w:rsidRPr="00515E3A" w:rsidRDefault="00C96A52" w:rsidP="00515E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540" w:type="dxa"/>
        <w:tblInd w:w="9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2421"/>
        <w:gridCol w:w="2890"/>
        <w:gridCol w:w="2278"/>
        <w:gridCol w:w="2283"/>
        <w:gridCol w:w="2223"/>
      </w:tblGrid>
      <w:tr w:rsidR="00C96A52" w:rsidRPr="00515E3A" w:rsidTr="00515E3A">
        <w:trPr>
          <w:trHeight w:val="365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Samples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Reads</w:t>
            </w:r>
          </w:p>
        </w:tc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QC Passed Reads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QC Pass %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Aligned Reads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6A52" w:rsidRPr="00515E3A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515E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Align 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P3-R1</w:t>
            </w: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eastAsia="en-IN"/>
              </w:rPr>
              <w:t>63820718</w:t>
            </w:r>
          </w:p>
        </w:tc>
        <w:tc>
          <w:tcPr>
            <w:tcW w:w="28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61815468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96.86%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59969946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97.01%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P3-R2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eastAsia="en-IN"/>
              </w:rPr>
              <w:t>66260772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65031642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98.15%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62782480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96.54%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M3-R1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eastAsia="en-IN"/>
              </w:rPr>
              <w:t>81344316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80444546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98.89%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78402173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97.46%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M3-R2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eastAsia="en-IN"/>
              </w:rPr>
              <w:t>71004868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70391456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99.14%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68264027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96.98%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M3HS-R1</w:t>
            </w:r>
          </w:p>
        </w:tc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76047646</w:t>
            </w:r>
          </w:p>
        </w:tc>
        <w:tc>
          <w:tcPr>
            <w:tcW w:w="2890" w:type="dxa"/>
            <w:shd w:val="clear" w:color="auto" w:fill="auto"/>
            <w:noWrap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73850514</w:t>
            </w:r>
          </w:p>
        </w:tc>
        <w:tc>
          <w:tcPr>
            <w:tcW w:w="2278" w:type="dxa"/>
            <w:shd w:val="clear" w:color="auto" w:fill="auto"/>
            <w:noWrap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97.11%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70499870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95.46%</w:t>
            </w:r>
          </w:p>
        </w:tc>
      </w:tr>
      <w:tr w:rsidR="00C96A52" w:rsidRPr="0016674B" w:rsidTr="00515E3A">
        <w:trPr>
          <w:trHeight w:val="365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M3HS-R2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eastAsia="en-IN"/>
              </w:rPr>
              <w:t>61846286</w:t>
            </w:r>
          </w:p>
        </w:tc>
        <w:tc>
          <w:tcPr>
            <w:tcW w:w="2890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59124836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  <w:lang w:eastAsia="en-IN"/>
              </w:rPr>
              <w:t>95.60%</w:t>
            </w:r>
          </w:p>
        </w:tc>
        <w:tc>
          <w:tcPr>
            <w:tcW w:w="228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56784563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C96A52" w:rsidRPr="0016674B" w:rsidRDefault="00C96A52" w:rsidP="00515E3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166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96.04%</w:t>
            </w:r>
          </w:p>
        </w:tc>
      </w:tr>
    </w:tbl>
    <w:p w:rsidR="001A5311" w:rsidRDefault="001A5311" w:rsidP="00515E3A">
      <w:pPr>
        <w:rPr>
          <w:rFonts w:ascii="Times New Roman" w:hAnsi="Times New Roman" w:cs="Times New Roman"/>
          <w:sz w:val="24"/>
          <w:szCs w:val="24"/>
        </w:rPr>
      </w:pPr>
    </w:p>
    <w:p w:rsidR="001A5311" w:rsidRPr="001A5311" w:rsidRDefault="001A5311" w:rsidP="001A5311">
      <w:pPr>
        <w:rPr>
          <w:rFonts w:ascii="Times New Roman" w:hAnsi="Times New Roman" w:cs="Times New Roman"/>
          <w:sz w:val="24"/>
          <w:szCs w:val="24"/>
        </w:rPr>
      </w:pPr>
    </w:p>
    <w:p w:rsidR="001A5311" w:rsidRDefault="001A5311" w:rsidP="001A5311">
      <w:pPr>
        <w:rPr>
          <w:rFonts w:ascii="Times New Roman" w:hAnsi="Times New Roman" w:cs="Times New Roman"/>
          <w:sz w:val="24"/>
          <w:szCs w:val="24"/>
        </w:rPr>
      </w:pPr>
    </w:p>
    <w:p w:rsidR="001A5311" w:rsidRPr="009269D2" w:rsidRDefault="001A5311" w:rsidP="001A5311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Manuscript title: </w:t>
      </w:r>
      <w:r w:rsidRPr="00E20B34">
        <w:rPr>
          <w:rFonts w:ascii="Times New Roman" w:hAnsi="Times New Roman" w:cs="Times New Roman"/>
          <w:color w:val="000000" w:themeColor="text1"/>
          <w:sz w:val="24"/>
          <w:szCs w:val="24"/>
        </w:rPr>
        <w:t>Insight into the mechanisms of terminal HS-tolerance in wheat mutant with improved nutritional quality through de novo transcriptome sequencing</w:t>
      </w:r>
      <w:r w:rsidRPr="0092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A5311" w:rsidRPr="009269D2" w:rsidRDefault="001A5311" w:rsidP="001A5311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5311" w:rsidRPr="009269D2" w:rsidRDefault="001A5311" w:rsidP="001A5311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Author’s List: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Ranjeet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Kumar, Suman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Bakshi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Kavita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Dubey,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Sumedha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Hasija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Rai,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Neelu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Jain, Sanjay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Jambhulkar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Bhupinder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Singh, &amp; Shelly Praveen  </w:t>
      </w:r>
    </w:p>
    <w:p w:rsidR="00C96A52" w:rsidRPr="001A5311" w:rsidRDefault="00C96A52" w:rsidP="001A53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6A52" w:rsidRPr="001A5311" w:rsidSect="00C96A52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68"/>
    <w:rsid w:val="000F117F"/>
    <w:rsid w:val="0016674B"/>
    <w:rsid w:val="001A5311"/>
    <w:rsid w:val="003222F8"/>
    <w:rsid w:val="00515E3A"/>
    <w:rsid w:val="005D0DCC"/>
    <w:rsid w:val="00C96A52"/>
    <w:rsid w:val="00DE7537"/>
    <w:rsid w:val="00EF0768"/>
    <w:rsid w:val="00F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 Ranjan kumar</dc:creator>
  <cp:keywords/>
  <dc:description/>
  <cp:lastModifiedBy>Ranjeet Ranjan kumar</cp:lastModifiedBy>
  <cp:revision>7</cp:revision>
  <dcterms:created xsi:type="dcterms:W3CDTF">2020-04-07T12:18:00Z</dcterms:created>
  <dcterms:modified xsi:type="dcterms:W3CDTF">2021-02-22T17:49:00Z</dcterms:modified>
</cp:coreProperties>
</file>