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EF1CB" w14:textId="77777777" w:rsidR="00106820" w:rsidRPr="001644F1" w:rsidRDefault="00106820" w:rsidP="00106820">
      <w:pPr>
        <w:pStyle w:val="Caption"/>
        <w:keepNext/>
        <w:ind w:firstLine="0"/>
        <w:rPr>
          <w:rFonts w:cstheme="minorHAnsi"/>
          <w:color w:val="auto"/>
          <w:sz w:val="20"/>
          <w:szCs w:val="20"/>
        </w:rPr>
      </w:pPr>
      <w:r w:rsidRPr="001644F1">
        <w:rPr>
          <w:rFonts w:cstheme="minorHAnsi"/>
          <w:color w:val="auto"/>
          <w:sz w:val="20"/>
          <w:szCs w:val="20"/>
        </w:rPr>
        <w:t xml:space="preserve">Table </w:t>
      </w:r>
      <w:r w:rsidRPr="001644F1">
        <w:rPr>
          <w:rFonts w:cstheme="minorHAnsi"/>
          <w:color w:val="auto"/>
          <w:sz w:val="20"/>
          <w:szCs w:val="20"/>
        </w:rPr>
        <w:fldChar w:fldCharType="begin"/>
      </w:r>
      <w:r w:rsidRPr="001644F1">
        <w:rPr>
          <w:rFonts w:cstheme="minorHAnsi"/>
          <w:color w:val="auto"/>
          <w:sz w:val="20"/>
          <w:szCs w:val="20"/>
        </w:rPr>
        <w:instrText xml:space="preserve"> SEQ Tablo \* ARABIC </w:instrText>
      </w:r>
      <w:r w:rsidRPr="001644F1">
        <w:rPr>
          <w:rFonts w:cstheme="minorHAnsi"/>
          <w:color w:val="auto"/>
          <w:sz w:val="20"/>
          <w:szCs w:val="20"/>
        </w:rPr>
        <w:fldChar w:fldCharType="separate"/>
      </w:r>
      <w:r w:rsidRPr="001644F1">
        <w:rPr>
          <w:rFonts w:cstheme="minorHAnsi"/>
          <w:noProof/>
          <w:color w:val="auto"/>
          <w:sz w:val="20"/>
          <w:szCs w:val="20"/>
        </w:rPr>
        <w:t>3</w:t>
      </w:r>
      <w:r w:rsidRPr="001644F1">
        <w:rPr>
          <w:rFonts w:cstheme="minorHAnsi"/>
          <w:color w:val="auto"/>
          <w:sz w:val="20"/>
          <w:szCs w:val="20"/>
        </w:rPr>
        <w:fldChar w:fldCharType="end"/>
      </w:r>
      <w:r w:rsidRPr="001644F1">
        <w:rPr>
          <w:rFonts w:cstheme="minorHAnsi"/>
          <w:color w:val="auto"/>
          <w:sz w:val="20"/>
          <w:szCs w:val="20"/>
        </w:rPr>
        <w:t>. Data of LAB values in photo analysis.</w:t>
      </w:r>
    </w:p>
    <w:p w14:paraId="596EEAB6" w14:textId="77777777" w:rsidR="00106820" w:rsidRPr="001644F1" w:rsidRDefault="00106820" w:rsidP="00106820">
      <w:pPr>
        <w:rPr>
          <w:rFonts w:cstheme="minorHAnsi"/>
          <w:sz w:val="20"/>
          <w:szCs w:val="20"/>
        </w:rPr>
      </w:pPr>
    </w:p>
    <w:tbl>
      <w:tblPr>
        <w:tblStyle w:val="AkGlgeleme1"/>
        <w:tblW w:w="5111" w:type="pct"/>
        <w:tblBorders>
          <w:top w:val="none" w:sz="0" w:space="0" w:color="auto"/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53"/>
        <w:gridCol w:w="665"/>
        <w:gridCol w:w="665"/>
        <w:gridCol w:w="665"/>
        <w:gridCol w:w="667"/>
        <w:gridCol w:w="664"/>
        <w:gridCol w:w="664"/>
        <w:gridCol w:w="666"/>
        <w:gridCol w:w="664"/>
        <w:gridCol w:w="664"/>
        <w:gridCol w:w="666"/>
        <w:gridCol w:w="664"/>
        <w:gridCol w:w="664"/>
        <w:gridCol w:w="666"/>
      </w:tblGrid>
      <w:tr w:rsidR="00106820" w:rsidRPr="001644F1" w14:paraId="159A002E" w14:textId="77777777" w:rsidTr="00C65F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F2F2C8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FCBD37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P</w:t>
            </w:r>
          </w:p>
        </w:tc>
        <w:tc>
          <w:tcPr>
            <w:tcW w:w="346" w:type="pc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14:paraId="697B69D2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1644F1">
              <w:rPr>
                <w:rFonts w:cstheme="minorHAnsi"/>
                <w:b w:val="0"/>
                <w:sz w:val="20"/>
                <w:szCs w:val="20"/>
              </w:rPr>
              <w:t>&gt;0.05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3E9779F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542F39BF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32C72AA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1644F1">
              <w:rPr>
                <w:rFonts w:cstheme="minorHAnsi"/>
                <w:b w:val="0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1DBB3EF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336ACFA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23AD690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4EA2005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37F3CD3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1F13A47F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1644F1">
              <w:rPr>
                <w:rFonts w:cstheme="minorHAnsi"/>
                <w:b w:val="0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4F9A71D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730EB09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06820" w:rsidRPr="001644F1" w14:paraId="068AA308" w14:textId="77777777" w:rsidTr="00C6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0059E7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29DB04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Test</w:t>
            </w:r>
          </w:p>
        </w:tc>
        <w:tc>
          <w:tcPr>
            <w:tcW w:w="346" w:type="pc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14:paraId="767F396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20.18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±3.13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09C90593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7FE79FF5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26.1-14.5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73F065BF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18.81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±2.88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687C586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18.1</w:t>
            </w: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05577528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24.2-15.1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073632F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18.22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±3.22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454CC58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17.9</w:t>
            </w: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2D42A98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23.2-12.2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716F7A6F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17.7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±3.39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346" w:type="pct"/>
            <w:shd w:val="clear" w:color="auto" w:fill="FFFFFF" w:themeFill="background1"/>
            <w:textDirection w:val="btLr"/>
          </w:tcPr>
          <w:p w14:paraId="5CB8E9F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347" w:type="pct"/>
            <w:shd w:val="clear" w:color="auto" w:fill="FFFFFF" w:themeFill="background1"/>
            <w:textDirection w:val="btLr"/>
          </w:tcPr>
          <w:p w14:paraId="3CF4631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23,4-10,9</w:t>
            </w:r>
          </w:p>
        </w:tc>
      </w:tr>
      <w:tr w:rsidR="00106820" w:rsidRPr="001644F1" w14:paraId="164B0534" w14:textId="77777777" w:rsidTr="00C65F61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F9D216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A18434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Control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FDA4EE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20.77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±3.35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512497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99927A3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25.7-14.4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3923DA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19.76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±3.05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C550F28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6334E4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28.8-15.9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94F6825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20.88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±5.45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65AFF33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BFD245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35.4-14.1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968DFA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18.68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±2.38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758B14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096DA8C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24,6-15,9</w:t>
            </w:r>
          </w:p>
        </w:tc>
      </w:tr>
      <w:tr w:rsidR="00106820" w:rsidRPr="001644F1" w14:paraId="4E3277C7" w14:textId="77777777" w:rsidTr="00C6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7135549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BBBB09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A72F10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&gt;0.05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695F87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269629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FF81CC9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C75347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769C2B2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F5EF303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b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89DBDD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687BAF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01D615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22D046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40DBDAC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06820" w:rsidRPr="001644F1" w14:paraId="3A3D7A4A" w14:textId="77777777" w:rsidTr="00C65F61">
        <w:trPr>
          <w:trHeight w:val="1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129F6B9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1EABA2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Test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14:paraId="64F329D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31.17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±4.84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5F9884E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92F786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36.8-17.6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2D2B8D4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27.07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±4.75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AD849C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5693B88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36-18.9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C1AED7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24.74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±4.52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30156AB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40ACB398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32-16.1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3C72AD6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25.84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±3.91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16722FF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35A5F1E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31.3-17.5</w:t>
            </w:r>
          </w:p>
        </w:tc>
      </w:tr>
      <w:tr w:rsidR="00106820" w:rsidRPr="001644F1" w14:paraId="7C8321FD" w14:textId="77777777" w:rsidTr="00C6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389472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47B1D4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Control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21DECA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31.62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±5.12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10D8D2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FEDD98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41.9-23.2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2BE01E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29.08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±3.35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>a b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E5BE52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6736BD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33.8-22.1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4FC694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28.01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±3.56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a b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25E8FCC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0BF4CE3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33.5-23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5F5A11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25.37</w:t>
            </w:r>
            <w:r w:rsidRPr="001644F1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±3.7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B32D11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78C4D6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32.7-18</w:t>
            </w:r>
          </w:p>
        </w:tc>
      </w:tr>
      <w:tr w:rsidR="00106820" w:rsidRPr="001644F1" w14:paraId="3B43E1B7" w14:textId="77777777" w:rsidTr="00C65F61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DBBED7B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sz w:val="20"/>
                <w:szCs w:val="20"/>
              </w:rPr>
              <w:t>L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D926A3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P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501945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8A50868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E402AB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EB46DE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b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AE8F73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660803F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F24E28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b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5142A1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1A0942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86021B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AFA2DE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ABF62F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06820" w:rsidRPr="001644F1" w14:paraId="27AF7D7B" w14:textId="77777777" w:rsidTr="00C6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636F05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4AFF32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Test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14:paraId="1D110BEC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51.43±3.45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320318E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3BDF2A4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56-44.3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B66209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57.04±5.5</w:t>
            </w:r>
            <w:r w:rsidRPr="001644F1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17FD142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62FBDB9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74-51.6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323F02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58.15±5.82</w:t>
            </w:r>
            <w:r w:rsidRPr="001644F1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44C08F7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2A4B86F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71-49.1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2E8686C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57.95±4.48</w:t>
            </w:r>
            <w:r w:rsidRPr="001644F1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9EE601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48E8D7E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67.7-51.1</w:t>
            </w:r>
          </w:p>
        </w:tc>
      </w:tr>
      <w:tr w:rsidR="00106820" w:rsidRPr="001644F1" w14:paraId="4CE4223B" w14:textId="77777777" w:rsidTr="00C65F61">
        <w:trPr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26D92E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0A8884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Control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C7FAFC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51.88±6.89</w:t>
            </w:r>
            <w:r w:rsidRPr="001644F1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9884049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B17112D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63.8-39.3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EFAD152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54.2±4.81</w:t>
            </w:r>
            <w:r w:rsidRPr="001644F1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73D3F28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3ACD1D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61.3-45.1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7FB567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53.31±6.54</w:t>
            </w:r>
            <w:r w:rsidRPr="001644F1">
              <w:rPr>
                <w:rFonts w:cstheme="minorHAnsi"/>
                <w:b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030C489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9F0832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62.5-42.8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AE53328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57.56±3.03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5E86F4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100F5D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44F1">
              <w:rPr>
                <w:rFonts w:cstheme="minorHAnsi"/>
                <w:color w:val="000000"/>
                <w:sz w:val="20"/>
                <w:szCs w:val="20"/>
              </w:rPr>
              <w:t>62.8-51.9</w:t>
            </w:r>
          </w:p>
        </w:tc>
      </w:tr>
      <w:tr w:rsidR="00106820" w:rsidRPr="001644F1" w14:paraId="6A86F2EE" w14:textId="77777777" w:rsidTr="00C65F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702054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53915872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9FAFD96" w14:textId="77777777" w:rsidR="00106820" w:rsidRPr="001644F1" w:rsidRDefault="00106820" w:rsidP="00C65F61">
            <w:pPr>
              <w:spacing w:before="100" w:beforeAutospacing="1" w:after="100" w:afterAutospacing="1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CDF13B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Mean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</w:rPr>
              <w:t>±SD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5055F54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median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A26E45F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Max-min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113D599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Mean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</w:rPr>
              <w:t>±SD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0F61431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Median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3B716BD3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Max-min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9425732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Mean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</w:rPr>
              <w:t>±SD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117CEF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Median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96B9D3E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Max-min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507C204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Mean</w:t>
            </w:r>
            <w:r w:rsidRPr="001644F1">
              <w:rPr>
                <w:rFonts w:cstheme="minorHAnsi"/>
                <w:b/>
                <w:color w:val="202124"/>
                <w:sz w:val="20"/>
                <w:szCs w:val="20"/>
                <w:shd w:val="clear" w:color="auto" w:fill="FFFFFF"/>
              </w:rPr>
              <w:t>±SD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4EE1117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Median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C127106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Max-min</w:t>
            </w:r>
          </w:p>
        </w:tc>
      </w:tr>
      <w:tr w:rsidR="00106820" w:rsidRPr="001644F1" w14:paraId="57D4150F" w14:textId="77777777" w:rsidTr="00C65F61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pct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622892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5F3635A" w14:textId="77777777" w:rsidR="00106820" w:rsidRPr="001644F1" w:rsidRDefault="00106820" w:rsidP="00C65F61">
            <w:pPr>
              <w:spacing w:before="100" w:beforeAutospacing="1" w:after="100" w:afterAutospacing="1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textDirection w:val="btLr"/>
          </w:tcPr>
          <w:p w14:paraId="65371530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T0</w:t>
            </w:r>
          </w:p>
        </w:tc>
        <w:tc>
          <w:tcPr>
            <w:tcW w:w="103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0D34B3B3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T1</w:t>
            </w:r>
          </w:p>
        </w:tc>
        <w:tc>
          <w:tcPr>
            <w:tcW w:w="103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39DE84AA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T2</w:t>
            </w:r>
          </w:p>
        </w:tc>
        <w:tc>
          <w:tcPr>
            <w:tcW w:w="103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28942ECC" w14:textId="77777777" w:rsidR="00106820" w:rsidRPr="001644F1" w:rsidRDefault="00106820" w:rsidP="00C65F61">
            <w:pPr>
              <w:spacing w:before="100" w:beforeAutospacing="1" w:after="100" w:afterAutospacing="1" w:line="360" w:lineRule="auto"/>
              <w:ind w:left="57" w:right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1644F1">
              <w:rPr>
                <w:rFonts w:cstheme="minorHAnsi"/>
                <w:b/>
                <w:sz w:val="20"/>
                <w:szCs w:val="20"/>
              </w:rPr>
              <w:t>T3</w:t>
            </w:r>
          </w:p>
        </w:tc>
      </w:tr>
    </w:tbl>
    <w:p w14:paraId="64F02436" w14:textId="09210E3C" w:rsidR="00D10C5B" w:rsidRPr="006933B9" w:rsidRDefault="00106820" w:rsidP="006933B9">
      <w:pPr>
        <w:spacing w:before="100" w:beforeAutospacing="1" w:after="100" w:afterAutospacing="1" w:line="240" w:lineRule="auto"/>
        <w:ind w:left="57" w:right="57"/>
        <w:rPr>
          <w:rFonts w:cstheme="minorHAnsi"/>
          <w:sz w:val="20"/>
          <w:szCs w:val="20"/>
        </w:rPr>
      </w:pPr>
      <w:r w:rsidRPr="001644F1">
        <w:rPr>
          <w:rFonts w:cstheme="minorHAnsi"/>
          <w:sz w:val="20"/>
          <w:szCs w:val="20"/>
        </w:rPr>
        <w:t>a: It is statistically significantly different from T0, b: It is statistically significantly different from T3 (comparison between time periods examined).</w:t>
      </w:r>
    </w:p>
    <w:sectPr w:rsidR="00D10C5B" w:rsidRPr="006933B9" w:rsidSect="00482C28">
      <w:pgSz w:w="11906" w:h="16838"/>
      <w:pgMar w:top="720" w:right="720" w:bottom="720" w:left="720" w:header="709" w:footer="709" w:gutter="107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20"/>
    <w:rsid w:val="00106820"/>
    <w:rsid w:val="006933B9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9369C"/>
  <w15:chartTrackingRefBased/>
  <w15:docId w15:val="{ECABBE61-D80B-49CB-9C26-470116F1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06820"/>
    <w:pPr>
      <w:spacing w:after="200" w:line="240" w:lineRule="auto"/>
      <w:ind w:firstLine="709"/>
      <w:jc w:val="both"/>
    </w:pPr>
    <w:rPr>
      <w:b/>
      <w:bCs/>
      <w:color w:val="4472C4" w:themeColor="accent1"/>
      <w:sz w:val="18"/>
      <w:szCs w:val="18"/>
      <w:lang w:val="tr-TR"/>
    </w:rPr>
  </w:style>
  <w:style w:type="table" w:customStyle="1" w:styleId="AkGlgeleme1">
    <w:name w:val="Açık Gölgeleme1"/>
    <w:basedOn w:val="TableNormal"/>
    <w:next w:val="LightShading"/>
    <w:uiPriority w:val="60"/>
    <w:rsid w:val="00106820"/>
    <w:pPr>
      <w:spacing w:after="0" w:line="240" w:lineRule="auto"/>
    </w:pPr>
    <w:rPr>
      <w:color w:val="000000" w:themeColor="text1" w:themeShade="BF"/>
      <w:lang w:val="tr-T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semiHidden/>
    <w:unhideWhenUsed/>
    <w:rsid w:val="0010682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2" ma:contentTypeDescription="Create a new document." ma:contentTypeScope="" ma:versionID="82984804696db8cc8ef82c9165c258d0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032d65aef73be361919bb5aec66d86fc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AFE9CA-B360-4F91-8834-46E9CADD6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96C4C-9987-4C98-B378-597A81FF0F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43CEC-78F8-450B-9FAF-FA5A3465C85B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ee413a3-7d99-4592-b546-82d8fd7fda0f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>Springer Nature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2</cp:revision>
  <dcterms:created xsi:type="dcterms:W3CDTF">2023-01-03T09:38:00Z</dcterms:created>
  <dcterms:modified xsi:type="dcterms:W3CDTF">2023-01-03T09:38:00Z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